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7A" w:rsidRPr="00092ADE" w:rsidRDefault="0094157A" w:rsidP="0094157A">
      <w:pPr>
        <w:spacing w:before="120"/>
        <w:jc w:val="center"/>
        <w:rPr>
          <w:b/>
          <w:sz w:val="32"/>
        </w:rPr>
      </w:pPr>
      <w:r w:rsidRPr="00092ADE">
        <w:rPr>
          <w:b/>
          <w:sz w:val="32"/>
        </w:rPr>
        <w:t>Концепция В. И. Вернадского о биосфере и феномен человека</w:t>
      </w:r>
    </w:p>
    <w:p w:rsidR="0094157A" w:rsidRPr="00092ADE" w:rsidRDefault="0094157A" w:rsidP="0094157A">
      <w:pPr>
        <w:spacing w:before="120"/>
        <w:jc w:val="center"/>
        <w:rPr>
          <w:sz w:val="28"/>
        </w:rPr>
      </w:pPr>
      <w:r w:rsidRPr="00092ADE">
        <w:rPr>
          <w:sz w:val="28"/>
        </w:rPr>
        <w:t>Реферат по КСЕ выполнила студентка гр. ФП-12 Вехова Елена</w:t>
      </w:r>
    </w:p>
    <w:p w:rsidR="0094157A" w:rsidRPr="00092ADE" w:rsidRDefault="0094157A" w:rsidP="0094157A">
      <w:pPr>
        <w:spacing w:before="120"/>
        <w:jc w:val="center"/>
        <w:rPr>
          <w:sz w:val="28"/>
        </w:rPr>
      </w:pPr>
      <w:r w:rsidRPr="00092ADE">
        <w:rPr>
          <w:sz w:val="28"/>
        </w:rPr>
        <w:t>Астраханский Государственный Технический университет</w:t>
      </w:r>
    </w:p>
    <w:p w:rsidR="0094157A" w:rsidRPr="00092ADE" w:rsidRDefault="0094157A" w:rsidP="0094157A">
      <w:pPr>
        <w:spacing w:before="120"/>
        <w:jc w:val="center"/>
        <w:rPr>
          <w:sz w:val="28"/>
        </w:rPr>
      </w:pPr>
      <w:r w:rsidRPr="00092ADE">
        <w:rPr>
          <w:sz w:val="28"/>
        </w:rPr>
        <w:t>Астрахань, 2010</w:t>
      </w:r>
    </w:p>
    <w:p w:rsidR="0094157A" w:rsidRPr="00092ADE" w:rsidRDefault="0094157A" w:rsidP="0094157A">
      <w:pPr>
        <w:spacing w:before="120"/>
        <w:jc w:val="center"/>
        <w:rPr>
          <w:b/>
          <w:sz w:val="28"/>
        </w:rPr>
      </w:pPr>
      <w:r w:rsidRPr="00092ADE">
        <w:rPr>
          <w:b/>
          <w:sz w:val="28"/>
        </w:rPr>
        <w:t>Введение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Мы живем в исключительное время в истории нашей Биосферы, в психозойскую эру, когда создается из нее новое состояние — ноосфера и когда геологическая роль человека начинает господствовать в биосфере и открываются широкие горизонты для его будущего развития.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В.И.Вернадский[1]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Учение о биосфере и ноосфере сложилось в результате проведенного В.И. Вернадским глубочайшего анализа всех явлений жизни в их взаимной связи между собою и с косным веществом планеты на всем пути их исторического развития.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Академик Владимир Иванович Вернадский – великий русский ученый, естествоиспытатель и мыслитель, создатель новых научных дисциплин, учения о биосфере, учения о переходе биосферы в ноосферу. С именем В.И. Вернадского связано вхождение в науку революционных научных представлений, намного опередивших свое время и послуживших основой их плодотворного развития в наши дни.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В 1945 году, незадолго до смерти, этот крупнейший ученый внес выдающийся вклад в развитие современной картины мира. В те годы его идеи о превращении биосферы Земли в сознательно организуемую и управляемую человеком ноосферу не были оценены по достоинству. Но со временем, когда предсказанные им явления стали нарастать с головокружительной быстротой, значение учения о ноосфере, об органическом единстве природы и общества, о том, что в условиях возросшего технологического могущества людей природа уже не может существовать и развиваться без сознательного управления ее жизнью со стороны человечества, стало очевидным.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Концепция биосферы – ноосферы представляет итог всего научного творчества ученого, его мировоззрение. Она служит научным фундаментом в разработке ряда современных глобальных проблем, и прежде всего проблем окружающей человека среды и разумного использования природных богатств биосферы.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Особую ценность для философии представляет результат большой работы В.И. Вернадского по соотношению форм движения материи. В учении о биосфере и ноосфере нашли отражение его мысли о воздействии высшей формы движения материи на низшие, о подчинении низших форм более развитым. Формы движения материи, по В.И. Вернадскому, неразрывно связаны с пространством, временем и налагают свой отпечаток на эти коренные условия бытия.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Благодаря работам В.И. Вернадского и дальнейшим исследованиям поставленных им вопросов сегодня каждый ученый, вооруженный геохимическими и космохимическими знаниями, видит эволюцию Земли и Космоса, как исторический процесс развития, который охватывает во взаимосвязи все явления живой и неживой природы. При совместном их рассмотрении возникает особая позиция естествоиспытателя в отношении развития явлений жизни.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В.И. Вернадский дал миру своеобразное философское направление общечеловеческого значения: активно-эволюционную, ноосферную, космическую мысль.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Выбор данной темы обусловлен тем, что меня заинтересовала происходящая в наши дни перестройка картины мира, которая отвечает реально происходящим в мире изменениям.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Концепция В. И Вернадского о биосфере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Учение о биосфере Земли является одним из крупнейших и наиболее интересных обобщений ученого в области естествознания.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Вернадский В.И. был человеком тонким в вопросах научной этики. Поэтому в своих работах он указывает, что термин «биосфера» принадлежит не ему, а впервые был употреблен в начале 19 века Жаном Батистом Ламарком, а определенный геологический смысл вложил в него в 1875 году австралийский ученый Эдуард Зюсс. Но связанное с этим термином законченное учение создал именно В.И. Вернадский, вложив в это термин совершенно иной, гораздо более глубокий смысл.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Учение о биосфере созданное В.И. Вернадским в 1926 году, рассматривает «живые организмы»как нечто целое и единое», «как живое вещество, то есть совокупность всех живых организмов в данный момент существующих, численно выраженное в элементарном химическом составе, в весе энергии».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Для совокупности населяющих Землю организмов ввел термин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«живое вещество», а биосферой стал называть всю ту среду, в которой это живое вещество находится, то есть всю водную оболочку Земли, поскольку живые организмы существуют и на самых больших глубинах Мирового океана, нижнюю часть атмосферы, в которой летают насекомые, птицы, живут люди, а также верхнюю часть твердой оболочки Земли – литосферы, в которых живые бактерии в поземных водах встречаются до глубины порядка двух километров, а человек своими шахтами проник до еще больших глубин.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В.И. Вернадский определяет биосферу как одну из геосфер, которая коренным и необратимым образом изменена под влиянием живых существ их современной и ранее протекавшей жизнедеятельности. По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 xml:space="preserve">Вернадскому к биосфере относятся нижние слои стратосферы, вся тропосфера, верхняя часть литосферы, сложенная осадочными породами и гидросфера. Над земной поверхностью биосфера поднимается до высоты примерно </w:t>
      </w:r>
      <w:smartTag w:uri="urn:schemas-microsoft-com:office:smarttags" w:element="metricconverter">
        <w:smartTagPr>
          <w:attr w:name="ProductID" w:val="23 км"/>
        </w:smartTagPr>
        <w:r w:rsidRPr="009A2E27">
          <w:t>23 км</w:t>
        </w:r>
      </w:smartTag>
      <w:r w:rsidRPr="009A2E27">
        <w:t xml:space="preserve">, а ниже поверхности простирается до глубины </w:t>
      </w:r>
      <w:smartTag w:uri="urn:schemas-microsoft-com:office:smarttags" w:element="metricconverter">
        <w:smartTagPr>
          <w:attr w:name="ProductID" w:val="12 км"/>
        </w:smartTagPr>
        <w:r w:rsidRPr="009A2E27">
          <w:t>12 км</w:t>
        </w:r>
      </w:smartTag>
      <w:r w:rsidRPr="009A2E27">
        <w:t>. В различных слоях стратосферы находятся более или менее мощные отложения углей, нефти и газа. В растительном происхождении углей никто не сомневается, однако в отношении нефти и подземного газа есть расхождения; некоторые геологи не считают их органическими по своему происхождению. В.И. Вернадский считал и нефть, и подземные газы результатом жизнедеятельности живых компонентов биосферы. В последнее десятилетие при изучении нефти было выяснено, что в нефти существуют некоторые живые бактерии, таким образом, жизнь проникает в более или менее глубокие слои стратосферы.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Таким образом, понятие биосферы очень объемно в смысле радиальных размеров этой оболочки, очень глубоко в отношении понимания роли жизни во всех частях биосферы в ее широком понимании, а также исторично, так как стратосфера может рассматриваться как результат развития биосферы в течение всего геологического времени.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Каждый живой организм в биосфере – природный объект – есть живое природное тело. Живое вещество биосферы есть совокупность живых организмов в ней живущих.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В биосфере существует «пленка жизни», в которой концентрация живого вещества максимальна. Это поверхность суши, почвы и верхние слои вод Мирового океана. Кверху и книзу от нее количество живого вещества в биосфере Земли резко убывает.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Много внимания в своих работах по биосфере В.И.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Вернадский уделял зеленому живому веществу растений, потому что только оно автотрофное, только оно способно захватывать лучистую энергию Солнца и с ее помощью создавать первичные органические соединения. Рассмотрев объем и энергетические коэффициенты различных групп растительности, В.И.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Вернадский пришел к выводу, что «зеленые просторы океана являются главными трансформаторами солнечной энергии нашей планеты».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Значительная часть энергии «живого вещества» идет на образование в пределах биосферы новых вадозных минералов, вне биосферы не известных, а часть захороняется в виде самого органического вещества, образуя в конечном счете залежи бурых и каменных углей, горючих сланцев, нефти и газа. «Мы имеем здесь дело, пишет В.И. Вернадский, - с новым процессом – с медленным проникновением внутрь планеты лучистой энергии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Солнца, достигшей поверхности Земли. Этим путем «живое вещество» меняет биосферу и земную кору. Оно непрерывно оставляет в ней часть прошедших через него химических элементов, создавая огромные толщи неведомых, помимо его, вадозных минералов или пронизывая тончайшей пылью своих остатков косную материю биосферы».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В.И. Вернадский считал, что земная кора представляет собой в основном остатки былых биосфер, и даже ее гранитно-гнейсовый слой образовался в результате метаморфизма и переплавления пород, некогда возникших под влиянием живого вещества. Лишь базальты и другие основные магматические породы он считал глубинными, не связанными по своему генезису с биосферой.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Много уделено внимания формам нахождения в биосфере различных химических элементов, делению «живого вещества» биосферы по источникам питания организмов на авто – гетеро и микотрофное, излучению поля устойчивости жизни или пределов жизни, особенностям жизни в гидросфере и на суше, геохимическим циклам сгущений жизни и живых пленок гидросферы.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Именно геологический и космический ракурсы рассмотрения роли живого вещества на планете привели В.И. Вернадского к выводу об огромной мощности биосферы (в несколько километров) и разнородности ее состава.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Феномен человека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 xml:space="preserve">Проблемы состояния биосферы и становления ноосферы в последнее десятилетие перешли из разряда чисто теоретических, умозрительных в разряд совершенно неотложных проблем современности. Изменения, происшедшие в мире, настолько глубоки и значительны, что они требуют переосмысления и системного анализа всех его факторов. В результате научно — технического прогресса многие противоречия, имевшие в прошлом лишь национальный характер сегодня стали глобальными — это продовольственные, энергетические, информационные, экономические, экологические и многие другие. Появление ядерного оружия лишь трагическим образом подчеркнуло фундаментальный характер этих изменений. Человечество оказалось на грани катастрофы, перед необходимостью обеспечить свое собственное выживание. 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 xml:space="preserve">"Мы подошли к такому рубежу, — сказал на сессии Генеральной Ассамблеи ООН М. С. Горбачев, — когда неупорядоченная стихийность заводит в тупик. И мировому сообществу предстоит научиться формировать и направлять процессы таким образом, чтобы сохранить цивилизацию, делать ее безопасной для всех и более благоприятной для нормальной жизни. Речь идет о сотрудничестве, которое было бы точнее назвать "сотворчеством" и "соразвитием" 2. 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 xml:space="preserve">Только всем вместе — людям, народам, государствам — под силу решить эти задачи. "Война — проблема нашего поколения, а глобальное мышление — интеллектуальный ответ" 3. Поэтому так необходимо становится "совместно искать путь к верховенству общечеловеческой идеи над бесчисленным множеством центробежных сил, к сохранению жизнеспособности цивилизации, возможно, единственной во Вселенной" 4. 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 xml:space="preserve">Общечеловеческая идея может быть основана лишь на приоритете общечеловеческих ценностей, выработана только на основе всех достижений культуры всего человечества. 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 xml:space="preserve">Одним из основоположников учения о ноосфере был французский биолог, палеонтолог и философ Пьер Тейяр де Шарден. В его главном философском труде "Феномен человека" со всей полнотой поставлен вопрос о природе, происхождении, смысле жизни человека и его месте в планетарной эволюции. При этом высший, действительно человеческий этап в эволюции Земли Тейяр связывает о образованием ноосферы в результате объединения всего человечества. 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 xml:space="preserve">Значимость его идеи ноосферы заключается не только в том, что она создает возможность для объективного изучения складывающейся на нашей планете реальности, но также и в том, что она дает каждому человеку и всем людям вместе субъективную цель, высший идеал, поднимающийся над всеми индивидуальными и общественными интересами. Сегодняшний интерес к проблемам человека и ноосферы в Советском Союзе — во многом результат политики гласности, нового мышления. До тех пор, пока М. С. Горбачев не провозгласил приоритет общечеловеческих ценностей над классовыми, по крайней мере, в делах международных, они либо отвергались наряду с идеями конвергенции и космополитизма, либо просто игнорировались. Так во втором, пятидесяти томном издании Большой советской энциклопедии (1950 - 1958) вообще не упоминаются ни ноосфера, ни Тейяр де Шарден. Даже в пятитомной Философской энциклопедии (1960 - 1970) нет термина "ноосфера". Книга "Феномен человека" была издана в СССР через 10 лет после публикации на Западе — в </w:t>
      </w:r>
      <w:smartTag w:uri="urn:schemas-microsoft-com:office:smarttags" w:element="metricconverter">
        <w:smartTagPr>
          <w:attr w:name="ProductID" w:val="1965 г"/>
        </w:smartTagPr>
        <w:r w:rsidRPr="009A2E27">
          <w:t>1965 г</w:t>
        </w:r>
      </w:smartTag>
      <w:r w:rsidRPr="009A2E27">
        <w:t xml:space="preserve">., небольшим тиражом и с грифом "Для научных библиотек" 6. Второе и последнее издание выпущено в </w:t>
      </w:r>
      <w:smartTag w:uri="urn:schemas-microsoft-com:office:smarttags" w:element="metricconverter">
        <w:smartTagPr>
          <w:attr w:name="ProductID" w:val="1987 г"/>
        </w:smartTagPr>
        <w:r w:rsidRPr="009A2E27">
          <w:t>1987 г</w:t>
        </w:r>
      </w:smartTag>
      <w:r w:rsidRPr="009A2E27">
        <w:t xml:space="preserve">. Главной редакцией изданий для зарубежных стран издательства "Наука" 7. 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 xml:space="preserve">Со второй половины 60-х годов в марксистской литературе стала появляться критика тейярдизма, но ее мишенью был лишь религиозный аспект этого учения. Так, например, ученый-марксист И. Б. Ястребов в монографии, изданной в 1988 году и предназначенной "для преподавателей, научных работников, лекторов, пропагандистов", представляет учение о ноосфере в следующем виде: "Дальнейшее рефлектирование идеалистического роста социализации и объединения у Тейяра характеризует начало пути к "планетаризированному человечеству" с его духовной (мистической) связью со всеми прошлыми, настоящими и будущими поколениями. Все это завершается наступлением эпохи "ноосферы", которая в свою очередь эволюционирует к объединению духовности в "точке Омега"... Вселенная принимает форму Христа... На пороге воображаемой им ноосферы Тейяр учитывал эволюцию человечества в социальном плане" 8 и т.п. Таким образом, поставленные Тейяром реальные проблемы ноосферы самостоятельно почти не рассматриваются, а используются в основном для иллюстрации идеалистических моментов его учения, для борьбы с его "христианским эволюционизмом". Например, Б. А. Старостин полностью и принципиально отлучает учение Тейяра де Шардена от науки, утверждая, что в случае анализа естественнонаучного аспекта этого учения "мы уже имеем дело не с "тейярдизмом", а с научно-материалистическим подходом к той или иной проблематике" 9. 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 xml:space="preserve">Но ведь автор "Феномена человека" с первых же слов так обращается к читателю: "Чтобы правильно понять данный труд, его следует рассматривать не как метафизический и тем более не как теологический трактат, а единственно и исключительно как научную работу. Об этом говорит само название. Только лишь феномен" 10. Тейяр не только но претендует на объяснение сущности мира, он даже не ставит перед собой такой задачи: "Не следует искать здесь объяснение... мира". Более того, он принципиально отказывается от этого, оставляя "широко открытым поле для более глубоких теоретических построений в области философии и теологии. В эти глубины бытия я сознательно старался ни в коем случае не вступать". Это свидетельствует, что главным в работе Тейяра являются не абстрактные теологические и философские построения, а широчайшее обобщение современных ему научных данных. Он сам заявляет, что старается "открыть среди элементов универсума не систему онтологических причинных связей, а эмпирический закон"; в результате "самое большее, основываясь на опытных данных, я с некоторой вероятностью выяснил общее направление развития (к единству)" 11. 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 xml:space="preserve">Целью данной работы является поэтому, по возможности меньше касаясь метафизических схем и умозрительных гипотез Тейяра, рассмотреть естественнонаучный аспект его концепции космической эволюции и, в частности, становления ноосферы. 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 xml:space="preserve">Первая глава посвящена творческой биографии П. Тейяра де Шардена, что необходимо из-за его относительной малоизвестности. Несмотря на широкую популярность на Западе, у нас издана только одна его книга, да и то через много лет после смерти автора. Такое неприятие у нас учения Тейяра объясняется, видимо, его конфессиональной принадлежностью — он не марксист, а христианин, к тому же член ордена иезуитов. Однако отношения ученого с орденскими властями всегда были очень напряженными именно из-за его нежелания поступаться научной истиной ради устаревших церковных догм. И до сегодняшнего дня Ватикан оценивает его наследие далеко не однозначно. Взаимоотношения тейярдизма с официальным католицизмом отражены во втором разделе главы. 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 xml:space="preserve">Становление ноосферы Тейяр де Шарден представляет как завершающую часть более обширного, всеохватывающего процесса — развития всего космоса. Во второй главе освещаются этапы эволюции материи, последовательно ведущие к ноосфере: образование галактик и планет, химических элементов в них, сложных молекул и первых форм жизни, биосферы и человека. 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 xml:space="preserve">В третьей главе рассмотрены непосредственные проблемы становления ноосферы, проблемы, стоящие перед современным объединяющимся человечеством. И главная из них — проблема человека как вершины всей предыдущей эволюции. 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Эволюция, считает Тейяр де Шарден, не закончилась на человеке как индивидууме, она продолжается по мере того, как человечество объединяется в сообщества с возрастающей дифференциацией индивидуальных функций и соответственно увеличивающейся степенью взаимосвязи. Человечество все более плотно заселяет ограниченное пространство Земли, появляются все новые и новые средства связи. Дивергенция «уступает место… конвергенции, при которой расы, народы и нации консолидируются и совершенствуются путем взаимооплодотворения» ["Феномен человека"]. От клеток (эмбрионального мыслящего покрова), опоясавших земную поверхность, через человека, активизировавшего мыслительные возможности вещества и реализовавшего возможность самовоспроизводства мыслящего слоя, сфера разума переходит в охватывающие всю планету «пласты ноосферы». Этот «тангенциальный мегасинтез», эта «суперкомбинация» ведут к рывку «радиальных сил по главной оси эволюции», ибо большей сложности соответствует большее сознание. Концентрация мышления в масштабе планеты тесно связана со слиянием воедино человеческого духа, которое в результате дальнейшей эволюции приведет к возникновению духа Земли. Но это — не последний этап.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Следующим шагом, помимо самоконцентрации ноосферы, является присоединение её к другому мыслительному центру, сверхинтеллектуальному, степень развития которого уже не нуждается в материальном носителе и целиком относится к сфере Духа. Таким образом, вещество, постепенно увеличивая степень организованности и самоконцентрации, эволюционирует в мысль, а мысль, следуя этим же путем, неизбежно развивается в Дух. Сначала это будет Дух Земли. Затем концентрированность и соборность желаний всех элементов Духа Земли положит начало Парусии — Второму Пришествию Христа, призыву к Христу о движении навстречу ["Божественная среда"].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Графически эволюционный процесс можно изобразить как конус пространства-времени, в основании которого — множественность и хаос, а на вершине — высший полюс эволюции, точка последнего объединения в дифференцированное единство, «точка Омега», «центр, сияющий в центре системы центров» ["Феномен человека"]. Элементы, или центры (личности) связывает между собой энергия любви. Атрибуты точки Омега — автономность, наличность, необратимость и трансцендентность.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Для окончательного решения вопроса о “превосходстве” человека над животными я вижу только одно средство - решительно устранить из совокупности человеческих поступков все второстепенные и двусмысленные проявления внутренней активности и рассмотреть центральный феномен - рефлексию.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С точки зрения, которой мы придерживаемся, рефлексия - это приобретённая сознанием способность сосредоточиться на самом себе и овладеть самим собой как предметом, обладающим своей специфической устойчивостью и своим специфическим значением, - способность уже не просто познавать, а познавать самого себя; не просто знать, а знать, что знаешь. Путём этой индивидуализации самого себя внутри себя живой элемент, до того распылённый и разделённый в смутном кругу восприятий и действий, впервые превратился в точечный центр, в котором все представления и опыт связываются и скрепляются в единое целое, осознающее свою организацию.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Каковы же последствия подобного превращения? Они необъятны, и мы их так же ясно видим в природе, как любой из фактов, зарегистрированных физикой или астрономией. Рефлектирующее существо в силу самого сосредоточения на самом себе внезапно становится способным развиваться в новой сфере. В действительности это возникновение нового мира. Абстракция, логика, обдуманный выбор и изобретательность, математика, искусство, рассчитанное восприятие пространства и длительности, тревоги и мечтания любви... Вся эта деятельность внутренней жизни - не что иное, как возбуждение вновь образованного центра, воспламеняющегося в самом себе.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Установив это, я спрашиваю: если действительно “разумное” существо характеризуется “рефлектирующей способностью”, то можно ли серьёзно сомневаться, что разум - эволюционное достояние только Человека? И, следовательно, можем ли мы из какой-то ложной скромности колебаться и не признавать, что обладание разумом даёт человеку коренной перевес над всей предшествующей ему жизнью? Разумеется, животное знает. Но, безусловно, оно не знает о своём знании - иначе он бы давным-давно умножило изобретательность и развило бы систему внутренних построений, которая не ускользнула бы от наших наблюдений. Следовательно, перед животным закрыта одна область реальности, в которой мы развиваемся, но куда оно не может вступить. Нас разделяет ров или порог, непреодолимый для него. Будучи рефлектирующими, мы не только отличаемся от животного, но мы иные по сравнению с ним. Мы не просто изменение степени, а изменение природы, как результат изменения состояния.</w:t>
      </w:r>
    </w:p>
    <w:p w:rsidR="0094157A" w:rsidRPr="009A2E27" w:rsidRDefault="0094157A" w:rsidP="0094157A">
      <w:pPr>
        <w:spacing w:before="120"/>
        <w:ind w:firstLine="567"/>
        <w:jc w:val="both"/>
      </w:pPr>
      <w:r w:rsidRPr="009A2E27">
        <w:t>Тейяр де Шарден П. Феномен человека.</w:t>
      </w:r>
    </w:p>
    <w:p w:rsidR="0094157A" w:rsidRPr="00092ADE" w:rsidRDefault="0094157A" w:rsidP="0094157A">
      <w:pPr>
        <w:spacing w:before="120"/>
        <w:jc w:val="center"/>
        <w:rPr>
          <w:b/>
          <w:sz w:val="28"/>
        </w:rPr>
      </w:pPr>
      <w:r w:rsidRPr="00092ADE">
        <w:rPr>
          <w:b/>
          <w:sz w:val="28"/>
        </w:rPr>
        <w:t>Список литературы</w:t>
      </w:r>
    </w:p>
    <w:p w:rsidR="0094157A" w:rsidRPr="009A2E27" w:rsidRDefault="0094157A" w:rsidP="0094157A">
      <w:pPr>
        <w:spacing w:before="120"/>
        <w:ind w:firstLine="567"/>
        <w:jc w:val="both"/>
      </w:pPr>
      <w:bookmarkStart w:id="0" w:name="1"/>
      <w:bookmarkEnd w:id="0"/>
      <w:r w:rsidRPr="009A2E27">
        <w:t xml:space="preserve">1 Вернадский В. И. Химическое строение биосферы Земли и ее окружения. М.: Наука, 1965. С. 270. </w:t>
      </w:r>
    </w:p>
    <w:p w:rsidR="0094157A" w:rsidRPr="009A2E27" w:rsidRDefault="0094157A" w:rsidP="0094157A">
      <w:pPr>
        <w:spacing w:before="120"/>
        <w:ind w:firstLine="567"/>
        <w:jc w:val="both"/>
      </w:pPr>
      <w:bookmarkStart w:id="1" w:name="2"/>
      <w:bookmarkEnd w:id="1"/>
      <w:r w:rsidRPr="009A2E27">
        <w:t xml:space="preserve">2 Выступление М. С. Горбачева в ООН 7 декабря 1988 года // Правда. 1988. 9 дек. </w:t>
      </w:r>
    </w:p>
    <w:p w:rsidR="0094157A" w:rsidRPr="009A2E27" w:rsidRDefault="0094157A" w:rsidP="0094157A">
      <w:pPr>
        <w:spacing w:before="120"/>
        <w:ind w:firstLine="567"/>
        <w:jc w:val="both"/>
      </w:pPr>
      <w:bookmarkStart w:id="2" w:name="3"/>
      <w:bookmarkEnd w:id="2"/>
      <w:r w:rsidRPr="009A2E27">
        <w:t xml:space="preserve">3 Капица С., Хеллман М. Призыв к переменам // Прорыв: Становление нового мышления. Советские и западные ученые призывают к миру без войн. — М.: Прогресс, 1988. — С. 20. </w:t>
      </w:r>
    </w:p>
    <w:p w:rsidR="0094157A" w:rsidRPr="009A2E27" w:rsidRDefault="0094157A" w:rsidP="0094157A">
      <w:pPr>
        <w:spacing w:before="120"/>
        <w:ind w:firstLine="567"/>
        <w:jc w:val="both"/>
      </w:pPr>
      <w:bookmarkStart w:id="3" w:name="4"/>
      <w:bookmarkEnd w:id="3"/>
      <w:r w:rsidRPr="009A2E27">
        <w:t xml:space="preserve">4 Горбачев М. С. Указ. соч. </w:t>
      </w:r>
    </w:p>
    <w:p w:rsidR="0094157A" w:rsidRPr="009A2E27" w:rsidRDefault="0094157A" w:rsidP="0094157A">
      <w:pPr>
        <w:spacing w:before="120"/>
        <w:ind w:firstLine="567"/>
        <w:jc w:val="both"/>
      </w:pPr>
      <w:bookmarkStart w:id="4" w:name="5"/>
      <w:bookmarkEnd w:id="4"/>
      <w:r w:rsidRPr="009A2E27">
        <w:t xml:space="preserve">5 Вернадский В. И. Размышления натуралиста. — М.: Наука, 1977. — С. 24. </w:t>
      </w:r>
    </w:p>
    <w:p w:rsidR="0094157A" w:rsidRPr="009A2E27" w:rsidRDefault="0094157A" w:rsidP="0094157A">
      <w:pPr>
        <w:spacing w:before="120"/>
        <w:ind w:firstLine="567"/>
        <w:jc w:val="both"/>
      </w:pPr>
      <w:bookmarkStart w:id="5" w:name="6"/>
      <w:bookmarkEnd w:id="5"/>
      <w:r w:rsidRPr="009A2E27">
        <w:t xml:space="preserve">6 Тейяр де Шарден П. Феномен человека. — М.: Прогресс, 1965. — 296 с. </w:t>
      </w:r>
    </w:p>
    <w:p w:rsidR="0094157A" w:rsidRPr="009A2E27" w:rsidRDefault="0094157A" w:rsidP="0094157A">
      <w:pPr>
        <w:spacing w:before="120"/>
        <w:ind w:firstLine="567"/>
        <w:jc w:val="both"/>
      </w:pPr>
      <w:bookmarkStart w:id="6" w:name="7"/>
      <w:bookmarkEnd w:id="6"/>
      <w:r w:rsidRPr="009A2E27">
        <w:t xml:space="preserve">7 Тейяр де Шарден П. Феномен человека. — М.: Наука, 1987. — 240 с. </w:t>
      </w:r>
    </w:p>
    <w:p w:rsidR="0094157A" w:rsidRPr="009A2E27" w:rsidRDefault="0094157A" w:rsidP="0094157A">
      <w:pPr>
        <w:spacing w:before="120"/>
        <w:ind w:firstLine="567"/>
        <w:jc w:val="both"/>
      </w:pPr>
      <w:bookmarkStart w:id="7" w:name="8"/>
      <w:bookmarkEnd w:id="7"/>
      <w:r w:rsidRPr="009A2E27">
        <w:t xml:space="preserve">8 Ястребов И. Б. Социальная философия католицизма в XX веке. — Киев: Высшая школа, 1988. — С. 38, 39, 41. </w:t>
      </w:r>
    </w:p>
    <w:p w:rsidR="0094157A" w:rsidRPr="009A2E27" w:rsidRDefault="0094157A" w:rsidP="0094157A">
      <w:pPr>
        <w:spacing w:before="120"/>
        <w:ind w:firstLine="567"/>
        <w:jc w:val="both"/>
      </w:pPr>
      <w:bookmarkStart w:id="8" w:name="9"/>
      <w:bookmarkEnd w:id="8"/>
      <w:r w:rsidRPr="009A2E27">
        <w:t xml:space="preserve">9 Старостин Б. А. От феномена человека к человеческой сущности // Тейяр де Шарден П. Феномен человека. — М.: Наука, 1987. — С. 36. </w:t>
      </w:r>
    </w:p>
    <w:p w:rsidR="0094157A" w:rsidRPr="009A2E27" w:rsidRDefault="0094157A" w:rsidP="0094157A">
      <w:pPr>
        <w:spacing w:before="120"/>
        <w:ind w:firstLine="567"/>
        <w:jc w:val="both"/>
      </w:pPr>
      <w:bookmarkStart w:id="9" w:name="10"/>
      <w:bookmarkEnd w:id="9"/>
      <w:r w:rsidRPr="009A2E27">
        <w:t xml:space="preserve">10 Феномен — явление, в отличие от его основы или сущности как ноумена; предмет, как он воспринимается нами в чувственном познании. (Философская энциклопедия. Т.5. — М., 1970. — С. 313). </w:t>
      </w:r>
    </w:p>
    <w:p w:rsidR="0094157A" w:rsidRPr="009A2E27" w:rsidRDefault="0094157A" w:rsidP="0094157A">
      <w:pPr>
        <w:spacing w:before="120"/>
        <w:ind w:firstLine="567"/>
        <w:jc w:val="both"/>
      </w:pPr>
      <w:bookmarkStart w:id="10" w:name="11"/>
      <w:bookmarkEnd w:id="10"/>
      <w:r w:rsidRPr="009A2E27">
        <w:t xml:space="preserve">11 Тейяр до Шарден П. Феномен человека. — М.: Наука, 1987. — С. 36. </w:t>
      </w:r>
    </w:p>
    <w:p w:rsidR="00811DD4" w:rsidRDefault="00811DD4">
      <w:bookmarkStart w:id="11" w:name="_GoBack"/>
      <w:bookmarkEnd w:id="1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57A"/>
    <w:rsid w:val="00092ADE"/>
    <w:rsid w:val="001A35F6"/>
    <w:rsid w:val="005E24B6"/>
    <w:rsid w:val="007251AF"/>
    <w:rsid w:val="00811DD4"/>
    <w:rsid w:val="0094157A"/>
    <w:rsid w:val="009A2E27"/>
    <w:rsid w:val="00CD7C69"/>
    <w:rsid w:val="00EE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9CF3337-BC42-4D9E-BBA2-38F4A5F8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5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4157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3240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 В</vt:lpstr>
    </vt:vector>
  </TitlesOfParts>
  <Company>Home</Company>
  <LinksUpToDate>false</LinksUpToDate>
  <CharactersWithSpaces>21665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В</dc:title>
  <dc:subject/>
  <dc:creator>User</dc:creator>
  <cp:keywords/>
  <dc:description/>
  <cp:lastModifiedBy>admin</cp:lastModifiedBy>
  <cp:revision>2</cp:revision>
  <dcterms:created xsi:type="dcterms:W3CDTF">2014-02-20T06:07:00Z</dcterms:created>
  <dcterms:modified xsi:type="dcterms:W3CDTF">2014-02-20T06:07:00Z</dcterms:modified>
</cp:coreProperties>
</file>