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Филиколлез птиц вызывается скребнями </w:t>
      </w:r>
      <w:r>
        <w:rPr>
          <w:rFonts w:ascii="Times New Roman" w:hAnsi="Times New Roman" w:cs="Times New Roman"/>
          <w:sz w:val="28"/>
          <w:szCs w:val="28"/>
          <w:lang w:val="en-US"/>
        </w:rPr>
        <w:t>Filicollis</w:t>
      </w:r>
      <w:r w:rsidRPr="00EE4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anatis</w:t>
      </w:r>
      <w:r w:rsidRPr="00EE4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сем. </w:t>
      </w:r>
      <w:r>
        <w:rPr>
          <w:rFonts w:ascii="Times New Roman" w:hAnsi="Times New Roman" w:cs="Times New Roman"/>
          <w:sz w:val="28"/>
          <w:szCs w:val="28"/>
          <w:lang w:val="en-US"/>
        </w:rPr>
        <w:t>Filicollidae</w:t>
      </w:r>
      <w:r>
        <w:rPr>
          <w:rFonts w:ascii="Times New Roman" w:hAnsi="Times New Roman" w:cs="Times New Roman"/>
          <w:sz w:val="28"/>
          <w:szCs w:val="28"/>
        </w:rPr>
        <w:t xml:space="preserve">, паразитирующими в тонком кишечнике домашних уток и гусей. Многих видов водоплавающих и болотных птиц. </w:t>
      </w:r>
    </w:p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Возбудитель.</w:t>
      </w:r>
      <w:r>
        <w:rPr>
          <w:rFonts w:ascii="Times New Roman" w:hAnsi="Times New Roman" w:cs="Times New Roman"/>
          <w:sz w:val="28"/>
          <w:szCs w:val="28"/>
        </w:rPr>
        <w:t xml:space="preserve">  Скребни средней величины, тело плотное, колбасовидное, покрыто шипиками. Лемниски длинные, пальцевидной формы, хобот у самок шарообразный, на поверхности его звездообразно расположены крючки. У самцов передняя часть тела покрыта шипиками. Самки 10 - 25 мм длины и 4 мм ширины, тело желтовато-белого цвета, спереди и сзади несколько суживающееся. Хоботок на передней части вооружен крючками расположенными в 18 продольных рядов. Яйца овальной формы, длиной 0,062-0,070 мм, заключат в себе личинку - акантор, самцы 6,0-8,0 мм длины и 1,4 мм ширины, веретенообразной формы, беловатого цвета. Хобот овальной или грушевидной формы. </w:t>
      </w:r>
    </w:p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Промежуточный хозяин</w:t>
      </w:r>
      <w:r>
        <w:rPr>
          <w:rFonts w:ascii="Times New Roman" w:hAnsi="Times New Roman" w:cs="Times New Roman"/>
          <w:sz w:val="28"/>
          <w:szCs w:val="28"/>
        </w:rPr>
        <w:t xml:space="preserve"> - рачок «водяной ослик» - </w:t>
      </w:r>
      <w:r>
        <w:rPr>
          <w:rFonts w:ascii="Times New Roman" w:hAnsi="Times New Roman" w:cs="Times New Roman"/>
          <w:sz w:val="28"/>
          <w:szCs w:val="28"/>
          <w:lang w:val="en-US"/>
        </w:rPr>
        <w:t>Asellus</w:t>
      </w:r>
      <w:r w:rsidRPr="00EE4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aquaticus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Биология возбудителя.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возбудителя происходит так же как и у полиморфусов. В организме водяного ослика стадии акантеллы личинка достигает при температуре 24-26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 через 25 дней, а при температуре 17-19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 - через 37 - 40 дней. В кишечнике птиц скребни развиваются за 29 - 30 дней.</w:t>
      </w:r>
    </w:p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 xml:space="preserve">Эпизоотологические данные. </w:t>
      </w:r>
      <w:r>
        <w:rPr>
          <w:rFonts w:ascii="Times New Roman" w:hAnsi="Times New Roman" w:cs="Times New Roman"/>
          <w:sz w:val="28"/>
          <w:szCs w:val="28"/>
        </w:rPr>
        <w:t>В теплое время года птица заражается на водоемах с начала выгула. Экстенсивность инвазии нарастает к осени. За зиму птицы от филиколлисов освобождаются.</w:t>
      </w:r>
    </w:p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Водяные ослики живут свыше года, и это время личинки филиколлисов в них сохраняются.  </w:t>
      </w:r>
    </w:p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 xml:space="preserve">Патогенез. </w:t>
      </w:r>
      <w:r>
        <w:rPr>
          <w:rFonts w:ascii="Times New Roman" w:hAnsi="Times New Roman" w:cs="Times New Roman"/>
          <w:sz w:val="28"/>
          <w:szCs w:val="28"/>
        </w:rPr>
        <w:t xml:space="preserve">Филиколлисы своим хоботком ранят кишечную стенку и вызывают ее воспаление. </w:t>
      </w:r>
    </w:p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Симптомы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Decor" w:hAnsi="Decor" w:cs="Decor"/>
          <w:b/>
          <w:bCs/>
          <w:sz w:val="48"/>
          <w:szCs w:val="48"/>
        </w:rPr>
        <w:t>болезни</w:t>
      </w:r>
      <w:r>
        <w:rPr>
          <w:rFonts w:ascii="Times New Roman" w:hAnsi="Times New Roman" w:cs="Times New Roman"/>
          <w:sz w:val="28"/>
          <w:szCs w:val="28"/>
        </w:rPr>
        <w:t xml:space="preserve">. Больные утята отстают в росте и развитии. У них отмечают слабость, угнетение, взъерошенность перьев. </w:t>
      </w:r>
    </w:p>
    <w:p w:rsidR="00EE4145" w:rsidRDefault="00EE4145" w:rsidP="00EE414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Диагноз</w:t>
      </w:r>
      <w:r>
        <w:rPr>
          <w:rFonts w:ascii="Times New Roman" w:hAnsi="Times New Roman" w:cs="Times New Roman"/>
          <w:sz w:val="28"/>
          <w:szCs w:val="28"/>
        </w:rPr>
        <w:t xml:space="preserve"> ставят копрологическим методом последовательных промываний. </w:t>
      </w:r>
    </w:p>
    <w:p w:rsidR="00EE4145" w:rsidRDefault="00EE4145" w:rsidP="00EE414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Лечение.</w:t>
      </w:r>
      <w:r>
        <w:rPr>
          <w:rFonts w:ascii="Times New Roman" w:hAnsi="Times New Roman" w:cs="Times New Roman"/>
          <w:sz w:val="28"/>
          <w:szCs w:val="28"/>
        </w:rPr>
        <w:t xml:space="preserve"> Применяют СС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также как и при полиморфозе.</w:t>
      </w:r>
    </w:p>
    <w:p w:rsidR="00EE4145" w:rsidRDefault="00EE4145" w:rsidP="00EE414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Профилактика.</w:t>
      </w:r>
      <w:r>
        <w:rPr>
          <w:rFonts w:ascii="Times New Roman" w:hAnsi="Times New Roman" w:cs="Times New Roman"/>
          <w:sz w:val="28"/>
          <w:szCs w:val="28"/>
        </w:rPr>
        <w:t xml:space="preserve"> Основная мера предупреждающая заражение филиколлезом, - содержание птицы на водоемах, в которых отсутствуют зараженные гаммарусы. Профилактическую дегельминтизацию маточного поголовья проводят осенью, после прекращения выгула на водоемах. Остальные профилактические мероприятия такие же, как и при тетрамерозе,  стрептокарозе и эхинуриозе уток и гусей.  </w:t>
      </w:r>
    </w:p>
    <w:p w:rsidR="00EE4145" w:rsidRDefault="00EE4145" w:rsidP="00EE4145">
      <w:pPr>
        <w:spacing w:before="240"/>
        <w:jc w:val="both"/>
        <w:rPr>
          <w:rFonts w:ascii="CyrillicOld" w:hAnsi="CyrillicOld" w:cs="CyrillicOld"/>
          <w:b/>
          <w:bCs/>
          <w:sz w:val="124"/>
          <w:szCs w:val="124"/>
        </w:rPr>
      </w:pPr>
      <w:r>
        <w:rPr>
          <w:rFonts w:ascii="CyrillicOld" w:hAnsi="CyrillicOld" w:cs="CyrillicOld"/>
          <w:sz w:val="124"/>
          <w:szCs w:val="124"/>
        </w:rPr>
        <w:t xml:space="preserve"> </w:t>
      </w:r>
    </w:p>
    <w:p w:rsidR="00EE4145" w:rsidRDefault="00EE4145" w:rsidP="00EE4145"/>
    <w:p w:rsidR="00EE4145" w:rsidRDefault="00EE4145">
      <w:bookmarkStart w:id="0" w:name="_GoBack"/>
      <w:bookmarkEnd w:id="0"/>
    </w:p>
    <w:sectPr w:rsidR="00EE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aliakr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yrillic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145"/>
    <w:rsid w:val="00716B2A"/>
    <w:rsid w:val="00E15709"/>
    <w:rsid w:val="00ED3BCF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B280219-5ACA-4778-B854-CDFA79CF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145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rFonts w:ascii="Kaliakra" w:hAnsi="Kaliakra" w:cs="Kaliakr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0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Филиколлез птиц вызывается скребнями Filicollis anatis сем</vt:lpstr>
    </vt:vector>
  </TitlesOfParts>
  <Company>Углеметбанк, г. Челябинск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Филиколлез птиц вызывается скребнями Filicollis anatis сем</dc:title>
  <dc:subject/>
  <dc:creator>Губанов</dc:creator>
  <cp:keywords/>
  <dc:description/>
  <cp:lastModifiedBy>admin</cp:lastModifiedBy>
  <cp:revision>2</cp:revision>
  <dcterms:created xsi:type="dcterms:W3CDTF">2014-02-17T08:53:00Z</dcterms:created>
  <dcterms:modified xsi:type="dcterms:W3CDTF">2014-02-17T08:53:00Z</dcterms:modified>
</cp:coreProperties>
</file>