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456" w:rsidRDefault="00750C1F">
      <w:pPr>
        <w:pStyle w:val="1"/>
        <w:jc w:val="center"/>
      </w:pPr>
      <w:r>
        <w:t>Теория эволюционного развития. Материальные основы наследственности</w:t>
      </w:r>
    </w:p>
    <w:p w:rsidR="00505456" w:rsidRPr="00750C1F" w:rsidRDefault="00750C1F">
      <w:pPr>
        <w:pStyle w:val="a3"/>
        <w:divId w:val="1280724241"/>
      </w:pPr>
      <w:r>
        <w:t>Реферат</w:t>
      </w:r>
    </w:p>
    <w:p w:rsidR="00505456" w:rsidRDefault="00750C1F">
      <w:pPr>
        <w:pStyle w:val="a3"/>
        <w:divId w:val="1280724241"/>
      </w:pPr>
      <w:r>
        <w:t>Выполнил: ________________</w:t>
      </w:r>
    </w:p>
    <w:p w:rsidR="00505456" w:rsidRDefault="00750C1F">
      <w:pPr>
        <w:pStyle w:val="a3"/>
        <w:divId w:val="1280724241"/>
      </w:pPr>
      <w:r>
        <w:rPr>
          <w:b/>
          <w:bCs/>
        </w:rPr>
        <w:t>1. Основные положения учения Дарвина</w:t>
      </w:r>
    </w:p>
    <w:p w:rsidR="00505456" w:rsidRDefault="00750C1F">
      <w:pPr>
        <w:pStyle w:val="a3"/>
        <w:divId w:val="1280724241"/>
      </w:pPr>
      <w:r>
        <w:rPr>
          <w:b/>
          <w:bCs/>
        </w:rPr>
        <w:t>1.1 Эволюционные представления до Чарльза Дарвина</w:t>
      </w:r>
    </w:p>
    <w:p w:rsidR="00505456" w:rsidRDefault="00750C1F">
      <w:pPr>
        <w:pStyle w:val="a3"/>
        <w:divId w:val="1280724241"/>
      </w:pPr>
      <w:r>
        <w:t>На Земле существуют не менее 2 млн. видов животных, до 0,5 млн. видов растений, сотни тысяч видов грибов и микроорганизмов. Как возникло великое многообразие видов и приспособленность их к среде обитания? Ответ дает научная теория эволюции живой природы, основы которой в XIX в. заложил великий английский ученый Чарльз Дарвин.</w:t>
      </w:r>
    </w:p>
    <w:p w:rsidR="00505456" w:rsidRDefault="00750C1F">
      <w:pPr>
        <w:pStyle w:val="a3"/>
        <w:divId w:val="1280724241"/>
      </w:pPr>
      <w:r>
        <w:t>До Дарвина большинство биологов держалось представлений о постоянстве и неизменности живых организмов-видов столько, сколько их создал бог. Организмы и органы полностью соответствуют цели, которую якобы поставил творец. Сущность мировоззрения этого периода заключается в представлениях о постоянстве, неизменности и изначальной целесообразности природы. Такое мировоззрение получило название метафизического (греч. "физис" - природа, "мета" - над). Метафизические представления поддерживались церковью и правящими кругами.</w:t>
      </w:r>
    </w:p>
    <w:p w:rsidR="00505456" w:rsidRDefault="00750C1F">
      <w:pPr>
        <w:pStyle w:val="a3"/>
        <w:divId w:val="1280724241"/>
      </w:pPr>
      <w:r>
        <w:t>В XVII-XVIII вв. накопилось множество описаний видов животных, растений, минералов. Огромную задачу систематизации этих материалов выполнил Карл Линней (1707-1778), шведский натуралист, врач. На основе сходства по одному-двум наиболее заметным признакам он классифицировал организмы на виды, роды, классы. Он правильно поместил в один отряд человека и человекообразных обезьян. Линней ввел в науку предложенный предшественниками двойные латинские названия - род и вид (Canis familiaris - собака домашняя). Латинские названия помогли общению ученых разных стран. Линней полностью разделял метафизические представления о природе, усматривая в ней изначальную целесообразность, якобы доказывающую "премудрость творца". Каждый вид он считал результатом отдельного творческого акта, неизменным и постоянным, не связанным с другими видами родством. К концу жизни, однако, под влиянием наблюдений в природе он признал, что иногда виды могут возникать путем скрещивания или в результате действий изменений среды. Значение трудов Линнея огромно: он предложил систему животных и растений, лучшую из всех предыдущих; ввел двойные названия видов; усовершенствовал ботанический язык.</w:t>
      </w:r>
    </w:p>
    <w:p w:rsidR="00505456" w:rsidRDefault="00750C1F">
      <w:pPr>
        <w:pStyle w:val="a3"/>
        <w:divId w:val="1280724241"/>
      </w:pPr>
      <w:r>
        <w:t>В начале XIX в. французский ученый Жан Батист Ламарк (1744-1829) изложил свои эволюционные идеи в труде "Философия зоологии". Ламарк подверг критике идеи о постоянстве и неизменяемости видов. Он утверждал, что образование новых видов происходит очень медленно и потому незаметно. В процессе эволюции высшие формы жизни взяли начало от низших. Значение трудов Ламарка для дальнейшего развития биологии огромно. Он первый изложил идеи эволюции живой природы, утверждавшие историческое развитие от простого к сложному. Он первым поставил вопрос о факторах - движущих силах эволюции. Тем не менее, Ламарк ошибочно выводил факторы эволюции из будто бы присущего всему живому стремления к совершенству. Он неверно объяснял причины возникновения приспособленности прямым влиянием условий окружающей среды. Неверно и утверждение об обязательном появлении только полезных изменений и их наследовании. Итак, наука XVIII - начала XIX в. не могла правильно объяснить движущие силы развития органического мира. Перед нею встали вопросы: как возникло огромное многообразие видов? Как объяснить приспособленность организмов к условиям окружающей среды? Почему в процессе эволюции происходит повышение организации живых существ?</w:t>
      </w:r>
    </w:p>
    <w:p w:rsidR="00505456" w:rsidRDefault="00750C1F">
      <w:pPr>
        <w:pStyle w:val="a3"/>
        <w:divId w:val="1280724241"/>
      </w:pPr>
      <w:r>
        <w:rPr>
          <w:b/>
          <w:bCs/>
        </w:rPr>
        <w:t>1.2. Возникновение учения Чарльза Дарвина</w:t>
      </w:r>
    </w:p>
    <w:p w:rsidR="00505456" w:rsidRDefault="00750C1F">
      <w:pPr>
        <w:pStyle w:val="a3"/>
        <w:divId w:val="1280724241"/>
      </w:pPr>
      <w:r>
        <w:t>Возникновению учения Ч. Дарвина способствовали общественно-экономические предпосылки. В первой половине XIX в. в странах Западной Европы, особенно в Англии, интенсивно развивался капитализм, который дал импульс развитию науки, промышленности, техники. Спрос промышленности на сырье и населения растущих городов на продукты питания способствовал развитию сельского хозяйства. Другая предпосылка появления дарвинизма - успехи естественных наук. Описания систематических групп живых организмов приводили к мысли о возможности их родства.</w:t>
      </w:r>
    </w:p>
    <w:p w:rsidR="00505456" w:rsidRDefault="00750C1F">
      <w:pPr>
        <w:pStyle w:val="a3"/>
        <w:divId w:val="1280724241"/>
      </w:pPr>
      <w:r>
        <w:t>У многих животных сравнением был установлен единый план в строении тела и органов. Исследования ранних стадий развития зародышей хордовых выявили их поразительное сходство. Изучение ископаемых растений и животных раскрыло последовательную смену низкоорганизованных форм жизни более высокоорганизованными. Обширные материалы заморских экспедиций, выведение новых пород животных и сортов растений не согласовывались с метафизическим мировоззрением. Нужен был гениальный ум, который сумел бы обобщить огромный материал в свете определенной идеи, связать стройной системой рассуждений. Таким ученым оказался Чарльз Дарвин (1809-1882).</w:t>
      </w:r>
    </w:p>
    <w:p w:rsidR="00505456" w:rsidRDefault="00750C1F">
      <w:pPr>
        <w:pStyle w:val="a3"/>
        <w:divId w:val="1280724241"/>
      </w:pPr>
      <w:r>
        <w:t>С детства Ч. Дарвин увлекался сбором коллекций, химическими опытами, наблюдениями за животными. Студентом изучал научную литературу, овладел методикой полевых исследований. Ч. Дарвин на корабле "Бигл" (англ. - ищейка) совершил кругосветное путешествие. Он исследовал геологическое строение, флору и фауну многих стран, отправил в Англию огромное количество коллекций.</w:t>
      </w:r>
    </w:p>
    <w:p w:rsidR="00505456" w:rsidRDefault="00750C1F">
      <w:pPr>
        <w:pStyle w:val="a3"/>
        <w:divId w:val="1280724241"/>
      </w:pPr>
      <w:r>
        <w:t>В Южной Америке, сравнив найденные останки вымерших животных с современными, Ч. Дарвин предположил их родство. На Галапагосских островах он нашел нигде более не встречающиеся виды ящериц, черепах, птиц. Они близки к южноамериканским. Галапагосские острова вулканического происхождения, и потому Ч. Дарвин предположил, что на них виды попали с материка и постепенно изменились. В Австралии его заинтересовали сумчатые и яйцекладущие, которые вымерли в других местах земного шара. Австралия как материк обособилась, когда еще не возникли высшие млекопитающие. Сумчатые и яйцекладущие развивались здесь независимо от эволюции млекопитающих на других материках. Так постепенно крепло убеждение в изменяемости видов и происхождении одних от других. Первые записи о происхождении видов Дарвин сделал во время кругосветного путешествия.</w:t>
      </w:r>
    </w:p>
    <w:p w:rsidR="00505456" w:rsidRDefault="00750C1F">
      <w:pPr>
        <w:pStyle w:val="a3"/>
        <w:divId w:val="1280724241"/>
      </w:pPr>
      <w:r>
        <w:rPr>
          <w:b/>
          <w:bCs/>
        </w:rPr>
        <w:t>1.3. Основные положения учения Дарвина</w:t>
      </w:r>
    </w:p>
    <w:p w:rsidR="00505456" w:rsidRDefault="00750C1F">
      <w:pPr>
        <w:pStyle w:val="a3"/>
        <w:divId w:val="1280724241"/>
      </w:pPr>
      <w:r>
        <w:t>После путешествия Дарвин в течение 20 лет упорно работал над созданием эволюционного учения и опубликовал его в труде  "Происхождение видов путем естественного отбора, или Сохранение благоприятствуемых пород в борьбе за жизнь" (1859). В дальнейших произведениях Дарвин развивал и углублял различные стороны основной проблемы - происхождение видов. В книге "Изменение домашних животных и культурных растений" на огромном фактическом материале он показал закономерности эволюции пород домашних животных и сортов культурных растений. В труде "Происхождение человека и половой отбор" Дарвин применил эволюционную теорию для объяснения происхождения человека от животных. Дарвину принадлежат капитальные труды по ботанике, зоологии и геологии, в которых детально разработаны отдельные вопросы эволюционной теории.</w:t>
      </w:r>
    </w:p>
    <w:p w:rsidR="00505456" w:rsidRDefault="00750C1F">
      <w:pPr>
        <w:pStyle w:val="a3"/>
        <w:divId w:val="1280724241"/>
      </w:pPr>
      <w:r>
        <w:t>Главная заслуга Дарвина в том, что он раскрыл движущие силы эволюции. Он материалистически объяснил возникновение и относительный характер приспособленности действием только естественных законов, без вмешательства сверхъестественных сил.</w:t>
      </w:r>
    </w:p>
    <w:p w:rsidR="00505456" w:rsidRDefault="00750C1F">
      <w:pPr>
        <w:pStyle w:val="a3"/>
        <w:divId w:val="1280724241"/>
      </w:pPr>
      <w:r>
        <w:t>Учение Дарвина в корне подрывало метафизические представления о постоянстве видов и сотворении их богом. Каковы же движущие силы эволюции пород домашних животных, сортов культурных растений и видов в дикой природе? Движущие силы эволюции пород и сортов - наследственная изменчивость и производимый человеком отбор. Дарвин установил, что различные породы животных и сорта культурных растений созданы человеком в процессе искусственного отбора. Из поколения в поколение человек отбирал и оставлял для размножения особей с каким-либо интересным для него изменением, обязательно наследственным, и устранял других особей от размножения. В результате были получены новые породы и сорта, признаки и свойства которых соответствовали интересам человека. Нет ли подобного процесса в природе? Организмы размножаются в геометрической прогрессии, но до половозрелого состояния доживают относительно не многие. Значительная часть особей погибает, не оставив потомства совсем или оставив малое его количество. Между особями как одного вида, так и разных видов возникает борьба за существование, под которой Дарвин понимал сложные и многообразные отношения организмов между собой и с условиями окружающей среды. Он имел в виду "не только жизнь одной особи, но и успех ее в обеспечении себя потомством". Следствием борьбы за существование является естественный отбор. Этим термином Дарвин назвал "сохранение благоприятных индивидуальных различий и изменений и уничтожение вредных". Борьба за существование и естественный отбор на основе наследственной изменчивости является, по Дарвину, основными движущими силами (факторами) эволюции органического мира.</w:t>
      </w:r>
    </w:p>
    <w:p w:rsidR="00505456" w:rsidRDefault="00750C1F">
      <w:pPr>
        <w:pStyle w:val="a3"/>
        <w:divId w:val="1280724241"/>
      </w:pPr>
      <w:r>
        <w:t>Индивидуальные наследственные уклонения, борьба за существование и естественный отбор в длинном ряду поколений приведут к изменению видов в направлении все большей приспособленности к конкретным условиям существования. Приспособленность организмов всегда относительна. Другим результатом естественного отбора является многообразие видов, населяющих Землю.</w:t>
      </w:r>
    </w:p>
    <w:p w:rsidR="00505456" w:rsidRDefault="00750C1F">
      <w:pPr>
        <w:pStyle w:val="a3"/>
        <w:divId w:val="1280724241"/>
      </w:pPr>
      <w:r>
        <w:rPr>
          <w:b/>
          <w:bCs/>
        </w:rPr>
        <w:t>1.4. Влияние дарвинизма на развитие биологии</w:t>
      </w:r>
    </w:p>
    <w:p w:rsidR="00505456" w:rsidRDefault="00750C1F">
      <w:pPr>
        <w:pStyle w:val="a3"/>
        <w:divId w:val="1280724241"/>
      </w:pPr>
      <w:r>
        <w:t>На основе дарвинизма перестраивались все отрасли биологической науки. Палеонтология стала выяснять пути развития органического мира; систематика - родственные связи и происхождение систематических групп; эмбриология - устанавливать общее в стадиях индивидуального развития организмов в процессе эволюции; физиология человека и животных - сравнивать их жизнедеятельность и выявлять родственные связи между ними.</w:t>
      </w:r>
    </w:p>
    <w:p w:rsidR="00505456" w:rsidRDefault="00750C1F">
      <w:pPr>
        <w:pStyle w:val="a3"/>
        <w:divId w:val="1280724241"/>
      </w:pPr>
      <w:r>
        <w:t>В начале XX в. началось экспериментальное изучение естественного отбора, быстро развивались генетика, экология. Идеи Дарвина в России встретили поддержку передовой интеллигенции. В вузах либеральная часть профессуры перестраивала курс зоологии и ботаники в свете дарвинизма. Появились статьи в журналах, освещавшие учение Дарвина. В 1864 г. "Происхождение видов" впервые было опубликовано на русском языке.</w:t>
      </w:r>
    </w:p>
    <w:p w:rsidR="00505456" w:rsidRDefault="00750C1F">
      <w:pPr>
        <w:pStyle w:val="a3"/>
        <w:divId w:val="1280724241"/>
      </w:pPr>
      <w:r>
        <w:t>Большая роль в развитии биологической науки на основе дарвинизма принадлежит нашим отечественным ученым. Братья Ковалевские, К.А. Тимирязев, И.И. Мечников, И.П. Павлов, Н.И. Вавилов, А.Н. Северцов, И.И. Шмальгаузен, С.С. Четвертиков и многие другие корифеи русской науки положили в основу своих исследований идеи Дарвина.</w:t>
      </w:r>
    </w:p>
    <w:p w:rsidR="00505456" w:rsidRDefault="00750C1F">
      <w:pPr>
        <w:pStyle w:val="a3"/>
        <w:divId w:val="1280724241"/>
      </w:pPr>
      <w:r>
        <w:rPr>
          <w:b/>
          <w:bCs/>
        </w:rPr>
        <w:t>2. Физические и химические основы явлений наследственности</w:t>
      </w:r>
    </w:p>
    <w:p w:rsidR="00505456" w:rsidRDefault="00750C1F">
      <w:pPr>
        <w:pStyle w:val="a3"/>
        <w:divId w:val="1280724241"/>
      </w:pPr>
      <w:r>
        <w:t>Революция в генетике была подготовлена всем ходом могущественного развития идей и методов менделизма и хромосомной теории наследственности. Уже в недрах этой теории было показано, что существуют явления трансформаций у бактерий; что хромосомы - это комплексные компоненты, состоящие из белка и нуклеиновой кислоты. Молекулярная генетика - это истинное детище всего XX века, которое на новом уровне впитало в себя прогрессивные итоги развития хромосомной теории наследственности, теории мутации, теории гена, методов цитологии и генетического анализа. На путях молекулярных исследований в течение последних 20 лет генетика претерпела по истине революционные изменения. Она является одной из самых блестящих участниц в общей революции современного естествознания. Благодаря ее развитию появилась новая концепция о сущности жизни, в практику вошли новые могущественные методы управления и познания наследственности, оказавшие влияние на сельское хозяйство, медицину и производство.</w:t>
      </w:r>
    </w:p>
    <w:p w:rsidR="00505456" w:rsidRDefault="00750C1F">
      <w:pPr>
        <w:pStyle w:val="a3"/>
        <w:divId w:val="1280724241"/>
      </w:pPr>
      <w:r>
        <w:t>Основным в этой революции было раскрытие молекулярных основ наследственности. Оказалось, что сравнительно простые молекулы дезоксирибонуклеиновых кислот (ДНК) несут в своей структуре запись генетической информации. Эти открытия создали единую платформу генетиков.</w:t>
      </w:r>
    </w:p>
    <w:p w:rsidR="00505456" w:rsidRDefault="00750C1F">
      <w:pPr>
        <w:pStyle w:val="a3"/>
        <w:divId w:val="1280724241"/>
      </w:pPr>
      <w:r>
        <w:t>Оказалось, что генетическая информация действует в клетке по принципам управляющих систем, что ввело в генетику во многих случаях язык и логику кибернетики.</w:t>
      </w:r>
    </w:p>
    <w:p w:rsidR="00505456" w:rsidRDefault="00750C1F">
      <w:pPr>
        <w:pStyle w:val="a3"/>
        <w:divId w:val="1280724241"/>
      </w:pPr>
      <w:r>
        <w:t>Вопреки старым воззрениям на всеобъемлющую роль белка как основу жизни, эти открытия показали, что в основе преемственности жизни лежат молекулы нуклеиновых кислот. Под их влиянием в каждой клетке формируются специфические белки. Управляющий аппарат клетки собран в ее ядре, точнее - в хромосомах, из линейных наборов генов. Каждый ген, являющийся элементарной единицей наследственности, вместе с тем представляет собой сложный микромир в виде химической структуры, свойственной определенному отрезку молекулы ДНК.</w:t>
      </w:r>
    </w:p>
    <w:p w:rsidR="00505456" w:rsidRDefault="00750C1F">
      <w:pPr>
        <w:pStyle w:val="a3"/>
        <w:divId w:val="1280724241"/>
      </w:pPr>
      <w:r>
        <w:t>Таким образом, современная генетика открывает перед человеком сокровенные глубины организации и функций жизни. Как всякие великие открытия, хромосомная теория наследственности, теория гена и мутаций (учения о формах изменчивости генов и хромосом) оказывали глубокое влияние на жизнь. Развитие физико-химической сущности явления наследственности неразрывно связано с выяснением материальных основ всех явлений жизни. В явлении жизни нет ничего кроме атомов и молекул, однако, форма их движения качественно специфична. Наследственность не автономное, независимое свойство, оно неотделимо от проявления свойств клетки в целом.</w:t>
      </w:r>
    </w:p>
    <w:p w:rsidR="00505456" w:rsidRDefault="00750C1F">
      <w:pPr>
        <w:pStyle w:val="a3"/>
        <w:divId w:val="1280724241"/>
      </w:pPr>
      <w:r>
        <w:t>Взаимодействие молекул ДНК, белков и рибонуклеиновых кислот (РНК) лежит в основе жизнедеятельности клетки и ее воспроизведения. Поскольку явление наследственности, в общем смысле этого понятия, есть воспроизведение по поколениям сходного типа обмена веществ, очевидно, что общим субстратом наследственности является клетка в целом.</w:t>
      </w:r>
    </w:p>
    <w:p w:rsidR="00505456" w:rsidRDefault="00750C1F">
      <w:pPr>
        <w:pStyle w:val="a3"/>
        <w:divId w:val="1280724241"/>
      </w:pPr>
      <w:r>
        <w:t>Явление наследственности в целом не обусловлено исключительно генами и хромосомами, которые представляют собой все же только элементы более сложной системы - клетки. Это не умаляет роли генов и ДНК, в них записана генетическая информация, т.е. возможность воспроизведения определенного типа обмена веществ. Однако реализация этой возможности, т.е. процессы развития особи или процессы жизнедеятельности клетки, базируется целостной саморегулирующейся системой в виде клетки или организма. В настоящее время в качестве первоочередной встает задача выяснить, как осуществляется высший синтез физических и химических форм движения, появление которого знаменовало собой возникновение жизни и наследственности. Явление жизни нельзя свести к химии и физике, ибо жизнь - это особая форма движения материи. Однако ясно, что сущность этой особой формы движения материи не может быть принята без знания природы простых форм, которые входят в него уже как бы в "снятом виде". Поэтому проблема физических и химических основ наследственности является ныне одной из центральных в генетике. Ее разработка должна заложить основы для решения проблем наследственности во всей сложности ее биологического содержания. Совершенно ясно, что важнейшие вопросы философского материализма связаны с разработкой этой проблемы. Материалистическая постановка решающих вопросов наследственности не мыслима без признания того, что явление наследственности материально обусловлено, что в клетке, которая образует поколение, должны иметься определенные материальные вещества и структуры, физические и химические формы движения которых благодаря их специфическому взаимодействию создают явление наследственности.</w:t>
      </w:r>
    </w:p>
    <w:p w:rsidR="00505456" w:rsidRDefault="00750C1F">
      <w:pPr>
        <w:pStyle w:val="a3"/>
        <w:divId w:val="1280724241"/>
      </w:pPr>
      <w:r>
        <w:t>В свете сказанного вполне понятно то значение, которое имеет полная физико-химическая расшифровка строения биологически важных молекул. Несколько лет назад впервые химическими средствами вне организма была синтезирована белковая молекула - гормон инсулин, управляющий углеводным обменом в организме человека. Недавно была расшифрована физическая структура двух белков - дыхательных пигментов крови и мышц - гемоглобина и миоглобина. Для молекулы фермента лизоцина физики открыли пространственное расположение каждого из тысячи атомов, участвующих в построении его молекул. Установлено место в молекуле, ответственное за каталитический эффект этого биологического катализатора, не допускающего проникновения вирусов в клетку.</w:t>
      </w:r>
    </w:p>
    <w:p w:rsidR="00505456" w:rsidRDefault="00750C1F">
      <w:pPr>
        <w:pStyle w:val="a3"/>
        <w:divId w:val="1280724241"/>
      </w:pPr>
      <w:r>
        <w:t>После этих событий, связанных с раскрытием природы генетического кода и генетических механизмов в синтезе белков, впервые удалось дать полный химический анализ и формулы строения молекулы транспортной РНК. Все эти открытия, включая замечательный факт, что синтез молекул ДНК идет под координирующим влиянием затравки (матричной ДНК), показывает, какой серьезный шаг сделала генетическая биохимия к созданию прототипа живого.</w:t>
      </w:r>
    </w:p>
    <w:p w:rsidR="00505456" w:rsidRDefault="00750C1F">
      <w:pPr>
        <w:pStyle w:val="a3"/>
        <w:divId w:val="1280724241"/>
      </w:pPr>
      <w:r>
        <w:t>Поистине фантастические горизонты открываются на путях синтеза генов в искусственных условиях, которые осуществлены в исследованиях Г. Корана и его группы ученых-последователей. Другим выдающимся открытием послужила разработка условий для искусственного самоудвоения ДНК в безклеточной системе. Было установлено, что молекулы ДНК (по крайней мере, у вирусов и бактерий) существуют в форме замкнутого кольца и в таком виде служат матрицей для ДНК-полимеразы.</w:t>
      </w:r>
    </w:p>
    <w:p w:rsidR="00505456" w:rsidRDefault="00750C1F">
      <w:pPr>
        <w:pStyle w:val="a3"/>
        <w:divId w:val="1280724241"/>
      </w:pPr>
      <w:r>
        <w:t>Проблемы гена и молекулярные мутации. Одна из наиболее важных задач современной генетики является получение направленных мутаций. Эта задача в основном решается на путях направленного химического преобразования молекулярных систем в пределах отдельных генов. При помощи методов общей, радиационной, химической и молекулярной генетики во многих странах уже достигнуто управление наследственностью. В селекции микроорганизмов, растений и животных имеются существенные производственные достижения, полученные с помощью этих новых методов. Как ни сложна задача получения направленных мутаций, однако в последних работах по молекулярной генетике найдены правильные пути, и более того, даже некоторые элементы решения этой задачи уже достигнуты в работах с бактериями и вирусами.</w:t>
      </w:r>
    </w:p>
    <w:p w:rsidR="00505456" w:rsidRDefault="00750C1F">
      <w:pPr>
        <w:pStyle w:val="a3"/>
        <w:divId w:val="1280724241"/>
      </w:pPr>
      <w:r>
        <w:rPr>
          <w:b/>
          <w:bCs/>
        </w:rPr>
        <w:t>3. Факторы, вызывающие мутации на генном уровне</w:t>
      </w:r>
    </w:p>
    <w:p w:rsidR="00505456" w:rsidRDefault="00750C1F">
      <w:pPr>
        <w:pStyle w:val="a3"/>
        <w:divId w:val="1280724241"/>
      </w:pPr>
      <w:r>
        <w:t>В естественных условиях мутация появляется под влиянием факторов внешней и внутренней среды и обозначается термином “естественные (или спонтанные) мутации”.</w:t>
      </w:r>
    </w:p>
    <w:p w:rsidR="00505456" w:rsidRDefault="00750C1F">
      <w:pPr>
        <w:pStyle w:val="a3"/>
        <w:divId w:val="1280724241"/>
      </w:pPr>
      <w:r>
        <w:t>Причиной генных, или так называемых точечных, мутаций является замена одного азотистого основания в молекуле ДНК на другое, потеря, вставка, или перестановка азотистых оснований в молекуле ДНК. Отсюда следует – ген, мутирующий у человека, может дать толчок для развития патологического состояния, патогенез которого различен.</w:t>
      </w:r>
    </w:p>
    <w:p w:rsidR="00505456" w:rsidRDefault="00750C1F">
      <w:pPr>
        <w:pStyle w:val="a3"/>
        <w:divId w:val="1280724241"/>
      </w:pPr>
      <w:r>
        <w:t>На факторы, вызывающие мутации на генном уровне, оказала соответствующее влияние окружающая среда (подагру, некоторые формы сахарного диабета). Подобные заболевания чаще проявляются при постоянном воздействии неблагоприятных или вредных факторов окружающей среды (нарушение режима питания и др.). Мутация гена может повлечь за собой нарушение синтеза белков, выполняющих пластические функции.</w:t>
      </w:r>
    </w:p>
    <w:p w:rsidR="00505456" w:rsidRDefault="00750C1F">
      <w:pPr>
        <w:pStyle w:val="a3"/>
        <w:divId w:val="1280724241"/>
      </w:pPr>
      <w:r>
        <w:t>В стадии изучения находится заболевания, в основе которых лежит недостаточность механизмов восстановления измененной молекулы ДНК.</w:t>
      </w:r>
    </w:p>
    <w:p w:rsidR="00505456" w:rsidRDefault="00750C1F">
      <w:pPr>
        <w:pStyle w:val="a3"/>
        <w:divId w:val="1280724241"/>
      </w:pPr>
      <w:r>
        <w:t>Генная мутация может привести к развитию иммунодефицитных болезней (аплазия вилочковой железы в сочетании агаммагло-булинемией). Причиной аномальной структуры гемоглобина является замена в молекуле остатка глутаминовой кислоты на остаток валина. Известен ряд мутаций генов, контролирующих синтез факторов свертывания крови.</w:t>
      </w:r>
    </w:p>
    <w:p w:rsidR="00505456" w:rsidRDefault="00750C1F">
      <w:pPr>
        <w:pStyle w:val="a3"/>
        <w:divId w:val="1280724241"/>
      </w:pPr>
      <w:r>
        <w:t>Генные мутации могут быть причиной нарушения транспорта различных соединений через клеточные мембраны. Они связаны с нарушением функций мембранных механизмов и с дефектами в некоторых системах.</w:t>
      </w:r>
    </w:p>
    <w:p w:rsidR="00505456" w:rsidRDefault="00750C1F">
      <w:pPr>
        <w:pStyle w:val="a3"/>
        <w:divId w:val="1280724241"/>
      </w:pPr>
      <w:r>
        <w:t>Если мутация на генном уровне возникает при действии различных физических, химических, биологических факторов, то это называют мутагенезом. Основой мутации являются первичные повреждения в молекуле ДНК.</w:t>
      </w:r>
    </w:p>
    <w:p w:rsidR="00505456" w:rsidRDefault="00750C1F">
      <w:pPr>
        <w:pStyle w:val="a3"/>
        <w:divId w:val="1280724241"/>
      </w:pPr>
      <w:r>
        <w:rPr>
          <w:b/>
          <w:bCs/>
        </w:rPr>
        <w:t>4. Генная (генетическая) инженерия</w:t>
      </w:r>
    </w:p>
    <w:p w:rsidR="00505456" w:rsidRDefault="00750C1F">
      <w:pPr>
        <w:pStyle w:val="a3"/>
        <w:divId w:val="1280724241"/>
      </w:pPr>
      <w:r>
        <w:t>Что такое генетическая инженерия? Генетическая инженерия - это раздел молекулярной генетики, связанный с целенаправленным созданием новых комбинаций генетического материала. Основа прикладной генетической инженерии - теория гена. Созданный генетический материал способен размножаться в клетке-хозяине и синтезировать конечные продукты обмена.</w:t>
      </w:r>
    </w:p>
    <w:p w:rsidR="00505456" w:rsidRDefault="00750C1F">
      <w:pPr>
        <w:pStyle w:val="a3"/>
        <w:divId w:val="1280724241"/>
      </w:pPr>
      <w:r>
        <w:t>Из истории генетической инженерии. Генетическая инженерия возникла в 1972 г., в Стенфордском университете, в США. Тогда лаборатория П. Берга получила первую рекомбинантную (гибридную) ДНК или (рекДНК). Она соединяла в себе фрагменты ДНК фага лямбда, кишечной палочки и обезьяньего вируса SV40.</w:t>
      </w:r>
    </w:p>
    <w:p w:rsidR="00505456" w:rsidRDefault="00750C1F">
      <w:pPr>
        <w:pStyle w:val="a3"/>
        <w:divId w:val="1280724241"/>
      </w:pPr>
      <w:r>
        <w:t>Строение рекомбинантной ДНК. Гибридная ДНК имеет вид кольца. Она содержит ген (или гены) и вектор. Вектор - это фрагмент ДНК, обеспечивающий размножение гибридной ДНК и синтез конечных продуктов деятельности генетической системы - белков. Большая часть векторов получена на основе фага лямбда, из плазмид, вирусов SV40, полиомы, дрожжей и других бактерий. Синтез белков происходит в клетке-хозяине. Наиболее часто в качестве клетки-хозяина используют кишечную палочку, однако применяют и другие бактерии, дрожжи, животные или растительные клетки. Система вектор-хозяин не может быть произвольной: вектор подгоняется к клетке-хозяину. Выбор вектора зависит от видовой специфичности и целей исследования. Ключевое значение в конструировании гибридной ДНК несут два фермента. Первый - рестриктаза - рассекает молекулу ДНК на фрагменты по строго определенным местам. И второй – ДНК - лигазы - сшивают фрагменты ДНК в единое целое. Только после выделения таких ферментов создание искусственных генетических структур стало технически выполнимой задачей.</w:t>
      </w:r>
    </w:p>
    <w:p w:rsidR="00505456" w:rsidRDefault="00750C1F">
      <w:pPr>
        <w:pStyle w:val="a3"/>
        <w:divId w:val="1280724241"/>
      </w:pPr>
      <w:r>
        <w:t>Этапы генного синтеза. Гены, подлежащие клонированию, могут быть получены в составе фрагментов путем механического или рестриктазного дробления тотальной ДНК. Но структурные гены, как правило, приходится либо синтезировать химико-биологическим путем, либо получать в виде ДНК-копии информационных РНК, соответствующих избранному гену. Структурные гены содержат только кодированную запись конечного продукта (белка, РНК), и полностью лишены регуляторных участков. И поэтому не способны функционировать в клетке-хозяине.</w:t>
      </w:r>
    </w:p>
    <w:p w:rsidR="00505456" w:rsidRDefault="00750C1F">
      <w:pPr>
        <w:pStyle w:val="a3"/>
        <w:divId w:val="1280724241"/>
      </w:pPr>
      <w:r>
        <w:t>При получении рекДНК образуется чаще всего несколько структур, из которых только одна является нужной. Поэтому  обязательный этап составляет селекция и молекулярное клонирование рекДНК, введенной путем трансформации в клетку-хозяина. Существует 3 пути селекции рекДНК: генетический, иммунохимический и гибридизационный с мечеными ДНК и РНК.</w:t>
      </w:r>
    </w:p>
    <w:p w:rsidR="00505456" w:rsidRDefault="00750C1F">
      <w:pPr>
        <w:pStyle w:val="a3"/>
        <w:divId w:val="1280724241"/>
      </w:pPr>
      <w:r>
        <w:t>Практические результаты генетической инженерии. В результате интенсивного развития методов генетической инженерии получены клоны множества генов рибосомальной, транспортной и 5S РНК, гистонов, глобина мыши, кролика, человека, коллагена, овальбумина, инсулина человека и других пептидных гормонов, интерферона человека и прочее. Это позволило создавать штаммы бактерий, производящих многие биологически активные вещества, используемые в медицине, сельском хозяйстве и микробиологической промышленности.</w:t>
      </w:r>
    </w:p>
    <w:p w:rsidR="00505456" w:rsidRDefault="00750C1F">
      <w:pPr>
        <w:pStyle w:val="a3"/>
        <w:divId w:val="1280724241"/>
      </w:pPr>
      <w:r>
        <w:t>На основе генетической инженерии возникла отрасль фармацевтической промышленности, названная “индустрией ДНК”. Это одна из современных ветвей биотехнологии.</w:t>
      </w:r>
    </w:p>
    <w:p w:rsidR="00505456" w:rsidRDefault="00750C1F">
      <w:pPr>
        <w:pStyle w:val="a3"/>
        <w:divId w:val="1280724241"/>
      </w:pPr>
      <w:r>
        <w:t>Для лечебного применения допущен инсулин человека (хумулин), полученный посредством рекДНК. Кроме того, на основе многочисленных мутантов по отдельным генам, получаемых при их изучении, созданы высокоэффективные тест-системы для выявления генетической активности факторов среды, в том числе для выявления канцерогенных соединений.</w:t>
      </w:r>
    </w:p>
    <w:p w:rsidR="00505456" w:rsidRDefault="00750C1F">
      <w:pPr>
        <w:pStyle w:val="a3"/>
        <w:divId w:val="1280724241"/>
      </w:pPr>
      <w:r>
        <w:t>Теоретическое значение генетической инженерии. За короткий срок генетическая инженерия оказала огромное влияние на развитие молекулярно-генетических методов и позволила существенно продвинуться по пути познания строения и функционирования генетического аппарата.</w:t>
      </w:r>
      <w:bookmarkStart w:id="0" w:name="_GoBack"/>
      <w:bookmarkEnd w:id="0"/>
    </w:p>
    <w:sectPr w:rsidR="0050545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0C1F"/>
    <w:rsid w:val="00505456"/>
    <w:rsid w:val="00750C1F"/>
    <w:rsid w:val="00FE2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CDE66A-C935-4AF7-B08E-9C230953A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7242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3387</Words>
  <Characters>19309</Characters>
  <Application>Microsoft Office Word</Application>
  <DocSecurity>0</DocSecurity>
  <Lines>160</Lines>
  <Paragraphs>45</Paragraphs>
  <ScaleCrop>false</ScaleCrop>
  <Company/>
  <LinksUpToDate>false</LinksUpToDate>
  <CharactersWithSpaces>22651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Теория эволюционного развития. Материальные основы наследственности</dc:title>
  <dc:subject/>
  <dc:creator>admin</dc:creator>
  <cp:keywords/>
  <dc:description/>
  <cp:lastModifiedBy>admin</cp:lastModifiedBy>
  <cp:revision>2</cp:revision>
  <dcterms:created xsi:type="dcterms:W3CDTF">2014-01-30T12:42:00Z</dcterms:created>
  <dcterms:modified xsi:type="dcterms:W3CDTF">2014-01-30T12:42:00Z</dcterms:modified>
</cp:coreProperties>
</file>