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C8" w:rsidRDefault="00E140A8">
      <w:pPr>
        <w:pStyle w:val="1"/>
        <w:jc w:val="center"/>
      </w:pPr>
      <w:r>
        <w:t>Калина «Бульденеж» - снежные комья на калиновом кусту.</w:t>
      </w:r>
    </w:p>
    <w:p w:rsidR="000404C8" w:rsidRPr="00E140A8" w:rsidRDefault="00E140A8">
      <w:pPr>
        <w:pStyle w:val="a3"/>
      </w:pPr>
      <w:r>
        <w:t>Замечено, что в саду декоративным растениям больше всего подходит именно то окружение, к которому они привыкли в природе. Горным видам идут камни и склоны, прибрежным и водолюбивым – берега и мелководья. Калине к лицу расти на берегу водоема. И не важно, плодовый ли это кустарник, или декоративная калина «Бульденеж».</w:t>
      </w:r>
    </w:p>
    <w:p w:rsidR="000404C8" w:rsidRDefault="005D3AD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7.5pt;height:125.25pt">
            <v:imagedata r:id="rId4" o:title=""/>
          </v:shape>
        </w:pict>
      </w:r>
    </w:p>
    <w:p w:rsidR="000404C8" w:rsidRDefault="00E140A8">
      <w:pPr>
        <w:pStyle w:val="a3"/>
      </w:pPr>
      <w:r>
        <w:t>История ее давняя.</w:t>
      </w:r>
    </w:p>
    <w:p w:rsidR="000404C8" w:rsidRDefault="00E140A8">
      <w:pPr>
        <w:pStyle w:val="a3"/>
      </w:pPr>
      <w:r>
        <w:t>Садовые историки полагают, что впервые декоративная форма калины со стерильными цветками, собранными в густые комки появилась в средневековой Франции. Считается, что она возникла естественным путем много веков назад, и постепенно распространилась в садах. Также давно закрепилось за ней удивительно точное имя – «Бульденеж» — «снежный ком», отражающее ее главную достопримечательность – ослепительно белые шаровидные соцветия.</w:t>
      </w:r>
    </w:p>
    <w:p w:rsidR="000404C8" w:rsidRDefault="00E140A8">
      <w:pPr>
        <w:pStyle w:val="a3"/>
      </w:pPr>
      <w:r>
        <w:t>От обычной калины она отличалась полным отсутствием каких либо репродуктивных органов (тычинок и пестиков), что делало невозможным ее семенное воспроизводство. Но садоводы средневековой Европы, оказывается, были достаточно грамотны, чтобы освоить вегетативное размножение кустарника. Так она постепенно разбрелась по всей Европе, а не позже 18 века оказалась и в пределах Российской Империи.</w:t>
      </w:r>
    </w:p>
    <w:p w:rsidR="000404C8" w:rsidRDefault="00E140A8">
      <w:pPr>
        <w:pStyle w:val="a3"/>
      </w:pPr>
      <w:r>
        <w:t>Сам куст этой калины, когда не цветет, ничем не отличается от дикороса. Но в цветении разница огромная. У природного вида соцветие имеет вид плоского зонтика, в центре которого расположены мелкие плодущие цветки, а по периферии более крупные, стерильные, которые, как считают ботаники, являются всего лишь приманкой для насекомых-опылителей. У «Бульденеж» плодущие цветки отсутствуют, а стерильные густо лепятся друг к другу, образуя плотные шаровидные соцветия диаметром до 10см. Вначале цветения они зеленовато-белые, потом снежно-белые. Цветение обычно начинается в конце мая, а заканчивается, нередко, в июле.</w:t>
      </w:r>
    </w:p>
    <w:p w:rsidR="000404C8" w:rsidRDefault="00E140A8">
      <w:pPr>
        <w:pStyle w:val="a3"/>
      </w:pPr>
      <w:r>
        <w:t>Посадка и уход.</w:t>
      </w:r>
    </w:p>
    <w:p w:rsidR="000404C8" w:rsidRDefault="00E140A8">
      <w:pPr>
        <w:pStyle w:val="a3"/>
      </w:pPr>
      <w:r>
        <w:t>По зимостойкости «Бульденеж» несколько уступает дикой калине. В средней полосе она может слегка подмерзать в суровые зимы, но это мало сказывается на ее развитии. Цветочные почки кустарника имеют высокую морозостойкость, так что цветение практически не знает перерывов. В то же время, величина соцветий и пышность цветения, в известной мере, зависит от ухода.</w:t>
      </w:r>
    </w:p>
    <w:p w:rsidR="000404C8" w:rsidRDefault="00E140A8">
      <w:pPr>
        <w:pStyle w:val="a3"/>
      </w:pPr>
      <w:r>
        <w:t>Место для посадки калины «Бульденеж» выбирают полностью открытое. При этом следует избегать низин, хотя небольшие местные западины, где зимой скапливается снег, напротив желательны. Вершины возвышенностей тоже менее благоприятны из-за слишком сильного дренажа.</w:t>
      </w:r>
    </w:p>
    <w:p w:rsidR="000404C8" w:rsidRDefault="00E140A8">
      <w:pPr>
        <w:pStyle w:val="a3"/>
      </w:pPr>
      <w:r>
        <w:t>Как и дикая калина, «Бульденеж» любит влажные, богатые суглинки. На сухих супесчаных почвах «комки» ее соцветий мельчают, что не удается скомпенсировать даже поливом. При посадке роют ямы глубиной и диаметром 60-70см. Возможным вариантом почвенного субстрата может быть смесь дерновой земли и перегноя в соотношении 2:1. В момент заполнения ямы в субстрат добавляют 80-100г минеральной смеси (NPK).</w:t>
      </w:r>
    </w:p>
    <w:p w:rsidR="000404C8" w:rsidRDefault="00E140A8">
      <w:pPr>
        <w:pStyle w:val="a3"/>
      </w:pPr>
      <w:r>
        <w:t>Сухость почвенного субстрата вредна и тем, что ослабляет растение и провоцирует нападение на него листогрызущих вредителей – тлей-листокруток и калинового листоеда. С ними лучше всего бороться с помощью ядохимикатов (Фуфанон, Карбофос, Искра) двойным опрыскиванием – в мае и в конце августа.</w:t>
      </w:r>
    </w:p>
    <w:p w:rsidR="000404C8" w:rsidRDefault="00E140A8">
      <w:pPr>
        <w:pStyle w:val="a3"/>
      </w:pPr>
      <w:r>
        <w:t>При посадке саженец полезно слегка, на 2-3см, заглубить, приствольный круг формируют в виде лунки с небольшим понижением к основанию куста. Полив кустарника должен быть настолько частым, чтобы земляной ком сохранял постоянную высокую влажность. Этому способствует систематическое мульчирование приствольного круга перегноем, торфом (слой около5см).</w:t>
      </w:r>
    </w:p>
    <w:p w:rsidR="000404C8" w:rsidRDefault="00E140A8">
      <w:pPr>
        <w:pStyle w:val="a3"/>
      </w:pPr>
      <w:r>
        <w:t>«Бульденеж» в вашем саду.</w:t>
      </w:r>
    </w:p>
    <w:p w:rsidR="000404C8" w:rsidRDefault="00E140A8">
      <w:pPr>
        <w:pStyle w:val="a3"/>
      </w:pPr>
      <w:r>
        <w:t>Куст калины «Бульденеж», как правило, сажают одиночно на газоне. В смешанных кустарниковых композициях она удачно сочетается со спиреей японской, гортензиями древовидной и метельчатой, стелющимися можжевельниками и микробиотой, находясь от них на заднем плане. Из многолетников ей идет соседство хост, бузульников, телекии, гейхер, хризантем, очитка видного, молочая многоцветного. В озеленении общественных мест и городских дворов, при достаточном просторе, ее принято сажать группами из 3 или 5 кустов.</w:t>
      </w:r>
    </w:p>
    <w:p w:rsidR="000404C8" w:rsidRDefault="00E140A8">
      <w:pPr>
        <w:pStyle w:val="a3"/>
      </w:pPr>
      <w:r>
        <w:t>«Бульденеж» нетрудно сформировать в штамбовой форме. Для этого прищипывайте все идущие от корня побеги кроме одного, самого крупного и прямого. Штамб оставляют без разветвлений до высоты 1, 2-1, 5м. Выше прищипкой и обрезкой формируется шаровидная крона. Старайтесь не наносить больших ран, а лишь прищипывать молодой прирост, заканчивая формировку к середине лета.</w:t>
      </w:r>
    </w:p>
    <w:p w:rsidR="000404C8" w:rsidRDefault="00E140A8">
      <w:pPr>
        <w:pStyle w:val="a3"/>
      </w:pPr>
      <w:r>
        <w:t>Сформированный штамбовый куст можно сделать центром небольшой композиции, украсив вход на деревенскую усадьбу, городской коттедж, офис на первом этаже многоэтажки и т.п. Например, хорошо заключить его в невысокий кольцеобразный бордюр из стриженного кизильника лестящего или бирючины, а подножие сплошь заполнить ковровым почвопокровником: пестролистной живучкой, вербейником монетчатым «Ауреа», дюшенеей индийской, очитками, чистецом византийским и т.д.</w:t>
      </w:r>
      <w:bookmarkStart w:id="0" w:name="_GoBack"/>
      <w:bookmarkEnd w:id="0"/>
    </w:p>
    <w:sectPr w:rsidR="000404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0A8"/>
    <w:rsid w:val="000404C8"/>
    <w:rsid w:val="005D3AD0"/>
    <w:rsid w:val="00E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EDCD3E-5DE9-458E-B409-E7B363B6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4133</Characters>
  <Application>Microsoft Office Word</Application>
  <DocSecurity>0</DocSecurity>
  <Lines>34</Lines>
  <Paragraphs>9</Paragraphs>
  <ScaleCrop>false</ScaleCrop>
  <Company>diakov.net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Калина «Бульденеж» - снежные комья на калиновом кусту.</dc:title>
  <dc:subject/>
  <dc:creator>Irina</dc:creator>
  <cp:keywords/>
  <dc:description/>
  <cp:lastModifiedBy>Irina</cp:lastModifiedBy>
  <cp:revision>2</cp:revision>
  <dcterms:created xsi:type="dcterms:W3CDTF">2014-08-02T17:08:00Z</dcterms:created>
  <dcterms:modified xsi:type="dcterms:W3CDTF">2014-08-02T17:08:00Z</dcterms:modified>
</cp:coreProperties>
</file>