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3C" w:rsidRPr="00F17D91" w:rsidRDefault="009E3A3C" w:rsidP="009E3A3C">
      <w:pPr>
        <w:spacing w:before="120"/>
        <w:jc w:val="center"/>
        <w:rPr>
          <w:b/>
          <w:sz w:val="32"/>
        </w:rPr>
      </w:pPr>
      <w:r w:rsidRPr="00F17D91">
        <w:rPr>
          <w:b/>
          <w:sz w:val="32"/>
        </w:rPr>
        <w:t>Свет вечерний и Свет Невечерний</w:t>
      </w:r>
    </w:p>
    <w:p w:rsidR="009E3A3C" w:rsidRPr="00F17D91" w:rsidRDefault="009E3A3C" w:rsidP="009E3A3C">
      <w:pPr>
        <w:spacing w:before="120"/>
        <w:jc w:val="center"/>
        <w:rPr>
          <w:sz w:val="28"/>
        </w:rPr>
      </w:pPr>
      <w:r w:rsidRPr="00F17D91">
        <w:rPr>
          <w:sz w:val="28"/>
        </w:rPr>
        <w:t>свящ. Михаил Асмус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Богослужение Христовой церкви</w:t>
      </w:r>
      <w:r>
        <w:t xml:space="preserve">, </w:t>
      </w:r>
      <w:r w:rsidRPr="00F17D91">
        <w:t>пришедшей на смену церкви Ветхозаветной</w:t>
      </w:r>
      <w:r>
        <w:t xml:space="preserve">, </w:t>
      </w:r>
      <w:r w:rsidRPr="00F17D91">
        <w:t>восприняло лучшие элементы иудейского богопочитания</w:t>
      </w:r>
      <w:r>
        <w:t xml:space="preserve">, </w:t>
      </w:r>
      <w:r w:rsidRPr="00F17D91">
        <w:t>в частности</w:t>
      </w:r>
      <w:r>
        <w:t xml:space="preserve">, </w:t>
      </w:r>
      <w:r w:rsidRPr="00F17D91">
        <w:t>освящение начала и конца дня общественной молитвой.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Можно ли молиться Христу?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Раннехристианским гимном</w:t>
      </w:r>
      <w:r>
        <w:t xml:space="preserve">, </w:t>
      </w:r>
      <w:r w:rsidRPr="00F17D91">
        <w:t>предназанченным для утра</w:t>
      </w:r>
      <w:r>
        <w:t xml:space="preserve">, </w:t>
      </w:r>
      <w:r w:rsidRPr="00F17D91">
        <w:t>было сохранившееся как на греческом Востоке</w:t>
      </w:r>
      <w:r>
        <w:t xml:space="preserve">, </w:t>
      </w:r>
      <w:r w:rsidRPr="00F17D91">
        <w:t>так и на латинском Западе</w:t>
      </w:r>
      <w:r>
        <w:t xml:space="preserve">, </w:t>
      </w:r>
      <w:r w:rsidRPr="00F17D91">
        <w:t>известное всем Великое славословие</w:t>
      </w:r>
      <w:r>
        <w:t xml:space="preserve">, </w:t>
      </w:r>
      <w:r w:rsidRPr="00F17D91">
        <w:t>точнее – его первая часть от слов Слава в вышних Богу… до слов …во славу Бога Отца. Аминь. По уставу Православной Церкви оно исполняется ближе к концу утрени после возгласа: Слава Тебе показавшему нам свет</w:t>
      </w:r>
      <w:r>
        <w:t xml:space="preserve">, </w:t>
      </w:r>
      <w:r w:rsidRPr="00F17D91">
        <w:t>и</w:t>
      </w:r>
      <w:r>
        <w:t xml:space="preserve">, </w:t>
      </w:r>
      <w:r w:rsidRPr="00F17D91">
        <w:t>тем самым</w:t>
      </w:r>
      <w:r>
        <w:t xml:space="preserve">, </w:t>
      </w:r>
      <w:r w:rsidRPr="00F17D91">
        <w:t>приурочено к восходу солнца. Однако в самом тексте славословия мы не встретим прямых указаний на время суток; использование этого песнопения как утреннего – дань традиции</w:t>
      </w:r>
      <w:r>
        <w:t xml:space="preserve">, </w:t>
      </w:r>
      <w:r w:rsidRPr="00F17D91">
        <w:t>восходящей к первым векам христианства.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О древности гимна ярко свидетельствуют особенности его структуры. Прежде всего</w:t>
      </w:r>
      <w:r>
        <w:t xml:space="preserve">, </w:t>
      </w:r>
      <w:r w:rsidRPr="00F17D91">
        <w:t>текст изобилует прямыми цитатами из Священного Писания: так</w:t>
      </w:r>
      <w:r>
        <w:t xml:space="preserve">, </w:t>
      </w:r>
      <w:r w:rsidRPr="00F17D91">
        <w:t>в качестве начала взята ангельская песнь</w:t>
      </w:r>
      <w:r>
        <w:t xml:space="preserve">, </w:t>
      </w:r>
      <w:r w:rsidRPr="00F17D91">
        <w:t>которая огласила вифлеемское небо в ночь Рождества Христова: Слава в вышних Богу</w:t>
      </w:r>
      <w:r>
        <w:t xml:space="preserve">, </w:t>
      </w:r>
      <w:r w:rsidRPr="00F17D91">
        <w:t>и на земли мир</w:t>
      </w:r>
      <w:r>
        <w:t xml:space="preserve">, </w:t>
      </w:r>
      <w:r w:rsidRPr="00F17D91">
        <w:t>в человецех благоволение («среди людей – доброжелательность». Лк. 2: 14). После выражения нашего богопочитания всевозможными хвалебными глаголами – хвалим Тя</w:t>
      </w:r>
      <w:r>
        <w:t xml:space="preserve">, </w:t>
      </w:r>
      <w:r w:rsidRPr="00F17D91">
        <w:t>благословим Тя (буквально: «говорим о Тебе хорошо»)</w:t>
      </w:r>
      <w:r>
        <w:t xml:space="preserve">, </w:t>
      </w:r>
      <w:r w:rsidRPr="00F17D91">
        <w:t>кланяем Ти ся</w:t>
      </w:r>
      <w:r>
        <w:t xml:space="preserve">, </w:t>
      </w:r>
      <w:r w:rsidRPr="00F17D91">
        <w:t>благодарим Тя – следуют две богословские строфы – триадологическая (о Святой Троице) и христологическая (о Христе) – в форме молитвенных обращений с употреблением библейских наименований Лиц Святой Троицы и Христа. 1) Господи</w:t>
      </w:r>
      <w:r>
        <w:t xml:space="preserve">, </w:t>
      </w:r>
      <w:r w:rsidRPr="00F17D91">
        <w:t>Царю небесный</w:t>
      </w:r>
      <w:r>
        <w:t xml:space="preserve">, </w:t>
      </w:r>
      <w:r w:rsidRPr="00F17D91">
        <w:t>Боже Отче Вседержителю; Господи</w:t>
      </w:r>
      <w:r>
        <w:t xml:space="preserve">, </w:t>
      </w:r>
      <w:r w:rsidRPr="00F17D91">
        <w:t>Сыне единородный</w:t>
      </w:r>
      <w:r>
        <w:t xml:space="preserve">, </w:t>
      </w:r>
      <w:r w:rsidRPr="00F17D91">
        <w:t>Иисусе Христе; и Святый Душе.2) Господи</w:t>
      </w:r>
      <w:r>
        <w:t xml:space="preserve">, </w:t>
      </w:r>
      <w:r w:rsidRPr="00F17D91">
        <w:t>Боже</w:t>
      </w:r>
      <w:r>
        <w:t xml:space="preserve">, </w:t>
      </w:r>
      <w:r w:rsidRPr="00F17D91">
        <w:t>Агнче Божий</w:t>
      </w:r>
      <w:r>
        <w:t xml:space="preserve">, </w:t>
      </w:r>
      <w:r w:rsidRPr="00F17D91">
        <w:t>Сыне Отечь («Сын Бога-Отца»)</w:t>
      </w:r>
      <w:r>
        <w:t xml:space="preserve">, </w:t>
      </w:r>
      <w:r w:rsidRPr="00F17D91">
        <w:t>Вземляй («Берущий на Себя») грех мира</w:t>
      </w:r>
      <w:r>
        <w:t xml:space="preserve">, </w:t>
      </w:r>
      <w:r w:rsidRPr="00F17D91">
        <w:t>помилуй нас; Вземляй грехи мира</w:t>
      </w:r>
      <w:r>
        <w:t xml:space="preserve">, </w:t>
      </w:r>
      <w:r w:rsidRPr="00F17D91">
        <w:t>приими молитву нашу; Седяй («Сидящий») одесную Отца</w:t>
      </w:r>
      <w:r>
        <w:t xml:space="preserve">, </w:t>
      </w:r>
      <w:r w:rsidRPr="00F17D91">
        <w:t>помилуй нас: яко Ты еси един – свят</w:t>
      </w:r>
      <w:r>
        <w:t xml:space="preserve">, </w:t>
      </w:r>
      <w:r w:rsidRPr="00F17D91">
        <w:t xml:space="preserve">Ты еси един – Господь Иисус Христос во славу Бога Отца. Аминь. 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В этих древних словах нет ничего своего: искусство составителя этого гимна – в распределении готовых библейских выражений по тематическим разделам. Однако нельзя обойти вниманием тот факт</w:t>
      </w:r>
      <w:r>
        <w:t xml:space="preserve">, </w:t>
      </w:r>
      <w:r w:rsidRPr="00F17D91">
        <w:t>что в песнопении обосновывается сама возможность обращаться с молитвой прямо ко Христу: дело в том</w:t>
      </w:r>
      <w:r>
        <w:t xml:space="preserve">, </w:t>
      </w:r>
      <w:r w:rsidRPr="00F17D91">
        <w:t>что еще в середине III века не все христианские учители были уверены в допустимости такой молитвы (Ориген Александрийский: «О молитве»)</w:t>
      </w:r>
      <w:r>
        <w:t xml:space="preserve">, </w:t>
      </w:r>
      <w:r w:rsidRPr="00F17D91">
        <w:t>а вплоть до самого IV века прославление Святой Троицы звучало: Слава Отцу чрез Сына во Святом Духе.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Щадящий Свет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Древнейший вечерний гимн не сильно отличался от разобранного нами славословия. Только вместо ангельской песни в начале звучал первый стих 112 псалма: Хвалите</w:t>
      </w:r>
      <w:r>
        <w:t xml:space="preserve">, </w:t>
      </w:r>
      <w:r w:rsidRPr="00F17D91">
        <w:t>отроцы («дети или слуги»)</w:t>
      </w:r>
      <w:r>
        <w:t xml:space="preserve">, </w:t>
      </w:r>
      <w:r w:rsidRPr="00F17D91">
        <w:t>Господа; хвалите имя Господне. Впоследствии</w:t>
      </w:r>
      <w:r>
        <w:t xml:space="preserve">, </w:t>
      </w:r>
      <w:r w:rsidRPr="00F17D91">
        <w:t>однако</w:t>
      </w:r>
      <w:r>
        <w:t xml:space="preserve">, </w:t>
      </w:r>
      <w:r w:rsidRPr="00F17D91">
        <w:t>он был замещен другим песнопением</w:t>
      </w:r>
      <w:r>
        <w:t xml:space="preserve">, </w:t>
      </w:r>
      <w:r w:rsidRPr="00F17D91">
        <w:t>ставшим центральным текстом византийской вечерни – Свете тихий. Его структура также отдает глубокой древностью: из трех строф</w:t>
      </w:r>
      <w:r>
        <w:t xml:space="preserve">, </w:t>
      </w:r>
      <w:r w:rsidRPr="00F17D91">
        <w:t>его составляющих</w:t>
      </w:r>
      <w:r>
        <w:t xml:space="preserve">, </w:t>
      </w:r>
      <w:r w:rsidRPr="00F17D91">
        <w:t>первая и третья посвящены Христу</w:t>
      </w:r>
      <w:r>
        <w:t xml:space="preserve">, </w:t>
      </w:r>
      <w:r w:rsidRPr="00F17D91">
        <w:t>а вторая – наподобие припева – Святой Троице. Считается</w:t>
      </w:r>
      <w:r>
        <w:t xml:space="preserve">, </w:t>
      </w:r>
      <w:r w:rsidRPr="00F17D91">
        <w:t>что именно на эту триадологическую формулу …поем Отца</w:t>
      </w:r>
      <w:r>
        <w:t xml:space="preserve">, </w:t>
      </w:r>
      <w:r w:rsidRPr="00F17D91">
        <w:t>Сына и Святаго Духа</w:t>
      </w:r>
      <w:r>
        <w:t xml:space="preserve">, </w:t>
      </w:r>
      <w:r w:rsidRPr="00F17D91">
        <w:t>Бога…ссылается свт. Василий Великий (IV век) для доказательства Божественного достоинства Святого Духа.</w:t>
      </w:r>
    </w:p>
    <w:p w:rsidR="009E3A3C" w:rsidRPr="00F17D91" w:rsidRDefault="009E3A3C" w:rsidP="009E3A3C">
      <w:pPr>
        <w:spacing w:before="120"/>
        <w:ind w:firstLine="567"/>
        <w:jc w:val="both"/>
      </w:pPr>
      <w:r w:rsidRPr="00F17D91">
        <w:t>В отличие от Великого славословия</w:t>
      </w:r>
      <w:r>
        <w:t xml:space="preserve">, </w:t>
      </w:r>
      <w:r w:rsidRPr="00F17D91">
        <w:t>в тексте вечернего гимна есть прямое указание на время дня: …пришедше на запад солнца («дожив до солнечного заката»)</w:t>
      </w:r>
      <w:r>
        <w:t xml:space="preserve">, </w:t>
      </w:r>
      <w:r w:rsidRPr="00F17D91">
        <w:t>видевше свет вечерний… Причем в первой христологической строфе это указание порождает удивительный по красоте и силе образ Христа – тихого Сияния святой славы Небесного Отца. Словом тихий здесь передается богатое значениями греческое прилагательное иларос</w:t>
      </w:r>
      <w:r>
        <w:t xml:space="preserve">, </w:t>
      </w:r>
      <w:r w:rsidRPr="00F17D91">
        <w:t>имеющее тот же корень</w:t>
      </w:r>
      <w:r>
        <w:t xml:space="preserve">, </w:t>
      </w:r>
      <w:r w:rsidRPr="00F17D91">
        <w:t>что и в слове илеос</w:t>
      </w:r>
      <w:r>
        <w:t xml:space="preserve"> - </w:t>
      </w:r>
      <w:r w:rsidRPr="00F17D91">
        <w:t>«мягкий</w:t>
      </w:r>
      <w:r>
        <w:t xml:space="preserve">, </w:t>
      </w:r>
      <w:r w:rsidRPr="00F17D91">
        <w:t>милостивый». Светом тихим</w:t>
      </w:r>
      <w:r>
        <w:t xml:space="preserve">, </w:t>
      </w:r>
      <w:r w:rsidRPr="00F17D91">
        <w:t>т. е. «мягким</w:t>
      </w:r>
      <w:r>
        <w:t xml:space="preserve">, </w:t>
      </w:r>
      <w:r w:rsidRPr="00F17D91">
        <w:t>щадящим</w:t>
      </w:r>
      <w:r>
        <w:t xml:space="preserve">, </w:t>
      </w:r>
      <w:r w:rsidRPr="00F17D91">
        <w:t>радующим глаз»</w:t>
      </w:r>
      <w:r>
        <w:t xml:space="preserve">, </w:t>
      </w:r>
      <w:r w:rsidRPr="00F17D91">
        <w:t>Христос называется по аналогии со светом закатного солнца и по противопоставлению с нестерпимо ярким</w:t>
      </w:r>
      <w:r>
        <w:t xml:space="preserve">, </w:t>
      </w:r>
      <w:r w:rsidRPr="00F17D91">
        <w:t>иссушающим светом солнца полуденного. Действительно</w:t>
      </w:r>
      <w:r>
        <w:t xml:space="preserve">, </w:t>
      </w:r>
      <w:r w:rsidRPr="00F17D91">
        <w:t>Начальник и Совершитель нашей веры</w:t>
      </w:r>
      <w:r>
        <w:t xml:space="preserve">, </w:t>
      </w:r>
      <w:r w:rsidRPr="00F17D91">
        <w:t>даже на Кресте продолжавший нас учить любви к своим врагам</w:t>
      </w:r>
      <w:r>
        <w:t xml:space="preserve">, </w:t>
      </w:r>
      <w:r w:rsidRPr="00F17D91">
        <w:t>есть Бог всепрощения и милости</w:t>
      </w:r>
      <w:r>
        <w:t xml:space="preserve">, </w:t>
      </w:r>
      <w:r w:rsidRPr="00F17D91">
        <w:t>а не гнева и всепожирающей ярости</w:t>
      </w:r>
      <w:r>
        <w:t xml:space="preserve">, </w:t>
      </w:r>
      <w:r w:rsidRPr="00F17D91">
        <w:t>как какой-нибудь языческий Ярило.</w:t>
      </w:r>
    </w:p>
    <w:p w:rsidR="009E3A3C" w:rsidRDefault="009E3A3C" w:rsidP="009E3A3C">
      <w:pPr>
        <w:spacing w:before="120"/>
        <w:ind w:firstLine="567"/>
        <w:jc w:val="both"/>
      </w:pPr>
      <w:r w:rsidRPr="00F17D91">
        <w:t>Говоря о Христе</w:t>
      </w:r>
      <w:r>
        <w:t xml:space="preserve">, </w:t>
      </w:r>
      <w:r w:rsidRPr="00F17D91">
        <w:t>православные песнопения парадоксальным образом совмещают</w:t>
      </w:r>
      <w:r>
        <w:t xml:space="preserve">, </w:t>
      </w:r>
      <w:r w:rsidRPr="00F17D91">
        <w:t>казалось бы</w:t>
      </w:r>
      <w:r>
        <w:t xml:space="preserve">, </w:t>
      </w:r>
      <w:r w:rsidRPr="00F17D91">
        <w:t>несовместимые определения: Солнцем правды и Востоком с высоты называется пришедший в мир Богомладенец (рождественский тропарь); закатному свету вечернему уподобляется Бог любви и Податель жизни (вечерний гимн); наконец</w:t>
      </w:r>
      <w:r>
        <w:t xml:space="preserve">, </w:t>
      </w:r>
      <w:r w:rsidRPr="00F17D91">
        <w:t>Светом невечерним</w:t>
      </w:r>
      <w:r>
        <w:t xml:space="preserve">, </w:t>
      </w:r>
      <w:r w:rsidRPr="00F17D91">
        <w:t>т.е. «незаходящим</w:t>
      </w:r>
      <w:r>
        <w:t xml:space="preserve">, </w:t>
      </w:r>
      <w:r w:rsidRPr="00F17D91">
        <w:t>немеркнущим»</w:t>
      </w:r>
      <w:r>
        <w:t xml:space="preserve">, </w:t>
      </w:r>
      <w:r w:rsidRPr="00F17D91">
        <w:t>именуется Христос – Творец и вечный Владыка всего мироздания (ирмос 5 песни канона Сретению).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A3C"/>
    <w:rsid w:val="001A35F6"/>
    <w:rsid w:val="003148E4"/>
    <w:rsid w:val="004854D0"/>
    <w:rsid w:val="00811DD4"/>
    <w:rsid w:val="009E3A3C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00482E-B0DE-4F3B-AF27-DA933865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3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3866</Characters>
  <Application>Microsoft Office Word</Application>
  <DocSecurity>0</DocSecurity>
  <Lines>32</Lines>
  <Paragraphs>9</Paragraphs>
  <ScaleCrop>false</ScaleCrop>
  <Company>Home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 вечерний и Свет Невечерний</dc:title>
  <dc:subject/>
  <dc:creator>User</dc:creator>
  <cp:keywords/>
  <dc:description/>
  <cp:lastModifiedBy>Irina</cp:lastModifiedBy>
  <cp:revision>2</cp:revision>
  <dcterms:created xsi:type="dcterms:W3CDTF">2014-07-19T06:55:00Z</dcterms:created>
  <dcterms:modified xsi:type="dcterms:W3CDTF">2014-07-19T06:55:00Z</dcterms:modified>
</cp:coreProperties>
</file>