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B7" w:rsidRDefault="00D029B7" w:rsidP="00B52794">
      <w:pPr>
        <w:pStyle w:val="a3"/>
        <w:spacing w:line="360" w:lineRule="auto"/>
        <w:ind w:left="2832" w:firstLine="708"/>
        <w:jc w:val="both"/>
        <w:rPr>
          <w:sz w:val="24"/>
          <w:lang w:val="ru-RU"/>
        </w:rPr>
      </w:pPr>
    </w:p>
    <w:p w:rsidR="00B52794" w:rsidRPr="0072119E" w:rsidRDefault="00B52794" w:rsidP="00B52794">
      <w:pPr>
        <w:pStyle w:val="a3"/>
        <w:spacing w:line="360" w:lineRule="auto"/>
        <w:ind w:left="2832" w:firstLine="708"/>
        <w:jc w:val="both"/>
        <w:rPr>
          <w:sz w:val="24"/>
          <w:lang w:val="ru-RU"/>
        </w:rPr>
      </w:pPr>
      <w:r w:rsidRPr="0072119E">
        <w:rPr>
          <w:sz w:val="24"/>
          <w:lang w:val="ru-RU"/>
        </w:rPr>
        <w:t>2.Сетевая модель</w:t>
      </w:r>
    </w:p>
    <w:p w:rsidR="00B52794" w:rsidRPr="0072119E" w:rsidRDefault="00B52794" w:rsidP="00B52794">
      <w:pPr>
        <w:pStyle w:val="a3"/>
        <w:spacing w:line="360" w:lineRule="auto"/>
        <w:ind w:left="360"/>
        <w:jc w:val="both"/>
        <w:rPr>
          <w:sz w:val="24"/>
          <w:lang w:val="ru-RU"/>
        </w:rPr>
      </w:pPr>
      <w:r w:rsidRPr="0072119E">
        <w:rPr>
          <w:sz w:val="24"/>
          <w:lang w:val="ru-RU"/>
        </w:rPr>
        <w:t>2.1 Теоретические основы сетевого моделирования</w:t>
      </w:r>
    </w:p>
    <w:p w:rsidR="00B52794" w:rsidRPr="0072119E" w:rsidRDefault="00B52794" w:rsidP="00B52794">
      <w:pPr>
        <w:spacing w:line="360" w:lineRule="auto"/>
        <w:ind w:firstLine="540"/>
        <w:jc w:val="both"/>
      </w:pPr>
      <w:r w:rsidRPr="0072119E">
        <w:t xml:space="preserve">Многие сферы человеческой деятельности связаны с планированием и с осуществлением огромного числа операций. Системы СПУ предназначены для управления сложными объектами получившими название комплексов взаимосвязанных работ, тем, операций, требующих четкой координации, действий множество исполнителей. </w:t>
      </w:r>
    </w:p>
    <w:p w:rsidR="00B52794" w:rsidRPr="0072119E" w:rsidRDefault="00B52794" w:rsidP="00B52794">
      <w:pPr>
        <w:spacing w:line="360" w:lineRule="auto"/>
        <w:ind w:firstLine="540"/>
        <w:jc w:val="both"/>
      </w:pPr>
      <w:r w:rsidRPr="0072119E">
        <w:rPr>
          <w:b/>
        </w:rPr>
        <w:t>Сетевая модель</w:t>
      </w:r>
      <w:r w:rsidRPr="0072119E">
        <w:t xml:space="preserve"> (сетевой график) – графическое изображение плана выполнения комплекса работ внешне напоминающая сеть, состоящую из стрелок (работ) и узлов (событий), которые отражают логическую взаимосвязь всех операций. </w:t>
      </w:r>
    </w:p>
    <w:p w:rsidR="00B52794" w:rsidRPr="0072119E" w:rsidRDefault="00B52794" w:rsidP="00B52794">
      <w:pPr>
        <w:spacing w:line="360" w:lineRule="auto"/>
        <w:ind w:firstLine="540"/>
        <w:jc w:val="both"/>
        <w:rPr>
          <w:b/>
        </w:rPr>
      </w:pPr>
      <w:r w:rsidRPr="0072119E">
        <w:rPr>
          <w:b/>
        </w:rPr>
        <w:t>Достоинства СПУ:</w:t>
      </w:r>
    </w:p>
    <w:p w:rsidR="00B52794" w:rsidRPr="0072119E" w:rsidRDefault="00B52794" w:rsidP="00B52794">
      <w:pPr>
        <w:numPr>
          <w:ilvl w:val="0"/>
          <w:numId w:val="1"/>
        </w:numPr>
        <w:spacing w:line="360" w:lineRule="auto"/>
        <w:jc w:val="both"/>
      </w:pPr>
      <w:r w:rsidRPr="0072119E">
        <w:t>Формировать календарный план реализации некоторого комплекса работ;</w:t>
      </w:r>
    </w:p>
    <w:p w:rsidR="00B52794" w:rsidRPr="0072119E" w:rsidRDefault="00B52794" w:rsidP="00B52794">
      <w:pPr>
        <w:numPr>
          <w:ilvl w:val="0"/>
          <w:numId w:val="1"/>
        </w:numPr>
        <w:spacing w:line="360" w:lineRule="auto"/>
        <w:jc w:val="both"/>
      </w:pPr>
      <w:r w:rsidRPr="0072119E">
        <w:t>Выявлять и мобилизовывать резервы времени, трудовые, материальные и денежные ресурсы;</w:t>
      </w:r>
    </w:p>
    <w:p w:rsidR="00B52794" w:rsidRPr="0072119E" w:rsidRDefault="00B52794" w:rsidP="00B52794">
      <w:pPr>
        <w:numPr>
          <w:ilvl w:val="0"/>
          <w:numId w:val="1"/>
        </w:numPr>
        <w:spacing w:line="360" w:lineRule="auto"/>
        <w:jc w:val="both"/>
      </w:pPr>
      <w:r w:rsidRPr="0072119E">
        <w:t>Осуществлять управление комплексом работ и предупреждать возможность срывов в ходе работы;</w:t>
      </w:r>
    </w:p>
    <w:p w:rsidR="00B52794" w:rsidRPr="0072119E" w:rsidRDefault="00B52794" w:rsidP="00B52794">
      <w:pPr>
        <w:numPr>
          <w:ilvl w:val="0"/>
          <w:numId w:val="1"/>
        </w:numPr>
        <w:spacing w:line="360" w:lineRule="auto"/>
        <w:jc w:val="both"/>
      </w:pPr>
      <w:r w:rsidRPr="0072119E">
        <w:t>Повышать эффективность управления в целом.</w:t>
      </w:r>
    </w:p>
    <w:p w:rsidR="00B52794" w:rsidRPr="0072119E" w:rsidRDefault="00B52794" w:rsidP="00B52794">
      <w:pPr>
        <w:spacing w:line="360" w:lineRule="auto"/>
        <w:ind w:left="540"/>
        <w:jc w:val="both"/>
      </w:pPr>
    </w:p>
    <w:p w:rsidR="00B52794" w:rsidRPr="0072119E" w:rsidRDefault="00B52794" w:rsidP="00B52794">
      <w:pPr>
        <w:spacing w:line="360" w:lineRule="auto"/>
        <w:jc w:val="both"/>
      </w:pPr>
      <w:r w:rsidRPr="0072119E">
        <w:t>Для того, чтобы составить план работ состоящих из тысячи отдельных операторов необходимо описать его с помощью некоторой математической модели, таким средством является сетевая модель.</w:t>
      </w:r>
    </w:p>
    <w:p w:rsidR="00B52794" w:rsidRPr="0072119E" w:rsidRDefault="00B52794" w:rsidP="00B52794">
      <w:pPr>
        <w:spacing w:line="360" w:lineRule="auto"/>
        <w:ind w:left="540"/>
        <w:jc w:val="both"/>
      </w:pPr>
    </w:p>
    <w:p w:rsidR="00B52794" w:rsidRPr="0072119E" w:rsidRDefault="00B52794" w:rsidP="00B52794">
      <w:pPr>
        <w:spacing w:line="360" w:lineRule="auto"/>
        <w:jc w:val="both"/>
      </w:pPr>
      <w:r w:rsidRPr="0072119E">
        <w:t>По внешнему виду сетевой график выражает собой своеобразную сеть, состоящую из линий и узлов, каждая из которых несет определенную и смысловую нагрузку.</w:t>
      </w:r>
    </w:p>
    <w:p w:rsidR="00B52794" w:rsidRPr="0072119E" w:rsidRDefault="00B52794" w:rsidP="00B52794">
      <w:pPr>
        <w:spacing w:line="360" w:lineRule="auto"/>
        <w:ind w:left="540"/>
        <w:jc w:val="both"/>
      </w:pPr>
    </w:p>
    <w:p w:rsidR="00B52794" w:rsidRPr="0072119E" w:rsidRDefault="00B52794" w:rsidP="00B52794">
      <w:pPr>
        <w:spacing w:line="360" w:lineRule="auto"/>
        <w:jc w:val="both"/>
      </w:pPr>
      <w:r w:rsidRPr="0072119E">
        <w:t xml:space="preserve">Основными элементами сетевого графика являются </w:t>
      </w:r>
      <w:r w:rsidRPr="00C508E5">
        <w:rPr>
          <w:b/>
        </w:rPr>
        <w:t>работы, события и пути</w:t>
      </w:r>
      <w:r w:rsidRPr="0072119E">
        <w:t>.</w:t>
      </w:r>
    </w:p>
    <w:p w:rsidR="00B52794" w:rsidRPr="0072119E" w:rsidRDefault="00B52794" w:rsidP="00B52794">
      <w:pPr>
        <w:spacing w:line="360" w:lineRule="auto"/>
        <w:ind w:left="540"/>
        <w:jc w:val="both"/>
      </w:pPr>
    </w:p>
    <w:p w:rsidR="00B52794" w:rsidRPr="0072119E" w:rsidRDefault="00B52794" w:rsidP="00B52794">
      <w:pPr>
        <w:spacing w:line="360" w:lineRule="auto"/>
        <w:jc w:val="both"/>
      </w:pPr>
      <w:r w:rsidRPr="00C508E5">
        <w:rPr>
          <w:b/>
        </w:rPr>
        <w:t>Работа</w:t>
      </w:r>
      <w:r w:rsidRPr="0072119E">
        <w:t xml:space="preserve"> – это протяженный во времени процесс, требующий затрат труда, времени и ресурсов.</w:t>
      </w:r>
    </w:p>
    <w:p w:rsidR="00B52794" w:rsidRPr="0072119E" w:rsidRDefault="00B52794" w:rsidP="00B52794">
      <w:pPr>
        <w:spacing w:line="360" w:lineRule="auto"/>
        <w:ind w:left="540"/>
        <w:jc w:val="both"/>
      </w:pPr>
    </w:p>
    <w:p w:rsidR="00B52794" w:rsidRPr="0072119E" w:rsidRDefault="00B52794" w:rsidP="00B52794">
      <w:pPr>
        <w:autoSpaceDE w:val="0"/>
        <w:autoSpaceDN w:val="0"/>
        <w:adjustRightInd w:val="0"/>
        <w:spacing w:line="360" w:lineRule="auto"/>
        <w:jc w:val="both"/>
      </w:pPr>
      <w:r w:rsidRPr="00C508E5">
        <w:rPr>
          <w:b/>
        </w:rPr>
        <w:t>Событиями</w:t>
      </w:r>
      <w:r w:rsidRPr="0072119E">
        <w:t xml:space="preserve"> называются результаты выполнения одной или нескольких работ. Они не имеют протяженности во времени и свершаются в тот момент, когда оканчивается последняя из работ, входящая в него. Событие фиксирует факт получения результата, оно не имеет продолжительности во времени. Событие имеет двойственный характер: для всех непосредственно предшествующих ему работ событие является конечным, а для всех непосредственно следующих за ним — начальным. В сети всегда существуют, по крайней мере, одно исходное и одно завершающее события.</w:t>
      </w:r>
    </w:p>
    <w:p w:rsidR="00B52794" w:rsidRPr="0072119E" w:rsidRDefault="00B52794" w:rsidP="00B52794">
      <w:pPr>
        <w:autoSpaceDE w:val="0"/>
        <w:autoSpaceDN w:val="0"/>
        <w:adjustRightInd w:val="0"/>
        <w:spacing w:line="360" w:lineRule="auto"/>
        <w:jc w:val="both"/>
      </w:pPr>
      <w:r w:rsidRPr="0072119E">
        <w:t xml:space="preserve">Кроме того, события можно охарактеризовать как простые и сложные в зависимости от числа входящих в них и выходящих из них работ. </w:t>
      </w:r>
    </w:p>
    <w:p w:rsidR="00B52794" w:rsidRPr="0072119E" w:rsidRDefault="00B52794" w:rsidP="00B52794">
      <w:pPr>
        <w:autoSpaceDE w:val="0"/>
        <w:autoSpaceDN w:val="0"/>
        <w:adjustRightInd w:val="0"/>
        <w:spacing w:line="360" w:lineRule="auto"/>
        <w:jc w:val="both"/>
      </w:pPr>
      <w:r w:rsidRPr="00C508E5">
        <w:rPr>
          <w:b/>
        </w:rPr>
        <w:t>Простым событием</w:t>
      </w:r>
      <w:r w:rsidRPr="0072119E">
        <w:t xml:space="preserve"> называется такое событие, в которое входит и из которого выходит только одна работа. </w:t>
      </w:r>
    </w:p>
    <w:p w:rsidR="00B52794" w:rsidRPr="0072119E" w:rsidRDefault="00B52794" w:rsidP="00B52794">
      <w:pPr>
        <w:autoSpaceDE w:val="0"/>
        <w:autoSpaceDN w:val="0"/>
        <w:adjustRightInd w:val="0"/>
        <w:spacing w:line="360" w:lineRule="auto"/>
        <w:jc w:val="both"/>
      </w:pPr>
      <w:r w:rsidRPr="0072119E">
        <w:t xml:space="preserve">В </w:t>
      </w:r>
      <w:r w:rsidRPr="00C508E5">
        <w:rPr>
          <w:b/>
        </w:rPr>
        <w:t>сложное событие</w:t>
      </w:r>
      <w:r w:rsidRPr="0072119E">
        <w:t xml:space="preserve"> входят или выходят две и более работ.</w:t>
      </w:r>
    </w:p>
    <w:p w:rsidR="00B52794" w:rsidRPr="0072119E" w:rsidRDefault="00B52794" w:rsidP="00B52794">
      <w:pPr>
        <w:autoSpaceDE w:val="0"/>
        <w:autoSpaceDN w:val="0"/>
        <w:adjustRightInd w:val="0"/>
        <w:spacing w:line="360" w:lineRule="auto"/>
        <w:jc w:val="both"/>
      </w:pPr>
    </w:p>
    <w:p w:rsidR="00B52794" w:rsidRPr="0072119E" w:rsidRDefault="00B52794" w:rsidP="00B52794">
      <w:pPr>
        <w:autoSpaceDE w:val="0"/>
        <w:autoSpaceDN w:val="0"/>
        <w:adjustRightInd w:val="0"/>
        <w:spacing w:line="360" w:lineRule="auto"/>
        <w:jc w:val="both"/>
      </w:pPr>
      <w:r w:rsidRPr="0072119E">
        <w:t>На графе события изображаются кружками (вершинами), а работы — стрелками (ориентированными дугами), показывающими связь между работами.</w:t>
      </w:r>
    </w:p>
    <w:p w:rsidR="00B52794" w:rsidRPr="0072119E" w:rsidRDefault="00B52794" w:rsidP="00B52794">
      <w:pPr>
        <w:autoSpaceDE w:val="0"/>
        <w:autoSpaceDN w:val="0"/>
        <w:adjustRightInd w:val="0"/>
        <w:spacing w:line="360" w:lineRule="auto"/>
        <w:jc w:val="both"/>
      </w:pPr>
      <w:r w:rsidRPr="00C508E5">
        <w:rPr>
          <w:b/>
        </w:rPr>
        <w:t>Путъ</w:t>
      </w:r>
      <w:r w:rsidRPr="0072119E">
        <w:t xml:space="preserve"> — это последовательность работ, соединяющих начальную и конечную точки вершины.</w:t>
      </w:r>
    </w:p>
    <w:p w:rsidR="00B52794" w:rsidRDefault="00B52794" w:rsidP="00B52794">
      <w:pPr>
        <w:autoSpaceDE w:val="0"/>
        <w:autoSpaceDN w:val="0"/>
        <w:adjustRightInd w:val="0"/>
        <w:spacing w:line="360" w:lineRule="auto"/>
        <w:jc w:val="both"/>
      </w:pPr>
      <w:r w:rsidRPr="00BA6937">
        <w:rPr>
          <w:b/>
        </w:rPr>
        <w:t>Критический путь</w:t>
      </w:r>
      <w:r>
        <w:t xml:space="preserve">- это полный путь, имеющий наибольшую продолжительность всех работ. </w:t>
      </w:r>
    </w:p>
    <w:p w:rsidR="00B52794" w:rsidRPr="0072119E" w:rsidRDefault="00B52794" w:rsidP="00B52794">
      <w:pPr>
        <w:autoSpaceDE w:val="0"/>
        <w:autoSpaceDN w:val="0"/>
        <w:adjustRightInd w:val="0"/>
        <w:spacing w:line="360" w:lineRule="auto"/>
        <w:jc w:val="both"/>
      </w:pPr>
      <w:r w:rsidRPr="00BA6937">
        <w:rPr>
          <w:b/>
        </w:rPr>
        <w:t>Критическими</w:t>
      </w:r>
      <w:r>
        <w:t xml:space="preserve"> называют работы и события, расположенные на критическом пути.</w:t>
      </w:r>
    </w:p>
    <w:p w:rsidR="00B52794" w:rsidRPr="0072119E" w:rsidRDefault="00B52794" w:rsidP="00B52794">
      <w:pPr>
        <w:autoSpaceDE w:val="0"/>
        <w:autoSpaceDN w:val="0"/>
        <w:adjustRightInd w:val="0"/>
        <w:spacing w:line="360" w:lineRule="auto"/>
        <w:jc w:val="both"/>
      </w:pPr>
    </w:p>
    <w:p w:rsidR="00B52794" w:rsidRPr="0072119E" w:rsidRDefault="00B52794" w:rsidP="00B52794">
      <w:pPr>
        <w:autoSpaceDE w:val="0"/>
        <w:autoSpaceDN w:val="0"/>
        <w:adjustRightInd w:val="0"/>
        <w:spacing w:line="360" w:lineRule="auto"/>
        <w:jc w:val="both"/>
      </w:pPr>
      <w:r w:rsidRPr="0072119E">
        <w:t xml:space="preserve">Сетевые графики составляются на начальном этапе планирования. </w:t>
      </w:r>
    </w:p>
    <w:p w:rsidR="00B52794" w:rsidRDefault="00B52794" w:rsidP="00B52794">
      <w:pPr>
        <w:autoSpaceDE w:val="0"/>
        <w:autoSpaceDN w:val="0"/>
        <w:adjustRightInd w:val="0"/>
        <w:spacing w:line="360" w:lineRule="auto"/>
        <w:jc w:val="both"/>
      </w:pPr>
      <w:r w:rsidRPr="0072119E">
        <w:t xml:space="preserve">Вначале планируемый процесс разбивается на отдельные работы, составляется перечень работ и событий, продумывается последовательность выполнения, оценивается продолжительность каждой работы, затем составляется сетевой график. Далее </w:t>
      </w:r>
      <w:r>
        <w:t>рассчитывается</w:t>
      </w:r>
      <w:r w:rsidRPr="0072119E">
        <w:t xml:space="preserve"> параметры событий, работ, определяются резервы времени и критический путь.</w:t>
      </w:r>
    </w:p>
    <w:p w:rsidR="00B52794" w:rsidRDefault="00B52794" w:rsidP="00B52794">
      <w:pPr>
        <w:autoSpaceDE w:val="0"/>
        <w:autoSpaceDN w:val="0"/>
        <w:adjustRightInd w:val="0"/>
        <w:spacing w:line="360" w:lineRule="auto"/>
        <w:jc w:val="both"/>
      </w:pPr>
      <w:r>
        <w:t>Наконец проводятся анализ и оптимизация сетевого графика, который при необходимости вычерчивается заново с пересчетом параметров событий и работ.,</w:t>
      </w:r>
    </w:p>
    <w:p w:rsidR="00B52794" w:rsidRDefault="00B52794" w:rsidP="00B52794">
      <w:pPr>
        <w:spacing w:line="360" w:lineRule="auto"/>
        <w:jc w:val="both"/>
      </w:pPr>
      <w:r>
        <w:t>Упорядочение сетевого графика – заключается в таком расположении событий и работ при котором для любой работы предшествующей ей события расположены левее и имеет меньший размер по сравнению с завершающим эту работу событием.</w:t>
      </w:r>
    </w:p>
    <w:p w:rsidR="00B52794" w:rsidRDefault="00B52794" w:rsidP="00B52794">
      <w:pPr>
        <w:spacing w:line="360" w:lineRule="auto"/>
        <w:jc w:val="both"/>
      </w:pPr>
      <w:r>
        <w:t>Другими словами все работы – стрелки, направлены слева направо, от событий с меньшими номерами к событиям с большими номерами.</w:t>
      </w:r>
    </w:p>
    <w:p w:rsidR="00B52794" w:rsidRDefault="00B52794" w:rsidP="00B52794">
      <w:pPr>
        <w:spacing w:line="360" w:lineRule="auto"/>
        <w:jc w:val="both"/>
      </w:pPr>
      <w:r>
        <w:t>При построении сетевого графика сначала разрабатывают перечень событий, который определяют производственную задачу. Затем предусматривают работы, в результате которых все необходимые события должны произойти.</w:t>
      </w:r>
    </w:p>
    <w:p w:rsidR="00B52794" w:rsidRPr="00500841" w:rsidRDefault="00B52794" w:rsidP="00B52794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00841">
        <w:rPr>
          <w:b/>
        </w:rPr>
        <w:t>Методы расчета параметров сетевой модели</w:t>
      </w:r>
    </w:p>
    <w:p w:rsidR="00B52794" w:rsidRDefault="00B52794" w:rsidP="00B52794">
      <w:pPr>
        <w:autoSpaceDE w:val="0"/>
        <w:autoSpaceDN w:val="0"/>
        <w:adjustRightInd w:val="0"/>
        <w:spacing w:line="360" w:lineRule="auto"/>
        <w:jc w:val="both"/>
      </w:pPr>
      <w:r>
        <w:t>В числе параметров сетевой модели, которые необходимо рассчитать, можно назвать продолжительность критического пути и критических работ, ранние и поздние сроки выполнения работ, ранние и поздние сроки свершения событий, резервы времени некритических работ. Следовательно, расчет сетевого графика заключается в расчете его параметров. Они могут быть получены по формулам (аналитический способ расчета), с помощью таблиц, непосредственно на графике или на базе ЭВМ.</w:t>
      </w:r>
    </w:p>
    <w:p w:rsidR="00B52794" w:rsidRDefault="00B52794" w:rsidP="00B52794">
      <w:pPr>
        <w:autoSpaceDE w:val="0"/>
        <w:autoSpaceDN w:val="0"/>
        <w:adjustRightInd w:val="0"/>
        <w:spacing w:line="360" w:lineRule="auto"/>
        <w:jc w:val="both"/>
      </w:pPr>
    </w:p>
    <w:p w:rsidR="00B52794" w:rsidRPr="00C522BE" w:rsidRDefault="00B52794" w:rsidP="00B52794">
      <w:pPr>
        <w:spacing w:line="360" w:lineRule="auto"/>
        <w:ind w:firstLine="540"/>
        <w:jc w:val="center"/>
        <w:rPr>
          <w:b/>
        </w:rPr>
      </w:pPr>
      <w:r w:rsidRPr="00C522BE">
        <w:rPr>
          <w:b/>
        </w:rPr>
        <w:t>Временные параметры сетевых графиков</w:t>
      </w:r>
    </w:p>
    <w:p w:rsidR="00B52794" w:rsidRDefault="00B52794" w:rsidP="00B52794">
      <w:pPr>
        <w:tabs>
          <w:tab w:val="left" w:pos="1440"/>
        </w:tabs>
        <w:jc w:val="both"/>
      </w:pPr>
      <w:r>
        <w:tab/>
      </w:r>
      <w:r>
        <w:tab/>
      </w:r>
    </w:p>
    <w:p w:rsidR="00B52794" w:rsidRDefault="00B52794" w:rsidP="00B52794">
      <w:pPr>
        <w:tabs>
          <w:tab w:val="left" w:pos="1440"/>
        </w:tabs>
        <w:jc w:val="both"/>
      </w:pPr>
      <w:r>
        <w:t xml:space="preserve">Ранний срок окончания работы определяется по формуле: </w:t>
      </w:r>
      <w:r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464997566" r:id="rId6"/>
        </w:object>
      </w:r>
      <w:r>
        <w:t xml:space="preserve"> </w:t>
      </w:r>
      <w:r>
        <w:rPr>
          <w:position w:val="-14"/>
        </w:rPr>
        <w:object w:dxaOrig="2180" w:dyaOrig="380">
          <v:shape id="_x0000_i1026" type="#_x0000_t75" style="width:108.75pt;height:18.75pt" o:ole="">
            <v:imagedata r:id="rId7" o:title=""/>
          </v:shape>
          <o:OLEObject Type="Embed" ProgID="Equation.3" ShapeID="_x0000_i1026" DrawAspect="Content" ObjectID="_1464997567" r:id="rId8"/>
        </w:object>
      </w:r>
      <w:r>
        <w:tab/>
        <w:t xml:space="preserve"> </w:t>
      </w:r>
    </w:p>
    <w:p w:rsidR="00B52794" w:rsidRDefault="00B52794" w:rsidP="00B52794">
      <w:pPr>
        <w:jc w:val="both"/>
      </w:pPr>
      <w:r>
        <w:t xml:space="preserve">Поздний срок  окончания работы определяется соотношением: </w:t>
      </w:r>
      <w:r>
        <w:rPr>
          <w:lang w:val="en-US"/>
        </w:rPr>
        <w:t>t</w:t>
      </w:r>
      <w:r>
        <w:t xml:space="preserve"> </w:t>
      </w:r>
      <w:r>
        <w:rPr>
          <w:position w:val="-12"/>
          <w:lang w:val="en-US"/>
        </w:rPr>
        <w:object w:dxaOrig="220" w:dyaOrig="360">
          <v:shape id="_x0000_i1027" type="#_x0000_t75" style="width:11.25pt;height:18pt" o:ole="">
            <v:imagedata r:id="rId9" o:title=""/>
          </v:shape>
          <o:OLEObject Type="Embed" ProgID="Equation.3" ShapeID="_x0000_i1027" DrawAspect="Content" ObjectID="_1464997568" r:id="rId10"/>
        </w:object>
      </w:r>
      <w:r>
        <w:t xml:space="preserve"> (</w:t>
      </w:r>
      <w:r>
        <w:rPr>
          <w:lang w:val="en-US"/>
        </w:rPr>
        <w:t>i</w:t>
      </w:r>
      <w:r>
        <w:t>,</w:t>
      </w:r>
      <w:r>
        <w:rPr>
          <w:lang w:val="en-US"/>
        </w:rPr>
        <w:t>j</w:t>
      </w:r>
      <w:r>
        <w:t>)=</w:t>
      </w:r>
      <w:r>
        <w:rPr>
          <w:position w:val="-12"/>
        </w:rPr>
        <w:object w:dxaOrig="540" w:dyaOrig="360">
          <v:shape id="_x0000_i1028" type="#_x0000_t75" style="width:27pt;height:18pt" o:ole="">
            <v:imagedata r:id="rId11" o:title=""/>
          </v:shape>
          <o:OLEObject Type="Embed" ProgID="Equation.3" ShapeID="_x0000_i1028" DrawAspect="Content" ObjectID="_1464997569" r:id="rId12"/>
        </w:object>
      </w:r>
    </w:p>
    <w:p w:rsidR="00B52794" w:rsidRDefault="00B52794" w:rsidP="00B52794">
      <w:pPr>
        <w:jc w:val="both"/>
      </w:pPr>
      <w:r>
        <w:t xml:space="preserve">А поздний срок начала этой работы – соотношением  </w:t>
      </w:r>
      <w:r>
        <w:rPr>
          <w:lang w:val="en-US"/>
        </w:rPr>
        <w:t>t</w:t>
      </w:r>
      <w:r>
        <w:rPr>
          <w:position w:val="-12"/>
          <w:lang w:val="en-US"/>
        </w:rPr>
        <w:object w:dxaOrig="220" w:dyaOrig="360">
          <v:shape id="_x0000_i1029" type="#_x0000_t75" style="width:11.25pt;height:18pt" o:ole="">
            <v:imagedata r:id="rId13" o:title=""/>
          </v:shape>
          <o:OLEObject Type="Embed" ProgID="Equation.3" ShapeID="_x0000_i1029" DrawAspect="Content" ObjectID="_1464997570" r:id="rId14"/>
        </w:object>
      </w:r>
      <w:r>
        <w:t>(</w:t>
      </w:r>
      <w:r>
        <w:rPr>
          <w:lang w:val="en-US"/>
        </w:rPr>
        <w:t>i</w:t>
      </w:r>
      <w:r>
        <w:t>,</w:t>
      </w:r>
      <w:r>
        <w:rPr>
          <w:lang w:val="en-US"/>
        </w:rPr>
        <w:t>j</w:t>
      </w:r>
      <w:r>
        <w:t xml:space="preserve">)= </w:t>
      </w:r>
      <w:r>
        <w:rPr>
          <w:position w:val="-12"/>
        </w:rPr>
        <w:object w:dxaOrig="1260" w:dyaOrig="360">
          <v:shape id="_x0000_i1030" type="#_x0000_t75" style="width:63pt;height:18pt" o:ole="">
            <v:imagedata r:id="rId15" o:title=""/>
          </v:shape>
          <o:OLEObject Type="Embed" ProgID="Equation.3" ShapeID="_x0000_i1030" DrawAspect="Content" ObjectID="_1464997571" r:id="rId16"/>
        </w:object>
      </w:r>
      <w:r>
        <w:t xml:space="preserve">  </w:t>
      </w:r>
    </w:p>
    <w:p w:rsidR="00B52794" w:rsidRDefault="00B52794" w:rsidP="00B52794">
      <w:pPr>
        <w:jc w:val="both"/>
      </w:pPr>
      <w:r>
        <w:t xml:space="preserve">Полный резерв работы вычисляем по формуле:    </w:t>
      </w:r>
      <w:r>
        <w:rPr>
          <w:position w:val="-12"/>
        </w:rPr>
        <w:object w:dxaOrig="2960" w:dyaOrig="360">
          <v:shape id="_x0000_i1031" type="#_x0000_t75" style="width:147.75pt;height:18pt" o:ole="">
            <v:imagedata r:id="rId17" o:title=""/>
          </v:shape>
          <o:OLEObject Type="Embed" ProgID="Equation.3" ShapeID="_x0000_i1031" DrawAspect="Content" ObjectID="_1464997572" r:id="rId18"/>
        </w:object>
      </w:r>
      <w:r>
        <w:t xml:space="preserve">          </w:t>
      </w:r>
    </w:p>
    <w:p w:rsidR="00B52794" w:rsidRDefault="00B52794" w:rsidP="00B52794">
      <w:pPr>
        <w:jc w:val="both"/>
      </w:pPr>
      <w:r>
        <w:t xml:space="preserve">Частный резерв времени вычисляем по формуле: </w:t>
      </w:r>
      <w:r>
        <w:rPr>
          <w:position w:val="-12"/>
        </w:rPr>
        <w:object w:dxaOrig="2900" w:dyaOrig="360">
          <v:shape id="_x0000_i1032" type="#_x0000_t75" style="width:144.75pt;height:18pt" o:ole="">
            <v:imagedata r:id="rId19" o:title=""/>
          </v:shape>
          <o:OLEObject Type="Embed" ProgID="Equation.3" ShapeID="_x0000_i1032" DrawAspect="Content" ObjectID="_1464997573" r:id="rId20"/>
        </w:object>
      </w:r>
      <w:r>
        <w:rPr>
          <w:position w:val="-10"/>
        </w:rPr>
        <w:object w:dxaOrig="180" w:dyaOrig="340">
          <v:shape id="_x0000_i1033" type="#_x0000_t75" style="width:9pt;height:17.25pt" o:ole="">
            <v:imagedata r:id="rId5" o:title=""/>
          </v:shape>
          <o:OLEObject Type="Embed" ProgID="Equation.3" ShapeID="_x0000_i1033" DrawAspect="Content" ObjectID="_1464997574" r:id="rId21"/>
        </w:object>
      </w:r>
      <w:r>
        <w:t xml:space="preserve"> </w:t>
      </w:r>
    </w:p>
    <w:p w:rsidR="00B52794" w:rsidRDefault="00B52794" w:rsidP="00B52794">
      <w:pPr>
        <w:jc w:val="both"/>
      </w:pPr>
      <w:r>
        <w:t xml:space="preserve">Свободный резерв времени вычисляем по формуле: </w:t>
      </w:r>
      <w:r>
        <w:rPr>
          <w:position w:val="-14"/>
        </w:rPr>
        <w:object w:dxaOrig="2940" w:dyaOrig="380">
          <v:shape id="_x0000_i1034" type="#_x0000_t75" style="width:147pt;height:18.75pt" o:ole="">
            <v:imagedata r:id="rId22" o:title=""/>
          </v:shape>
          <o:OLEObject Type="Embed" ProgID="Equation.3" ShapeID="_x0000_i1034" DrawAspect="Content" ObjectID="_1464997575" r:id="rId23"/>
        </w:object>
      </w:r>
      <w:r>
        <w:rPr>
          <w:position w:val="-10"/>
        </w:rPr>
        <w:object w:dxaOrig="180" w:dyaOrig="340">
          <v:shape id="_x0000_i1035" type="#_x0000_t75" style="width:9pt;height:17.25pt" o:ole="">
            <v:imagedata r:id="rId5" o:title=""/>
          </v:shape>
          <o:OLEObject Type="Embed" ProgID="Equation.3" ShapeID="_x0000_i1035" DrawAspect="Content" ObjectID="_1464997576" r:id="rId24"/>
        </w:object>
      </w:r>
      <w:r>
        <w:t xml:space="preserve"> </w:t>
      </w:r>
    </w:p>
    <w:p w:rsidR="00B52794" w:rsidRDefault="00B52794" w:rsidP="00B52794">
      <w:pPr>
        <w:jc w:val="both"/>
      </w:pPr>
      <w:r>
        <w:t xml:space="preserve">Независимый резерв времени вычисляем по формуле: </w:t>
      </w:r>
      <w:r>
        <w:rPr>
          <w:position w:val="-14"/>
        </w:rPr>
        <w:object w:dxaOrig="2920" w:dyaOrig="380">
          <v:shape id="_x0000_i1036" type="#_x0000_t75" style="width:146.25pt;height:18.75pt" o:ole="">
            <v:imagedata r:id="rId25" o:title=""/>
          </v:shape>
          <o:OLEObject Type="Embed" ProgID="Equation.3" ShapeID="_x0000_i1036" DrawAspect="Content" ObjectID="_1464997577" r:id="rId26"/>
        </w:object>
      </w:r>
      <w:r>
        <w:rPr>
          <w:position w:val="-10"/>
        </w:rPr>
        <w:object w:dxaOrig="180" w:dyaOrig="340">
          <v:shape id="_x0000_i1037" type="#_x0000_t75" style="width:9pt;height:17.25pt" o:ole="">
            <v:imagedata r:id="rId5" o:title=""/>
          </v:shape>
          <o:OLEObject Type="Embed" ProgID="Equation.3" ShapeID="_x0000_i1037" DrawAspect="Content" ObjectID="_1464997578" r:id="rId27"/>
        </w:object>
      </w:r>
      <w:r>
        <w:t xml:space="preserve"> </w:t>
      </w:r>
    </w:p>
    <w:p w:rsidR="00B52794" w:rsidRDefault="00B52794" w:rsidP="00B52794">
      <w:pPr>
        <w:jc w:val="both"/>
      </w:pPr>
    </w:p>
    <w:p w:rsidR="00B52794" w:rsidRDefault="00B52794" w:rsidP="00B52794">
      <w:pPr>
        <w:spacing w:line="360" w:lineRule="auto"/>
        <w:ind w:firstLine="539"/>
        <w:jc w:val="both"/>
        <w:rPr>
          <w:b/>
        </w:rPr>
      </w:pPr>
      <w:r w:rsidRPr="003C184A">
        <w:rPr>
          <w:b/>
        </w:rPr>
        <w:t>Анализ и оптимизация сетевого графика</w:t>
      </w:r>
    </w:p>
    <w:p w:rsidR="00B52794" w:rsidRDefault="00B52794" w:rsidP="00B52794">
      <w:pPr>
        <w:spacing w:line="360" w:lineRule="auto"/>
        <w:ind w:firstLine="539"/>
        <w:jc w:val="both"/>
      </w:pPr>
      <w:r>
        <w:t>Анализ и оптимизация сетевого графика проводятся с целью сокращения длины критического пути, рационального использования ресурсов.</w:t>
      </w:r>
    </w:p>
    <w:p w:rsidR="00B52794" w:rsidRPr="003C184A" w:rsidRDefault="00B52794" w:rsidP="00B52794">
      <w:pPr>
        <w:spacing w:line="360" w:lineRule="auto"/>
        <w:ind w:firstLine="539"/>
        <w:jc w:val="both"/>
      </w:pPr>
      <w:r>
        <w:t>Под оптимизацией сетевого графика понимают последовательное улучшение сети для достижения наиболее выгодных результатов и доведения расчетных параметров до заданных показателей по времени и ресурсам. Процесс оптимизации включает не только корректировку для достижения заданного срока, но и равномерное распределение трудовых, материально-технических, финансовых и других ресурсов.</w:t>
      </w:r>
    </w:p>
    <w:p w:rsidR="00A152B2" w:rsidRDefault="00A152B2">
      <w:bookmarkStart w:id="0" w:name="_GoBack"/>
      <w:bookmarkEnd w:id="0"/>
    </w:p>
    <w:sectPr w:rsidR="00A152B2" w:rsidSect="00A1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42AA3"/>
    <w:multiLevelType w:val="hybridMultilevel"/>
    <w:tmpl w:val="47ECB676"/>
    <w:lvl w:ilvl="0" w:tplc="51D262AE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794"/>
    <w:rsid w:val="00844AED"/>
    <w:rsid w:val="009A3745"/>
    <w:rsid w:val="00A152B2"/>
    <w:rsid w:val="00B52794"/>
    <w:rsid w:val="00D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A0A18993-AB9F-47D4-9E60-5DFED5F9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7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2794"/>
    <w:pPr>
      <w:jc w:val="center"/>
    </w:pPr>
    <w:rPr>
      <w:b/>
      <w:bCs/>
      <w:sz w:val="28"/>
      <w:lang w:val="kk-KZ"/>
    </w:rPr>
  </w:style>
  <w:style w:type="character" w:customStyle="1" w:styleId="a4">
    <w:name w:val="Название Знак"/>
    <w:basedOn w:val="a0"/>
    <w:link w:val="a3"/>
    <w:rsid w:val="00B52794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2014-06-22T23:59:00Z</dcterms:created>
  <dcterms:modified xsi:type="dcterms:W3CDTF">2014-06-22T23:59:00Z</dcterms:modified>
</cp:coreProperties>
</file>