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28" w:rsidRDefault="00E157D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Содержание.</w:t>
      </w:r>
    </w:p>
    <w:p w:rsidR="00003328" w:rsidRDefault="00003328">
      <w:pPr>
        <w:jc w:val="center"/>
        <w:rPr>
          <w:b/>
          <w:bCs/>
          <w:sz w:val="36"/>
          <w:szCs w:val="36"/>
        </w:rPr>
      </w:pPr>
    </w:p>
    <w:p w:rsidR="00003328" w:rsidRDefault="00003328">
      <w:pPr>
        <w:jc w:val="center"/>
        <w:rPr>
          <w:b/>
          <w:bCs/>
          <w:sz w:val="36"/>
          <w:szCs w:val="36"/>
        </w:rPr>
      </w:pPr>
    </w:p>
    <w:p w:rsidR="00003328" w:rsidRDefault="00003328">
      <w:pPr>
        <w:jc w:val="both"/>
        <w:rPr>
          <w:b/>
          <w:bCs/>
          <w:sz w:val="25"/>
          <w:szCs w:val="25"/>
        </w:rPr>
      </w:pPr>
    </w:p>
    <w:p w:rsidR="00003328" w:rsidRDefault="00E157D1">
      <w:pPr>
        <w:numPr>
          <w:ilvl w:val="1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Систематическое положение (семейство, род)………………………………4</w:t>
      </w:r>
    </w:p>
    <w:p w:rsidR="00003328" w:rsidRDefault="00E157D1">
      <w:pPr>
        <w:numPr>
          <w:ilvl w:val="1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Географическое распространение и место обитания………………………..5</w:t>
      </w:r>
    </w:p>
    <w:p w:rsidR="00003328" w:rsidRDefault="00E157D1">
      <w:pPr>
        <w:numPr>
          <w:ilvl w:val="1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Макроскопическое строение вегетативных органов……………………......6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Стебель…………………………………………………………………...…6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Лист. …………………………….………………………………………….6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Корень……………………………………………………………………....6</w:t>
      </w:r>
    </w:p>
    <w:p w:rsidR="00003328" w:rsidRDefault="00E157D1">
      <w:pPr>
        <w:numPr>
          <w:ilvl w:val="1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Строение репродуктивных органов. ………………………………………....6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Цветок…………………………………………………………………….....6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Плод………………………………………………………………….….…..7</w:t>
      </w:r>
    </w:p>
    <w:p w:rsidR="00003328" w:rsidRDefault="00E157D1">
      <w:pPr>
        <w:numPr>
          <w:ilvl w:val="1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Использование человеком..…………………………………….…………..…</w:t>
      </w:r>
      <w:r>
        <w:rPr>
          <w:sz w:val="28"/>
          <w:szCs w:val="25"/>
          <w:lang w:val="ru-MD"/>
        </w:rPr>
        <w:t>8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Ресурсы………………....……………………………………………..…….</w:t>
      </w:r>
      <w:r>
        <w:rPr>
          <w:sz w:val="28"/>
          <w:szCs w:val="25"/>
          <w:lang w:val="ru-MD"/>
        </w:rPr>
        <w:t>8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Химический состав..…………………………………………………….....</w:t>
      </w:r>
      <w:r>
        <w:rPr>
          <w:sz w:val="28"/>
          <w:szCs w:val="25"/>
          <w:lang w:val="ru-MD"/>
        </w:rPr>
        <w:t>8</w:t>
      </w:r>
    </w:p>
    <w:p w:rsidR="00003328" w:rsidRDefault="00E157D1">
      <w:pPr>
        <w:numPr>
          <w:ilvl w:val="2"/>
          <w:numId w:val="1"/>
        </w:num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Использование при различных заболеваниях..……………………..……</w:t>
      </w:r>
      <w:r>
        <w:rPr>
          <w:sz w:val="28"/>
          <w:szCs w:val="25"/>
          <w:lang w:val="ru-MD"/>
        </w:rPr>
        <w:t>8</w:t>
      </w:r>
    </w:p>
    <w:p w:rsidR="00003328" w:rsidRDefault="00E157D1">
      <w:pPr>
        <w:spacing w:line="480" w:lineRule="auto"/>
        <w:jc w:val="both"/>
        <w:rPr>
          <w:sz w:val="28"/>
          <w:szCs w:val="25"/>
        </w:rPr>
      </w:pPr>
      <w:r>
        <w:rPr>
          <w:sz w:val="28"/>
          <w:szCs w:val="25"/>
        </w:rPr>
        <w:t>1.6 Список использованной литературы………………………………….……10</w:t>
      </w:r>
    </w:p>
    <w:p w:rsidR="00003328" w:rsidRDefault="00003328">
      <w:pPr>
        <w:spacing w:line="480" w:lineRule="auto"/>
        <w:rPr>
          <w:sz w:val="28"/>
          <w:szCs w:val="25"/>
        </w:rPr>
      </w:pPr>
    </w:p>
    <w:p w:rsidR="00003328" w:rsidRDefault="00003328">
      <w:pPr>
        <w:spacing w:line="480" w:lineRule="auto"/>
        <w:rPr>
          <w:sz w:val="28"/>
          <w:szCs w:val="25"/>
        </w:rPr>
      </w:pPr>
    </w:p>
    <w:p w:rsidR="00003328" w:rsidRDefault="00003328">
      <w:pPr>
        <w:spacing w:line="480" w:lineRule="auto"/>
        <w:rPr>
          <w:sz w:val="28"/>
          <w:szCs w:val="25"/>
        </w:rPr>
      </w:pPr>
    </w:p>
    <w:p w:rsidR="00003328" w:rsidRDefault="00003328">
      <w:pPr>
        <w:spacing w:line="480" w:lineRule="auto"/>
        <w:rPr>
          <w:sz w:val="25"/>
          <w:szCs w:val="25"/>
        </w:rPr>
      </w:pPr>
    </w:p>
    <w:p w:rsidR="00003328" w:rsidRDefault="00003328">
      <w:pPr>
        <w:spacing w:line="480" w:lineRule="auto"/>
        <w:rPr>
          <w:sz w:val="25"/>
          <w:szCs w:val="25"/>
        </w:rPr>
      </w:pPr>
    </w:p>
    <w:tbl>
      <w:tblPr>
        <w:tblpPr w:leftFromText="180" w:rightFromText="180" w:vertAnchor="text" w:horzAnchor="margin" w:tblpXSpec="right" w:tblpY="910"/>
        <w:tblW w:w="0" w:type="auto"/>
        <w:tblLook w:val="0000" w:firstRow="0" w:lastRow="0" w:firstColumn="0" w:lastColumn="0" w:noHBand="0" w:noVBand="0"/>
      </w:tblPr>
      <w:tblGrid>
        <w:gridCol w:w="311"/>
        <w:gridCol w:w="1941"/>
        <w:gridCol w:w="311"/>
      </w:tblGrid>
      <w:tr w:rsidR="00003328">
        <w:trPr>
          <w:trHeight w:val="1601"/>
        </w:trPr>
        <w:tc>
          <w:tcPr>
            <w:tcW w:w="2563" w:type="dxa"/>
            <w:gridSpan w:val="3"/>
            <w:tcBorders>
              <w:bottom w:val="nil"/>
            </w:tcBorders>
          </w:tcPr>
          <w:p w:rsidR="00003328" w:rsidRDefault="00E157D1">
            <w:pPr>
              <w:spacing w:line="480" w:lineRule="auto"/>
              <w:rPr>
                <w:b/>
                <w:bCs/>
                <w:sz w:val="32"/>
                <w:szCs w:val="25"/>
              </w:rPr>
            </w:pPr>
            <w:r>
              <w:object w:dxaOrig="2490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102pt" o:ole="">
                  <v:imagedata r:id="rId7" o:title=""/>
                </v:shape>
                <o:OLEObject Type="Embed" ProgID="PBrush" ShapeID="_x0000_i1025" DrawAspect="Content" ObjectID="_1452799917" r:id="rId8"/>
              </w:object>
            </w:r>
          </w:p>
        </w:tc>
      </w:tr>
      <w:tr w:rsidR="00003328">
        <w:trPr>
          <w:cantSplit/>
          <w:trHeight w:val="189"/>
        </w:trPr>
        <w:tc>
          <w:tcPr>
            <w:tcW w:w="311" w:type="dxa"/>
          </w:tcPr>
          <w:p w:rsidR="00003328" w:rsidRDefault="00003328">
            <w:pPr>
              <w:jc w:val="center"/>
              <w:rPr>
                <w:b/>
                <w:bCs/>
                <w:sz w:val="22"/>
                <w:szCs w:val="25"/>
              </w:rPr>
            </w:pPr>
          </w:p>
        </w:tc>
        <w:tc>
          <w:tcPr>
            <w:tcW w:w="1941" w:type="dxa"/>
          </w:tcPr>
          <w:p w:rsidR="00003328" w:rsidRDefault="00E157D1">
            <w:pPr>
              <w:rPr>
                <w:b/>
                <w:bCs/>
                <w:sz w:val="22"/>
                <w:szCs w:val="25"/>
              </w:rPr>
            </w:pPr>
            <w:r>
              <w:rPr>
                <w:b/>
                <w:bCs/>
                <w:sz w:val="22"/>
                <w:szCs w:val="25"/>
              </w:rPr>
              <w:t>Рис.1 Ветка шиповника собачьего</w:t>
            </w:r>
          </w:p>
        </w:tc>
        <w:tc>
          <w:tcPr>
            <w:tcW w:w="311" w:type="dxa"/>
            <w:tcBorders>
              <w:left w:val="nil"/>
            </w:tcBorders>
          </w:tcPr>
          <w:p w:rsidR="00003328" w:rsidRDefault="00003328">
            <w:pPr>
              <w:spacing w:line="480" w:lineRule="auto"/>
              <w:jc w:val="center"/>
              <w:rPr>
                <w:b/>
                <w:bCs/>
                <w:sz w:val="32"/>
                <w:szCs w:val="25"/>
              </w:rPr>
            </w:pPr>
          </w:p>
        </w:tc>
      </w:tr>
    </w:tbl>
    <w:p w:rsidR="00003328" w:rsidRDefault="00E157D1">
      <w:pPr>
        <w:spacing w:line="480" w:lineRule="auto"/>
        <w:jc w:val="center"/>
        <w:rPr>
          <w:b/>
          <w:bCs/>
          <w:sz w:val="32"/>
          <w:szCs w:val="25"/>
        </w:rPr>
      </w:pPr>
      <w:r>
        <w:rPr>
          <w:b/>
          <w:bCs/>
          <w:sz w:val="32"/>
          <w:szCs w:val="25"/>
        </w:rPr>
        <w:t>1.1 Систематическое положение.</w:t>
      </w:r>
    </w:p>
    <w:p w:rsidR="00003328" w:rsidRDefault="00E157D1">
      <w:pPr>
        <w:rPr>
          <w:sz w:val="28"/>
          <w:szCs w:val="25"/>
        </w:rPr>
      </w:pPr>
      <w:r>
        <w:rPr>
          <w:sz w:val="28"/>
          <w:szCs w:val="25"/>
        </w:rPr>
        <w:t xml:space="preserve">Вид: </w:t>
      </w:r>
      <w:r>
        <w:rPr>
          <w:i/>
          <w:iCs/>
          <w:sz w:val="28"/>
          <w:szCs w:val="25"/>
          <w:lang w:val="en-US"/>
        </w:rPr>
        <w:t>Rosa</w:t>
      </w:r>
      <w:r>
        <w:rPr>
          <w:i/>
          <w:iCs/>
          <w:sz w:val="28"/>
          <w:szCs w:val="25"/>
        </w:rPr>
        <w:t xml:space="preserve"> </w:t>
      </w:r>
      <w:r>
        <w:rPr>
          <w:i/>
          <w:iCs/>
          <w:sz w:val="28"/>
          <w:szCs w:val="25"/>
          <w:lang w:val="en-US"/>
        </w:rPr>
        <w:t>canina</w:t>
      </w:r>
      <w:r>
        <w:rPr>
          <w:i/>
          <w:iCs/>
          <w:sz w:val="28"/>
          <w:szCs w:val="25"/>
        </w:rPr>
        <w:t xml:space="preserve"> </w:t>
      </w:r>
      <w:r>
        <w:rPr>
          <w:i/>
          <w:iCs/>
          <w:sz w:val="28"/>
          <w:szCs w:val="25"/>
          <w:lang w:val="en-US"/>
        </w:rPr>
        <w:t>L</w:t>
      </w:r>
      <w:r>
        <w:rPr>
          <w:i/>
          <w:iCs/>
          <w:sz w:val="28"/>
          <w:szCs w:val="25"/>
        </w:rPr>
        <w:t xml:space="preserve">. </w:t>
      </w:r>
      <w:r>
        <w:rPr>
          <w:sz w:val="28"/>
          <w:szCs w:val="25"/>
        </w:rPr>
        <w:t>(шиповник собачий).</w:t>
      </w:r>
      <w:r>
        <w:t xml:space="preserve"> </w:t>
      </w:r>
    </w:p>
    <w:p w:rsidR="00003328" w:rsidRDefault="00E157D1">
      <w:pPr>
        <w:rPr>
          <w:sz w:val="28"/>
          <w:szCs w:val="25"/>
        </w:rPr>
      </w:pPr>
      <w:r>
        <w:rPr>
          <w:sz w:val="28"/>
          <w:szCs w:val="25"/>
        </w:rPr>
        <w:t xml:space="preserve">Род:  </w:t>
      </w:r>
      <w:r>
        <w:rPr>
          <w:i/>
          <w:iCs/>
          <w:sz w:val="28"/>
          <w:szCs w:val="25"/>
          <w:lang w:val="en-US"/>
        </w:rPr>
        <w:t>Rosa</w:t>
      </w:r>
      <w:r>
        <w:rPr>
          <w:i/>
          <w:iCs/>
          <w:sz w:val="28"/>
          <w:szCs w:val="25"/>
        </w:rPr>
        <w:t xml:space="preserve"> </w:t>
      </w:r>
      <w:r>
        <w:rPr>
          <w:sz w:val="28"/>
          <w:szCs w:val="25"/>
        </w:rPr>
        <w:t>(роза).</w:t>
      </w:r>
    </w:p>
    <w:p w:rsidR="00003328" w:rsidRDefault="00E157D1">
      <w:pPr>
        <w:rPr>
          <w:sz w:val="28"/>
          <w:szCs w:val="25"/>
        </w:rPr>
      </w:pPr>
      <w:r>
        <w:rPr>
          <w:sz w:val="28"/>
          <w:szCs w:val="25"/>
        </w:rPr>
        <w:t xml:space="preserve">Семейство:  </w:t>
      </w:r>
      <w:r>
        <w:rPr>
          <w:i/>
          <w:iCs/>
          <w:sz w:val="28"/>
          <w:szCs w:val="25"/>
          <w:lang w:val="en-US"/>
        </w:rPr>
        <w:t>Rosaceae</w:t>
      </w:r>
      <w:r>
        <w:rPr>
          <w:sz w:val="28"/>
          <w:szCs w:val="25"/>
        </w:rPr>
        <w:t xml:space="preserve"> (розовые).</w:t>
      </w:r>
    </w:p>
    <w:p w:rsidR="00003328" w:rsidRDefault="00E157D1">
      <w:r>
        <w:rPr>
          <w:sz w:val="28"/>
          <w:szCs w:val="25"/>
        </w:rPr>
        <w:t xml:space="preserve">Порядок:  </w:t>
      </w:r>
      <w:r>
        <w:rPr>
          <w:i/>
          <w:iCs/>
          <w:sz w:val="28"/>
          <w:szCs w:val="25"/>
          <w:lang w:val="en-US"/>
        </w:rPr>
        <w:t>Rosales</w:t>
      </w:r>
      <w:r>
        <w:rPr>
          <w:sz w:val="28"/>
          <w:szCs w:val="25"/>
        </w:rPr>
        <w:t>.</w:t>
      </w:r>
      <w:r>
        <w:t xml:space="preserve"> </w:t>
      </w:r>
    </w:p>
    <w:p w:rsidR="00003328" w:rsidRDefault="00E157D1">
      <w:pPr>
        <w:rPr>
          <w:sz w:val="28"/>
          <w:szCs w:val="25"/>
        </w:rPr>
      </w:pPr>
      <w:r>
        <w:rPr>
          <w:sz w:val="28"/>
          <w:szCs w:val="25"/>
        </w:rPr>
        <w:t xml:space="preserve">Подкласс: </w:t>
      </w:r>
      <w:r>
        <w:rPr>
          <w:i/>
          <w:iCs/>
          <w:sz w:val="28"/>
          <w:szCs w:val="25"/>
          <w:lang w:val="en-US"/>
        </w:rPr>
        <w:t>Rosidae</w:t>
      </w:r>
      <w:r>
        <w:rPr>
          <w:i/>
          <w:iCs/>
          <w:sz w:val="28"/>
          <w:szCs w:val="25"/>
        </w:rPr>
        <w:t xml:space="preserve"> </w:t>
      </w:r>
      <w:r>
        <w:rPr>
          <w:sz w:val="28"/>
          <w:szCs w:val="25"/>
        </w:rPr>
        <w:t>(розиды).</w:t>
      </w:r>
    </w:p>
    <w:p w:rsidR="00003328" w:rsidRDefault="00E157D1">
      <w:pPr>
        <w:rPr>
          <w:sz w:val="28"/>
          <w:szCs w:val="25"/>
          <w:lang w:val="en-US"/>
        </w:rPr>
      </w:pPr>
      <w:r>
        <w:rPr>
          <w:sz w:val="28"/>
          <w:szCs w:val="25"/>
        </w:rPr>
        <w:t xml:space="preserve">Класс: </w:t>
      </w:r>
      <w:r>
        <w:rPr>
          <w:i/>
          <w:iCs/>
          <w:sz w:val="28"/>
          <w:szCs w:val="25"/>
          <w:lang w:val="en-US"/>
        </w:rPr>
        <w:t>Magnoliopsida</w:t>
      </w:r>
      <w:r>
        <w:rPr>
          <w:i/>
          <w:iCs/>
          <w:sz w:val="28"/>
          <w:szCs w:val="25"/>
        </w:rPr>
        <w:t xml:space="preserve"> </w:t>
      </w:r>
      <w:r>
        <w:rPr>
          <w:sz w:val="28"/>
          <w:szCs w:val="25"/>
        </w:rPr>
        <w:t>(двудольные).</w:t>
      </w:r>
    </w:p>
    <w:p w:rsidR="00003328" w:rsidRDefault="00E157D1">
      <w:pPr>
        <w:rPr>
          <w:sz w:val="28"/>
          <w:szCs w:val="25"/>
          <w:lang w:val="en-US"/>
        </w:rPr>
      </w:pPr>
      <w:r>
        <w:rPr>
          <w:sz w:val="28"/>
          <w:szCs w:val="25"/>
        </w:rPr>
        <w:t xml:space="preserve">Отдел: </w:t>
      </w:r>
      <w:r>
        <w:rPr>
          <w:i/>
          <w:iCs/>
          <w:sz w:val="28"/>
          <w:szCs w:val="25"/>
          <w:lang w:val="en-US"/>
        </w:rPr>
        <w:t>Magnoliophyta</w:t>
      </w:r>
      <w:r>
        <w:rPr>
          <w:i/>
          <w:iCs/>
          <w:sz w:val="28"/>
          <w:szCs w:val="25"/>
        </w:rPr>
        <w:t xml:space="preserve"> </w:t>
      </w:r>
      <w:r>
        <w:rPr>
          <w:sz w:val="28"/>
          <w:szCs w:val="25"/>
        </w:rPr>
        <w:t>(покрытосеменные).</w:t>
      </w:r>
    </w:p>
    <w:p w:rsidR="00003328" w:rsidRDefault="00E157D1">
      <w:pPr>
        <w:rPr>
          <w:sz w:val="28"/>
          <w:szCs w:val="25"/>
        </w:rPr>
      </w:pPr>
      <w:r>
        <w:rPr>
          <w:sz w:val="28"/>
          <w:szCs w:val="25"/>
        </w:rPr>
        <w:t xml:space="preserve">Царство: </w:t>
      </w:r>
      <w:r>
        <w:rPr>
          <w:i/>
          <w:iCs/>
          <w:sz w:val="28"/>
          <w:szCs w:val="25"/>
          <w:lang w:val="en-US"/>
        </w:rPr>
        <w:t>Plantae</w:t>
      </w:r>
      <w:r>
        <w:rPr>
          <w:i/>
          <w:iCs/>
          <w:sz w:val="28"/>
          <w:szCs w:val="25"/>
        </w:rPr>
        <w:t xml:space="preserve"> </w:t>
      </w:r>
      <w:r>
        <w:rPr>
          <w:sz w:val="28"/>
          <w:szCs w:val="25"/>
        </w:rPr>
        <w:t>(растения).</w:t>
      </w:r>
    </w:p>
    <w:p w:rsidR="00003328" w:rsidRDefault="00003328">
      <w:pPr>
        <w:rPr>
          <w:sz w:val="22"/>
          <w:szCs w:val="22"/>
        </w:rPr>
      </w:pPr>
    </w:p>
    <w:p w:rsidR="00003328" w:rsidRDefault="00E157D1">
      <w:pPr>
        <w:ind w:firstLine="708"/>
        <w:jc w:val="center"/>
        <w:rPr>
          <w:i/>
          <w:iCs/>
          <w:sz w:val="32"/>
          <w:szCs w:val="25"/>
          <w:u w:val="single"/>
        </w:rPr>
      </w:pPr>
      <w:r>
        <w:rPr>
          <w:sz w:val="32"/>
          <w:szCs w:val="29"/>
          <w:u w:val="single"/>
        </w:rPr>
        <w:t xml:space="preserve">Краткая характеристика семейства </w:t>
      </w:r>
      <w:r>
        <w:rPr>
          <w:i/>
          <w:iCs/>
          <w:sz w:val="32"/>
          <w:szCs w:val="29"/>
          <w:u w:val="single"/>
          <w:lang w:val="en-US"/>
        </w:rPr>
        <w:t>Rosaceae</w:t>
      </w:r>
      <w:r>
        <w:rPr>
          <w:i/>
          <w:iCs/>
          <w:sz w:val="32"/>
          <w:szCs w:val="25"/>
          <w:u w:val="single"/>
        </w:rPr>
        <w:t>.</w:t>
      </w:r>
    </w:p>
    <w:p w:rsidR="00003328" w:rsidRDefault="00003328">
      <w:pPr>
        <w:ind w:firstLine="708"/>
        <w:jc w:val="center"/>
        <w:rPr>
          <w:i/>
          <w:iCs/>
          <w:sz w:val="32"/>
          <w:szCs w:val="25"/>
          <w:u w:val="single"/>
        </w:rPr>
      </w:pPr>
    </w:p>
    <w:p w:rsidR="00003328" w:rsidRDefault="00E157D1">
      <w:pPr>
        <w:pStyle w:val="a3"/>
        <w:tabs>
          <w:tab w:val="clear" w:pos="4677"/>
          <w:tab w:val="clear" w:pos="9355"/>
        </w:tabs>
        <w:ind w:firstLine="180"/>
        <w:jc w:val="both"/>
        <w:rPr>
          <w:sz w:val="28"/>
          <w:szCs w:val="25"/>
        </w:rPr>
      </w:pPr>
      <w:r>
        <w:rPr>
          <w:sz w:val="28"/>
          <w:szCs w:val="25"/>
        </w:rPr>
        <w:t>Жизненные формы-деревья, кустарники и травы. Цветки большей частью в разнообразных соцветиях, обоеполые, реже однополые, иногда полигамные, обычно правильные, пятичленные с выраженной цветочной трубкой - гипантием. Гинецей апокарпный, реже синкарпный, срастается с гипантием, образуя нижнюю и полунижнюю завязь. Соцветия цимоидные или ботрические. Плоды: апокарпный (многолистовка, многокостянка, многоорешек), у сливовых – монокарпий (костянка), у яблоневых – ценокарпий (яблоко).</w:t>
      </w:r>
    </w:p>
    <w:p w:rsidR="00003328" w:rsidRDefault="00003328">
      <w:pPr>
        <w:pStyle w:val="a3"/>
        <w:tabs>
          <w:tab w:val="clear" w:pos="4677"/>
          <w:tab w:val="clear" w:pos="9355"/>
        </w:tabs>
        <w:ind w:firstLine="180"/>
        <w:rPr>
          <w:sz w:val="22"/>
          <w:szCs w:val="22"/>
        </w:rPr>
      </w:pPr>
    </w:p>
    <w:p w:rsidR="00003328" w:rsidRDefault="00003328">
      <w:pPr>
        <w:pStyle w:val="a3"/>
        <w:tabs>
          <w:tab w:val="clear" w:pos="4677"/>
          <w:tab w:val="clear" w:pos="9355"/>
        </w:tabs>
        <w:ind w:firstLine="180"/>
        <w:rPr>
          <w:sz w:val="22"/>
          <w:szCs w:val="22"/>
        </w:rPr>
      </w:pPr>
    </w:p>
    <w:p w:rsidR="00003328" w:rsidRDefault="00E157D1">
      <w:pPr>
        <w:pStyle w:val="a3"/>
        <w:tabs>
          <w:tab w:val="clear" w:pos="4677"/>
          <w:tab w:val="clear" w:pos="9355"/>
        </w:tabs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 xml:space="preserve">Краткая характеристика рода </w:t>
      </w:r>
      <w:r>
        <w:rPr>
          <w:i/>
          <w:iCs/>
          <w:sz w:val="32"/>
          <w:szCs w:val="29"/>
          <w:u w:val="single"/>
          <w:lang w:val="en-US"/>
        </w:rPr>
        <w:t>Rosa</w:t>
      </w:r>
      <w:r>
        <w:rPr>
          <w:i/>
          <w:iCs/>
          <w:sz w:val="32"/>
          <w:szCs w:val="29"/>
          <w:u w:val="single"/>
        </w:rPr>
        <w:t xml:space="preserve"> </w:t>
      </w:r>
      <w:r>
        <w:rPr>
          <w:sz w:val="32"/>
          <w:szCs w:val="29"/>
          <w:u w:val="single"/>
        </w:rPr>
        <w:t>(около 300 видов).</w:t>
      </w:r>
    </w:p>
    <w:p w:rsidR="00003328" w:rsidRDefault="00003328">
      <w:pPr>
        <w:pStyle w:val="a3"/>
        <w:tabs>
          <w:tab w:val="clear" w:pos="4677"/>
          <w:tab w:val="clear" w:pos="9355"/>
        </w:tabs>
        <w:jc w:val="center"/>
        <w:rPr>
          <w:sz w:val="32"/>
          <w:szCs w:val="29"/>
          <w:u w:val="single"/>
        </w:rPr>
      </w:pPr>
    </w:p>
    <w:p w:rsidR="00003328" w:rsidRDefault="00E157D1">
      <w:pPr>
        <w:pStyle w:val="a3"/>
        <w:tabs>
          <w:tab w:val="clear" w:pos="4677"/>
          <w:tab w:val="clear" w:pos="9355"/>
        </w:tabs>
        <w:ind w:firstLine="180"/>
        <w:jc w:val="both"/>
        <w:rPr>
          <w:sz w:val="28"/>
          <w:szCs w:val="25"/>
        </w:rPr>
      </w:pPr>
      <w:r>
        <w:rPr>
          <w:sz w:val="28"/>
          <w:szCs w:val="25"/>
        </w:rPr>
        <w:t>Листопадные или вечнозеленые кустарники, иногда лазающие, обычно с шиповатыми стеблями. Листья с приросшими к черенкам прилистниками, очередные, большей частью непарные. Цветки одиночные или в щитковидных соцветиях, с кувшинчатым или трубчатым гипантием, который становится мясистым или деревянистым и заключает многочисленные плоды-орешки. Опыляются насекомыми, плоды распространяют птицы и другие животные. Характерны межвидовая гибридизация и апомикс.</w:t>
      </w:r>
    </w:p>
    <w:p w:rsidR="00003328" w:rsidRDefault="00003328">
      <w:pPr>
        <w:rPr>
          <w:i/>
          <w:iCs/>
          <w:sz w:val="22"/>
          <w:szCs w:val="22"/>
        </w:rPr>
      </w:pPr>
    </w:p>
    <w:p w:rsidR="00003328" w:rsidRDefault="0000332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5"/>
          <w:lang w:val="en-US"/>
        </w:rPr>
      </w:pPr>
    </w:p>
    <w:p w:rsidR="00003328" w:rsidRDefault="00E157D1">
      <w:pPr>
        <w:jc w:val="center"/>
        <w:rPr>
          <w:b/>
          <w:bCs/>
          <w:sz w:val="32"/>
          <w:szCs w:val="25"/>
        </w:rPr>
      </w:pPr>
      <w:r>
        <w:rPr>
          <w:b/>
          <w:bCs/>
          <w:sz w:val="32"/>
          <w:szCs w:val="25"/>
        </w:rPr>
        <w:t>1.2 Географическое распространение и место обитания.</w:t>
      </w:r>
    </w:p>
    <w:p w:rsidR="00003328" w:rsidRDefault="00003328">
      <w:pPr>
        <w:jc w:val="center"/>
        <w:rPr>
          <w:b/>
          <w:bCs/>
          <w:sz w:val="32"/>
          <w:szCs w:val="25"/>
        </w:rPr>
      </w:pPr>
    </w:p>
    <w:p w:rsidR="00003328" w:rsidRDefault="00E157D1">
      <w:pPr>
        <w:pStyle w:val="1"/>
        <w:rPr>
          <w:sz w:val="28"/>
          <w:szCs w:val="25"/>
        </w:rPr>
      </w:pPr>
      <w:r>
        <w:rPr>
          <w:b/>
          <w:bCs/>
          <w:sz w:val="28"/>
          <w:szCs w:val="25"/>
        </w:rPr>
        <w:t xml:space="preserve">Семейство </w:t>
      </w:r>
      <w:r>
        <w:rPr>
          <w:i/>
          <w:iCs/>
          <w:sz w:val="28"/>
          <w:szCs w:val="25"/>
          <w:lang w:val="en-US"/>
        </w:rPr>
        <w:t>Roasceae</w:t>
      </w:r>
      <w:r>
        <w:rPr>
          <w:sz w:val="28"/>
          <w:szCs w:val="25"/>
        </w:rPr>
        <w:t>.</w:t>
      </w:r>
    </w:p>
    <w:p w:rsidR="00003328" w:rsidRDefault="00E157D1">
      <w:pPr>
        <w:pStyle w:val="a6"/>
        <w:rPr>
          <w:sz w:val="28"/>
          <w:szCs w:val="25"/>
        </w:rPr>
      </w:pPr>
      <w:r>
        <w:rPr>
          <w:sz w:val="28"/>
          <w:szCs w:val="25"/>
        </w:rPr>
        <w:t>Распространены по всему земному шару, но наибольшее видовое разнообразие отмечено для стран умеренного пояса северного полушария.</w:t>
      </w:r>
    </w:p>
    <w:p w:rsidR="00003328" w:rsidRDefault="00003328">
      <w:pPr>
        <w:ind w:firstLine="180"/>
        <w:jc w:val="both"/>
        <w:rPr>
          <w:sz w:val="28"/>
          <w:szCs w:val="25"/>
        </w:rPr>
      </w:pPr>
    </w:p>
    <w:p w:rsidR="00003328" w:rsidRDefault="00003328">
      <w:pPr>
        <w:ind w:firstLine="180"/>
        <w:jc w:val="both"/>
        <w:rPr>
          <w:b/>
          <w:bCs/>
          <w:sz w:val="28"/>
          <w:u w:val="single"/>
          <w:lang w:val="en-US"/>
        </w:rPr>
      </w:pPr>
    </w:p>
    <w:p w:rsidR="00003328" w:rsidRDefault="00E157D1">
      <w:pPr>
        <w:ind w:firstLine="18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Род </w:t>
      </w:r>
      <w:r>
        <w:rPr>
          <w:i/>
          <w:iCs/>
          <w:sz w:val="28"/>
          <w:u w:val="single"/>
          <w:lang w:val="en-US"/>
        </w:rPr>
        <w:t>Rosa</w:t>
      </w:r>
      <w:r>
        <w:rPr>
          <w:b/>
          <w:bCs/>
          <w:sz w:val="28"/>
          <w:u w:val="single"/>
        </w:rPr>
        <w:t>.</w:t>
      </w:r>
    </w:p>
    <w:p w:rsidR="00003328" w:rsidRDefault="00E157D1">
      <w:pPr>
        <w:ind w:firstLine="180"/>
        <w:jc w:val="both"/>
        <w:rPr>
          <w:sz w:val="28"/>
        </w:rPr>
      </w:pPr>
      <w:r>
        <w:rPr>
          <w:b/>
          <w:sz w:val="28"/>
        </w:rPr>
        <w:t>Ареал.</w:t>
      </w:r>
      <w:r>
        <w:rPr>
          <w:sz w:val="28"/>
        </w:rPr>
        <w:t xml:space="preserve"> Шиповник собачий имеет западнопалеарктический тип ареала. На территории СНГ шиповник встречается в средней полосе и южных районах европейской части страны, в Крыму, на Кавказе и в некоторых районах Средней Азии и Казахстана.</w:t>
      </w:r>
    </w:p>
    <w:p w:rsidR="00003328" w:rsidRDefault="00E157D1">
      <w:pPr>
        <w:pStyle w:val="10"/>
        <w:ind w:left="40" w:firstLine="22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Северная граница ареала идет по линии Калининград—Невель—Ярос</w:t>
      </w:r>
      <w:r>
        <w:rPr>
          <w:rFonts w:ascii="Times New Roman" w:eastAsia="MS Mincho" w:hAnsi="Times New Roman"/>
          <w:sz w:val="28"/>
          <w:szCs w:val="25"/>
        </w:rPr>
        <w:softHyphen/>
        <w:t>лавль—Нижний Новгород. Восточная граница проходит по правому берегу Волги до Волго</w:t>
      </w:r>
      <w:r>
        <w:rPr>
          <w:rFonts w:ascii="Times New Roman" w:eastAsia="MS Mincho" w:hAnsi="Times New Roman"/>
          <w:sz w:val="28"/>
          <w:szCs w:val="25"/>
        </w:rPr>
        <w:softHyphen/>
        <w:t>града, откуда идет на запад к Азовскому морю и Краснодару, затем повора</w:t>
      </w:r>
      <w:r>
        <w:rPr>
          <w:rFonts w:ascii="Times New Roman" w:eastAsia="MS Mincho" w:hAnsi="Times New Roman"/>
          <w:sz w:val="28"/>
          <w:szCs w:val="25"/>
        </w:rPr>
        <w:softHyphen/>
        <w:t>чивает на восток, огибает с севера предгорья Кавказского хребта и выходит к Каспийскому морю.</w:t>
      </w:r>
    </w:p>
    <w:p w:rsidR="00003328" w:rsidRDefault="00E157D1">
      <w:pPr>
        <w:pStyle w:val="10"/>
        <w:ind w:left="40" w:firstLine="22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На юге и западе граница распространения шиповника выходит за пределы государственной границы РФ.</w:t>
      </w:r>
    </w:p>
    <w:p w:rsidR="00003328" w:rsidRDefault="00E157D1">
      <w:pPr>
        <w:pStyle w:val="10"/>
        <w:ind w:left="40" w:firstLine="22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Для Средней Азии некоторые авторы считают шиповник собачий заносным растением. Однако большинство исследователей считают его дикорастущим видом,</w:t>
      </w:r>
      <w:r>
        <w:rPr>
          <w:rFonts w:ascii="Times New Roman" w:eastAsia="MS Mincho" w:hAnsi="Times New Roman"/>
          <w:sz w:val="25"/>
          <w:szCs w:val="25"/>
        </w:rPr>
        <w:t xml:space="preserve"> </w:t>
      </w:r>
      <w:r>
        <w:rPr>
          <w:rFonts w:ascii="Times New Roman" w:eastAsia="MS Mincho" w:hAnsi="Times New Roman"/>
          <w:sz w:val="28"/>
          <w:szCs w:val="25"/>
        </w:rPr>
        <w:t>распространение которого связано с реликтовыми широколиственными лесами. В Средней Азии шиповник собачий встречается в Заилийском Ала</w:t>
      </w:r>
      <w:r>
        <w:rPr>
          <w:rFonts w:ascii="Times New Roman" w:eastAsia="MS Mincho" w:hAnsi="Times New Roman"/>
          <w:sz w:val="28"/>
          <w:szCs w:val="25"/>
        </w:rPr>
        <w:softHyphen/>
        <w:t>тау, Западном Тянь-Шане, Памиро-Алтае, Копетдаге и на юге Таджикистана.</w:t>
      </w:r>
    </w:p>
    <w:p w:rsidR="00003328" w:rsidRDefault="00E157D1">
      <w:pPr>
        <w:pStyle w:val="10"/>
        <w:ind w:left="40"/>
        <w:rPr>
          <w:rFonts w:ascii="Times New Roman" w:eastAsia="MS Mincho" w:hAnsi="Times New Roman"/>
          <w:sz w:val="25"/>
          <w:szCs w:val="25"/>
        </w:rPr>
      </w:pPr>
      <w:r>
        <w:rPr>
          <w:rFonts w:ascii="Times New Roman" w:eastAsia="MS Mincho" w:hAnsi="Times New Roman"/>
          <w:b/>
          <w:sz w:val="28"/>
          <w:szCs w:val="25"/>
        </w:rPr>
        <w:t>Экология.</w:t>
      </w:r>
      <w:r>
        <w:rPr>
          <w:rFonts w:ascii="Times New Roman" w:eastAsia="MS Mincho" w:hAnsi="Times New Roman"/>
          <w:sz w:val="28"/>
          <w:szCs w:val="25"/>
        </w:rPr>
        <w:t xml:space="preserve"> Растет шиповник собачий в разреженных лесах, на опушках, вы</w:t>
      </w:r>
      <w:r>
        <w:rPr>
          <w:rFonts w:ascii="Times New Roman" w:eastAsia="MS Mincho" w:hAnsi="Times New Roman"/>
          <w:sz w:val="28"/>
          <w:szCs w:val="25"/>
        </w:rPr>
        <w:softHyphen/>
        <w:t>рубках, безлесных кустарниковых и травянистых склонах, по берегам ручьев и рек, обочинам дорог и на пустырях. В Средней Азии произрастает в лесах из грецкого ореха или в тугаях из тополя на высоте от 1000 до 2200 м над уровнем моря. Реже он встречается в тугаях из лоха восточного, занимающих террасы горных рек. Вместе с различными ивами образует густые заросли у ключей и ручьев</w:t>
      </w:r>
      <w:r>
        <w:rPr>
          <w:rFonts w:ascii="Times New Roman" w:eastAsia="MS Mincho" w:hAnsi="Times New Roman"/>
          <w:sz w:val="25"/>
          <w:szCs w:val="25"/>
        </w:rPr>
        <w:t>.</w:t>
      </w: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003328">
      <w:pPr>
        <w:jc w:val="center"/>
        <w:rPr>
          <w:b/>
          <w:bCs/>
          <w:sz w:val="32"/>
          <w:szCs w:val="29"/>
          <w:u w:val="single"/>
          <w:lang w:val="en-US"/>
        </w:rPr>
      </w:pPr>
    </w:p>
    <w:p w:rsidR="00003328" w:rsidRDefault="00E157D1">
      <w:pPr>
        <w:jc w:val="center"/>
        <w:rPr>
          <w:b/>
          <w:bCs/>
          <w:sz w:val="32"/>
          <w:szCs w:val="29"/>
          <w:u w:val="single"/>
        </w:rPr>
      </w:pPr>
      <w:r>
        <w:rPr>
          <w:b/>
          <w:bCs/>
          <w:sz w:val="32"/>
          <w:szCs w:val="29"/>
          <w:u w:val="single"/>
        </w:rPr>
        <w:t>1.3 Строение вегетативных органов.</w:t>
      </w:r>
    </w:p>
    <w:p w:rsidR="00003328" w:rsidRDefault="00003328">
      <w:pPr>
        <w:rPr>
          <w:b/>
          <w:bCs/>
          <w:sz w:val="25"/>
          <w:szCs w:val="25"/>
        </w:rPr>
      </w:pPr>
    </w:p>
    <w:p w:rsidR="00003328" w:rsidRDefault="00E157D1">
      <w:pPr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>1.3.1Стебель.</w:t>
      </w:r>
    </w:p>
    <w:p w:rsidR="00003328" w:rsidRDefault="00003328">
      <w:pPr>
        <w:ind w:firstLine="180"/>
        <w:jc w:val="center"/>
        <w:rPr>
          <w:sz w:val="28"/>
          <w:szCs w:val="29"/>
          <w:u w:val="single"/>
        </w:rPr>
      </w:pPr>
    </w:p>
    <w:p w:rsidR="00003328" w:rsidRDefault="00E157D1">
      <w:pPr>
        <w:pStyle w:val="a6"/>
        <w:rPr>
          <w:sz w:val="28"/>
          <w:szCs w:val="25"/>
        </w:rPr>
      </w:pPr>
      <w:r>
        <w:rPr>
          <w:sz w:val="28"/>
          <w:szCs w:val="25"/>
        </w:rPr>
        <w:t>Кустарник высотой 1,5—3 м с дугообразными, изогнутыми, реже почти прямыми ветвями и с зеленой или красно-бурой корой, обычно без сизого налета. Шипы крепкие, серповидно-изогнутые, на главных стеблях редкие или рассеянные, иногда почти прямые, на цветоносных ветках обильные, на главных побегах расположены нередко попарно или мутовчато, у основания весьма широкие, с боков сжатые.</w:t>
      </w:r>
    </w:p>
    <w:p w:rsidR="00003328" w:rsidRDefault="00003328">
      <w:pPr>
        <w:pStyle w:val="a6"/>
        <w:rPr>
          <w:sz w:val="28"/>
          <w:szCs w:val="25"/>
        </w:rPr>
      </w:pPr>
    </w:p>
    <w:p w:rsidR="00003328" w:rsidRDefault="00E157D1">
      <w:pPr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>1.3.2 Листья.</w:t>
      </w:r>
    </w:p>
    <w:p w:rsidR="00003328" w:rsidRDefault="00003328">
      <w:pPr>
        <w:jc w:val="center"/>
        <w:rPr>
          <w:sz w:val="29"/>
          <w:szCs w:val="29"/>
          <w:u w:val="single"/>
        </w:rPr>
      </w:pPr>
    </w:p>
    <w:p w:rsidR="00003328" w:rsidRDefault="00E157D1">
      <w:pPr>
        <w:pStyle w:val="10"/>
        <w:ind w:firstLine="22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Листья сложные, непарноперистые, с пятью-семью парами продолговато-эллиптических или яйцевидных, по краю зубчатых листочков с двумя прилистниками. Листья длиной 7—9 см, зеленые или сизоватые, голые, по главному стержню иногда с редкими короткими волосками. Листочков 7 (реже 5 или 9), с обеих сторон они голые и гладкие, чаще эллиптические с коротко заостренной верхушкой, иногда остропильчатые, длиной 2—2,5 см, шириной 1—1,5 см. Прилистники преимуще</w:t>
      </w:r>
      <w:r>
        <w:rPr>
          <w:rFonts w:ascii="Times New Roman" w:eastAsia="MS Mincho" w:hAnsi="Times New Roman"/>
          <w:sz w:val="28"/>
          <w:szCs w:val="25"/>
        </w:rPr>
        <w:softHyphen/>
        <w:t>ственно узкие, по краю железисто-реснитчатые, с острыми ушками.</w:t>
      </w:r>
    </w:p>
    <w:p w:rsidR="00003328" w:rsidRDefault="00003328">
      <w:pPr>
        <w:ind w:firstLine="180"/>
        <w:jc w:val="both"/>
        <w:rPr>
          <w:sz w:val="22"/>
          <w:szCs w:val="22"/>
        </w:rPr>
      </w:pPr>
    </w:p>
    <w:p w:rsidR="00003328" w:rsidRDefault="00E157D1">
      <w:pPr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>1.3.3 Корень.</w:t>
      </w:r>
    </w:p>
    <w:p w:rsidR="00003328" w:rsidRDefault="00003328">
      <w:pPr>
        <w:jc w:val="center"/>
        <w:rPr>
          <w:sz w:val="29"/>
          <w:szCs w:val="29"/>
          <w:u w:val="single"/>
        </w:rPr>
      </w:pPr>
    </w:p>
    <w:p w:rsidR="00003328" w:rsidRDefault="00E157D1">
      <w:pPr>
        <w:pStyle w:val="a6"/>
        <w:rPr>
          <w:sz w:val="28"/>
          <w:szCs w:val="25"/>
        </w:rPr>
      </w:pPr>
      <w:r>
        <w:rPr>
          <w:sz w:val="28"/>
          <w:szCs w:val="25"/>
        </w:rPr>
        <w:t>Корневая система-система главного корня, стержневая. Корень имеет вторичное строение.</w:t>
      </w:r>
    </w:p>
    <w:p w:rsidR="00003328" w:rsidRDefault="00003328">
      <w:pPr>
        <w:pStyle w:val="a6"/>
        <w:rPr>
          <w:sz w:val="29"/>
          <w:szCs w:val="29"/>
        </w:rPr>
      </w:pPr>
    </w:p>
    <w:p w:rsidR="00003328" w:rsidRDefault="00E157D1">
      <w:pPr>
        <w:pStyle w:val="a6"/>
        <w:jc w:val="center"/>
        <w:rPr>
          <w:b/>
          <w:bCs/>
          <w:sz w:val="32"/>
          <w:szCs w:val="29"/>
          <w:u w:val="single"/>
        </w:rPr>
      </w:pPr>
      <w:r>
        <w:rPr>
          <w:b/>
          <w:bCs/>
          <w:sz w:val="32"/>
          <w:szCs w:val="29"/>
          <w:u w:val="single"/>
        </w:rPr>
        <w:t>1.4 Строение генеративных органов.</w:t>
      </w:r>
    </w:p>
    <w:p w:rsidR="00003328" w:rsidRDefault="00003328">
      <w:pPr>
        <w:pStyle w:val="a6"/>
        <w:jc w:val="center"/>
        <w:rPr>
          <w:b/>
          <w:bCs/>
          <w:sz w:val="32"/>
          <w:szCs w:val="25"/>
          <w:u w:val="single"/>
        </w:rPr>
      </w:pPr>
    </w:p>
    <w:p w:rsidR="00003328" w:rsidRDefault="00E157D1">
      <w:pPr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>1.4.1 Цветки.</w:t>
      </w:r>
    </w:p>
    <w:p w:rsidR="00003328" w:rsidRDefault="00003328">
      <w:pPr>
        <w:jc w:val="center"/>
        <w:rPr>
          <w:sz w:val="29"/>
          <w:szCs w:val="29"/>
          <w:u w:val="single"/>
        </w:rPr>
      </w:pPr>
    </w:p>
    <w:p w:rsidR="00003328" w:rsidRDefault="00E157D1">
      <w:pPr>
        <w:pStyle w:val="10"/>
        <w:ind w:firstLine="220"/>
        <w:rPr>
          <w:rFonts w:ascii="Times New Roman" w:hAnsi="Times New Roman"/>
          <w:sz w:val="28"/>
          <w:vertAlign w:val="subscript"/>
        </w:rPr>
      </w:pPr>
      <w:r>
        <w:rPr>
          <w:rFonts w:ascii="Times New Roman" w:eastAsia="MS Mincho" w:hAnsi="Times New Roman"/>
          <w:sz w:val="28"/>
          <w:szCs w:val="25"/>
        </w:rPr>
        <w:t xml:space="preserve">Плодоносить шиповник начинает с 3-летнего возраста. Цветки по 3—5 в щитках, реже одиночные. Цветоножки длиной 0,5—2,5 см, большей частью по размеру равны длине зрелого плода, реже короче или длиннее его, голые или слегка опушенные. Лепестки обычно бледно-розовые, белые или ярко-розовые. Диск 4 — 5 мм в диаметре, плоский или конусовидный, с зевом 1 —1,6 мм в диаметре. Чашелистики широколанцетовидные, крупные, длиной до 25 мм, рано опадающие, после цветения обращены вниз и прижаты к плоду; сверху обычно голые, снизу усеяны короткими волосками, с обильными перистыми придатками. Столбики длинные, редковолосистые или голые, сложенные кисточкой. Головка рыльца шаровидная или коническая. Цветет в мае—июле. </w:t>
      </w:r>
      <w:r>
        <w:rPr>
          <w:rFonts w:ascii="Times New Roman" w:hAnsi="Times New Roman"/>
          <w:sz w:val="28"/>
          <w:szCs w:val="25"/>
        </w:rPr>
        <w:t>Формула цветка: *</w:t>
      </w:r>
      <w:r>
        <w:rPr>
          <w:rFonts w:ascii="Times New Roman" w:hAnsi="Times New Roman"/>
          <w:i/>
          <w:iCs/>
          <w:sz w:val="28"/>
          <w:szCs w:val="25"/>
          <w:lang w:val="en-US"/>
        </w:rPr>
        <w:t>Ca</w:t>
      </w:r>
      <w:r>
        <w:rPr>
          <w:rFonts w:ascii="Times New Roman" w:hAnsi="Times New Roman"/>
          <w:i/>
          <w:iCs/>
          <w:sz w:val="28"/>
          <w:szCs w:val="25"/>
          <w:vertAlign w:val="subscript"/>
        </w:rPr>
        <w:t>5</w:t>
      </w:r>
      <w:r>
        <w:rPr>
          <w:rFonts w:ascii="Times New Roman" w:hAnsi="Times New Roman"/>
          <w:i/>
          <w:iCs/>
          <w:sz w:val="28"/>
          <w:szCs w:val="25"/>
          <w:lang w:val="en-US"/>
        </w:rPr>
        <w:t>Co</w:t>
      </w:r>
      <w:r>
        <w:rPr>
          <w:rFonts w:ascii="Times New Roman" w:hAnsi="Times New Roman"/>
          <w:i/>
          <w:iCs/>
          <w:sz w:val="28"/>
          <w:szCs w:val="25"/>
          <w:vertAlign w:val="subscript"/>
        </w:rPr>
        <w:t>5</w:t>
      </w:r>
      <w:r>
        <w:rPr>
          <w:rFonts w:ascii="Times New Roman" w:hAnsi="Times New Roman"/>
          <w:i/>
          <w:iCs/>
          <w:sz w:val="28"/>
          <w:szCs w:val="25"/>
          <w:lang w:val="en-US"/>
        </w:rPr>
        <w:t>A</w:t>
      </w:r>
      <w:r>
        <w:rPr>
          <w:rFonts w:ascii="UniversalMath1 BT" w:hAnsi="UniversalMath1 BT"/>
          <w:sz w:val="20"/>
        </w:rPr>
        <w:t></w:t>
      </w:r>
      <w:r>
        <w:rPr>
          <w:rFonts w:ascii="Symeteo" w:hAnsi="Symeteo"/>
          <w:sz w:val="28"/>
          <w:vertAlign w:val="subscript"/>
          <w:lang w:val="en-US"/>
        </w:rPr>
        <w:t>Q</w:t>
      </w:r>
      <w:r>
        <w:rPr>
          <w:rFonts w:ascii="Times New Roman" w:hAnsi="Times New Roman"/>
          <w:i/>
          <w:iCs/>
          <w:sz w:val="28"/>
          <w:szCs w:val="25"/>
        </w:rPr>
        <w:t xml:space="preserve"> </w:t>
      </w:r>
      <w:r>
        <w:rPr>
          <w:rFonts w:ascii="Times New Roman" w:hAnsi="Times New Roman"/>
          <w:i/>
          <w:iCs/>
          <w:sz w:val="28"/>
          <w:szCs w:val="25"/>
          <w:lang w:val="en-US"/>
        </w:rPr>
        <w:t>G</w:t>
      </w:r>
      <w:r>
        <w:rPr>
          <w:rFonts w:ascii="UniversalMath1 BT" w:hAnsi="UniversalMath1 BT"/>
          <w:sz w:val="20"/>
        </w:rPr>
        <w:t></w:t>
      </w:r>
      <w:r>
        <w:rPr>
          <w:rFonts w:ascii="Symeteo" w:hAnsi="Symeteo"/>
          <w:sz w:val="28"/>
          <w:vertAlign w:val="subscript"/>
          <w:lang w:val="en-US"/>
        </w:rPr>
        <w:t>Q</w:t>
      </w:r>
    </w:p>
    <w:p w:rsidR="00003328" w:rsidRDefault="00003328">
      <w:pPr>
        <w:pStyle w:val="10"/>
        <w:ind w:firstLine="220"/>
        <w:rPr>
          <w:rFonts w:ascii="Times New Roman" w:eastAsia="MS Mincho" w:hAnsi="Times New Roman"/>
          <w:sz w:val="28"/>
          <w:szCs w:val="25"/>
        </w:rPr>
      </w:pPr>
    </w:p>
    <w:p w:rsidR="00003328" w:rsidRDefault="00003328">
      <w:pPr>
        <w:pStyle w:val="10"/>
        <w:ind w:firstLine="220"/>
        <w:rPr>
          <w:rFonts w:ascii="Times New Roman" w:eastAsia="MS Mincho" w:hAnsi="Times New Roman"/>
          <w:sz w:val="28"/>
          <w:szCs w:val="25"/>
        </w:rPr>
      </w:pPr>
    </w:p>
    <w:p w:rsidR="00003328" w:rsidRDefault="00E157D1">
      <w:pPr>
        <w:ind w:firstLine="180"/>
        <w:jc w:val="both"/>
        <w:rPr>
          <w:sz w:val="25"/>
          <w:szCs w:val="25"/>
          <w:vertAlign w:val="subscript"/>
          <w:lang w:eastAsia="ru-RU"/>
        </w:rPr>
      </w:pPr>
      <w:r>
        <w:object w:dxaOrig="5356" w:dyaOrig="1980">
          <v:shape id="_x0000_i1026" type="#_x0000_t75" style="width:378.75pt;height:166.5pt" o:ole="">
            <v:imagedata r:id="rId9" o:title=""/>
          </v:shape>
          <o:OLEObject Type="Embed" ProgID="PBrush" ShapeID="_x0000_i1026" DrawAspect="Content" ObjectID="_1452799918" r:id="rId10"/>
        </w:object>
      </w:r>
    </w:p>
    <w:p w:rsidR="00003328" w:rsidRDefault="00E157D1">
      <w:pPr>
        <w:ind w:firstLine="180"/>
        <w:jc w:val="both"/>
        <w:rPr>
          <w:sz w:val="28"/>
          <w:szCs w:val="25"/>
          <w:vertAlign w:val="subscript"/>
          <w:lang w:eastAsia="ru-RU"/>
        </w:rPr>
      </w:pPr>
      <w:r>
        <w:rPr>
          <w:sz w:val="28"/>
          <w:szCs w:val="25"/>
          <w:vertAlign w:val="subscript"/>
          <w:lang w:eastAsia="ru-RU"/>
        </w:rPr>
        <w:t>рис.2 Разрез цветка.                                                 рис.3 Цветоложе</w:t>
      </w:r>
    </w:p>
    <w:p w:rsidR="00003328" w:rsidRDefault="00003328">
      <w:pPr>
        <w:ind w:firstLine="180"/>
        <w:jc w:val="both"/>
        <w:rPr>
          <w:i/>
          <w:iCs/>
          <w:sz w:val="28"/>
          <w:szCs w:val="22"/>
        </w:rPr>
      </w:pPr>
    </w:p>
    <w:p w:rsidR="00003328" w:rsidRDefault="00E157D1">
      <w:pPr>
        <w:jc w:val="center"/>
        <w:rPr>
          <w:sz w:val="32"/>
          <w:szCs w:val="29"/>
          <w:u w:val="single"/>
        </w:rPr>
      </w:pPr>
      <w:r>
        <w:rPr>
          <w:sz w:val="32"/>
          <w:szCs w:val="29"/>
          <w:u w:val="single"/>
        </w:rPr>
        <w:t>1.4.2 Плод.</w:t>
      </w:r>
    </w:p>
    <w:p w:rsidR="00003328" w:rsidRDefault="00003328">
      <w:pPr>
        <w:jc w:val="center"/>
        <w:rPr>
          <w:sz w:val="28"/>
          <w:szCs w:val="29"/>
          <w:u w:val="single"/>
        </w:rPr>
      </w:pPr>
    </w:p>
    <w:p w:rsidR="00003328" w:rsidRDefault="00E157D1">
      <w:pPr>
        <w:pStyle w:val="10"/>
        <w:ind w:left="4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Созревший гипантий (плод) крупный, длиной 15—26 мм, широкоовальный, реже почти шаровидный, иногда удлиненноовальный, гладкий, ярко- или светло-красный. Гипантий образуются за счет разрастания цветоложа. Внутренние стенки цветоложа усеяны многочисленными щетинистыми волосками. Среди них располагаются многочисленные твердые, каменистые плодики —  орешки. Плоды созревают в августе—октябре. Вес одного плода колеблется от 1,7 до 3,22 г, мякоть его составляет около 71 %, а семена и волоски—29%. Среднее число семян в одном плоде—16.</w:t>
      </w:r>
    </w:p>
    <w:p w:rsidR="00003328" w:rsidRDefault="00E157D1">
      <w:pPr>
        <w:pStyle w:val="10"/>
        <w:ind w:firstLine="220"/>
        <w:rPr>
          <w:rFonts w:ascii="Times New Roman" w:eastAsia="MS Mincho" w:hAnsi="Times New Roman"/>
          <w:sz w:val="25"/>
          <w:szCs w:val="25"/>
        </w:rPr>
      </w:pPr>
      <w:r>
        <w:object w:dxaOrig="3405" w:dyaOrig="3435">
          <v:shape id="_x0000_i1027" type="#_x0000_t75" style="width:279pt;height:283.5pt" o:ole="">
            <v:imagedata r:id="rId11" o:title="" gain="2147483647f" blacklevel="30802f"/>
          </v:shape>
          <o:OLEObject Type="Embed" ProgID="PBrush" ShapeID="_x0000_i1027" DrawAspect="Content" ObjectID="_1452799919" r:id="rId12"/>
        </w:object>
      </w:r>
    </w:p>
    <w:p w:rsidR="00003328" w:rsidRDefault="00E157D1">
      <w:pPr>
        <w:pStyle w:val="a6"/>
      </w:pPr>
      <w:r>
        <w:t>рис.4 Плод.                                   Рис.5 Разрез плода.</w:t>
      </w:r>
    </w:p>
    <w:p w:rsidR="00003328" w:rsidRDefault="00E157D1">
      <w:pPr>
        <w:pStyle w:val="a6"/>
        <w:jc w:val="center"/>
        <w:rPr>
          <w:sz w:val="32"/>
          <w:szCs w:val="29"/>
          <w:u w:val="single"/>
          <w:lang w:val="ru-MD"/>
        </w:rPr>
      </w:pPr>
      <w:r>
        <w:rPr>
          <w:sz w:val="32"/>
          <w:szCs w:val="29"/>
          <w:u w:val="single"/>
        </w:rPr>
        <w:t>1.5 Хозяйственное использование.</w:t>
      </w:r>
    </w:p>
    <w:p w:rsidR="00003328" w:rsidRDefault="00003328">
      <w:pPr>
        <w:jc w:val="center"/>
        <w:rPr>
          <w:sz w:val="32"/>
          <w:szCs w:val="29"/>
          <w:u w:val="single"/>
          <w:lang w:val="ru-MD"/>
        </w:rPr>
      </w:pPr>
    </w:p>
    <w:p w:rsidR="00003328" w:rsidRDefault="00E157D1">
      <w:pPr>
        <w:pStyle w:val="10"/>
        <w:ind w:left="4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b/>
          <w:sz w:val="28"/>
          <w:szCs w:val="25"/>
        </w:rPr>
        <w:t>1.5.1 Ресурсы.</w:t>
      </w:r>
      <w:r>
        <w:rPr>
          <w:rFonts w:ascii="Times New Roman" w:eastAsia="MS Mincho" w:hAnsi="Times New Roman"/>
          <w:sz w:val="28"/>
          <w:szCs w:val="25"/>
        </w:rPr>
        <w:t xml:space="preserve"> Плоды шиповника собачьего условно относят к южным низковита</w:t>
      </w:r>
      <w:r>
        <w:rPr>
          <w:rFonts w:ascii="Times New Roman" w:eastAsia="MS Mincho" w:hAnsi="Times New Roman"/>
          <w:sz w:val="28"/>
          <w:szCs w:val="25"/>
        </w:rPr>
        <w:softHyphen/>
        <w:t>минным видам ввиду небольшого содержания в них аскорбиновой кислоты.</w:t>
      </w:r>
    </w:p>
    <w:p w:rsidR="00003328" w:rsidRDefault="00E157D1">
      <w:pPr>
        <w:pStyle w:val="10"/>
        <w:ind w:left="4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Урожайность его дикорастущих зарослей колеблется от 0,1 до 1,6 т/га и зависит от многих факторов, главным образом от особенностей местообитания, погодных условий года и возраста зарослей. Сбор плодов шиповника начинают обычно с конца августа и продолжают до наступления морозов. Сушат плоды шиповника в сушилках, сушат их быстро, при температуре 80-90 градусов.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b/>
          <w:sz w:val="28"/>
          <w:szCs w:val="25"/>
        </w:rPr>
        <w:t>1.5.2 Химический состав.</w:t>
      </w:r>
      <w:r>
        <w:rPr>
          <w:rFonts w:ascii="Times New Roman" w:eastAsia="MS Mincho" w:hAnsi="Times New Roman"/>
          <w:sz w:val="28"/>
          <w:szCs w:val="25"/>
        </w:rPr>
        <w:t xml:space="preserve"> Содержание биологически активных шиповника собачьего неодинаково в различных районах заготовок. У плодов, собранных на Северном Кавказе, содержание растворимых веществ – 24,57%, нерастворимых веществ—8,09%, свободных кислот—1,31%, дубильных и красящих пектина—2,74%, пентозанов—2,18% .В семенах обнаружено много масла.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Содержание аскорбиновой кислоты в плодах шиповника колеблется: в Прикарпатье—от 500 до 1077 мг, в Таджикистане—от 0,69 до 1,28% , в северном Азербайджане—от 1056 до 1352 мг на абсолютно сухой вес плодов. По другим данным содержание кислоты в плодах шиповника собачьего колеблется от 0,1 до 2% на сухой вес мякоти плода. В высокогорных районах содержание кислоты в плодах шиповников всегда выше, чем в низменных.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Содержание каротина в плодах шиповника собачьего в Таджикистане—от 0,01 до 0,07% в пересчете на сухой вес плодов, в</w:t>
      </w:r>
      <w:r>
        <w:rPr>
          <w:rFonts w:ascii="Times New Roman" w:eastAsia="MS Mincho" w:hAnsi="Times New Roman"/>
          <w:i/>
          <w:sz w:val="28"/>
          <w:szCs w:val="25"/>
        </w:rPr>
        <w:t xml:space="preserve"> </w:t>
      </w:r>
      <w:r>
        <w:rPr>
          <w:rFonts w:ascii="Times New Roman" w:eastAsia="MS Mincho" w:hAnsi="Times New Roman"/>
          <w:sz w:val="28"/>
          <w:szCs w:val="25"/>
        </w:rPr>
        <w:t>северном Азербайджане—от 18,5 до 31,6 мг в пересчете на сухой вес. Содержание эфирного масла в цветках шиповника собачьего Азербайджана составляет 0,07%.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Из плодов и других частей шиповника собачьего выделен изокверцитрин, 3-глюкозид кемпферола и кверцетина.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  <w:u w:val="single"/>
        </w:rPr>
      </w:pPr>
      <w:r>
        <w:rPr>
          <w:rFonts w:ascii="Times New Roman" w:eastAsia="MS Mincho" w:hAnsi="Times New Roman"/>
          <w:sz w:val="28"/>
          <w:szCs w:val="25"/>
        </w:rPr>
        <w:t>Красящими веществами плодов являются каротин, ликопин, ксантофилл.</w:t>
      </w:r>
    </w:p>
    <w:p w:rsidR="00003328" w:rsidRDefault="00E157D1">
      <w:pPr>
        <w:ind w:firstLine="180"/>
        <w:jc w:val="both"/>
        <w:rPr>
          <w:sz w:val="28"/>
          <w:szCs w:val="25"/>
        </w:rPr>
      </w:pPr>
      <w:r>
        <w:rPr>
          <w:b/>
          <w:bCs/>
          <w:sz w:val="28"/>
          <w:szCs w:val="25"/>
        </w:rPr>
        <w:t>1.5.3 Применение.</w:t>
      </w:r>
      <w:r>
        <w:rPr>
          <w:sz w:val="28"/>
          <w:szCs w:val="25"/>
        </w:rPr>
        <w:t xml:space="preserve"> В качестве лекарственного сырья используют плод шиповника – </w:t>
      </w:r>
      <w:r>
        <w:rPr>
          <w:i/>
          <w:iCs/>
          <w:sz w:val="28"/>
          <w:szCs w:val="25"/>
          <w:lang w:val="en-US"/>
        </w:rPr>
        <w:t>Fructus</w:t>
      </w:r>
      <w:r>
        <w:rPr>
          <w:i/>
          <w:iCs/>
          <w:sz w:val="28"/>
          <w:szCs w:val="25"/>
        </w:rPr>
        <w:t xml:space="preserve"> </w:t>
      </w:r>
      <w:r>
        <w:rPr>
          <w:i/>
          <w:iCs/>
          <w:sz w:val="28"/>
          <w:szCs w:val="25"/>
          <w:lang w:val="en-US"/>
        </w:rPr>
        <w:t>Rosae</w:t>
      </w:r>
      <w:r>
        <w:rPr>
          <w:sz w:val="28"/>
          <w:szCs w:val="25"/>
        </w:rPr>
        <w:t xml:space="preserve">. Плоды собирают в августе – октябре до заморозков, когда они приобретают ярко-красную или оранжевую окраску. </w:t>
      </w:r>
    </w:p>
    <w:p w:rsidR="00003328" w:rsidRDefault="00E157D1">
      <w:pPr>
        <w:ind w:firstLine="180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Плоды шиповника содержат аскорбиновую кислоту (2,5-5,2 %), каротиноиды, витамины </w:t>
      </w:r>
      <w:r>
        <w:rPr>
          <w:sz w:val="28"/>
          <w:szCs w:val="25"/>
          <w:lang w:val="en-US"/>
        </w:rPr>
        <w:t>B</w:t>
      </w:r>
      <w:r>
        <w:rPr>
          <w:sz w:val="28"/>
          <w:szCs w:val="25"/>
          <w:vertAlign w:val="subscript"/>
          <w:lang w:val="ru-MD"/>
        </w:rPr>
        <w:t>2</w:t>
      </w:r>
      <w:r>
        <w:rPr>
          <w:sz w:val="28"/>
          <w:szCs w:val="25"/>
        </w:rPr>
        <w:t>,</w:t>
      </w:r>
      <w:r>
        <w:rPr>
          <w:sz w:val="28"/>
          <w:szCs w:val="25"/>
          <w:lang w:val="ru-MD"/>
        </w:rPr>
        <w:t xml:space="preserve"> </w:t>
      </w:r>
      <w:r>
        <w:rPr>
          <w:sz w:val="28"/>
          <w:szCs w:val="25"/>
          <w:lang w:val="en-US"/>
        </w:rPr>
        <w:t>K</w:t>
      </w:r>
      <w:r>
        <w:rPr>
          <w:sz w:val="28"/>
          <w:szCs w:val="25"/>
          <w:lang w:val="ru-MD"/>
        </w:rPr>
        <w:t xml:space="preserve">, </w:t>
      </w:r>
      <w:r>
        <w:rPr>
          <w:sz w:val="28"/>
          <w:szCs w:val="25"/>
          <w:lang w:val="en-US"/>
        </w:rPr>
        <w:t>P</w:t>
      </w:r>
      <w:r>
        <w:rPr>
          <w:sz w:val="28"/>
          <w:szCs w:val="25"/>
          <w:lang w:val="ru-MD"/>
        </w:rPr>
        <w:t>, E,</w:t>
      </w:r>
      <w:r>
        <w:rPr>
          <w:sz w:val="28"/>
          <w:szCs w:val="25"/>
        </w:rPr>
        <w:t xml:space="preserve"> флавоноиды, жирное масло, сахара, пектиновые вещества, органические кислоты.</w:t>
      </w:r>
    </w:p>
    <w:p w:rsidR="00003328" w:rsidRDefault="00E157D1">
      <w:pPr>
        <w:ind w:firstLine="180"/>
        <w:jc w:val="both"/>
        <w:rPr>
          <w:sz w:val="28"/>
          <w:szCs w:val="25"/>
        </w:rPr>
      </w:pPr>
      <w:r>
        <w:rPr>
          <w:sz w:val="28"/>
          <w:szCs w:val="25"/>
        </w:rPr>
        <w:t>Применяют в виде настоя, экстракта, сиропов; входят в состав витаминных и поливитаминных сборов и микстуры Траскова. Препараты используют как поливитаминное средство при</w:t>
      </w:r>
      <w:r>
        <w:rPr>
          <w:sz w:val="28"/>
          <w:szCs w:val="25"/>
          <w:lang w:val="ru-MD"/>
        </w:rPr>
        <w:t xml:space="preserve"> гипо</w:t>
      </w:r>
      <w:r>
        <w:rPr>
          <w:sz w:val="28"/>
          <w:szCs w:val="25"/>
        </w:rPr>
        <w:t>- и авитаминозах и при заболеваниях, сопровождающихся повышенной потребностью организма в витаминах. Из плодов, кроме того, получают масло шиповника, богатое витамином Е и каротиноидами, и каротолин, применяемые как ранозаживляющие средства.</w:t>
      </w:r>
    </w:p>
    <w:p w:rsidR="00003328" w:rsidRDefault="00E157D1">
      <w:pPr>
        <w:pStyle w:val="a6"/>
        <w:rPr>
          <w:sz w:val="28"/>
          <w:szCs w:val="22"/>
        </w:rPr>
      </w:pPr>
      <w:r>
        <w:rPr>
          <w:sz w:val="28"/>
          <w:szCs w:val="25"/>
        </w:rPr>
        <w:t>Настои, сиропы и чай из плодов шиповника благотворно влияют на организм, повышают его сопротивляемость к заболеваниям и различным вредным влияниям внешней среды. Очень полезны при атеросклерозе, истощении организма, малокровии. Они применяются в хирургии, при инфекционных заболеваниях, маточных и других внутренних кровотечениях. Настои плодов шиповника применяют при гастритах, особенно с пониженной кислотностью желудочного сока, болезнях почек и мочевыводящих путей, при язвенной болезни желудка и двенадцатиперстной кишки. Отвары пьют при простудных заболеваниях. Водный настой листьев полезен при некоторых желудочно-кишечных расстройствах. Из листьев готовят сироп с мёдом, который употребляется при воспалительных заболеваниях и изъявлениях в полости рта; их прикладывают к коже при экземах. При камнях в почках и мочевом пузыре принимают отвары корней, их же, а также настои корней на водке, применяют как вяжущее средство при желудочно-кишечных заболеваниях. Отвар цветков используют при заболеваниях глаз.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Плоды шиповника собачьего используют для производства препарата «Холосас» (сгущенного водного экстракта сиропом). «Холосас» применяют как желчегонное средство при заболеваниях печени—холециститах и гепатитах</w:t>
      </w:r>
      <w:r>
        <w:rPr>
          <w:rFonts w:ascii="Times New Roman" w:eastAsia="MS Mincho" w:hAnsi="Times New Roman"/>
          <w:b/>
          <w:sz w:val="28"/>
          <w:szCs w:val="25"/>
        </w:rPr>
        <w:t>.</w:t>
      </w:r>
    </w:p>
    <w:p w:rsidR="00003328" w:rsidRDefault="00E157D1">
      <w:pPr>
        <w:pStyle w:val="10"/>
        <w:rPr>
          <w:rFonts w:ascii="Times New Roman" w:eastAsia="MS Mincho" w:hAnsi="Times New Roman"/>
          <w:sz w:val="28"/>
          <w:szCs w:val="25"/>
        </w:rPr>
      </w:pPr>
      <w:r>
        <w:rPr>
          <w:rFonts w:ascii="Times New Roman" w:eastAsia="MS Mincho" w:hAnsi="Times New Roman"/>
          <w:sz w:val="28"/>
          <w:szCs w:val="25"/>
        </w:rPr>
        <w:t>Шиповник собачий является лучшим подвоем для садовых растений, а также для создания живых изгородей.</w:t>
      </w:r>
    </w:p>
    <w:p w:rsidR="00003328" w:rsidRDefault="00003328">
      <w:pPr>
        <w:ind w:firstLine="180"/>
        <w:jc w:val="both"/>
        <w:rPr>
          <w:sz w:val="25"/>
          <w:szCs w:val="25"/>
        </w:rPr>
      </w:pPr>
    </w:p>
    <w:p w:rsidR="00003328" w:rsidRDefault="00003328">
      <w:pPr>
        <w:ind w:firstLine="180"/>
        <w:jc w:val="both"/>
        <w:rPr>
          <w:sz w:val="22"/>
          <w:szCs w:val="22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E157D1">
      <w:pPr>
        <w:jc w:val="center"/>
        <w:rPr>
          <w:sz w:val="32"/>
          <w:szCs w:val="25"/>
          <w:u w:val="single"/>
        </w:rPr>
      </w:pPr>
      <w:r>
        <w:rPr>
          <w:sz w:val="32"/>
          <w:szCs w:val="25"/>
          <w:u w:val="single"/>
        </w:rPr>
        <w:t>1.6 Список использованной литературы.</w:t>
      </w:r>
    </w:p>
    <w:p w:rsidR="00003328" w:rsidRDefault="00003328">
      <w:pPr>
        <w:jc w:val="center"/>
        <w:rPr>
          <w:sz w:val="32"/>
          <w:szCs w:val="25"/>
          <w:u w:val="single"/>
        </w:rPr>
      </w:pPr>
    </w:p>
    <w:p w:rsidR="00003328" w:rsidRDefault="00E157D1">
      <w:pPr>
        <w:numPr>
          <w:ilvl w:val="0"/>
          <w:numId w:val="2"/>
        </w:numPr>
        <w:ind w:left="714" w:hanging="357"/>
        <w:jc w:val="both"/>
        <w:rPr>
          <w:sz w:val="28"/>
          <w:szCs w:val="25"/>
        </w:rPr>
      </w:pPr>
      <w:r>
        <w:rPr>
          <w:sz w:val="28"/>
          <w:szCs w:val="25"/>
        </w:rPr>
        <w:t>Абрамов И.В., Абрамов И.И., Агафонов Н.П. и др. «Биологический энциклопедический словарь»- М.: Советская энциклопедия, 1989.-864с.</w:t>
      </w:r>
    </w:p>
    <w:p w:rsidR="00003328" w:rsidRDefault="00E157D1">
      <w:pPr>
        <w:numPr>
          <w:ilvl w:val="0"/>
          <w:numId w:val="2"/>
        </w:numPr>
        <w:ind w:left="714" w:hanging="357"/>
        <w:jc w:val="both"/>
        <w:rPr>
          <w:sz w:val="28"/>
          <w:szCs w:val="25"/>
        </w:rPr>
      </w:pPr>
      <w:r>
        <w:rPr>
          <w:sz w:val="28"/>
          <w:szCs w:val="25"/>
        </w:rPr>
        <w:t>Яковлев Г.П., Аверьянов Л.В. «Ботаника для учителя»- М.: Просвещение: Учебная литература, 1997.-336с.</w:t>
      </w:r>
    </w:p>
    <w:p w:rsidR="00003328" w:rsidRDefault="00E157D1">
      <w:pPr>
        <w:numPr>
          <w:ilvl w:val="0"/>
          <w:numId w:val="2"/>
        </w:numPr>
        <w:ind w:left="714" w:hanging="357"/>
        <w:jc w:val="both"/>
        <w:rPr>
          <w:sz w:val="28"/>
          <w:szCs w:val="25"/>
        </w:rPr>
      </w:pPr>
      <w:r>
        <w:rPr>
          <w:sz w:val="28"/>
          <w:szCs w:val="25"/>
        </w:rPr>
        <w:t>Блинова К.Б., Борисова Н.А., Гортинский Г.Б. и др. «Ботанико-фармакогностический словарь»- М.: Высшая школа, 1990.-272с.</w:t>
      </w:r>
    </w:p>
    <w:p w:rsidR="00003328" w:rsidRDefault="00E157D1">
      <w:pPr>
        <w:numPr>
          <w:ilvl w:val="0"/>
          <w:numId w:val="2"/>
        </w:numPr>
        <w:ind w:left="714" w:hanging="357"/>
        <w:jc w:val="both"/>
        <w:rPr>
          <w:sz w:val="28"/>
          <w:szCs w:val="25"/>
        </w:rPr>
      </w:pPr>
      <w:r>
        <w:rPr>
          <w:sz w:val="28"/>
          <w:szCs w:val="25"/>
        </w:rPr>
        <w:t>Стрижёв А.Н. «Большая книга леса»- М.: Олма-пресс, 1999.-731с.</w:t>
      </w:r>
    </w:p>
    <w:p w:rsidR="00003328" w:rsidRDefault="00003328">
      <w:pPr>
        <w:rPr>
          <w:sz w:val="28"/>
          <w:szCs w:val="25"/>
        </w:rPr>
      </w:pPr>
    </w:p>
    <w:p w:rsidR="00003328" w:rsidRDefault="00003328">
      <w:pPr>
        <w:rPr>
          <w:sz w:val="28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</w:p>
    <w:p w:rsidR="00003328" w:rsidRDefault="00003328">
      <w:pPr>
        <w:rPr>
          <w:sz w:val="25"/>
          <w:szCs w:val="25"/>
        </w:rPr>
      </w:pPr>
      <w:bookmarkStart w:id="0" w:name="_GoBack"/>
      <w:bookmarkEnd w:id="0"/>
    </w:p>
    <w:sectPr w:rsidR="00003328">
      <w:headerReference w:type="even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pgNumType w:start="3"/>
      <w:cols w:space="708" w:equalWidth="0">
        <w:col w:w="9355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328" w:rsidRDefault="00E157D1">
      <w:r>
        <w:separator/>
      </w:r>
    </w:p>
  </w:endnote>
  <w:endnote w:type="continuationSeparator" w:id="0">
    <w:p w:rsidR="00003328" w:rsidRDefault="00E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Symete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28" w:rsidRDefault="00E157D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end"/>
    </w:r>
  </w:p>
  <w:p w:rsidR="00003328" w:rsidRDefault="00003328">
    <w:pPr>
      <w:pStyle w:val="a4"/>
      <w:rPr>
        <w:sz w:val="22"/>
        <w:szCs w:val="22"/>
      </w:rPr>
    </w:pPr>
  </w:p>
  <w:p w:rsidR="00003328" w:rsidRDefault="00003328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28" w:rsidRDefault="00E157D1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10</w:t>
    </w:r>
    <w:r>
      <w:rPr>
        <w:rStyle w:val="a5"/>
        <w:sz w:val="22"/>
        <w:szCs w:val="22"/>
      </w:rPr>
      <w:fldChar w:fldCharType="end"/>
    </w:r>
  </w:p>
  <w:p w:rsidR="00003328" w:rsidRDefault="00003328">
    <w:pPr>
      <w:pStyle w:val="a4"/>
      <w:rPr>
        <w:sz w:val="22"/>
        <w:szCs w:val="22"/>
      </w:rPr>
    </w:pPr>
  </w:p>
  <w:p w:rsidR="00003328" w:rsidRDefault="00003328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328" w:rsidRDefault="00E157D1">
      <w:r>
        <w:separator/>
      </w:r>
    </w:p>
  </w:footnote>
  <w:footnote w:type="continuationSeparator" w:id="0">
    <w:p w:rsidR="00003328" w:rsidRDefault="00E1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28" w:rsidRDefault="00003328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34571"/>
    <w:multiLevelType w:val="hybridMultilevel"/>
    <w:tmpl w:val="753C0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66671"/>
    <w:multiLevelType w:val="multilevel"/>
    <w:tmpl w:val="B51EB1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7D1"/>
    <w:rsid w:val="00003328"/>
    <w:rsid w:val="00D34EC8"/>
    <w:rsid w:val="00E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D4AA720-3F40-400B-9805-06DC65AB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pPr>
      <w:keepNext/>
      <w:ind w:firstLine="180"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firstLine="180"/>
      <w:jc w:val="both"/>
    </w:pPr>
  </w:style>
  <w:style w:type="paragraph" w:customStyle="1" w:styleId="10">
    <w:name w:val="Обычный1"/>
    <w:pPr>
      <w:widowControl w:val="0"/>
      <w:ind w:firstLine="240"/>
      <w:jc w:val="both"/>
    </w:pPr>
    <w:rPr>
      <w:rFonts w:ascii="Arial" w:eastAsia="Times New Roman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2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Михаил</dc:creator>
  <cp:keywords/>
  <dc:description/>
  <cp:lastModifiedBy>admin</cp:lastModifiedBy>
  <cp:revision>2</cp:revision>
  <dcterms:created xsi:type="dcterms:W3CDTF">2014-02-01T20:45:00Z</dcterms:created>
  <dcterms:modified xsi:type="dcterms:W3CDTF">2014-02-01T20:45:00Z</dcterms:modified>
</cp:coreProperties>
</file>