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E7F" w:rsidRDefault="00E66E7F" w:rsidP="00E66E7F">
      <w:pPr>
        <w:widowControl/>
        <w:shd w:val="clear" w:color="auto" w:fill="FFFFFF"/>
        <w:spacing w:line="360" w:lineRule="auto"/>
        <w:ind w:firstLine="709"/>
        <w:jc w:val="center"/>
        <w:rPr>
          <w:b/>
          <w:sz w:val="28"/>
          <w:szCs w:val="28"/>
        </w:rPr>
      </w:pPr>
    </w:p>
    <w:p w:rsidR="00E66E7F" w:rsidRDefault="00E66E7F" w:rsidP="00E66E7F">
      <w:pPr>
        <w:widowControl/>
        <w:shd w:val="clear" w:color="auto" w:fill="FFFFFF"/>
        <w:spacing w:line="360" w:lineRule="auto"/>
        <w:ind w:firstLine="709"/>
        <w:jc w:val="center"/>
        <w:rPr>
          <w:b/>
          <w:sz w:val="28"/>
          <w:szCs w:val="28"/>
        </w:rPr>
      </w:pPr>
    </w:p>
    <w:p w:rsidR="00E66E7F" w:rsidRDefault="00E66E7F" w:rsidP="00E66E7F">
      <w:pPr>
        <w:widowControl/>
        <w:shd w:val="clear" w:color="auto" w:fill="FFFFFF"/>
        <w:spacing w:line="360" w:lineRule="auto"/>
        <w:ind w:firstLine="709"/>
        <w:jc w:val="center"/>
        <w:rPr>
          <w:b/>
          <w:sz w:val="28"/>
          <w:szCs w:val="28"/>
        </w:rPr>
      </w:pPr>
    </w:p>
    <w:p w:rsidR="00E66E7F" w:rsidRDefault="00E66E7F" w:rsidP="00E66E7F">
      <w:pPr>
        <w:widowControl/>
        <w:shd w:val="clear" w:color="auto" w:fill="FFFFFF"/>
        <w:spacing w:line="360" w:lineRule="auto"/>
        <w:ind w:firstLine="709"/>
        <w:jc w:val="center"/>
        <w:rPr>
          <w:b/>
          <w:sz w:val="28"/>
          <w:szCs w:val="28"/>
        </w:rPr>
      </w:pPr>
    </w:p>
    <w:p w:rsidR="00E66E7F" w:rsidRDefault="00E66E7F" w:rsidP="00E66E7F">
      <w:pPr>
        <w:widowControl/>
        <w:shd w:val="clear" w:color="auto" w:fill="FFFFFF"/>
        <w:spacing w:line="360" w:lineRule="auto"/>
        <w:ind w:firstLine="709"/>
        <w:jc w:val="center"/>
        <w:rPr>
          <w:b/>
          <w:sz w:val="28"/>
          <w:szCs w:val="28"/>
        </w:rPr>
      </w:pPr>
    </w:p>
    <w:p w:rsidR="00E66E7F" w:rsidRDefault="00E66E7F" w:rsidP="00E66E7F">
      <w:pPr>
        <w:widowControl/>
        <w:shd w:val="clear" w:color="auto" w:fill="FFFFFF"/>
        <w:spacing w:line="360" w:lineRule="auto"/>
        <w:ind w:firstLine="709"/>
        <w:jc w:val="center"/>
        <w:rPr>
          <w:b/>
          <w:sz w:val="28"/>
          <w:szCs w:val="28"/>
        </w:rPr>
      </w:pPr>
    </w:p>
    <w:p w:rsidR="00E66E7F" w:rsidRDefault="00E66E7F" w:rsidP="00E66E7F">
      <w:pPr>
        <w:widowControl/>
        <w:shd w:val="clear" w:color="auto" w:fill="FFFFFF"/>
        <w:spacing w:line="360" w:lineRule="auto"/>
        <w:ind w:firstLine="709"/>
        <w:jc w:val="center"/>
        <w:rPr>
          <w:b/>
          <w:sz w:val="28"/>
          <w:szCs w:val="28"/>
        </w:rPr>
      </w:pPr>
    </w:p>
    <w:p w:rsidR="00E66E7F" w:rsidRDefault="00E66E7F" w:rsidP="00E66E7F">
      <w:pPr>
        <w:widowControl/>
        <w:shd w:val="clear" w:color="auto" w:fill="FFFFFF"/>
        <w:spacing w:line="360" w:lineRule="auto"/>
        <w:ind w:firstLine="709"/>
        <w:jc w:val="center"/>
        <w:rPr>
          <w:b/>
          <w:sz w:val="28"/>
          <w:szCs w:val="28"/>
        </w:rPr>
      </w:pPr>
    </w:p>
    <w:p w:rsidR="00E66E7F" w:rsidRDefault="00E66E7F" w:rsidP="00E66E7F">
      <w:pPr>
        <w:widowControl/>
        <w:shd w:val="clear" w:color="auto" w:fill="FFFFFF"/>
        <w:spacing w:line="360" w:lineRule="auto"/>
        <w:ind w:firstLine="709"/>
        <w:jc w:val="center"/>
        <w:rPr>
          <w:b/>
          <w:sz w:val="28"/>
          <w:szCs w:val="28"/>
        </w:rPr>
      </w:pPr>
    </w:p>
    <w:p w:rsidR="00E66E7F" w:rsidRDefault="00E66E7F" w:rsidP="00E66E7F">
      <w:pPr>
        <w:widowControl/>
        <w:shd w:val="clear" w:color="auto" w:fill="FFFFFF"/>
        <w:spacing w:line="360" w:lineRule="auto"/>
        <w:ind w:firstLine="709"/>
        <w:jc w:val="center"/>
        <w:rPr>
          <w:b/>
          <w:sz w:val="28"/>
          <w:szCs w:val="28"/>
        </w:rPr>
      </w:pPr>
    </w:p>
    <w:p w:rsidR="00E66E7F" w:rsidRDefault="00E66E7F" w:rsidP="00E66E7F">
      <w:pPr>
        <w:widowControl/>
        <w:shd w:val="clear" w:color="auto" w:fill="FFFFFF"/>
        <w:spacing w:line="360" w:lineRule="auto"/>
        <w:ind w:firstLine="709"/>
        <w:jc w:val="center"/>
        <w:rPr>
          <w:b/>
          <w:sz w:val="28"/>
          <w:szCs w:val="28"/>
        </w:rPr>
      </w:pPr>
    </w:p>
    <w:p w:rsidR="00E66E7F" w:rsidRDefault="00E66E7F" w:rsidP="00E66E7F">
      <w:pPr>
        <w:widowControl/>
        <w:shd w:val="clear" w:color="auto" w:fill="FFFFFF"/>
        <w:spacing w:line="360" w:lineRule="auto"/>
        <w:ind w:firstLine="709"/>
        <w:jc w:val="center"/>
        <w:rPr>
          <w:b/>
          <w:sz w:val="28"/>
          <w:szCs w:val="28"/>
        </w:rPr>
      </w:pPr>
    </w:p>
    <w:p w:rsidR="00E66E7F" w:rsidRDefault="00E66E7F" w:rsidP="00E66E7F">
      <w:pPr>
        <w:widowControl/>
        <w:shd w:val="clear" w:color="auto" w:fill="FFFFFF"/>
        <w:spacing w:line="360" w:lineRule="auto"/>
        <w:ind w:firstLine="709"/>
        <w:jc w:val="center"/>
        <w:rPr>
          <w:b/>
          <w:sz w:val="28"/>
          <w:szCs w:val="28"/>
        </w:rPr>
      </w:pPr>
    </w:p>
    <w:p w:rsidR="00E66E7F" w:rsidRDefault="00E66E7F" w:rsidP="00E66E7F">
      <w:pPr>
        <w:widowControl/>
        <w:shd w:val="clear" w:color="auto" w:fill="FFFFFF"/>
        <w:spacing w:line="360" w:lineRule="auto"/>
        <w:ind w:firstLine="709"/>
        <w:jc w:val="center"/>
        <w:rPr>
          <w:b/>
          <w:sz w:val="28"/>
          <w:szCs w:val="28"/>
        </w:rPr>
      </w:pPr>
    </w:p>
    <w:p w:rsidR="005659A5" w:rsidRPr="00E66E7F" w:rsidRDefault="00E82106" w:rsidP="00E66E7F">
      <w:pPr>
        <w:widowControl/>
        <w:shd w:val="clear" w:color="auto" w:fill="FFFFFF"/>
        <w:spacing w:line="360" w:lineRule="auto"/>
        <w:ind w:firstLine="709"/>
        <w:jc w:val="center"/>
        <w:rPr>
          <w:b/>
          <w:sz w:val="28"/>
          <w:szCs w:val="28"/>
        </w:rPr>
      </w:pPr>
      <w:r w:rsidRPr="00E66E7F">
        <w:rPr>
          <w:b/>
          <w:sz w:val="28"/>
          <w:szCs w:val="28"/>
        </w:rPr>
        <w:t xml:space="preserve">Реферат: </w:t>
      </w:r>
      <w:r w:rsidR="00095DCE" w:rsidRPr="00E66E7F">
        <w:rPr>
          <w:b/>
          <w:sz w:val="28"/>
          <w:szCs w:val="28"/>
        </w:rPr>
        <w:t>Основные направления внешнеполитического курса Украины на Ближнем Востоке</w:t>
      </w:r>
    </w:p>
    <w:p w:rsidR="00F729F0" w:rsidRPr="003A450D" w:rsidRDefault="00F729F0" w:rsidP="00F729F0">
      <w:pPr>
        <w:shd w:val="clear" w:color="auto" w:fill="FFFFFF"/>
        <w:spacing w:line="360" w:lineRule="auto"/>
        <w:ind w:firstLine="709"/>
        <w:rPr>
          <w:color w:val="FFFFFF"/>
          <w:sz w:val="28"/>
          <w:szCs w:val="28"/>
        </w:rPr>
      </w:pPr>
      <w:r w:rsidRPr="003A450D">
        <w:rPr>
          <w:color w:val="FFFFFF"/>
          <w:sz w:val="28"/>
          <w:szCs w:val="28"/>
        </w:rPr>
        <w:t>арабская белорусская внешняя политика</w:t>
      </w:r>
    </w:p>
    <w:p w:rsidR="005659A5" w:rsidRDefault="005659A5" w:rsidP="00E66E7F">
      <w:pPr>
        <w:widowControl/>
        <w:shd w:val="clear" w:color="auto" w:fill="FFFFFF"/>
        <w:spacing w:line="360" w:lineRule="auto"/>
        <w:ind w:firstLine="709"/>
        <w:jc w:val="center"/>
        <w:rPr>
          <w:sz w:val="28"/>
          <w:szCs w:val="28"/>
        </w:rPr>
      </w:pPr>
    </w:p>
    <w:p w:rsidR="005659A5" w:rsidRPr="00E66E7F" w:rsidRDefault="00E66E7F" w:rsidP="00E66E7F">
      <w:pPr>
        <w:widowControl/>
        <w:shd w:val="clear" w:color="auto" w:fill="FFFFFF"/>
        <w:spacing w:line="360" w:lineRule="auto"/>
        <w:ind w:firstLine="709"/>
        <w:jc w:val="both"/>
        <w:rPr>
          <w:sz w:val="28"/>
          <w:szCs w:val="28"/>
        </w:rPr>
      </w:pPr>
      <w:r>
        <w:rPr>
          <w:sz w:val="28"/>
          <w:szCs w:val="28"/>
        </w:rPr>
        <w:br w:type="page"/>
      </w:r>
      <w:r w:rsidR="005659A5" w:rsidRPr="00E66E7F">
        <w:rPr>
          <w:sz w:val="28"/>
          <w:szCs w:val="28"/>
        </w:rPr>
        <w:t>Выстраивая свою внешнюю политику с 1991 г., Украина, по мере возможностей, стремилась сохранить связи с арабскими странами, так как в составе СССР она была не только передаточным звеном, но и партнером этих стран.</w:t>
      </w:r>
    </w:p>
    <w:p w:rsidR="005659A5" w:rsidRPr="00E66E7F" w:rsidRDefault="005659A5" w:rsidP="00E66E7F">
      <w:pPr>
        <w:widowControl/>
        <w:shd w:val="clear" w:color="auto" w:fill="FFFFFF"/>
        <w:spacing w:line="360" w:lineRule="auto"/>
        <w:ind w:firstLine="709"/>
        <w:jc w:val="both"/>
        <w:rPr>
          <w:sz w:val="28"/>
          <w:szCs w:val="28"/>
        </w:rPr>
      </w:pPr>
      <w:r w:rsidRPr="00E66E7F">
        <w:rPr>
          <w:sz w:val="28"/>
          <w:szCs w:val="28"/>
        </w:rPr>
        <w:t>В постановлении Верховной Рады об «Основных направлениях внешней политики Украины» в восточном направлении был взят ориентир на страны, которые «…могут открыть мощные источники инвестиций в украинскую национальную экономику…»</w:t>
      </w:r>
      <w:r w:rsidRPr="00E66E7F">
        <w:rPr>
          <w:sz w:val="28"/>
          <w:szCs w:val="28"/>
          <w:vertAlign w:val="superscript"/>
        </w:rPr>
        <w:t>1</w:t>
      </w:r>
      <w:r w:rsidRPr="00E66E7F">
        <w:rPr>
          <w:sz w:val="28"/>
          <w:szCs w:val="28"/>
        </w:rPr>
        <w:t>. На первом этапе инвестиционные ожидания не оправдались, но, тем не менее, дипломатические отношения были установлены с большинством стран арабского мира. Не претендуя на ведущие роли, Украина получила заметное место в системе отношений арабских государств с внешним миром.</w:t>
      </w:r>
    </w:p>
    <w:p w:rsidR="005659A5" w:rsidRPr="00E66E7F" w:rsidRDefault="005659A5" w:rsidP="00E66E7F">
      <w:pPr>
        <w:widowControl/>
        <w:shd w:val="clear" w:color="auto" w:fill="FFFFFF"/>
        <w:spacing w:line="360" w:lineRule="auto"/>
        <w:ind w:firstLine="709"/>
        <w:jc w:val="both"/>
        <w:rPr>
          <w:sz w:val="28"/>
          <w:szCs w:val="28"/>
        </w:rPr>
      </w:pPr>
      <w:r w:rsidRPr="00E66E7F">
        <w:rPr>
          <w:sz w:val="28"/>
          <w:szCs w:val="28"/>
        </w:rPr>
        <w:t>С точки зрения экономических интересов, освоение рынков Ближнего Востока стало чередой упущенных лет и возможностей, что имело под собой не только объективную, но, главным образом, субъективную причину. Политическая и предпринимательская элита Украины первых «призывов» уверенно причисляла себя к «западникам», настойчиво стучась в объединенную Европу и в НАТО, распродавая сырьевые ресурсы на западных рынках. Экономические связи с арабским миром носили второстепенный характер, хотя именно там существует наибольшая потребность в готовой продукции, в строительных мощностях. Пожалуй, только руководство военно-промышленного комплекса адекватно оценило ситуацию и активно пробивалось со своей продукцией на Восток. Не случайно, Украина прочно закрепилась в первой десятке мировых экспортеров вооружений.</w:t>
      </w:r>
    </w:p>
    <w:p w:rsidR="005659A5" w:rsidRPr="00E66E7F" w:rsidRDefault="005659A5" w:rsidP="00E66E7F">
      <w:pPr>
        <w:widowControl/>
        <w:shd w:val="clear" w:color="auto" w:fill="FFFFFF"/>
        <w:spacing w:line="360" w:lineRule="auto"/>
        <w:ind w:firstLine="709"/>
        <w:jc w:val="both"/>
        <w:rPr>
          <w:sz w:val="28"/>
          <w:szCs w:val="28"/>
        </w:rPr>
      </w:pPr>
      <w:r w:rsidRPr="00E66E7F">
        <w:rPr>
          <w:sz w:val="28"/>
          <w:szCs w:val="28"/>
        </w:rPr>
        <w:t xml:space="preserve">В начале </w:t>
      </w:r>
      <w:r w:rsidRPr="00E66E7F">
        <w:rPr>
          <w:sz w:val="28"/>
          <w:szCs w:val="28"/>
          <w:lang w:val="en-US"/>
        </w:rPr>
        <w:t>XXI</w:t>
      </w:r>
      <w:r w:rsidRPr="00E66E7F">
        <w:rPr>
          <w:sz w:val="28"/>
          <w:szCs w:val="28"/>
        </w:rPr>
        <w:t xml:space="preserve"> в. внешнеполитическая деятельность Украины на Ближнем Востоке значительно активизировалась. Состоялись визиты президента Украины в Сирию, Иорданию, Ливан, в страны Персидского Залива и в Ливию. Политика Украины в регионе стала более прагматичной и последовательной. 2003 год можно считать поворотным в связи с участием Украины в экономических проектах в Ливии и стабилизации ситуации в Ираке.</w:t>
      </w:r>
    </w:p>
    <w:p w:rsidR="005659A5" w:rsidRPr="00E66E7F" w:rsidRDefault="005659A5" w:rsidP="00E66E7F">
      <w:pPr>
        <w:widowControl/>
        <w:shd w:val="clear" w:color="auto" w:fill="FFFFFF"/>
        <w:spacing w:line="360" w:lineRule="auto"/>
        <w:ind w:firstLine="709"/>
        <w:jc w:val="both"/>
        <w:rPr>
          <w:sz w:val="28"/>
          <w:szCs w:val="28"/>
        </w:rPr>
      </w:pPr>
      <w:r w:rsidRPr="00E66E7F">
        <w:rPr>
          <w:sz w:val="28"/>
          <w:szCs w:val="28"/>
        </w:rPr>
        <w:t>Нельзя сказать, что только Ливия и Ирак дают повод говорить о качественных переменах. Есть серьезные подвижки в отношениях со странами Леванта, наметились в целом изменения в отношении украинской внешней политики к арабскому миру. Мы рассмотрим только два примера, которые, на наш взгляд являются ключевыми в формировании нового этапа украинской ближневосточной политики. Из множества ее задач, которые потребуют решения, мы выделяем в данной статье как одну из главных качественно и количественно иной уровень информационного проникновения и сопровождения украинской политики в этом регионе.</w:t>
      </w:r>
    </w:p>
    <w:p w:rsidR="005659A5" w:rsidRPr="00E66E7F" w:rsidRDefault="005659A5" w:rsidP="00E66E7F">
      <w:pPr>
        <w:widowControl/>
        <w:shd w:val="clear" w:color="auto" w:fill="FFFFFF"/>
        <w:spacing w:line="360" w:lineRule="auto"/>
        <w:ind w:firstLine="709"/>
        <w:jc w:val="both"/>
        <w:rPr>
          <w:sz w:val="28"/>
          <w:szCs w:val="28"/>
        </w:rPr>
      </w:pPr>
      <w:r w:rsidRPr="00E66E7F">
        <w:rPr>
          <w:sz w:val="28"/>
          <w:szCs w:val="28"/>
        </w:rPr>
        <w:t>В ходе визита Л.Кучмы в Ливию в 2003 г. и визита ливийской правительственной делегации на Украину в 2004 г. был заключен ряд соглашений о сотрудничестве, масштабы которых беспрецедентны. Намечено участие Украины в разработке 4 ливийских нефтяных месторождений, где украинская часть будет составлять от 15 до 30%</w:t>
      </w:r>
      <w:r w:rsidRPr="00E66E7F">
        <w:rPr>
          <w:sz w:val="28"/>
          <w:szCs w:val="28"/>
          <w:vertAlign w:val="superscript"/>
        </w:rPr>
        <w:t>2</w:t>
      </w:r>
      <w:r w:rsidRPr="00E66E7F">
        <w:rPr>
          <w:sz w:val="28"/>
          <w:szCs w:val="28"/>
        </w:rPr>
        <w:t>, в сотрудничестве в банковской, транспортной, авиационной областях, в строительстве грузовых судов и реконструкции авиапарка, строительстве железной дороги, автодороги в Ливии, планируется экспорт украинской металлопродукции, грузовиков большого тоннажа, создание совместной компании по выращиванию на Украине и переработке сельскохозяйственной продукции и др. Ливия изъявила желание инвестировать средства в украинское сельское хозяйство с целью выращивания пшеницы для своих потребностей, которые составляют более 400 тыс. т в год. 20 тыс. га украинских земель должны быть переданы во временное пользование украинско-ливийскому совместному предприятию.</w:t>
      </w:r>
    </w:p>
    <w:p w:rsidR="005659A5" w:rsidRPr="00E66E7F" w:rsidRDefault="005659A5" w:rsidP="00E66E7F">
      <w:pPr>
        <w:widowControl/>
        <w:shd w:val="clear" w:color="auto" w:fill="FFFFFF"/>
        <w:spacing w:line="360" w:lineRule="auto"/>
        <w:ind w:firstLine="709"/>
        <w:jc w:val="both"/>
        <w:rPr>
          <w:sz w:val="28"/>
          <w:szCs w:val="28"/>
        </w:rPr>
      </w:pPr>
      <w:r w:rsidRPr="00E66E7F">
        <w:rPr>
          <w:sz w:val="28"/>
          <w:szCs w:val="28"/>
        </w:rPr>
        <w:t>Были подписаны соглашения о сотрудничестве в сферах науки и технологий и геологических исследованиях, в области трудоустройства, ветеринарии, карантинной защите растений, испытаний и охране сортов растений, Консульская конвенция между Украиной и Джамахирией, о взаимном предоставлении правовой помощи; меморандум о сотрудничестве между Национальным банком Украины и Центральным банком Ливии; меморандум о сотрудничестве между НАК «Нефтегаз Украины» и Национальной нефтяной компанией Ливии</w:t>
      </w:r>
      <w:r w:rsidRPr="00E66E7F">
        <w:rPr>
          <w:sz w:val="28"/>
          <w:szCs w:val="28"/>
          <w:vertAlign w:val="superscript"/>
        </w:rPr>
        <w:t>3</w:t>
      </w:r>
      <w:r w:rsidRPr="00E66E7F">
        <w:rPr>
          <w:sz w:val="28"/>
          <w:szCs w:val="28"/>
        </w:rPr>
        <w:t>.</w:t>
      </w:r>
    </w:p>
    <w:p w:rsidR="005659A5" w:rsidRPr="00E66E7F" w:rsidRDefault="005659A5" w:rsidP="00E66E7F">
      <w:pPr>
        <w:widowControl/>
        <w:shd w:val="clear" w:color="auto" w:fill="FFFFFF"/>
        <w:spacing w:line="360" w:lineRule="auto"/>
        <w:ind w:firstLine="709"/>
        <w:jc w:val="both"/>
        <w:rPr>
          <w:sz w:val="28"/>
          <w:szCs w:val="28"/>
        </w:rPr>
      </w:pPr>
      <w:r w:rsidRPr="00E66E7F">
        <w:rPr>
          <w:sz w:val="28"/>
          <w:szCs w:val="28"/>
        </w:rPr>
        <w:t>В 2004 г. украинско-ливийский диалог продолжился. 5 апреля с официальным визитом в Украину прибыл Секретарь Высшего Народного Комитета Шукри Ганем</w:t>
      </w:r>
      <w:r w:rsidRPr="00E66E7F">
        <w:rPr>
          <w:sz w:val="28"/>
          <w:szCs w:val="28"/>
          <w:vertAlign w:val="superscript"/>
        </w:rPr>
        <w:t>4</w:t>
      </w:r>
      <w:r w:rsidRPr="00E66E7F">
        <w:rPr>
          <w:sz w:val="28"/>
          <w:szCs w:val="28"/>
        </w:rPr>
        <w:t>. Главной темой переговоров было экономическое сотрудничество. Леонид Кучма на встрече с председателем ливийского правительства подчеркнул, что Украина удовлетворена уровнем двустороннего сотрудничества. Президент подтвердил приглашение Муаммару Каддафи посетить Украину.</w:t>
      </w:r>
    </w:p>
    <w:p w:rsidR="005659A5" w:rsidRPr="00E66E7F" w:rsidRDefault="005659A5" w:rsidP="00E66E7F">
      <w:pPr>
        <w:widowControl/>
        <w:shd w:val="clear" w:color="auto" w:fill="FFFFFF"/>
        <w:spacing w:line="360" w:lineRule="auto"/>
        <w:ind w:firstLine="709"/>
        <w:jc w:val="both"/>
        <w:rPr>
          <w:sz w:val="28"/>
          <w:szCs w:val="28"/>
        </w:rPr>
      </w:pPr>
      <w:r w:rsidRPr="00E66E7F">
        <w:rPr>
          <w:sz w:val="28"/>
          <w:szCs w:val="28"/>
        </w:rPr>
        <w:t>Этот визит свидетельствует об устойчивом развитии украинско-ливийских отношений, а также о том, что минувший визит президента Украины в Ливию в 2003 г. и масштабные предложения ливийской стороны не остались на уровне деклараций, а наполняются конкретными делами.</w:t>
      </w:r>
    </w:p>
    <w:p w:rsidR="005659A5" w:rsidRPr="00E66E7F" w:rsidRDefault="005659A5" w:rsidP="00E66E7F">
      <w:pPr>
        <w:widowControl/>
        <w:shd w:val="clear" w:color="auto" w:fill="FFFFFF"/>
        <w:spacing w:line="360" w:lineRule="auto"/>
        <w:ind w:firstLine="709"/>
        <w:jc w:val="both"/>
        <w:rPr>
          <w:sz w:val="28"/>
          <w:szCs w:val="28"/>
        </w:rPr>
      </w:pPr>
      <w:r w:rsidRPr="00E66E7F">
        <w:rPr>
          <w:sz w:val="28"/>
          <w:szCs w:val="28"/>
        </w:rPr>
        <w:t>Перспективным направлением сотрудничества является строительство. В частности, украинская компания «Интерстроймонтаж» уже заключила контракт на участие в строительстве искусственной реки в Ливии, большую часть территории которой составляют пустыни. Авиакомпания «Международные Авиалинии Украины» в апреле 2004 г. открыла новый прямой регулярный рейс Киев – Триполи. Если все эти договоренности будут выполнены, то это будет новым качественной шагом в отношениях Украины с арабским миром в целом.</w:t>
      </w:r>
    </w:p>
    <w:p w:rsidR="005659A5" w:rsidRPr="00E66E7F" w:rsidRDefault="005659A5" w:rsidP="00E66E7F">
      <w:pPr>
        <w:widowControl/>
        <w:shd w:val="clear" w:color="auto" w:fill="FFFFFF"/>
        <w:spacing w:line="360" w:lineRule="auto"/>
        <w:ind w:firstLine="709"/>
        <w:jc w:val="both"/>
        <w:rPr>
          <w:sz w:val="28"/>
          <w:szCs w:val="28"/>
        </w:rPr>
      </w:pPr>
      <w:r w:rsidRPr="00E66E7F">
        <w:rPr>
          <w:sz w:val="28"/>
          <w:szCs w:val="28"/>
        </w:rPr>
        <w:t>После начала военной операции в Ираке в марте 2003 г. министерство экономики Украины спрогнозировало потери украинских экспортеров на уровне 300 млн. долл. Это немного больше 1% общего объема украинского экспорта</w:t>
      </w:r>
      <w:r w:rsidRPr="00E66E7F">
        <w:rPr>
          <w:sz w:val="28"/>
          <w:szCs w:val="28"/>
          <w:vertAlign w:val="superscript"/>
        </w:rPr>
        <w:t>6</w:t>
      </w:r>
      <w:r w:rsidRPr="00E66E7F">
        <w:rPr>
          <w:sz w:val="28"/>
          <w:szCs w:val="28"/>
        </w:rPr>
        <w:t>. Сотрудничество Украины с Ираком в рамках программы ООН «Нефть в обмен на продовольствие» до 2003 г. проходило с нарастающей активностью. При этом импорт из Ирака, как и раньше, равнялся нулю, однако экспорт вырос с 13,7 млн. долл. в 1999 г. до 300 млн. в 2002 г. Активнее всего экспортировали трубы для модернизации нефтяного комплекса Ирака. В частности, контракты на поставку труб выполняли Индустриальный Союз Донбасса и корпорация «Интерпайп». В 2001 г. компания «Лугансктепловоз» выиграла тендер на поставку в Ирак 30 тепловозов. В 2004 г. контракт был восстановлен.</w:t>
      </w:r>
    </w:p>
    <w:p w:rsidR="005659A5" w:rsidRPr="00E66E7F" w:rsidRDefault="005659A5" w:rsidP="00E66E7F">
      <w:pPr>
        <w:widowControl/>
        <w:shd w:val="clear" w:color="auto" w:fill="FFFFFF"/>
        <w:spacing w:line="360" w:lineRule="auto"/>
        <w:ind w:firstLine="709"/>
        <w:jc w:val="both"/>
        <w:rPr>
          <w:sz w:val="28"/>
          <w:szCs w:val="28"/>
        </w:rPr>
      </w:pPr>
      <w:r w:rsidRPr="00E66E7F">
        <w:rPr>
          <w:sz w:val="28"/>
          <w:szCs w:val="28"/>
        </w:rPr>
        <w:t>События 2003 г. в Ираке поставили Украину перед необходимостью создания абсолютно новой системы взаимоотношений с ним в условиях относительного содействия со стороны оккупационной власти и иракского правительства. Отправка миротворческих сил Украины в Ирак знаменовала новый этап украинской ближневосточной политики с прицелом на масштабные контракты в послевоенном восстановлении Ирака. Впрочем, реальные экономические перспективы оказались незначительными. Это показала работа делегации Украинского союза промышленников и предпринимателей в Иордании в марте 2004 г. на международной выставке «</w:t>
      </w:r>
      <w:r w:rsidRPr="00E66E7F">
        <w:rPr>
          <w:sz w:val="28"/>
          <w:szCs w:val="28"/>
          <w:lang w:val="en-US"/>
        </w:rPr>
        <w:t>Rebuilding</w:t>
      </w:r>
      <w:r w:rsidRPr="00E66E7F">
        <w:rPr>
          <w:sz w:val="28"/>
          <w:szCs w:val="28"/>
        </w:rPr>
        <w:t xml:space="preserve"> </w:t>
      </w:r>
      <w:r w:rsidRPr="00E66E7F">
        <w:rPr>
          <w:sz w:val="28"/>
          <w:szCs w:val="28"/>
          <w:lang w:val="en-US"/>
        </w:rPr>
        <w:t>Iraq</w:t>
      </w:r>
      <w:r w:rsidRPr="00E66E7F">
        <w:rPr>
          <w:sz w:val="28"/>
          <w:szCs w:val="28"/>
        </w:rPr>
        <w:t xml:space="preserve">», целью которой было налаживание связей с американскими, иорданскими и иракскими компаниями. Принять участие в проектах восстановления Ирака выразили готовность </w:t>
      </w:r>
      <w:r w:rsidRPr="00E66E7F">
        <w:rPr>
          <w:bCs/>
          <w:sz w:val="28"/>
          <w:szCs w:val="28"/>
        </w:rPr>
        <w:t xml:space="preserve">больше </w:t>
      </w:r>
      <w:r w:rsidRPr="00E66E7F">
        <w:rPr>
          <w:sz w:val="28"/>
          <w:szCs w:val="28"/>
        </w:rPr>
        <w:t>100 украинских компаний, крупнейшие из которых: «Нефтегаз Украины», «Укртранснефть», «Автокраз», «Мотор Сечь», Новокраматорский машиностроительный завод, корпорации «Укразиястрой» и «Укрстрой».</w:t>
      </w:r>
    </w:p>
    <w:p w:rsidR="005659A5" w:rsidRPr="00E66E7F" w:rsidRDefault="005659A5" w:rsidP="00E66E7F">
      <w:pPr>
        <w:widowControl/>
        <w:shd w:val="clear" w:color="auto" w:fill="FFFFFF"/>
        <w:spacing w:line="360" w:lineRule="auto"/>
        <w:ind w:firstLine="709"/>
        <w:jc w:val="both"/>
        <w:rPr>
          <w:sz w:val="28"/>
          <w:szCs w:val="28"/>
        </w:rPr>
      </w:pPr>
      <w:r w:rsidRPr="00E66E7F">
        <w:rPr>
          <w:sz w:val="28"/>
          <w:szCs w:val="28"/>
        </w:rPr>
        <w:t>Некоторые украинские эксперты, считают, что украинским компаниям вряд ли стоит рассчитывать на масштабные контракты, большинство из которых получат американские компании. Из иностранных претендентов реальные шансы на успех будут иметь представители тех государств, которые для США имеют больший политический вес, чем Украина. Заместитель госсекретаря США Ричард Армитедж отмечает, что Украина, не выиграв ни одного большого контракта, может претендовать лишь на субподряды</w:t>
      </w:r>
      <w:r w:rsidRPr="00E66E7F">
        <w:rPr>
          <w:sz w:val="28"/>
          <w:szCs w:val="28"/>
          <w:vertAlign w:val="superscript"/>
        </w:rPr>
        <w:t>7</w:t>
      </w:r>
      <w:r w:rsidRPr="00E66E7F">
        <w:rPr>
          <w:sz w:val="28"/>
          <w:szCs w:val="28"/>
        </w:rPr>
        <w:t>.</w:t>
      </w:r>
    </w:p>
    <w:p w:rsidR="005659A5" w:rsidRPr="00E66E7F" w:rsidRDefault="005659A5" w:rsidP="00E66E7F">
      <w:pPr>
        <w:widowControl/>
        <w:shd w:val="clear" w:color="auto" w:fill="FFFFFF"/>
        <w:spacing w:line="360" w:lineRule="auto"/>
        <w:ind w:firstLine="709"/>
        <w:jc w:val="both"/>
        <w:rPr>
          <w:sz w:val="28"/>
          <w:szCs w:val="28"/>
        </w:rPr>
      </w:pPr>
      <w:r w:rsidRPr="00E66E7F">
        <w:rPr>
          <w:sz w:val="28"/>
          <w:szCs w:val="28"/>
        </w:rPr>
        <w:t>Среди наиболее крупных контрактов значатся: восстановление систем электроснабжения, реконструкция системы ирригации, снабжение питьевой водой, создание и обеспечение всем необходимым армии Ирака, реконструкция нефтяных месторождений и т.д. Пока что Украина принимает участие только в контракте по обеспечению иракской армии.</w:t>
      </w:r>
    </w:p>
    <w:p w:rsidR="005659A5" w:rsidRPr="00E66E7F" w:rsidRDefault="005659A5" w:rsidP="00E66E7F">
      <w:pPr>
        <w:widowControl/>
        <w:shd w:val="clear" w:color="auto" w:fill="FFFFFF"/>
        <w:spacing w:line="360" w:lineRule="auto"/>
        <w:ind w:firstLine="709"/>
        <w:jc w:val="both"/>
        <w:rPr>
          <w:sz w:val="28"/>
          <w:szCs w:val="28"/>
        </w:rPr>
      </w:pPr>
      <w:r w:rsidRPr="00E66E7F">
        <w:rPr>
          <w:sz w:val="28"/>
          <w:szCs w:val="28"/>
        </w:rPr>
        <w:t xml:space="preserve">На практике решающим фактором, тормозящим заключение контрактов, может оказаться не позиция американцев, а террор против иностранных специалистов, который уже заставил многих из них оставить страну, бросив </w:t>
      </w:r>
      <w:r w:rsidRPr="00E66E7F">
        <w:rPr>
          <w:bCs/>
          <w:sz w:val="28"/>
          <w:szCs w:val="28"/>
        </w:rPr>
        <w:t xml:space="preserve">реальные </w:t>
      </w:r>
      <w:r w:rsidRPr="00E66E7F">
        <w:rPr>
          <w:sz w:val="28"/>
          <w:szCs w:val="28"/>
        </w:rPr>
        <w:t>контракты.</w:t>
      </w:r>
    </w:p>
    <w:p w:rsidR="005659A5" w:rsidRPr="00E66E7F" w:rsidRDefault="005659A5" w:rsidP="00E66E7F">
      <w:pPr>
        <w:widowControl/>
        <w:shd w:val="clear" w:color="auto" w:fill="FFFFFF"/>
        <w:spacing w:line="360" w:lineRule="auto"/>
        <w:ind w:firstLine="709"/>
        <w:jc w:val="both"/>
        <w:rPr>
          <w:sz w:val="28"/>
          <w:szCs w:val="28"/>
        </w:rPr>
      </w:pPr>
      <w:r w:rsidRPr="00E66E7F">
        <w:rPr>
          <w:sz w:val="28"/>
          <w:szCs w:val="28"/>
        </w:rPr>
        <w:t>Новый этап в развитии украинско-арабских отношений, с одной стороны, имеет очень обнадеживающие результаты, которые могут вывести Украину на более высокий уровень взаимодействия с другими странами арабского мира. С другой стороны, иракский опыт в данное время является важным скорее не из-за перспектив крупных контрактов, а благодаря тем урокам, которые Украина должна осмыслить. Союзничество с США в решении острых конфликтов в арабском мире – это путь проб и ошибок, где нельзя рассчитывать на признательность ведущего партнера, но можно более четко и прагматически строить отношения с ним.</w:t>
      </w:r>
    </w:p>
    <w:p w:rsidR="005659A5" w:rsidRPr="00E66E7F" w:rsidRDefault="005659A5" w:rsidP="00E66E7F">
      <w:pPr>
        <w:widowControl/>
        <w:shd w:val="clear" w:color="auto" w:fill="FFFFFF"/>
        <w:spacing w:line="360" w:lineRule="auto"/>
        <w:ind w:firstLine="709"/>
        <w:jc w:val="both"/>
        <w:rPr>
          <w:sz w:val="28"/>
          <w:szCs w:val="28"/>
        </w:rPr>
      </w:pPr>
      <w:r w:rsidRPr="00E66E7F">
        <w:rPr>
          <w:sz w:val="28"/>
          <w:szCs w:val="28"/>
        </w:rPr>
        <w:t>Анализ двух разноплановых, но наиболее ярких примеров нового этапа украинско-арабских отношений не исчерпывает важных подвижек в связях с другими странами этого региона. В то же время, количество сделанных шагов и открывающихся потенциальных возможностей требуют качественно новых подходов к организации украинско-арабского сотрудничества.</w:t>
      </w:r>
    </w:p>
    <w:p w:rsidR="005659A5" w:rsidRPr="00E66E7F" w:rsidRDefault="005659A5" w:rsidP="00E66E7F">
      <w:pPr>
        <w:widowControl/>
        <w:shd w:val="clear" w:color="auto" w:fill="FFFFFF"/>
        <w:spacing w:line="360" w:lineRule="auto"/>
        <w:ind w:firstLine="709"/>
        <w:jc w:val="both"/>
        <w:rPr>
          <w:sz w:val="28"/>
          <w:szCs w:val="28"/>
        </w:rPr>
      </w:pPr>
      <w:r w:rsidRPr="00E66E7F">
        <w:rPr>
          <w:sz w:val="28"/>
          <w:szCs w:val="28"/>
        </w:rPr>
        <w:t>С точки зрения стратегии, совершенно очевидно, что сегодняшний уровень научного анализа, концентрация исследовательских сил на этом направлении не способны в полной мере обеспечить успешное решение новых задач. Еще более глубоким является вакуум в сфере информации в целом, и, в частности, информационного взаимодействия. За всем этим скрываются другие, чрезвычайно серьезные проблемы, наиболее сложная из которых – кадровая. Еще раз подчеркнем, что в системе стратегических интересов Украины Арабский Восток занимает особое и важное место, точнее сказать, должен занимать, так как практика политических и экономических отношений Украины с арабскими странами, уровень научного анализа этих отношений, исследований современного арабского мира не полностью соответствуют объективному значению этой тематики. Это касается и украинской научной литературы, и украинских СМИ. Иностранных источников, посвященных конкретным проблемам украинско-арабских отношений, пока очень мало. Изредка и бессистемно появляются публикации о событиях или обстановке в той или иной арабской стране или о какой-нибудь проблеме арабских стран, иногда с участием Украины или ее граждан, чаще всего в негативном аспекте.</w:t>
      </w:r>
    </w:p>
    <w:p w:rsidR="005659A5" w:rsidRPr="00E66E7F" w:rsidRDefault="005659A5" w:rsidP="00E66E7F">
      <w:pPr>
        <w:widowControl/>
        <w:shd w:val="clear" w:color="auto" w:fill="FFFFFF"/>
        <w:spacing w:line="360" w:lineRule="auto"/>
        <w:ind w:firstLine="709"/>
        <w:jc w:val="both"/>
        <w:rPr>
          <w:sz w:val="28"/>
          <w:szCs w:val="28"/>
        </w:rPr>
      </w:pPr>
      <w:r w:rsidRPr="00E66E7F">
        <w:rPr>
          <w:sz w:val="28"/>
          <w:szCs w:val="28"/>
        </w:rPr>
        <w:t>Крайне редкие сообщения об Украине или из Украины в арабских изданиях до 2003 г. обусловлены объективными причинами. Достаточно вспомнить, что 80% информационных ресурсов планеты сконцентрированы Новым и Старым Светом вместе с Японией</w:t>
      </w:r>
      <w:r w:rsidRPr="00E66E7F">
        <w:rPr>
          <w:sz w:val="28"/>
          <w:szCs w:val="28"/>
          <w:vertAlign w:val="superscript"/>
        </w:rPr>
        <w:t>8</w:t>
      </w:r>
      <w:r w:rsidRPr="00E66E7F">
        <w:rPr>
          <w:sz w:val="28"/>
          <w:szCs w:val="28"/>
        </w:rPr>
        <w:t>. Там формируются и оттуда расходятся основные сведения о мире. Оттуда их черпает и арабская пресса. Субъективными причинами были пассивность украинских дипломатических служб в арабских странах и отсутствие массированной информационной интервенции Украины в этом регионе.</w:t>
      </w:r>
    </w:p>
    <w:p w:rsidR="005659A5" w:rsidRPr="00E66E7F" w:rsidRDefault="005659A5" w:rsidP="00E66E7F">
      <w:pPr>
        <w:widowControl/>
        <w:shd w:val="clear" w:color="auto" w:fill="FFFFFF"/>
        <w:spacing w:line="360" w:lineRule="auto"/>
        <w:ind w:firstLine="709"/>
        <w:jc w:val="both"/>
        <w:rPr>
          <w:sz w:val="28"/>
          <w:szCs w:val="28"/>
        </w:rPr>
      </w:pPr>
      <w:r w:rsidRPr="00E66E7F">
        <w:rPr>
          <w:sz w:val="28"/>
          <w:szCs w:val="28"/>
        </w:rPr>
        <w:t>Изучение первого этапа украинско-арабских отношений выявило информационный вакуум в арабском мире в отношении Украины, который все еще сохраняется. Заполняется он лишь разовыми информациями чаще всего западных информагентств, отношение которых к Украине весьма предубежденное. Поэтому реализация национальных интересов в арабском мире должна сопровождаться активным информационным наступлением.</w:t>
      </w:r>
    </w:p>
    <w:p w:rsidR="005659A5" w:rsidRPr="00E66E7F" w:rsidRDefault="005659A5" w:rsidP="00E66E7F">
      <w:pPr>
        <w:widowControl/>
        <w:shd w:val="clear" w:color="auto" w:fill="FFFFFF"/>
        <w:spacing w:line="360" w:lineRule="auto"/>
        <w:ind w:firstLine="709"/>
        <w:jc w:val="both"/>
        <w:rPr>
          <w:sz w:val="28"/>
          <w:szCs w:val="28"/>
        </w:rPr>
      </w:pPr>
      <w:r w:rsidRPr="00E66E7F">
        <w:rPr>
          <w:sz w:val="28"/>
          <w:szCs w:val="28"/>
        </w:rPr>
        <w:t>После оживления украинско-арабских связей на высшем уровне в 2002–2003 гг., после резкой смены украинского курса в американо-иракской войне, интерес арабских СМИ к Украине несколько возрос. Однако отпечаток незнания или вторичности восприятия по западным шаблонам в этих публикациях очень заметны. Как и ожидалось, наибольший интерес вызывают сенсационные или отрицательные – с криминалом, жертвами – сведения, которые связанны с украинцами. Так, рассказав 27 марта 2003 г. читателям об украинской мафии, коррупции в связи с убийством журналистов Гонгадзе и Александрова катарская газета «</w:t>
      </w:r>
      <w:r w:rsidRPr="00E66E7F">
        <w:rPr>
          <w:sz w:val="28"/>
          <w:szCs w:val="28"/>
          <w:lang w:val="en-US"/>
        </w:rPr>
        <w:t>Daily</w:t>
      </w:r>
      <w:r w:rsidRPr="00E66E7F">
        <w:rPr>
          <w:sz w:val="28"/>
          <w:szCs w:val="28"/>
        </w:rPr>
        <w:t xml:space="preserve"> </w:t>
      </w:r>
      <w:r w:rsidRPr="00E66E7F">
        <w:rPr>
          <w:sz w:val="28"/>
          <w:szCs w:val="28"/>
          <w:lang w:val="en-US"/>
        </w:rPr>
        <w:t>Gulf</w:t>
      </w:r>
      <w:r w:rsidRPr="00E66E7F">
        <w:rPr>
          <w:sz w:val="28"/>
          <w:szCs w:val="28"/>
        </w:rPr>
        <w:t xml:space="preserve"> </w:t>
      </w:r>
      <w:r w:rsidRPr="00E66E7F">
        <w:rPr>
          <w:sz w:val="28"/>
          <w:szCs w:val="28"/>
          <w:lang w:val="en-US"/>
        </w:rPr>
        <w:t>Times</w:t>
      </w:r>
      <w:r w:rsidRPr="00E66E7F">
        <w:rPr>
          <w:sz w:val="28"/>
          <w:szCs w:val="28"/>
        </w:rPr>
        <w:t>» через три дня дала новый большой репортаж, но уже из Ирака, о первом суде после свержения режима С.Хусейна. Подсудимые – украинские моряки, задержанные американцами по подозрению в контрабандном вывозе нефти. Репортаж сопровождается фотографией, на которой украинцы конвоируются американскими солдатами</w:t>
      </w:r>
      <w:r w:rsidRPr="00E66E7F">
        <w:rPr>
          <w:sz w:val="28"/>
          <w:szCs w:val="28"/>
          <w:vertAlign w:val="superscript"/>
        </w:rPr>
        <w:t>9</w:t>
      </w:r>
      <w:r w:rsidRPr="00E66E7F">
        <w:rPr>
          <w:sz w:val="28"/>
          <w:szCs w:val="28"/>
        </w:rPr>
        <w:t>.</w:t>
      </w:r>
    </w:p>
    <w:p w:rsidR="005659A5" w:rsidRPr="00E66E7F" w:rsidRDefault="005659A5" w:rsidP="00E66E7F">
      <w:pPr>
        <w:widowControl/>
        <w:shd w:val="clear" w:color="auto" w:fill="FFFFFF"/>
        <w:spacing w:line="360" w:lineRule="auto"/>
        <w:ind w:firstLine="709"/>
        <w:jc w:val="both"/>
        <w:rPr>
          <w:sz w:val="28"/>
          <w:szCs w:val="28"/>
        </w:rPr>
      </w:pPr>
      <w:r w:rsidRPr="00E66E7F">
        <w:rPr>
          <w:sz w:val="28"/>
          <w:szCs w:val="28"/>
        </w:rPr>
        <w:t>В другом издании «</w:t>
      </w:r>
      <w:r w:rsidRPr="00E66E7F">
        <w:rPr>
          <w:sz w:val="28"/>
          <w:szCs w:val="28"/>
          <w:lang w:val="en-US"/>
        </w:rPr>
        <w:t>The</w:t>
      </w:r>
      <w:r w:rsidRPr="00E66E7F">
        <w:rPr>
          <w:sz w:val="28"/>
          <w:szCs w:val="28"/>
        </w:rPr>
        <w:t xml:space="preserve"> </w:t>
      </w:r>
      <w:r w:rsidRPr="00E66E7F">
        <w:rPr>
          <w:sz w:val="28"/>
          <w:szCs w:val="28"/>
          <w:lang w:val="en-US"/>
        </w:rPr>
        <w:t>Peninsula</w:t>
      </w:r>
      <w:r w:rsidRPr="00E66E7F">
        <w:rPr>
          <w:sz w:val="28"/>
          <w:szCs w:val="28"/>
        </w:rPr>
        <w:t>» от 30 октября 2003 г. украинская тематика поддержана сообщением о том, как украинское военное подразделение в Ираке попало в засаду</w:t>
      </w:r>
      <w:r w:rsidRPr="00E66E7F">
        <w:rPr>
          <w:sz w:val="28"/>
          <w:szCs w:val="28"/>
          <w:vertAlign w:val="superscript"/>
        </w:rPr>
        <w:t>10</w:t>
      </w:r>
      <w:r w:rsidRPr="00E66E7F">
        <w:rPr>
          <w:sz w:val="28"/>
          <w:szCs w:val="28"/>
        </w:rPr>
        <w:t>, а также о задержании в Дели индийского бизнесмена, подозреваемого в экспорте в Ирак запрещенного химического сырья</w:t>
      </w:r>
      <w:r w:rsidRPr="00E66E7F">
        <w:rPr>
          <w:sz w:val="28"/>
          <w:szCs w:val="28"/>
          <w:vertAlign w:val="superscript"/>
        </w:rPr>
        <w:t>11</w:t>
      </w:r>
      <w:r w:rsidRPr="00E66E7F">
        <w:rPr>
          <w:sz w:val="28"/>
          <w:szCs w:val="28"/>
        </w:rPr>
        <w:t xml:space="preserve"> («</w:t>
      </w:r>
      <w:r w:rsidRPr="00E66E7F">
        <w:rPr>
          <w:sz w:val="28"/>
          <w:szCs w:val="28"/>
          <w:lang w:val="en-US"/>
        </w:rPr>
        <w:t>The</w:t>
      </w:r>
      <w:r w:rsidRPr="00E66E7F">
        <w:rPr>
          <w:sz w:val="28"/>
          <w:szCs w:val="28"/>
        </w:rPr>
        <w:t xml:space="preserve"> </w:t>
      </w:r>
      <w:r w:rsidRPr="00E66E7F">
        <w:rPr>
          <w:sz w:val="28"/>
          <w:szCs w:val="28"/>
          <w:lang w:val="en-US"/>
        </w:rPr>
        <w:t>Peninsula</w:t>
      </w:r>
      <w:r w:rsidRPr="00E66E7F">
        <w:rPr>
          <w:sz w:val="28"/>
          <w:szCs w:val="28"/>
        </w:rPr>
        <w:t>», 19 октября 2003 г.), но при этом сделано уточнение, что бизнесмен был задержан по возвращении из Украины. Такого рода информация авторитета Украине не прибавила. Вдобавок, в той же газете, где написано о суде над украинскими моряками, опубликован интересный репортаж о деятельности миротворцев в Либерии и Сьерра-Леоне. В Сьерра-Леоне миротворцы разоружили 47 тыс. повстанцев. Газета отметила большую роль в этом польского миротворческого контингента. Хотя на самом деле повстанцы сложили оружие к ногам украинского батальона. Сложно обвинять арабскую газету, так как в сообщении «Рейтера» из Найроби об украинцах забыли.</w:t>
      </w:r>
    </w:p>
    <w:p w:rsidR="005659A5" w:rsidRPr="00E66E7F" w:rsidRDefault="005659A5" w:rsidP="00E66E7F">
      <w:pPr>
        <w:widowControl/>
        <w:shd w:val="clear" w:color="auto" w:fill="FFFFFF"/>
        <w:spacing w:line="360" w:lineRule="auto"/>
        <w:ind w:firstLine="709"/>
        <w:jc w:val="both"/>
        <w:rPr>
          <w:sz w:val="28"/>
          <w:szCs w:val="28"/>
        </w:rPr>
      </w:pPr>
      <w:r w:rsidRPr="00E66E7F">
        <w:rPr>
          <w:sz w:val="28"/>
          <w:szCs w:val="28"/>
        </w:rPr>
        <w:t>Несмотря на политическое и военное сотрудничество с США в Ираке, Украина периодически «накрывается» залпами дезинформации союзнических информационных агентств, которые подхватываются арабской прессой. Развеянный в дым слух с «Кольчугами», тем не менее, для кого-то показался удачной находкой, а Украина – удобной мишенью для критики. Когда подзабылся «кольчужный» скандал, в западной, а, значит, и в арабской печати из вашингтонских «источников» «выстрелила» сенсация о продаже Украиной ядерного оружия «Аль-Каиде»</w:t>
      </w:r>
      <w:r w:rsidRPr="00E66E7F">
        <w:rPr>
          <w:sz w:val="28"/>
          <w:szCs w:val="28"/>
          <w:vertAlign w:val="superscript"/>
        </w:rPr>
        <w:t>12</w:t>
      </w:r>
      <w:r w:rsidRPr="00E66E7F">
        <w:rPr>
          <w:sz w:val="28"/>
          <w:szCs w:val="28"/>
        </w:rPr>
        <w:t>. Никто из украинских политиков даже не старался всерьез опровергнуть совсем откровенную выдумку. Однако она стала чуть ли не главным информационным событием недели.</w:t>
      </w:r>
    </w:p>
    <w:p w:rsidR="005659A5" w:rsidRPr="00E66E7F" w:rsidRDefault="005659A5" w:rsidP="00E66E7F">
      <w:pPr>
        <w:widowControl/>
        <w:shd w:val="clear" w:color="auto" w:fill="FFFFFF"/>
        <w:spacing w:line="360" w:lineRule="auto"/>
        <w:ind w:firstLine="709"/>
        <w:jc w:val="both"/>
        <w:rPr>
          <w:sz w:val="28"/>
          <w:szCs w:val="28"/>
        </w:rPr>
      </w:pPr>
      <w:r w:rsidRPr="00E66E7F">
        <w:rPr>
          <w:sz w:val="28"/>
          <w:szCs w:val="28"/>
        </w:rPr>
        <w:t>Вместе с тем, если агентство «Франс-Пресс» обратило внимание, что Украина и Ливия наметили масштабные планы сотрудничества в области нефтеразработок, в поставках транспортных самолетов Ан-32 и др., то это также заинтересовало арабскую прессу</w:t>
      </w:r>
      <w:r w:rsidRPr="00E66E7F">
        <w:rPr>
          <w:sz w:val="28"/>
          <w:szCs w:val="28"/>
          <w:vertAlign w:val="superscript"/>
        </w:rPr>
        <w:t>13</w:t>
      </w:r>
      <w:r w:rsidRPr="00E66E7F">
        <w:rPr>
          <w:sz w:val="28"/>
          <w:szCs w:val="28"/>
        </w:rPr>
        <w:t>. Это к слову о том, как формируются информационные потоки.</w:t>
      </w:r>
    </w:p>
    <w:p w:rsidR="005659A5" w:rsidRPr="00E66E7F" w:rsidRDefault="005659A5" w:rsidP="00E66E7F">
      <w:pPr>
        <w:widowControl/>
        <w:shd w:val="clear" w:color="auto" w:fill="FFFFFF"/>
        <w:spacing w:line="360" w:lineRule="auto"/>
        <w:ind w:firstLine="709"/>
        <w:jc w:val="both"/>
        <w:rPr>
          <w:sz w:val="28"/>
          <w:szCs w:val="28"/>
        </w:rPr>
      </w:pPr>
      <w:r w:rsidRPr="00E66E7F">
        <w:rPr>
          <w:sz w:val="28"/>
          <w:szCs w:val="28"/>
        </w:rPr>
        <w:t>В целом же, ни положительная, ни отрицательная информация об Украине и украинцах в печати, эфире или в сети интернет решающего влияния на общественное сознание не имеют в силу того, что они крайне эпизодичны. Это касается как арабского информационного пространства, так и украинского. Таков один из многих уроков украинско-арабских отношений современного периода, который требует практических решений, так как на рубеже столетий глобалистские процессы уже привели к созданию информационного общества. Строить международные отношения сегодня придется и по законам данного общества.</w:t>
      </w:r>
    </w:p>
    <w:p w:rsidR="005659A5" w:rsidRPr="00E66E7F" w:rsidRDefault="005659A5" w:rsidP="00E66E7F">
      <w:pPr>
        <w:widowControl/>
        <w:shd w:val="clear" w:color="auto" w:fill="FFFFFF"/>
        <w:spacing w:line="360" w:lineRule="auto"/>
        <w:ind w:firstLine="709"/>
        <w:jc w:val="both"/>
        <w:rPr>
          <w:sz w:val="28"/>
          <w:szCs w:val="28"/>
        </w:rPr>
      </w:pPr>
      <w:r w:rsidRPr="00E66E7F">
        <w:rPr>
          <w:sz w:val="28"/>
          <w:szCs w:val="28"/>
        </w:rPr>
        <w:t xml:space="preserve">Одной из объективных причин такого «молчания» являются отсутствие интереса политических, деловых и журналистских кругов арабского мира к Украине. Но это не является сугубо украинской проблемой. То же относится </w:t>
      </w:r>
      <w:r w:rsidRPr="00E66E7F">
        <w:rPr>
          <w:iCs/>
          <w:sz w:val="28"/>
          <w:szCs w:val="28"/>
        </w:rPr>
        <w:t xml:space="preserve">к </w:t>
      </w:r>
      <w:r w:rsidRPr="00E66E7F">
        <w:rPr>
          <w:sz w:val="28"/>
          <w:szCs w:val="28"/>
        </w:rPr>
        <w:t>России и другим странам СНГ. И хотя о России пишут во много раз больше, уровень гуманитарных контактов специалисты оценивают критически. На международной научной конференции «Диалог культур: опыт России и Левантийского Востока», которая проходила в 2001 г. в Ливане, в докладе С.Воробьева (Москва) отмечалось, что за 2000 год только один раз по инициативе арабской стороны было проведенное культурное мероприятие в столице России – выставка произведений саудовского художника Хасана аль-Ганема. На протяжении свыше десяти лет арабы не проводили в Москве свои национальные выставки, в Россию не приезжали из арабских государств творческие коллективы и т.д.</w:t>
      </w:r>
      <w:r w:rsidRPr="00E66E7F">
        <w:rPr>
          <w:sz w:val="28"/>
          <w:szCs w:val="28"/>
          <w:vertAlign w:val="superscript"/>
        </w:rPr>
        <w:t>14</w:t>
      </w:r>
      <w:r w:rsidRPr="00E66E7F">
        <w:rPr>
          <w:sz w:val="28"/>
          <w:szCs w:val="28"/>
        </w:rPr>
        <w:t xml:space="preserve"> Понять это нетрудно. За последние полстолетия арабы привыкли обращать внимание на мировые центры силы, между которыми им приходилось лавировать. С исчезновением такого центра силы, как Советский Союз, интерес арабов к этой части мира на некоторое время угас. Однако реалии информационного общества дают Украине шанс вызвать интерес арабских политических, деловых и культурных кругов. Как показывает практика, один из важных рычагов сотрудничества – работа украинской арабской диаспоры, в среде которой выросли крупные бизнесмены и общественные деятели.</w:t>
      </w:r>
    </w:p>
    <w:p w:rsidR="005659A5" w:rsidRPr="00E66E7F" w:rsidRDefault="005659A5" w:rsidP="00E66E7F">
      <w:pPr>
        <w:widowControl/>
        <w:shd w:val="clear" w:color="auto" w:fill="FFFFFF"/>
        <w:spacing w:line="360" w:lineRule="auto"/>
        <w:ind w:firstLine="709"/>
        <w:jc w:val="both"/>
        <w:rPr>
          <w:sz w:val="28"/>
          <w:szCs w:val="28"/>
        </w:rPr>
      </w:pPr>
      <w:r w:rsidRPr="00E66E7F">
        <w:rPr>
          <w:sz w:val="28"/>
          <w:szCs w:val="28"/>
        </w:rPr>
        <w:t>Например, весной 2004 г. в Одессе дважды побывали журналисты известной арабской телекомпании «Аль-Джазира». Это стало возможным благодаря настойчивым приглашениям крупных бизнесменов и общественных деятелей арабской диаспоры в Одессе. Из этого следует необходимость активнее использовать возможности этих людей в построении информационных мостов с Арабским Востоком.</w:t>
      </w:r>
    </w:p>
    <w:p w:rsidR="005659A5" w:rsidRPr="00E66E7F" w:rsidRDefault="005659A5" w:rsidP="00E66E7F">
      <w:pPr>
        <w:widowControl/>
        <w:shd w:val="clear" w:color="auto" w:fill="FFFFFF"/>
        <w:spacing w:line="360" w:lineRule="auto"/>
        <w:ind w:firstLine="709"/>
        <w:jc w:val="both"/>
        <w:rPr>
          <w:sz w:val="28"/>
          <w:szCs w:val="28"/>
        </w:rPr>
      </w:pPr>
      <w:r w:rsidRPr="00E66E7F">
        <w:rPr>
          <w:sz w:val="28"/>
          <w:szCs w:val="28"/>
        </w:rPr>
        <w:t>На данный момент полностью очевидна потребность в создании сети информационных представительств Украины в арабских странах, в реализации осознанной стратегии информационного продвижения и обеспечения в этих странах украинских интересов.</w:t>
      </w:r>
    </w:p>
    <w:p w:rsidR="005659A5" w:rsidRPr="00E66E7F" w:rsidRDefault="005659A5" w:rsidP="00E66E7F">
      <w:pPr>
        <w:widowControl/>
        <w:shd w:val="clear" w:color="auto" w:fill="FFFFFF"/>
        <w:spacing w:line="360" w:lineRule="auto"/>
        <w:ind w:firstLine="709"/>
        <w:jc w:val="both"/>
        <w:rPr>
          <w:sz w:val="28"/>
          <w:szCs w:val="28"/>
        </w:rPr>
      </w:pPr>
      <w:r w:rsidRPr="00E66E7F">
        <w:rPr>
          <w:sz w:val="28"/>
          <w:szCs w:val="28"/>
        </w:rPr>
        <w:t>Говоря об информационной интервенции как о важнейшей задаче будущего периода, мы подходим к выводу о том, что в целом, субъективный фактор будет играть ведущую роль в прогрессе украинско-арабских отношений. В том же контексте надо понимать и решать проблему подготовки специалистов разных направлений для деятельности в этом специфическом регионе. Важным является создание на Арабском Востоке целой сети учреждений и групп специалистов, связанных между собою общей целью и организованных корпоративно, когда работа будет строиться не методом проб и ошибок, а через систематическое изучение ситуаций специалистами на местах с широким географическим охватом.</w:t>
      </w:r>
    </w:p>
    <w:p w:rsidR="005659A5" w:rsidRPr="00E66E7F" w:rsidRDefault="005659A5" w:rsidP="00E66E7F">
      <w:pPr>
        <w:widowControl/>
        <w:shd w:val="clear" w:color="auto" w:fill="FFFFFF"/>
        <w:spacing w:line="360" w:lineRule="auto"/>
        <w:ind w:firstLine="709"/>
        <w:jc w:val="both"/>
        <w:rPr>
          <w:sz w:val="28"/>
          <w:szCs w:val="28"/>
        </w:rPr>
      </w:pPr>
      <w:r w:rsidRPr="00E66E7F">
        <w:rPr>
          <w:sz w:val="28"/>
          <w:szCs w:val="28"/>
        </w:rPr>
        <w:t>Для достижения больших и гарантированных результатов украинских ближневосточных проектов все более актуальной становится «работа над ошибками» в вопросах правовой защиты интересов украинских граждан, предприятий и организаций в арабских странах. Данная составляющая внешнеполитической деятельности Украины по необъяснимым причинам и до сих пор остается почти без внимания исследователей и журналистов. В то же время, вопросы безопасности и юридической защиты украинских участников политических и экономических процессов на Ближнем Востоке будут возрастать прямо пропорционально масштабам этих процессов. И, наконец, обычная для Востока чувствительность к тому, на каком уровне представлены иностранные интересы, диктует необходимость первым лицам государства постоянно заниматься такими миссиями, продвигая интересы Украины кратчайшим путем.</w:t>
      </w:r>
    </w:p>
    <w:p w:rsidR="00E66E7F" w:rsidRDefault="00E66E7F" w:rsidP="00E66E7F">
      <w:pPr>
        <w:widowControl/>
        <w:shd w:val="clear" w:color="auto" w:fill="FFFFFF"/>
        <w:spacing w:line="360" w:lineRule="auto"/>
        <w:ind w:firstLine="709"/>
        <w:jc w:val="both"/>
        <w:rPr>
          <w:sz w:val="28"/>
          <w:szCs w:val="28"/>
        </w:rPr>
      </w:pPr>
    </w:p>
    <w:p w:rsidR="005659A5" w:rsidRPr="00E66E7F" w:rsidRDefault="00095DCE" w:rsidP="00E66E7F">
      <w:pPr>
        <w:widowControl/>
        <w:shd w:val="clear" w:color="auto" w:fill="FFFFFF"/>
        <w:spacing w:line="360" w:lineRule="auto"/>
        <w:ind w:firstLine="709"/>
        <w:jc w:val="both"/>
        <w:rPr>
          <w:b/>
          <w:bCs/>
          <w:sz w:val="28"/>
          <w:szCs w:val="28"/>
        </w:rPr>
      </w:pPr>
      <w:r w:rsidRPr="00E66E7F">
        <w:rPr>
          <w:sz w:val="28"/>
          <w:szCs w:val="28"/>
        </w:rPr>
        <w:br w:type="page"/>
      </w:r>
      <w:r w:rsidRPr="00E66E7F">
        <w:rPr>
          <w:b/>
          <w:bCs/>
          <w:sz w:val="28"/>
          <w:szCs w:val="28"/>
        </w:rPr>
        <w:t>Список литературы</w:t>
      </w:r>
    </w:p>
    <w:p w:rsidR="00095DCE" w:rsidRPr="00E66E7F" w:rsidRDefault="00095DCE" w:rsidP="00E66E7F">
      <w:pPr>
        <w:widowControl/>
        <w:shd w:val="clear" w:color="auto" w:fill="FFFFFF"/>
        <w:spacing w:line="360" w:lineRule="auto"/>
        <w:ind w:firstLine="709"/>
        <w:jc w:val="both"/>
        <w:rPr>
          <w:b/>
          <w:bCs/>
          <w:sz w:val="28"/>
          <w:szCs w:val="28"/>
        </w:rPr>
      </w:pPr>
    </w:p>
    <w:p w:rsidR="005659A5" w:rsidRPr="00E66E7F" w:rsidRDefault="005659A5" w:rsidP="00E66E7F">
      <w:pPr>
        <w:widowControl/>
        <w:numPr>
          <w:ilvl w:val="0"/>
          <w:numId w:val="1"/>
        </w:numPr>
        <w:shd w:val="clear" w:color="auto" w:fill="FFFFFF"/>
        <w:spacing w:line="360" w:lineRule="auto"/>
        <w:ind w:left="0" w:firstLine="0"/>
        <w:jc w:val="both"/>
        <w:rPr>
          <w:sz w:val="28"/>
          <w:szCs w:val="28"/>
        </w:rPr>
      </w:pPr>
      <w:r w:rsidRPr="00E66E7F">
        <w:rPr>
          <w:sz w:val="28"/>
          <w:szCs w:val="28"/>
        </w:rPr>
        <w:t>Постанова Верховноï Ради Украïни Про Основ</w:t>
      </w:r>
      <w:r w:rsidRPr="00E66E7F">
        <w:rPr>
          <w:sz w:val="28"/>
          <w:szCs w:val="28"/>
          <w:lang w:val="en-US"/>
        </w:rPr>
        <w:t>i</w:t>
      </w:r>
      <w:r w:rsidRPr="00E66E7F">
        <w:rPr>
          <w:sz w:val="28"/>
          <w:szCs w:val="28"/>
        </w:rPr>
        <w:t xml:space="preserve"> напрями зов</w:t>
      </w:r>
      <w:r w:rsidRPr="00E66E7F">
        <w:rPr>
          <w:sz w:val="28"/>
          <w:szCs w:val="28"/>
          <w:lang w:val="en-US"/>
        </w:rPr>
        <w:t>i</w:t>
      </w:r>
      <w:r w:rsidRPr="00E66E7F">
        <w:rPr>
          <w:sz w:val="28"/>
          <w:szCs w:val="28"/>
        </w:rPr>
        <w:t>шньоï пол</w:t>
      </w:r>
      <w:r w:rsidRPr="00E66E7F">
        <w:rPr>
          <w:sz w:val="28"/>
          <w:szCs w:val="28"/>
          <w:lang w:val="en-US"/>
        </w:rPr>
        <w:t>i</w:t>
      </w:r>
      <w:r w:rsidRPr="00E66E7F">
        <w:rPr>
          <w:sz w:val="28"/>
          <w:szCs w:val="28"/>
        </w:rPr>
        <w:t>тики Украïни 2 липня 1993 р. // Украïна на м</w:t>
      </w:r>
      <w:r w:rsidRPr="00E66E7F">
        <w:rPr>
          <w:sz w:val="28"/>
          <w:szCs w:val="28"/>
          <w:lang w:val="en-US"/>
        </w:rPr>
        <w:t>i</w:t>
      </w:r>
      <w:r w:rsidRPr="00E66E7F">
        <w:rPr>
          <w:sz w:val="28"/>
          <w:szCs w:val="28"/>
        </w:rPr>
        <w:t>жнародн</w:t>
      </w:r>
      <w:r w:rsidRPr="00E66E7F">
        <w:rPr>
          <w:sz w:val="28"/>
          <w:szCs w:val="28"/>
          <w:lang w:val="en-US"/>
        </w:rPr>
        <w:t>i</w:t>
      </w:r>
      <w:r w:rsidRPr="00E66E7F">
        <w:rPr>
          <w:sz w:val="28"/>
          <w:szCs w:val="28"/>
        </w:rPr>
        <w:t>й арен</w:t>
      </w:r>
      <w:r w:rsidRPr="00E66E7F">
        <w:rPr>
          <w:sz w:val="28"/>
          <w:szCs w:val="28"/>
          <w:lang w:val="en-US"/>
        </w:rPr>
        <w:t>i</w:t>
      </w:r>
      <w:r w:rsidRPr="00E66E7F">
        <w:rPr>
          <w:sz w:val="28"/>
          <w:szCs w:val="28"/>
        </w:rPr>
        <w:t>. Зб</w:t>
      </w:r>
      <w:r w:rsidRPr="00E66E7F">
        <w:rPr>
          <w:sz w:val="28"/>
          <w:szCs w:val="28"/>
          <w:lang w:val="en-US"/>
        </w:rPr>
        <w:t>ip</w:t>
      </w:r>
      <w:r w:rsidRPr="00E66E7F">
        <w:rPr>
          <w:sz w:val="28"/>
          <w:szCs w:val="28"/>
        </w:rPr>
        <w:t>ник документ</w:t>
      </w:r>
      <w:r w:rsidRPr="00E66E7F">
        <w:rPr>
          <w:sz w:val="28"/>
          <w:szCs w:val="28"/>
          <w:lang w:val="en-US"/>
        </w:rPr>
        <w:t>i</w:t>
      </w:r>
      <w:r w:rsidRPr="00E66E7F">
        <w:rPr>
          <w:sz w:val="28"/>
          <w:szCs w:val="28"/>
        </w:rPr>
        <w:t xml:space="preserve">в </w:t>
      </w:r>
      <w:r w:rsidRPr="00E66E7F">
        <w:rPr>
          <w:sz w:val="28"/>
          <w:szCs w:val="28"/>
          <w:lang w:val="en-US"/>
        </w:rPr>
        <w:t>I</w:t>
      </w:r>
      <w:r w:rsidRPr="00E66E7F">
        <w:rPr>
          <w:sz w:val="28"/>
          <w:szCs w:val="28"/>
        </w:rPr>
        <w:t xml:space="preserve"> мат</w:t>
      </w:r>
      <w:r w:rsidRPr="00E66E7F">
        <w:rPr>
          <w:sz w:val="28"/>
          <w:szCs w:val="28"/>
          <w:lang w:val="en-US"/>
        </w:rPr>
        <w:t>epia</w:t>
      </w:r>
      <w:r w:rsidRPr="00E66E7F">
        <w:rPr>
          <w:sz w:val="28"/>
          <w:szCs w:val="28"/>
        </w:rPr>
        <w:t>л</w:t>
      </w:r>
      <w:r w:rsidRPr="00E66E7F">
        <w:rPr>
          <w:sz w:val="28"/>
          <w:szCs w:val="28"/>
          <w:lang w:val="en-US"/>
        </w:rPr>
        <w:t>i</w:t>
      </w:r>
      <w:r w:rsidRPr="00E66E7F">
        <w:rPr>
          <w:sz w:val="28"/>
          <w:szCs w:val="28"/>
        </w:rPr>
        <w:t xml:space="preserve">в 1991–1995 </w:t>
      </w:r>
      <w:r w:rsidRPr="00E66E7F">
        <w:rPr>
          <w:sz w:val="28"/>
          <w:szCs w:val="28"/>
          <w:lang w:val="en-US"/>
        </w:rPr>
        <w:t>pp</w:t>
      </w:r>
      <w:r w:rsidRPr="00E66E7F">
        <w:rPr>
          <w:sz w:val="28"/>
          <w:szCs w:val="28"/>
        </w:rPr>
        <w:t>. Кн. 1. – К., Юр</w:t>
      </w:r>
      <w:r w:rsidRPr="00E66E7F">
        <w:rPr>
          <w:sz w:val="28"/>
          <w:szCs w:val="28"/>
          <w:lang w:val="en-US"/>
        </w:rPr>
        <w:t>i</w:t>
      </w:r>
      <w:r w:rsidRPr="00E66E7F">
        <w:rPr>
          <w:sz w:val="28"/>
          <w:szCs w:val="28"/>
        </w:rPr>
        <w:t xml:space="preserve">нком </w:t>
      </w:r>
      <w:r w:rsidRPr="00E66E7F">
        <w:rPr>
          <w:sz w:val="28"/>
          <w:szCs w:val="28"/>
          <w:lang w:val="en-US"/>
        </w:rPr>
        <w:t>I</w:t>
      </w:r>
      <w:r w:rsidRPr="00E66E7F">
        <w:rPr>
          <w:sz w:val="28"/>
          <w:szCs w:val="28"/>
        </w:rPr>
        <w:t>нтер. 1998, с. 46.</w:t>
      </w:r>
    </w:p>
    <w:p w:rsidR="005659A5" w:rsidRPr="00E66E7F" w:rsidRDefault="005659A5" w:rsidP="00E66E7F">
      <w:pPr>
        <w:widowControl/>
        <w:numPr>
          <w:ilvl w:val="0"/>
          <w:numId w:val="1"/>
        </w:numPr>
        <w:shd w:val="clear" w:color="auto" w:fill="FFFFFF"/>
        <w:spacing w:line="360" w:lineRule="auto"/>
        <w:ind w:left="0" w:firstLine="0"/>
        <w:jc w:val="both"/>
        <w:rPr>
          <w:sz w:val="28"/>
          <w:szCs w:val="28"/>
        </w:rPr>
      </w:pPr>
      <w:r w:rsidRPr="00E66E7F">
        <w:rPr>
          <w:sz w:val="28"/>
          <w:szCs w:val="28"/>
        </w:rPr>
        <w:t>Ольжич Д. Ливийские договоренности Президента дадут толчок развитию Украинской экономики // Одесские известия. 12 ноября 2003.</w:t>
      </w:r>
    </w:p>
    <w:p w:rsidR="005659A5" w:rsidRPr="00E66E7F" w:rsidRDefault="005659A5" w:rsidP="00E66E7F">
      <w:pPr>
        <w:widowControl/>
        <w:numPr>
          <w:ilvl w:val="0"/>
          <w:numId w:val="1"/>
        </w:numPr>
        <w:shd w:val="clear" w:color="auto" w:fill="FFFFFF"/>
        <w:spacing w:line="360" w:lineRule="auto"/>
        <w:ind w:left="0" w:firstLine="0"/>
        <w:jc w:val="both"/>
        <w:rPr>
          <w:sz w:val="28"/>
          <w:szCs w:val="28"/>
        </w:rPr>
      </w:pPr>
      <w:r w:rsidRPr="00E66E7F">
        <w:rPr>
          <w:sz w:val="28"/>
          <w:szCs w:val="28"/>
        </w:rPr>
        <w:t>Програма оф</w:t>
      </w:r>
      <w:r w:rsidRPr="00E66E7F">
        <w:rPr>
          <w:sz w:val="28"/>
          <w:szCs w:val="28"/>
          <w:lang w:val="en-US"/>
        </w:rPr>
        <w:t>i</w:t>
      </w:r>
      <w:r w:rsidRPr="00E66E7F">
        <w:rPr>
          <w:sz w:val="28"/>
          <w:szCs w:val="28"/>
        </w:rPr>
        <w:t>ц</w:t>
      </w:r>
      <w:r w:rsidRPr="00E66E7F">
        <w:rPr>
          <w:sz w:val="28"/>
          <w:szCs w:val="28"/>
          <w:lang w:val="en-US"/>
        </w:rPr>
        <w:t>i</w:t>
      </w:r>
      <w:r w:rsidRPr="00E66E7F">
        <w:rPr>
          <w:sz w:val="28"/>
          <w:szCs w:val="28"/>
        </w:rPr>
        <w:t xml:space="preserve">йного </w:t>
      </w:r>
      <w:r w:rsidRPr="00E66E7F">
        <w:rPr>
          <w:iCs/>
          <w:sz w:val="28"/>
          <w:szCs w:val="28"/>
        </w:rPr>
        <w:t>в</w:t>
      </w:r>
      <w:r w:rsidRPr="00E66E7F">
        <w:rPr>
          <w:iCs/>
          <w:sz w:val="28"/>
          <w:szCs w:val="28"/>
          <w:lang w:val="en-US"/>
        </w:rPr>
        <w:t>i</w:t>
      </w:r>
      <w:r w:rsidRPr="00E66E7F">
        <w:rPr>
          <w:iCs/>
          <w:sz w:val="28"/>
          <w:szCs w:val="28"/>
        </w:rPr>
        <w:t xml:space="preserve">зиту </w:t>
      </w:r>
      <w:r w:rsidRPr="00E66E7F">
        <w:rPr>
          <w:sz w:val="28"/>
          <w:szCs w:val="28"/>
        </w:rPr>
        <w:t>в Украïну Секретаря Вищого Народного Ком</w:t>
      </w:r>
      <w:r w:rsidRPr="00E66E7F">
        <w:rPr>
          <w:sz w:val="28"/>
          <w:szCs w:val="28"/>
          <w:lang w:val="en-US"/>
        </w:rPr>
        <w:t>i</w:t>
      </w:r>
      <w:r w:rsidRPr="00E66E7F">
        <w:rPr>
          <w:sz w:val="28"/>
          <w:szCs w:val="28"/>
        </w:rPr>
        <w:t>тету Великоï Coцiaлicтичнoï Народноï Л</w:t>
      </w:r>
      <w:r w:rsidRPr="00E66E7F">
        <w:rPr>
          <w:sz w:val="28"/>
          <w:szCs w:val="28"/>
          <w:lang w:val="en-US"/>
        </w:rPr>
        <w:t>i</w:t>
      </w:r>
      <w:r w:rsidRPr="00E66E7F">
        <w:rPr>
          <w:sz w:val="28"/>
          <w:szCs w:val="28"/>
        </w:rPr>
        <w:t>в</w:t>
      </w:r>
      <w:r w:rsidRPr="00E66E7F">
        <w:rPr>
          <w:sz w:val="28"/>
          <w:szCs w:val="28"/>
          <w:lang w:val="en-US"/>
        </w:rPr>
        <w:t>i</w:t>
      </w:r>
      <w:r w:rsidRPr="00E66E7F">
        <w:rPr>
          <w:sz w:val="28"/>
          <w:szCs w:val="28"/>
        </w:rPr>
        <w:t>йськоï Арабськоï Джамагир</w:t>
      </w:r>
      <w:r w:rsidRPr="00E66E7F">
        <w:rPr>
          <w:sz w:val="28"/>
          <w:szCs w:val="28"/>
          <w:lang w:val="en-US"/>
        </w:rPr>
        <w:t>i</w:t>
      </w:r>
      <w:r w:rsidRPr="00E66E7F">
        <w:rPr>
          <w:sz w:val="28"/>
          <w:szCs w:val="28"/>
        </w:rPr>
        <w:t>ï Шокр</w:t>
      </w:r>
      <w:r w:rsidRPr="00E66E7F">
        <w:rPr>
          <w:sz w:val="28"/>
          <w:szCs w:val="28"/>
          <w:lang w:val="en-US"/>
        </w:rPr>
        <w:t>i</w:t>
      </w:r>
      <w:r w:rsidRPr="00E66E7F">
        <w:rPr>
          <w:sz w:val="28"/>
          <w:szCs w:val="28"/>
        </w:rPr>
        <w:t xml:space="preserve"> Мохамеда Ганема 5 кв</w:t>
      </w:r>
      <w:r w:rsidRPr="00E66E7F">
        <w:rPr>
          <w:sz w:val="28"/>
          <w:szCs w:val="28"/>
          <w:lang w:val="en-US"/>
        </w:rPr>
        <w:t>i</w:t>
      </w:r>
      <w:r w:rsidRPr="00E66E7F">
        <w:rPr>
          <w:sz w:val="28"/>
          <w:szCs w:val="28"/>
        </w:rPr>
        <w:t>тня, понед</w:t>
      </w:r>
      <w:r w:rsidRPr="00E66E7F">
        <w:rPr>
          <w:sz w:val="28"/>
          <w:szCs w:val="28"/>
          <w:lang w:val="en-US"/>
        </w:rPr>
        <w:t>i</w:t>
      </w:r>
      <w:r w:rsidR="00095DCE" w:rsidRPr="00E66E7F">
        <w:rPr>
          <w:sz w:val="28"/>
          <w:szCs w:val="28"/>
        </w:rPr>
        <w:t xml:space="preserve">лок // </w:t>
      </w:r>
      <w:r w:rsidRPr="00E66E7F">
        <w:rPr>
          <w:sz w:val="28"/>
          <w:szCs w:val="28"/>
          <w:lang w:val="en-US"/>
        </w:rPr>
        <w:t>http</w:t>
      </w:r>
      <w:r w:rsidRPr="00E66E7F">
        <w:rPr>
          <w:sz w:val="28"/>
          <w:szCs w:val="28"/>
        </w:rPr>
        <w:t>://</w:t>
      </w:r>
      <w:r w:rsidRPr="00E66E7F">
        <w:rPr>
          <w:sz w:val="28"/>
          <w:szCs w:val="28"/>
          <w:lang w:val="en-US"/>
        </w:rPr>
        <w:t>www</w:t>
      </w:r>
      <w:r w:rsidRPr="00E66E7F">
        <w:rPr>
          <w:sz w:val="28"/>
          <w:szCs w:val="28"/>
        </w:rPr>
        <w:t>.</w:t>
      </w:r>
      <w:r w:rsidRPr="00E66E7F">
        <w:rPr>
          <w:sz w:val="28"/>
          <w:szCs w:val="28"/>
          <w:lang w:val="en-US"/>
        </w:rPr>
        <w:t>mfa</w:t>
      </w:r>
      <w:r w:rsidRPr="00E66E7F">
        <w:rPr>
          <w:sz w:val="28"/>
          <w:szCs w:val="28"/>
        </w:rPr>
        <w:t>.</w:t>
      </w:r>
      <w:r w:rsidRPr="00E66E7F">
        <w:rPr>
          <w:sz w:val="28"/>
          <w:szCs w:val="28"/>
          <w:lang w:val="en-US"/>
        </w:rPr>
        <w:t>gov</w:t>
      </w:r>
      <w:r w:rsidRPr="00E66E7F">
        <w:rPr>
          <w:sz w:val="28"/>
          <w:szCs w:val="28"/>
        </w:rPr>
        <w:t>.</w:t>
      </w:r>
      <w:r w:rsidRPr="00E66E7F">
        <w:rPr>
          <w:sz w:val="28"/>
          <w:szCs w:val="28"/>
          <w:lang w:val="en-US"/>
        </w:rPr>
        <w:t>ua</w:t>
      </w:r>
      <w:r w:rsidRPr="00E66E7F">
        <w:rPr>
          <w:sz w:val="28"/>
          <w:szCs w:val="28"/>
        </w:rPr>
        <w:t>/</w:t>
      </w:r>
      <w:r w:rsidRPr="00E66E7F">
        <w:rPr>
          <w:sz w:val="28"/>
          <w:szCs w:val="28"/>
          <w:lang w:val="en-US"/>
        </w:rPr>
        <w:t>information</w:t>
      </w:r>
      <w:r w:rsidRPr="00E66E7F">
        <w:rPr>
          <w:sz w:val="28"/>
          <w:szCs w:val="28"/>
        </w:rPr>
        <w:t>/?</w:t>
      </w:r>
      <w:r w:rsidRPr="00E66E7F">
        <w:rPr>
          <w:sz w:val="28"/>
          <w:szCs w:val="28"/>
          <w:lang w:val="en-US"/>
        </w:rPr>
        <w:t>pressman</w:t>
      </w:r>
      <w:r w:rsidRPr="00E66E7F">
        <w:rPr>
          <w:sz w:val="28"/>
          <w:szCs w:val="28"/>
        </w:rPr>
        <w:t xml:space="preserve"> [20.04.2004].</w:t>
      </w:r>
    </w:p>
    <w:p w:rsidR="005659A5" w:rsidRPr="00E66E7F" w:rsidRDefault="005659A5" w:rsidP="00E66E7F">
      <w:pPr>
        <w:widowControl/>
        <w:numPr>
          <w:ilvl w:val="0"/>
          <w:numId w:val="1"/>
        </w:numPr>
        <w:shd w:val="clear" w:color="auto" w:fill="FFFFFF"/>
        <w:spacing w:line="360" w:lineRule="auto"/>
        <w:ind w:left="0" w:firstLine="0"/>
        <w:jc w:val="both"/>
        <w:rPr>
          <w:sz w:val="28"/>
          <w:szCs w:val="28"/>
        </w:rPr>
      </w:pPr>
      <w:r w:rsidRPr="00E66E7F">
        <w:rPr>
          <w:sz w:val="28"/>
          <w:szCs w:val="28"/>
        </w:rPr>
        <w:t>Панькив О. Украинская часть триллиона // Корреспондент. 2003, № 12. С. 22.</w:t>
      </w:r>
    </w:p>
    <w:p w:rsidR="005659A5" w:rsidRPr="00E66E7F" w:rsidRDefault="005659A5" w:rsidP="00E66E7F">
      <w:pPr>
        <w:widowControl/>
        <w:numPr>
          <w:ilvl w:val="0"/>
          <w:numId w:val="1"/>
        </w:numPr>
        <w:shd w:val="clear" w:color="auto" w:fill="FFFFFF"/>
        <w:spacing w:line="360" w:lineRule="auto"/>
        <w:ind w:left="0" w:firstLine="0"/>
        <w:jc w:val="both"/>
        <w:rPr>
          <w:sz w:val="28"/>
          <w:szCs w:val="28"/>
        </w:rPr>
      </w:pPr>
      <w:r w:rsidRPr="00E66E7F">
        <w:rPr>
          <w:sz w:val="28"/>
          <w:szCs w:val="28"/>
        </w:rPr>
        <w:t>Стратег</w:t>
      </w:r>
      <w:r w:rsidRPr="00E66E7F">
        <w:rPr>
          <w:sz w:val="28"/>
          <w:szCs w:val="28"/>
          <w:lang w:val="en-US"/>
        </w:rPr>
        <w:t>i</w:t>
      </w:r>
      <w:r w:rsidRPr="00E66E7F">
        <w:rPr>
          <w:sz w:val="28"/>
          <w:szCs w:val="28"/>
        </w:rPr>
        <w:t>ï розвитку Украïни: теор</w:t>
      </w:r>
      <w:r w:rsidRPr="00E66E7F">
        <w:rPr>
          <w:sz w:val="28"/>
          <w:szCs w:val="28"/>
          <w:lang w:val="en-US"/>
        </w:rPr>
        <w:t>i</w:t>
      </w:r>
      <w:r w:rsidRPr="00E66E7F">
        <w:rPr>
          <w:sz w:val="28"/>
          <w:szCs w:val="28"/>
        </w:rPr>
        <w:t xml:space="preserve">я </w:t>
      </w:r>
      <w:r w:rsidRPr="00E66E7F">
        <w:rPr>
          <w:sz w:val="28"/>
          <w:szCs w:val="28"/>
          <w:lang w:val="en-US"/>
        </w:rPr>
        <w:t>i</w:t>
      </w:r>
      <w:r w:rsidRPr="00E66E7F">
        <w:rPr>
          <w:sz w:val="28"/>
          <w:szCs w:val="28"/>
        </w:rPr>
        <w:t xml:space="preserve"> практика. – К., 2002, с. 864.</w:t>
      </w:r>
    </w:p>
    <w:p w:rsidR="005659A5" w:rsidRDefault="005659A5" w:rsidP="00E66E7F">
      <w:pPr>
        <w:widowControl/>
        <w:numPr>
          <w:ilvl w:val="0"/>
          <w:numId w:val="1"/>
        </w:numPr>
        <w:shd w:val="clear" w:color="auto" w:fill="FFFFFF"/>
        <w:spacing w:line="360" w:lineRule="auto"/>
        <w:ind w:left="0" w:firstLine="0"/>
        <w:jc w:val="both"/>
        <w:rPr>
          <w:sz w:val="28"/>
          <w:szCs w:val="28"/>
        </w:rPr>
      </w:pPr>
      <w:r w:rsidRPr="00E66E7F">
        <w:rPr>
          <w:sz w:val="28"/>
          <w:szCs w:val="28"/>
        </w:rPr>
        <w:t>Воробьев С. Образ арабского социума: взгляд из современной России // Диалог культур. Опыт России и Левантийского Востока. – Материалы международной конференции 22–23 марта 2001 г. Триполи – Ливан, Бейрут, 2002. С. 153.</w:t>
      </w:r>
    </w:p>
    <w:p w:rsidR="00E66E7F" w:rsidRPr="00E66E7F" w:rsidRDefault="00E66E7F" w:rsidP="00E66E7F">
      <w:pPr>
        <w:spacing w:line="360" w:lineRule="auto"/>
        <w:ind w:firstLine="709"/>
        <w:jc w:val="center"/>
        <w:rPr>
          <w:sz w:val="28"/>
          <w:szCs w:val="28"/>
        </w:rPr>
      </w:pPr>
      <w:bookmarkStart w:id="0" w:name="_GoBack"/>
      <w:bookmarkEnd w:id="0"/>
    </w:p>
    <w:sectPr w:rsidR="00E66E7F" w:rsidRPr="00E66E7F" w:rsidSect="00E66E7F">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50D" w:rsidRDefault="003A450D" w:rsidP="00095DCE">
      <w:r>
        <w:separator/>
      </w:r>
    </w:p>
  </w:endnote>
  <w:endnote w:type="continuationSeparator" w:id="0">
    <w:p w:rsidR="003A450D" w:rsidRDefault="003A450D" w:rsidP="00095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50D" w:rsidRDefault="003A450D" w:rsidP="00095DCE">
      <w:r>
        <w:separator/>
      </w:r>
    </w:p>
  </w:footnote>
  <w:footnote w:type="continuationSeparator" w:id="0">
    <w:p w:rsidR="003A450D" w:rsidRDefault="003A450D" w:rsidP="00095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E7F" w:rsidRDefault="00E66E7F" w:rsidP="00E66E7F">
    <w:pPr>
      <w:spacing w:line="360" w:lineRule="auto"/>
      <w:ind w:firstLine="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210916"/>
    <w:multiLevelType w:val="hybridMultilevel"/>
    <w:tmpl w:val="8178647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1234"/>
    <w:rsid w:val="00095DCE"/>
    <w:rsid w:val="002E15AD"/>
    <w:rsid w:val="003A450D"/>
    <w:rsid w:val="005659A5"/>
    <w:rsid w:val="00626D65"/>
    <w:rsid w:val="009C0E70"/>
    <w:rsid w:val="00A971EE"/>
    <w:rsid w:val="00AE1234"/>
    <w:rsid w:val="00D96A41"/>
    <w:rsid w:val="00E66E7F"/>
    <w:rsid w:val="00E8044D"/>
    <w:rsid w:val="00E82106"/>
    <w:rsid w:val="00ED152D"/>
    <w:rsid w:val="00F72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6BD3DB8-B0A3-4557-9555-F7220552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9A5"/>
    <w:pPr>
      <w:widowControl w:val="0"/>
      <w:autoSpaceDE w:val="0"/>
      <w:autoSpaceDN w:val="0"/>
      <w:adjustRightInd w:val="0"/>
    </w:pPr>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DCE"/>
    <w:pPr>
      <w:tabs>
        <w:tab w:val="center" w:pos="4677"/>
        <w:tab w:val="right" w:pos="9355"/>
      </w:tabs>
    </w:pPr>
  </w:style>
  <w:style w:type="character" w:customStyle="1" w:styleId="a4">
    <w:name w:val="Верхний колонтитул Знак"/>
    <w:link w:val="a3"/>
    <w:uiPriority w:val="99"/>
    <w:locked/>
    <w:rsid w:val="00095DCE"/>
    <w:rPr>
      <w:rFonts w:ascii="Times New Roman" w:hAnsi="Times New Roman" w:cs="Times New Roman"/>
    </w:rPr>
  </w:style>
  <w:style w:type="paragraph" w:styleId="a5">
    <w:name w:val="footer"/>
    <w:basedOn w:val="a"/>
    <w:link w:val="a6"/>
    <w:uiPriority w:val="99"/>
    <w:unhideWhenUsed/>
    <w:rsid w:val="00095DCE"/>
    <w:pPr>
      <w:tabs>
        <w:tab w:val="center" w:pos="4677"/>
        <w:tab w:val="right" w:pos="9355"/>
      </w:tabs>
    </w:pPr>
  </w:style>
  <w:style w:type="character" w:customStyle="1" w:styleId="a6">
    <w:name w:val="Нижний колонтитул Знак"/>
    <w:link w:val="a5"/>
    <w:uiPriority w:val="99"/>
    <w:locked/>
    <w:rsid w:val="00095DC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2836</Words>
  <Characters>16167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admin</cp:lastModifiedBy>
  <cp:revision>2</cp:revision>
  <dcterms:created xsi:type="dcterms:W3CDTF">2014-03-23T11:04:00Z</dcterms:created>
  <dcterms:modified xsi:type="dcterms:W3CDTF">2014-03-23T11:04:00Z</dcterms:modified>
</cp:coreProperties>
</file>