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E3" w:rsidRPr="000D0CB3" w:rsidRDefault="000716E3" w:rsidP="000716E3">
      <w:pPr>
        <w:spacing w:before="120"/>
        <w:jc w:val="center"/>
        <w:rPr>
          <w:b/>
          <w:bCs/>
          <w:sz w:val="32"/>
          <w:szCs w:val="32"/>
        </w:rPr>
      </w:pPr>
      <w:r w:rsidRPr="000D0CB3">
        <w:rPr>
          <w:b/>
          <w:bCs/>
          <w:sz w:val="32"/>
          <w:szCs w:val="32"/>
        </w:rPr>
        <w:t>Август Леш и его книга: "Теория о размещении производственных сил"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Август Леш - крупный немецкий экономист.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Книга: "Теория о размещении производственных сил" или "Теория пространственной экономики".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Ранее его публикации о людях и экономике, теперь о взаимоотношении территории и экономики.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Леш: "Любая созданная человеком система в какой-то степени произвольна. Ни одна из них не имеет решающего значения, ибо мы не знаем конечной природы вещей".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Следует различать вопрос о фактическом размещении производства и о его рациональном размещении, т.к. проблема рационального размещения производства гораздо более важная задача, чем простое описание его фактического размещения.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1. Выбор точки. (либо предприятие, то личное, либо необходимо решать проблему в целом). !!! - Теория размещения с/х. отличается от размещения промышленности.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2. Теория экономических районов - промежуточное положение между размещением предприятия и общей теорией размещения.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Рыночная зона - это зона предложения и зона спроса.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Теория размещения с/х-ва. Причины: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1) качество почвы.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2) Совокупное влияние спроса и предложения.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3) Местные различия в оплате труда.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4) Местные различия в ценах.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СИФ - страховка, издержки производства и фрахт.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Книга "Географическое размещение хозяйства". Написана - осень 1939г., перевод - 1959г.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Автор ставит перед собой цель рассмотреть всю экономическую деятельность под географическим углом зрения. Он хотел развития экономической теории дальше.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Он полагал, что на основе теоретических положений в картину размещения хозяйства можно легко ввести элементы динамики.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Леш: "В данной работе развивается систематическая теория размещения хозяйства, новая теория международной торговли и возможно, впервые дается объединенный анализ природы экономических районов (2, 3 части)".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Для нас книга интересна как первооснова теории "пространственной экономики". Здесь и философия и математические вычисления.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Книга.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Часть 1. Размещение.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1) Систематическое изложение проблемы размещения производства.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2) Некоторые проблемы размещения предприятий.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Часть 2. Экономические районы.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1) экономические районы при простых условиях.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2) Экономические районы при сложных условиях.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Часть 3. Торговля.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1) Описание состояния равновесия.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2) Нарушение состояния равновесия.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Часть 4. Примеры.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1) Размещение хозяйства.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2) Экономические зоны. (пространственные рыночные зоны и региональные системы размещения).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3) Торговля. (уровни цен и географическое различие в ценах).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Часто ссылается на Тюнена и Вебера.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!!! - выбор места для экономического объекта.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Производитель должен знать географическое размещение имеющиеся в наличии средства производства, конкурентов, потребителей, но все это очень изменчиво.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(С/х отличается от промышленности, этим занимался Тюнен. Ферма - рынок сбыта точечный, а предприятие - рынок сбыта территория).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Место избранное для сооружения нового предприятия может заставить конкурентов пересмотреть вопрос о местоположении их собственных предприятий. Следовательно, важно состояние равновесия.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Рассматривал: на какое расстояние возить машины в собранном или разобранном виде, или где перерабатывать продукцию и на какое расстояние ее перевозить, если в одном месторождении бедная и богатая руда.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Существуют различные сочетания.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Как правило, деформируются или зоны спроса или зоны предложения. Часто происходит агломерация производства.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Выбор предприятия определяется прибыльностью - главная причина. Ориентация на издержки.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Транспортные издержки (точки минимальных транспортных издержек).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Картон + карта + дырки + нити с общим узлом и грузами, пропорционально количеству перевозимых грузов.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Далее строятся изодапаны - линии одинаковых транспортных издержек. Он замечает, что чем беднее руды, тем тем ближе к месту добычи и предприятия. +? Тариф. Ориентация на прибыль более правильна.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Теория размещения сельского хозяйства. (основана на теории Тюнена).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Тюнен считал размещение промышленности уже заданным фактором и уже от него размещал сельское хозяйство.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Леш рассматривал проблемы месторасположения городов и причины их возникновения. Он говорит, что города существовали бы даже в однородных условиях, т.к. есть преимуществамассового и комбинированного производства.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Преимущества: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- большое количество предприятий </w:t>
      </w:r>
    </w:p>
    <w:p w:rsidR="000716E3" w:rsidRDefault="000716E3" w:rsidP="000716E3">
      <w:pPr>
        <w:spacing w:before="120"/>
        <w:ind w:firstLine="567"/>
        <w:jc w:val="both"/>
      </w:pPr>
      <w:r w:rsidRPr="00611F55">
        <w:t xml:space="preserve">- источники снабжения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- нет внешних конкурентов (но зато есть внутренние, но можно каждое предприятие в свою часть города).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Так агломерации из-за взаимосвязи предприятий.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Экономические районы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Из всех факторов, которые могут создать экономический р-н, мы выберем фактор экономический. Мы будем рассматривать рыночные зоны, которые возникают не в результате каких бы то ни было различий в природной среде или государственном устройстве, а в итоге взаимосоединений чисто экономических сил. Одна часть которых направлена на концентрацию, а другая - на рассредоточение.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В данном случае сырье равномерно распределено.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Рыночная сеть.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!!! - Размер и форма района. Хорошо бы, если бы район - круг, но…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Экономические р-ны вполне мыслимы и в форме треугольника или прямоугольника, но лучше шестиугольника.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Самой выгодной формой экономических районовявляется форма ячеек пчелиных сот.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Правильный шестиугольник будет более выгодной фигурой для района, чем более круглая и обширная территория. Действует закон, в котором зона = с характерным для данного товара радиусом вписанного круга необходима и достаточна для оправдания производства этого товара.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Существует три рыночные системы самых маленьких размеров.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Местоположение производства в центре тяжести.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Система сетей. Рыночные зоны с общим центром + транспортные линии в экономическом ландшафте.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Рассматривал взаимосвязи между ландшафтами.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Пограничные районы.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Экономические районы при сложившихся условиях.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Ранее районы функция от расстояния массового масштаба производства и потребления. </w:t>
      </w:r>
    </w:p>
    <w:p w:rsidR="000716E3" w:rsidRPr="00611F55" w:rsidRDefault="000716E3" w:rsidP="000716E3">
      <w:pPr>
        <w:spacing w:before="120"/>
        <w:ind w:firstLine="567"/>
        <w:jc w:val="both"/>
      </w:pPr>
      <w:r w:rsidRPr="00611F55">
        <w:t xml:space="preserve">Леш: "Не следует ждать, что мы дадим простое правило для применения теории на практике, поскольку это превышает возможности науки. Тут необходимо искусство и дерзание". Географическая политика цен конкуренция. Следует различать конкуренцию старых и новых предприятий, т.е. усилия направленные на расширение производства, и попытку обеспечить себе независимое существование. Первые усилия наталкиваются на географические пределы, вторые практически ничем не ограничены. Природные различия. Теперь природа в разных местах по-разному компенсирует усилия людей. ? - как изменятся зоны и города, если почва плодороднее. Вывод: при прочих равных условиях число жителей в плодородных районах будет больше, чем в неплодородных. Повсеместно действующие факторы имеют больше значения для с.х-ва, а нерегулярные для обрабатывающей и горной промышленности. Транспортные пункты оказывают большое влияние на формирование рыночных зон. Также сравнивает одинаковость политических и экономических границ, выделяет политико-экономические зоны. Реальные экономические районы. Если убрать предположение о однородной равнине, то рынки сбыта и зоны поставок приобретут неправильные формы и размеры в связи с различиями в природной среде, людских ресурсах и политических условиях. В районных системах выделяются экономические ландшафты - как высшие и самые сложные формы экономическ. зоны. В реальности сложно выделить экономический ландшафт и его центр, т.к. они не самостоятельные. Существует три типа экономических районов: простые рыночные зоны, районные сети и районные системы или проще - рынки, пояса и районы. (есть географическое размещение городов, географические различия в ценах на земельные участки).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6E3"/>
    <w:rsid w:val="000716E3"/>
    <w:rsid w:val="000D0CB3"/>
    <w:rsid w:val="00611F55"/>
    <w:rsid w:val="00616072"/>
    <w:rsid w:val="008B35EE"/>
    <w:rsid w:val="009B6A70"/>
    <w:rsid w:val="00B42C45"/>
    <w:rsid w:val="00B47B6A"/>
    <w:rsid w:val="00F1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4F005D-2EB6-467C-82B1-A56929AE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E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716E3"/>
    <w:rPr>
      <w:color w:val="073A8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4778</Words>
  <Characters>2725</Characters>
  <Application>Microsoft Office Word</Application>
  <DocSecurity>0</DocSecurity>
  <Lines>22</Lines>
  <Paragraphs>14</Paragraphs>
  <ScaleCrop>false</ScaleCrop>
  <Company>Home</Company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Август Леш и его книга: "Теория о размещении производственных сил"</dc:title>
  <dc:subject/>
  <dc:creator>User</dc:creator>
  <cp:keywords/>
  <dc:description/>
  <cp:lastModifiedBy>admin</cp:lastModifiedBy>
  <cp:revision>2</cp:revision>
  <dcterms:created xsi:type="dcterms:W3CDTF">2014-01-25T11:54:00Z</dcterms:created>
  <dcterms:modified xsi:type="dcterms:W3CDTF">2014-01-25T11:54:00Z</dcterms:modified>
</cp:coreProperties>
</file>