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382" w:rsidRDefault="00477382">
      <w:pPr>
        <w:widowControl w:val="0"/>
        <w:spacing w:before="120"/>
        <w:jc w:val="center"/>
        <w:rPr>
          <w:b/>
          <w:bCs/>
          <w:color w:val="000000"/>
          <w:sz w:val="32"/>
          <w:szCs w:val="32"/>
        </w:rPr>
      </w:pPr>
      <w:r>
        <w:rPr>
          <w:b/>
          <w:bCs/>
          <w:color w:val="000000"/>
          <w:sz w:val="32"/>
          <w:szCs w:val="32"/>
        </w:rPr>
        <w:t>Трип</w:t>
      </w:r>
      <w:r>
        <w:rPr>
          <w:b/>
          <w:bCs/>
          <w:color w:val="000000"/>
          <w:sz w:val="32"/>
          <w:szCs w:val="32"/>
          <w:lang w:val="en-US"/>
        </w:rPr>
        <w:t>i</w:t>
      </w:r>
      <w:r>
        <w:rPr>
          <w:b/>
          <w:bCs/>
          <w:color w:val="000000"/>
          <w:sz w:val="32"/>
          <w:szCs w:val="32"/>
        </w:rPr>
        <w:t>лля та слов'янство</w:t>
      </w:r>
    </w:p>
    <w:p w:rsidR="00477382" w:rsidRDefault="00477382">
      <w:pPr>
        <w:widowControl w:val="0"/>
        <w:spacing w:before="120"/>
        <w:jc w:val="center"/>
        <w:rPr>
          <w:color w:val="000000"/>
          <w:sz w:val="28"/>
          <w:szCs w:val="28"/>
          <w:lang w:val="uk-UA"/>
        </w:rPr>
      </w:pPr>
      <w:r>
        <w:rPr>
          <w:color w:val="000000"/>
          <w:sz w:val="28"/>
          <w:szCs w:val="28"/>
          <w:lang w:val="uk-UA"/>
        </w:rPr>
        <w:t>Виконав студент групи М-31 Полішко Валентин</w:t>
      </w:r>
    </w:p>
    <w:p w:rsidR="00477382" w:rsidRDefault="00477382">
      <w:pPr>
        <w:widowControl w:val="0"/>
        <w:spacing w:before="120"/>
        <w:jc w:val="center"/>
        <w:rPr>
          <w:color w:val="000000"/>
          <w:sz w:val="28"/>
          <w:szCs w:val="28"/>
          <w:lang w:val="uk-UA"/>
        </w:rPr>
      </w:pPr>
      <w:r>
        <w:rPr>
          <w:color w:val="000000"/>
          <w:sz w:val="28"/>
          <w:szCs w:val="28"/>
          <w:lang w:val="uk-UA"/>
        </w:rPr>
        <w:t xml:space="preserve">Київ 2004   </w:t>
      </w:r>
    </w:p>
    <w:p w:rsidR="00477382" w:rsidRDefault="00477382">
      <w:pPr>
        <w:widowControl w:val="0"/>
        <w:spacing w:before="120"/>
        <w:jc w:val="center"/>
        <w:rPr>
          <w:b/>
          <w:bCs/>
          <w:color w:val="000000"/>
          <w:sz w:val="28"/>
          <w:szCs w:val="28"/>
          <w:lang w:val="uk-UA"/>
        </w:rPr>
      </w:pPr>
      <w:r>
        <w:rPr>
          <w:b/>
          <w:bCs/>
          <w:color w:val="000000"/>
          <w:sz w:val="28"/>
          <w:szCs w:val="28"/>
          <w:lang w:val="uk-UA"/>
        </w:rPr>
        <w:t>Трипільська культура.</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На території України Трипільська культура була поширена у Лісостепу — від Верхнього Дністра на Заході до Середнього Дніпра на Сході. Час її існування: друга половина шостого — перша чверть третього тисячоліття до Христа. На землях України нині відомо близько 2000 трипільських пам’яток: поселень, могильників, курганів. Понад сто років досліджують цю давню цивілізацію археологи, здобувши під час розкопок важливий матеріал для відтворення давньої історії, відкривши тисячі шедеврів давнього мистецтва.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Розселення людності Трипільської культури на теренах Лісостепу сприяло зростанню її чисельності та добробуту. Не всі відомі нам трипільські поселення існували одночасно, адже їх мешканці періодично переносили свої поселення на нове місце. Тому ідея циклічності, повторюваності набула особливого змісту і значення у світогляді давніх землеробів краю. На полях вони вирощували плівчасті пшениці, ячмінь, горох, бобові. Посіви, на думку палеоботаніків, були чистими, а поля використовували тривалий час. Врожай збирали серпами з кремінними вкладениками.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Споро-пилкові аналізи дозволили відтворити рослинний світ, який оточував трипільські поселення шість тисячоліть тому. Біля хат та на стежках ріс подорожник, далі — кропива. Схили балок вкривало буйне різнотрав’я, червоніли мальви, білів в’юнок та рожевіли дикі гвоздики. На полі, серед пшениці, синіли волошки. Над струмками та річечками росли верби, вільха, кущі ліщини. В байраках росли дубові та грабові ліси. В лісах було багато зубрів, оленів, кабанів, водилися ведмеді, вовки, лиси та зайці.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Тисячі дерев кам’яними та мідними сокирами зрубали трипільці, щоб збудувати свої будинки. Спочатку їхні поселення були невеликими — від семи до чотирнадцяти будівель, а з часом виникли справжні міста з тисячами споруд. Будинки мали каркасно-стовпову конструкцію. Стіни робили з дерева або плели з лози, а потім обмащували глиною з домішками полови. Цей тип житла виник в трипільські часи і існує в лісостепу України донині.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Збереглися зроблені трипільськими майстрами глиняні моделі жител та храмів. Серед них є двоповерхові. Існування у трипільців кількаповерхових споруд засвідчується також розкопками залишків міських кварталів. Міжповерхові перекриття робилися з дерева та обмащувалися глиною, як і стіни. Другий поверх звичайно був житловим, а перший — господарчим. Підлогу і стіни фарбували в червоний і білий кольори, вкривали геометричним орнаментом, який мав оберігати мешканців від ворожих сил. Житлові кімнати опалювали відкритими вогнищами та печами, по-чорному. Вздовж однієї з стін робили довгу глиняну лаву — на неї ставили посуд. Поруч часто робили глиняні ночви, в які вмонтовували камені для розтирання зерна на борошно.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Навпроти єдиного округлого вікна, яке звичайно робили у протилежній до входу стіні, зводили глиняний жертовник — у плані округлий або хрестоподібний. Вівтар фарбували в червоний колір та прикрашали ритим спіральним орнаментом. Загальна площа трипільських жител становила від 60—100 до 200—300 кв. м. Крім жител, відомі також, повторимо, храми та інші громадські споруди.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Одна з таємниць Трипільської культури — знайдені археологами рештки тисяч спалених будівель. Серед руїн — десятки, а іноді й сотні посудин, статуетки людей та тварин, інструменти, кістки тварин, а деколи і людей. На початку вивчення цієї культури В.Хвойка розглядав ці рештки як “будинки мертвих”. Інші археологи доводили, що це звичайні житла. Сучасні дослідження свідчать, що є сенс поєднати ці висновки. Справді, тривалий час ці споруди служили людям як будинки, комори, храми. Та надходив певний час, і всі ці споруди ставали житлами мертвих — пристанищами для душ предків, яким належали багаті пожертви — весь цей чудовий посуд, реманент, м’ясо жертовних тварин. Такий будинок, все селище належало спалити і спокійно переселитися на інше місце, до нових полів та угідь, лишивши старі ниви предкам. І так тривало понад дві тисячі років — доки існувала Трипільська цивілізація на землях від Карпат до Дніпра. Освячений тисячолітньою традицією, землеробський цикл трипільців полягав у будівництві кожні 60—80 років нових поселень.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Найбільші з трипільських міст існували у V тисячолітті до Христа. Їхні розміри вражають: сотні гектарів площі, тисячі жител, чисельність мешканців — до 10—15 тисяч чоловік. Потужні укріплення, які зводилися по колу у кілька рядів і складалися із сотень щільно прибудованих одна до одної дво- і навіть триповерхових споруд, надійно захищали своїх господарів. Населення міст займалося переважно сільським господарством, проте були там і ремісники — гончарі, ковалі, ткачі.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Коли шукають корені народів, які жили на землях України, так чи інакше звертаються до Трипільської цивілізації. Трипілля — це перший хліб, перший метал, початок планетарного землеробського світогляду на теренах, які нині називаються Україною. Творці Трипілля стояли біля витоків цивілізації Європи і зробили дуже вагомий внесок у формування сучасної культури України. </w:t>
      </w:r>
    </w:p>
    <w:p w:rsidR="00477382" w:rsidRDefault="00477382">
      <w:pPr>
        <w:widowControl w:val="0"/>
        <w:spacing w:before="120"/>
        <w:ind w:firstLine="567"/>
        <w:jc w:val="both"/>
        <w:rPr>
          <w:color w:val="000000"/>
          <w:sz w:val="24"/>
          <w:szCs w:val="24"/>
          <w:lang w:val="uk-UA"/>
        </w:rPr>
      </w:pPr>
      <w:r>
        <w:rPr>
          <w:color w:val="000000"/>
          <w:sz w:val="24"/>
          <w:szCs w:val="24"/>
          <w:lang w:val="uk-UA"/>
        </w:rPr>
        <w:t>Східні слов'яни в давнину. Культура. Світогляд.</w:t>
      </w:r>
    </w:p>
    <w:p w:rsidR="00477382" w:rsidRDefault="00477382">
      <w:pPr>
        <w:widowControl w:val="0"/>
        <w:spacing w:before="120"/>
        <w:ind w:firstLine="567"/>
        <w:jc w:val="both"/>
        <w:rPr>
          <w:color w:val="000000"/>
          <w:sz w:val="24"/>
          <w:szCs w:val="24"/>
          <w:lang w:val="uk-UA"/>
        </w:rPr>
      </w:pPr>
      <w:r>
        <w:rPr>
          <w:color w:val="000000"/>
          <w:sz w:val="24"/>
          <w:szCs w:val="24"/>
          <w:lang w:val="uk-UA"/>
        </w:rPr>
        <w:t>Слов'яни виникли з автохтонного індоєвропейського населення Східної Європи. Більшість учених додержується думки, що прабатьківщина слов'ян охоплювала північні схили Карпат, долину Вісли та басейн Прип'яті. Звідси на початку VII ст.вони стали розселятися в усіх напрямах: на північному сході заглибилися в землі угро-фіннів до Оки та верхньої течії Волги; на заході їхні поселення сягали р. Ельбиу Північній Німеччині. Та найбільший потік колонізації пішов на південь, на Балкани, куди слов'ян, наче потужний магніт, притягували родючі землі, багаті міста й тепліший клімат. Якщо порівнювати цей процес із міграцією кочовиків, то розселення слов'ян являло собою повільний рух із праслов'янських земель, у процесі якого зберігалися зв'язки з прабатьківщиною. Внаслідок цього він охопив великі території. Цікавою рисою цієї експансії був її мирний характер. За винятком окремих сутичок на кордонах з Візантією слов'яни просувалися на нові землі головним чином як колоністи, а не загарбники. Проте, розселяючись, вони водночас і розпорошувалися. Дослідження визначного російського вченого Олексія Шахматова доводять, що на початок VI ст. із спільної мови слов'ян сформувалися три підгрупи: західнослов'янська, з якої згодом розвинулися такі мови, як польська, чеська та словацька; південнослов'янська, з якої постали болгарська, македонська та сербохорватська; східно-слов'янська, що з неї розвинулися українська, російська та білоруська мови.</w:t>
      </w:r>
    </w:p>
    <w:p w:rsidR="00477382" w:rsidRDefault="00477382">
      <w:pPr>
        <w:widowControl w:val="0"/>
        <w:spacing w:before="120"/>
        <w:ind w:firstLine="567"/>
        <w:jc w:val="both"/>
        <w:rPr>
          <w:color w:val="000000"/>
          <w:sz w:val="24"/>
          <w:szCs w:val="24"/>
          <w:lang w:val="uk-UA"/>
        </w:rPr>
      </w:pPr>
      <w:r>
        <w:rPr>
          <w:color w:val="000000"/>
          <w:sz w:val="24"/>
          <w:szCs w:val="24"/>
          <w:lang w:val="uk-UA"/>
        </w:rPr>
        <w:t>У VII ст. східні слов'яни зосереджувалися на правому березі Дніпра. Намагаючись установити якомога найдавніший родовід слов'янського населення України, радянські вчені обстоюють думку, що східні слов'яни (чи їхні прямі предки — анти) були корінним населенням регіону. Західні ж спеціалісти, вказуючи на брак доказів цієї теорії, сходяться на думці, що східні слов'яни переселилися сюди свого часу. Протягом VII та VIII ст. східні слов'яни продовжували розселятися. Згодом вони налічували близько 14 великих племінних союзів, що заселяли землі України, Білорусії та Росії. Найважливішими серед них були поляни, що жили в Центральній Україні на берегах Дніпра. До інших східнослов'янських племен України належали древляни — на північному заході, сіверці — на північному сході, уличі й тиверці — на півдні. У західній частині країни жили волиняни та дуліби.</w:t>
      </w:r>
    </w:p>
    <w:p w:rsidR="00477382" w:rsidRDefault="00477382">
      <w:pPr>
        <w:widowControl w:val="0"/>
        <w:spacing w:before="120"/>
        <w:ind w:firstLine="567"/>
        <w:jc w:val="both"/>
        <w:rPr>
          <w:color w:val="000000"/>
          <w:sz w:val="24"/>
          <w:szCs w:val="24"/>
          <w:lang w:val="uk-UA"/>
        </w:rPr>
      </w:pPr>
      <w:r>
        <w:rPr>
          <w:color w:val="000000"/>
          <w:sz w:val="24"/>
          <w:szCs w:val="24"/>
          <w:lang w:val="uk-UA"/>
        </w:rPr>
        <w:t>Східнослов'янських поселень існувало багато, хоч за розмірами вони були невеликими. Села будувалися за одну-дві милі одне від одного і налічували від 4 до 70 дерев'яних жител. Кожна нова група поселень виростала на відстані 30—40 миль. У центрі зводилися гради, тобто укріплені фортеці, що служили для захисту, проведення племінних сходів і культових обрядів. Східнослов'янські землі рясніли сотнями таких обнесених частоколом населених пунктів. Тому скандінави називали ці землі «Гардарікі», що значить «країна укріплень».</w:t>
      </w:r>
    </w:p>
    <w:p w:rsidR="00477382" w:rsidRDefault="00477382">
      <w:pPr>
        <w:widowControl w:val="0"/>
        <w:spacing w:before="120"/>
        <w:ind w:firstLine="567"/>
        <w:jc w:val="both"/>
        <w:rPr>
          <w:color w:val="000000"/>
          <w:sz w:val="24"/>
          <w:szCs w:val="24"/>
          <w:lang w:val="uk-UA"/>
        </w:rPr>
      </w:pPr>
      <w:r>
        <w:rPr>
          <w:color w:val="000000"/>
          <w:sz w:val="24"/>
          <w:szCs w:val="24"/>
          <w:lang w:val="uk-UA"/>
        </w:rPr>
        <w:t>Про політичну організацію східних слов'ян відомо небагато. Очевидно, вони не мали верховних правителів чи якоїсь централізованої влади. Племена й роди, на чолі яких стояли патріархи, об'єднувало поклоніння спільним богам, а важливі питання життя вирішувалися шляхом загальної згоди. Хоч пізніше й з'явився клас племінної знаті, або князів, соціально-економічне розшарування племені було незначним, а земля й худоба вважалися спільною власністю численних сімей. Східні слов'яни були знані як непохитні й загартовані воїни, здатні витримувати морозі спеку, споживати мінімум їжі. Відчуваючи себе невпевнено на відкритих рівнинах, вони вважали за краще воювати у лісах і байраках, де часто влаштовували засідки. Впертість і витривалість були їхніми найбільшими перевагами як у війні, так і під час миру.</w:t>
      </w:r>
    </w:p>
    <w:p w:rsidR="00477382" w:rsidRDefault="00477382">
      <w:pPr>
        <w:widowControl w:val="0"/>
        <w:spacing w:before="120"/>
        <w:ind w:firstLine="567"/>
        <w:jc w:val="both"/>
        <w:rPr>
          <w:color w:val="000000"/>
          <w:sz w:val="24"/>
          <w:szCs w:val="24"/>
          <w:lang w:val="uk-UA"/>
        </w:rPr>
      </w:pPr>
      <w:r>
        <w:rPr>
          <w:color w:val="000000"/>
          <w:sz w:val="24"/>
          <w:szCs w:val="24"/>
          <w:lang w:val="uk-UA"/>
        </w:rPr>
        <w:t>Торгівля у східних слов'ян розвивалася слабко. Проте у VIII ст. їй дали поштовх купці зі Сходу й зокрема араби-мусульмани, що стали проникати у східнослов'янські землі. В обмін на дорогоцінні метали, тонкі сукна, ювелірні вироби східні сло- в'яни могли запропонувати традиційні плоди своєї землі: мед, віск, хутра, а також рабів. Останній товар араби цінили над усе. Торгівля ця процвітала наприкінці VIII ст., коли у зносини зі східними слов'янами ввійшли тюркські племена хозарів, котрі заснували унікальну торговельну імперію в пониззі Волги та на Каспійському узбережжі й пізніше прийняли іудаїзм. Деякі слов'яни, зокрема сіверці, вятичі та поляни, були змушені сплачувати хозарам данину. Дедалі більше виходячи з ізоляції, східні слов'яни вступали у нову важливу добу своєї історії.</w:t>
      </w:r>
    </w:p>
    <w:p w:rsidR="00477382" w:rsidRDefault="00477382">
      <w:pPr>
        <w:widowControl w:val="0"/>
        <w:spacing w:before="120"/>
        <w:ind w:firstLine="567"/>
        <w:jc w:val="both"/>
        <w:rPr>
          <w:color w:val="000000"/>
          <w:sz w:val="24"/>
          <w:szCs w:val="24"/>
          <w:lang w:val="uk-UA"/>
        </w:rPr>
      </w:pPr>
      <w:r>
        <w:rPr>
          <w:color w:val="000000"/>
          <w:sz w:val="24"/>
          <w:szCs w:val="24"/>
          <w:lang w:val="uk-UA"/>
        </w:rPr>
        <w:t>Слов'ян під назвою венедів згадували старогрецькі та римські письменники від  VII в. до Р. X.: Гесіод, Геродот, Софокл, Скілан, Корнелій Непот, Пліши, Таціт, Птоломей.  Дехто зв'язував їх з Балтійським узбережжям. Ґогський історик Йордан писав, що «анти найхоробріші між ними (венедами), живуть над луком Чорного моря, від Дністра до Дніпра», але за іншими відомостями, в тому числі Павла Диякона, можна зробити висновок, що в V ст. держава антів охоплювала значно ширшу територію — від Дону, Чорного моря до рік Висли, горішніх Варти та Одри і частини Богемії.</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Жили анти иєваяикими поселеннями по беретах річок та озер, займалися скотарством та хліборобством. Могильники їх нагадували чернахівські, але мали вони й окремі — для воїнів, яких ховали зі зброєю. Мали укріплення не в кожвому селі, а спільні — для кількох поселень.    М. Ю. Врайчевський приписує ахтам т. зв. Змієві або Троякові вали, які тягвуться на десятки кілометрів по річках Красна — Стугва, Рось — Трубіж, Сула. Аналогічні були в Подністров'ї; вони сягали 10 метрів заввишки. Найбільше антських речей у басейні р. Роси; лучеві фібули, підвіски, лунниці, дзвоники, прорізні бляшки — всі ці речі О. Спщия та В. Рибак» відносять до антів і всі вони згодом відбилися в українських речах. Треба сказати, що з археологічного погляду пам'ятки авхів ще мало досліджені.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Характер об'єднання антів викликає різні гіпотези. Одні вважають антську державу за племінний союз. Ключевський називав Й «Дулібський союз». Інші бачать короткотермінове об'єднання для боротьби з ворогом (Бож — з готами, Мезамир — з аварами і т. д.).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У всякому разі, факт об'єднання антів дуже важливий як перша відома нам спроба предків українського народу створити державне об'єднання з організованим військом та участю населення у політичному житті.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Держава антів протривала три сторіччя — від кінця IV до початку VII ст. Вона впала під навалою аварів. </w:t>
      </w:r>
    </w:p>
    <w:p w:rsidR="00477382" w:rsidRDefault="00477382">
      <w:pPr>
        <w:widowControl w:val="0"/>
        <w:spacing w:before="120"/>
        <w:ind w:firstLine="567"/>
        <w:jc w:val="both"/>
        <w:rPr>
          <w:color w:val="000000"/>
          <w:sz w:val="24"/>
          <w:szCs w:val="24"/>
          <w:lang w:val="uk-UA"/>
        </w:rPr>
      </w:pPr>
      <w:r>
        <w:rPr>
          <w:color w:val="000000"/>
          <w:sz w:val="24"/>
          <w:szCs w:val="24"/>
          <w:lang w:val="uk-UA"/>
        </w:rPr>
        <w:t>Одночасно з антами починають вживати назву слов'ян. Вони разом з гунами посуваються на захід. У ІІІ-</w:t>
      </w:r>
      <w:r>
        <w:rPr>
          <w:color w:val="000000"/>
          <w:sz w:val="24"/>
          <w:szCs w:val="24"/>
          <w:lang w:val="en-US"/>
        </w:rPr>
        <w:t>V</w:t>
      </w:r>
      <w:r>
        <w:rPr>
          <w:color w:val="000000"/>
          <w:sz w:val="24"/>
          <w:szCs w:val="24"/>
          <w:lang w:val="uk-UA"/>
        </w:rPr>
        <w:t xml:space="preserve">І ст. ст. західні та південні слов'яни опанували вже ті землі, на яких застала їх історія, а в VII ст. назва «анти» остаточно зникає, її заміняє ім'я слов'ян.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В V ст. слов'яни вибираються в походи на Балканський півострів, переходять Дунай, нападають на границі Візантійської імперії. Щоб захиститися від слов'ян, Візантія будує низку фортець по Дунаю, на північ від Балканського хребта. Проте, вона не була в силах зупинити рух слов'ян. У 40—50-х роках VI. ст. слов'яни починають оселятися за Дунаєм. Там у VII ст. застали їх болгари. Під тиском народів, які проходили з Азії на захід, слов'яни приходять у рух і подаються на північ, на захід. Частина їх осідає в смузі лісів Поділля, Київщини, Волині, Чернігівщини. Частина подається далі на Карпати, на горішню р. Тису. М. Грушевський зазначив, що з кінця VI ст. Прикарпаття було вже зайняте українськими племенами. Срезневський писав, що на схилах Карпат, в Ужгороді, населення мовою, народністю — рідні брати «малоросіян». Звідти на північний схід сягають вони Галичини, Буковини. Частина Семигороддя була заселена українцями. У ХШ ст. семигородські документи згадували гору Русь, Руський торг. Про рух українських слов'ян з півдня на північ свідчить, між іншим, назва притоки Дніпра — «Десна», себто «права». Якби вони йшли з півночі на південь, Десна була б з лівого боку, вони не могли б назвати її «правою». «Повість временних літ» подає перелік слов'янських племен так, як вони жили в XI столітті. «Се бо токмо словенеск язьік в Руси, поляне: деревляне, ноугородци, полочане, дретовичи, север, бужане, зане седоша по Бугу, после же вельшяне». Кількома рядками вище читаємо: «Поляном же жиущем особе якоже рекохом, сущим от рода словенска, й нарекошася поляне, а деревляне от словен же, й нарекошася древляне; радимичи бо й вятичи от ляхов. Бяста два брата в лясех, — Радим, а другий Вятко, — й приведеша седоста Радим на Сожю, а прозвашася радимичи, а Вятко седе с родом своим по Оце, от него же прозвашася вятичи. Й живяху в мире поляне, й деревляне, й север, й радимичи, вятичи й хрвате. Дулеби живяху по Бугу, где ньше вельшяне, а улучи й тиверци седяху по Днестру, приседяху к Дунаеви.»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В іншому місці «Повість» каже так: усі племена мали своє княжіння — «в полях, а в деревлях своє, а дреговичи своє) а словене своє в Новегороде, а другое на Полоте полочане. От них же кривичи, иже седят на верх Волги, й на верх Двиньі й на верх Днепра, их же град єсть Смоленск; туде бо седят кривичи. Таже север от них».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У цьому списку подано племена, від яких походять: український народ (поляни, сіверяни, деревляни, дуліби, що звуться пізніше бужани та волиняни, уличі, тиверці та хорвати), білоруський народ (дреговичі, кривичі, полочани та радимичі) і великоруський (словени та в'ятичі). Сіверяни жили на Лівобережжі — по Десні та Сейму, поляни — по середньому Дніпру, деревляни — по Тетереву, Ужу та Горині, на Волині — дуліби або бужани, «де нині волиняни», на долішньому Возі. Вони ж звуться бужанами, бо живуть по р. Возі, та волинянами. Можливо, що то були три окремі племена. Уличі жили понад Дністром та Богом, а тиверці — між Богом та Прутом. Щодо хорватів, то очевидно тут літопис має на увазі білих хорватів, в XI ст. входили до складу Велико-Моравської держави і від к походять українці східної та західної Галичини. У той же час назви окремих племен зустрічаються в творах різних чужинецьких письменників. В IX ст. анонімний автор, якого цитує теж анонімний баварський географ IX ст., перелічував племена — волинян, бужан, сіверян, уличів. В Х ст. Константин Порфірородний теж перелічував племена: кривичів, дреговичів, сіверян, древлян, уличів, вербіян. Останні дві назви незрозумілі. У тому ж Х ст. Аль Масуді писав, що одне з племен — волінана, і називав їхнього царя Маджака. Таким чином, ім'я слов'ян, які в VII сторіччі замінили назву антів (останній раз слово «анти» зустрічається в 602 році), зникає в ІХ-Х ст. ст. Його заміняють назви окремих племен.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В Х-ХІ сторіччях залишилися натяки на пересунення племен. Збереглися назви долішнього Дніпра — Білобережжя і частини чорноморського побережжя — «Лукомор'я».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На долішньому Дніпрі був торговельний осередок — Олешя, пізніше — Олепіки. Були українські колонії в Криму, в Корсуні, при гирлі Кубані, в Фанагорії. Тільки існуванням міцного українського осередку можна пояснити появу в XI ст. Тьмутороканського князівства. На існування значного українського населення на Чорномор'ї вказує «Повість временних літ». Про уличів та тиверців літописець в XI ст. пише так: «Уличи й тиверци седяху бо по Днестру, приседяху к Дунаеви. Бе множество их; седяху бо по Днестру оли до моря й суть градьі их до сего дня, да то ся зваху от Грек Великая Скуфь». Таким чином виявляється, що від «множества» уличів та тиверців залишилися тільки городища, а вони  подалися на північ. На пересунення племени полян вказує пояснення «Повісти» на походження назви полян від поля, степу, де жили вони раніш, а за літописця жили вже в лісовій смузі. Останній рух, який зафіксувала «Повість» — це прихід із Польщі, від ляхів, двох братів — Радима та В'ятка з родами своїми й оселення їх — Радима на Сожу, а В'ятка на Оці.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Серед усіг цих українських племен провідне значення набувають поляни, з їхнім головним містом Києвом, який виріс на місці, безперервно залюдненому, починаючи з часів палеоліту (Кирилівська стоянка, про яку згадувалося вище). Можливо, що тут був Данпртштадир готських часів. У всякому реві, від VI сторіччя тут уже було місто, як свідчать аровеоиогічиі дослідження, а від VII от. місто це вже згадується вірменським письменником під назвою Куяр.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Як свідчать рештки поселень українців </w:t>
      </w:r>
      <w:r>
        <w:rPr>
          <w:color w:val="000000"/>
          <w:sz w:val="24"/>
          <w:szCs w:val="24"/>
          <w:lang w:val="en-US"/>
        </w:rPr>
        <w:t>V</w:t>
      </w:r>
      <w:r>
        <w:rPr>
          <w:color w:val="000000"/>
          <w:sz w:val="24"/>
          <w:szCs w:val="24"/>
          <w:lang w:val="uk-UA"/>
        </w:rPr>
        <w:t>ІІ-</w:t>
      </w:r>
      <w:r>
        <w:rPr>
          <w:color w:val="000000"/>
          <w:sz w:val="24"/>
          <w:szCs w:val="24"/>
          <w:lang w:val="en-US"/>
        </w:rPr>
        <w:t>VIII</w:t>
      </w:r>
      <w:r>
        <w:rPr>
          <w:color w:val="000000"/>
          <w:sz w:val="24"/>
          <w:szCs w:val="24"/>
          <w:lang w:val="uk-UA"/>
        </w:rPr>
        <w:t xml:space="preserve"> сторіч, жили вони здебільшого великими гуртами. Житлами служили землянки з грубами, з дерев'яними стінами, обмащеними глиною, або хати з сіньми та двома світлицями, що нагадують пляном сучасні українські хати. Біля житла були глибокі ями для переховування продуктів. Недалеко від поселень бували могильники з безкурган-ними могилами, з рештками трупоспалення. Подібні поселення зустрічаються по всій Україні. Цікаво, що під вівтарною частиною Десятинної церкви в Києві знайдено рештки подібної хати, старшої від Десятинної церкви, кінця Х століття.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Українські поселення мали укріплення — городища з високими земляними валами та глибокими ровами. Ровміщалися вони переважно на високих берегах рік, на рогах, які з двох-трьох боків оточені були річкою.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По всіх українських землях залишилося багато городило у Київщині — 400, на Волині — 350, на Поділлі — 260, на Чернігівщині — 208, у Галичині — 100. Ці городища були рйного розміру.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Серед цих міст були великі, значні вже в VIII ст. Київ мав вулиці, майдани, палаци князів. У ньому було багато ремісників, ним міг змагатися багатством Чернігів, де теж виробляли ювелірні речі. Галич, Луцьк (Лучеськ), Перемишль являли собою значні торговельні міста. </w:t>
      </w:r>
    </w:p>
    <w:p w:rsidR="00477382" w:rsidRDefault="00477382">
      <w:pPr>
        <w:widowControl w:val="0"/>
        <w:spacing w:before="120"/>
        <w:ind w:firstLine="567"/>
        <w:jc w:val="both"/>
        <w:rPr>
          <w:color w:val="000000"/>
          <w:sz w:val="24"/>
          <w:szCs w:val="24"/>
          <w:lang w:val="uk-UA"/>
        </w:rPr>
      </w:pPr>
      <w:r>
        <w:rPr>
          <w:color w:val="000000"/>
          <w:sz w:val="24"/>
          <w:szCs w:val="24"/>
          <w:lang w:val="uk-UA"/>
        </w:rPr>
        <w:t>Археологічні джерела дають можливість уявити собі головні заняття населення. Це було рільництво (на що вказує хліборобський інвентар), скотарство (були корови, коні, свині, вівці, птиця). Населення знало ганчарство, ткацтво, обробку заліза, інші ремесла. Важливе місце посідало полювання на дикого звіра. Тоді було турів, зубрів, лосів, оленів, а також тварин з дорогоцінним хутром: білок, куниць, лисів різних типів, а головне — бобрів у річках. Крім того, було багато диких бджіл, і здобування меду та воску відігравало значну роль в житті.</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Усі ці природні багатства притягувало увагу чужоземних купців і втягали людність України з далеких, часів у торговельний вир.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Територію українських племен перерізували важливі річкові шляхи, які зв'язували їх з культурними країнами всього світу. Перший великий торговельний шлях, що зв'язував країни Сходу з Европою — був Волзький.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У VII ст. арабський халіфат розгорнув широку торговельну діяльність і включив до свого кола фінські країни східньої Евройи, швкову Віярмію. В лісах північної Европи водилося багато цінного звіра: горностаїв, соболів, куниць, чорнобурих лисів та ін. Хутра цих звірів були у великій моді на сході, в країнах арабського сходу, у Візантії та Европі.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Ці хутра етали від VII ст. головним дредметом експорту. Про розмір цієї торгівлі свідчать скарби, які складаівться З дорогоцінного східнього срібла та арабських диргемів. Диргеми надзвичайно зручні для датування знахідок, бо були чинні тільки За життя халіфа, при якому їх карбовано, ІД монетні скарби охоплюють добу від VII до VIII сторіччя нашої ери.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Крім арабів, торгівля охоплювала Індію, а далі — Китай.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Волзький шлях проходив поза українською територією, але великі притоки Дніпра — Десна, Сейм, Сула, Ворскла, Псьолта інші— зв'язували Дніпро з Сіверським Дінцем, Доном, Волгою, Каспійським .морем. Де волоком, де по річках, арабські купці потрапляли в басейн Дніпра, і свідками інтенсивної торгівлі з арабами залишалися великі скарби диргемів. На острові ґотлянді знайдено 67 000 дир-гемів, в Києві — кілька знахідок по 2-3 тисячі диргемів у кожній, у Могилеві в одній знахідці — 1300 диргемів, у с. Копіївці Вінницької области — 500 диргемів і ін. Крім арабських монет, знайдено західньоевропейські: французькі, німецькі, англійські та інші. Арабські письменники багато оповідали про слов'ян (українців), про торгівлю з ними. Вони писали, що українські купці приходили й до Багдаду, Закавказзя, навіть до Олександрії. Арабськийписьменник кінця </w:t>
      </w:r>
      <w:r>
        <w:rPr>
          <w:color w:val="000000"/>
          <w:sz w:val="24"/>
          <w:szCs w:val="24"/>
          <w:lang w:val="en-US"/>
        </w:rPr>
        <w:t>VIII</w:t>
      </w:r>
      <w:r>
        <w:rPr>
          <w:color w:val="000000"/>
          <w:sz w:val="24"/>
          <w:szCs w:val="24"/>
          <w:lang w:val="uk-UA"/>
        </w:rPr>
        <w:t xml:space="preserve"> ст. Мохаммед бен Істак писав, що ці товари спрямовували до Тегерану.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Крім «великого шляху з варяг у греки» існували інші: Двінський — від Ризької затоки Західньою Двіною на Дніпро, Німана Прип'яттю на Дніпро. В Гродні був значний осевід якого збереглися могильники, рештки княжого палацу. Одночасно з «шляхами з варягів у греки» існував шлях, який )етинав Україну з сходу на захід. Він ішов з Каспійського моря ягою, волоком на Дін. Сіверським Дінцем, волоком до приток Дніпро — Сейму, Десни, або через Псьол, Ворсклу. Перетинаючи Дніпро, Ійін вів на захід Прип'яттю або суходолом на Краків, Прагу. Цим шляхом везли на захід східні товари, а з заходу — зброю, металевий посуд, полотно.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Так через Україну проходили дві магістралі, що сполучали північ з півднем, захід — із сходом, арабів та Візантію — із Скандинавією, Індію та Китай — з імперією Карла Великого. Короля українських племен не була пасивною в цьому торговельному вирі. Вони не обмежувалися транзитною торгівлею, а вносили насамперед — хутра, на які був однаковий попит і в Арабському халіфаті, і у Візантії, і в Західній Евроггі. Вони експортували мед та віск, на які був теж великий попит, бо мед ішов на жякі солодощі та питво, а віск — на освітлення церков та житла багатих людей. Поставляли вони й «челядь» — рабів.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Релігійне життя українських племен було дуже складне. Перед запровадженням християнства кожне плем'я шанувало своїх богів і мало власні культи, але з процесом творення держави відбувається об'єднання цих богів. Головні були: Дажбог, бог сонця, Велес — бог худоби, Сварог, Хоре, Стрибог, Мокоша, Смарагд та інші. Згодом, коли наприкінці Х ст. Володимир прагнув об'єднати всі українські племена, він встановив спільний для всіх культ Деруна. З християнізацією України зникли відомості про головних богів поганського пантеону і залишилися тільки натяки на існування певних місць, де відбувалися ритуальні дії. Очевидно, були «капища» — на це вказують споруди з каменю біля княжого двору в Києві. С. Я. Грабовський пише, що було знайдено в Києві рештки великого храму, неподалік від Десятинної церкви. Він згадує і «культовий будинок» в Білгороді. </w:t>
      </w:r>
    </w:p>
    <w:p w:rsidR="00477382" w:rsidRDefault="00477382">
      <w:pPr>
        <w:widowControl w:val="0"/>
        <w:spacing w:before="120"/>
        <w:ind w:firstLine="567"/>
        <w:jc w:val="both"/>
        <w:rPr>
          <w:color w:val="000000"/>
          <w:sz w:val="24"/>
          <w:szCs w:val="24"/>
          <w:lang w:val="uk-UA"/>
        </w:rPr>
      </w:pPr>
      <w:r>
        <w:rPr>
          <w:color w:val="000000"/>
          <w:sz w:val="24"/>
          <w:szCs w:val="24"/>
          <w:lang w:val="uk-UA"/>
        </w:rPr>
        <w:t xml:space="preserve">Наприкінці Х ст., за відомостями, мало місце нищення «капищ». Збереглися де-не-де статуї богів. Статую Святовида, чи Світовида знайдено в р. Збручі. Вона мала обличчя під однією шапкою. На нижчому ярусі були барельєфи жінок у хороводі та чоловіків у молитовних позах. Знайдено статую в с. Липиці біля Рогатина, з 4 головами. У релігійних віруваннях українців існували дві течії: обожнення природи в ріаних формах та культ роду. Для українця вся природа була населена масою різних божеств: польовики, лісовики, водяники, русалки, мавки та іішіі живуть,мовляв, у річках, болотах, у лісах і мовкуть приймати образ тварин. Рослини уявляли як живі істоти. У зв'язку з таким погаидом на природу існували різноманітні обряди, свята, пов'язані зі змінами весни, літа, осени, зими. Вони перейшли й до християнських свят у формі різних обрядів: коляди, щедрування, «маелениця», весяянки, гагілки, Купала тощо. У цих ємних відбивається втаровинний хліборобський та скотарський побут. Другу групу становить культ роду. Цей культ заповнював усе життя. На козковому відчувалася присутність предків, «дідів», зокрема під час народин, весілля, смерти. Існувала віра в життя після смерти. Мерців палили або погребали, з ними покладали їжу, зброю. У заможних убивали коня, жінку чи невільницю. Насипали горбки,  іноді дуже високі — кургани. За рік улаштовували тризну на могилі з великою учтою. </w:t>
      </w:r>
    </w:p>
    <w:p w:rsidR="00477382" w:rsidRDefault="00477382">
      <w:pPr>
        <w:rPr>
          <w:lang w:val="uk-UA"/>
        </w:rPr>
      </w:pPr>
      <w:r>
        <w:rPr>
          <w:color w:val="000000"/>
          <w:sz w:val="24"/>
          <w:szCs w:val="24"/>
          <w:lang w:val="uk-UA"/>
        </w:rPr>
        <w:t>Прийняття християнства не знищило поганських обрядів, навпаки — багато з них перейшло до християнства, зберігши свою внутрішню суть, хоч вони були й пристосовані до християнських свят. Старі поганські уявлення збереглися в масі пісень обрядових, сезонових, пов'язаних з різними</w:t>
      </w:r>
      <w:r>
        <w:rPr>
          <w:color w:val="000000"/>
          <w:sz w:val="24"/>
          <w:szCs w:val="24"/>
        </w:rPr>
        <w:t xml:space="preserve"> </w:t>
      </w:r>
      <w:r>
        <w:rPr>
          <w:color w:val="000000"/>
          <w:sz w:val="24"/>
          <w:szCs w:val="24"/>
          <w:lang w:val="uk-UA"/>
        </w:rPr>
        <w:t>видами</w:t>
      </w:r>
      <w:r>
        <w:rPr>
          <w:color w:val="000000"/>
          <w:sz w:val="24"/>
          <w:szCs w:val="24"/>
        </w:rPr>
        <w:t xml:space="preserve"> </w:t>
      </w:r>
      <w:r>
        <w:rPr>
          <w:color w:val="000000"/>
          <w:sz w:val="24"/>
          <w:szCs w:val="24"/>
          <w:lang w:val="uk-UA"/>
        </w:rPr>
        <w:t>праці. Важливою рисою релігійних уявлень поганської доби була життєрадісність, ясність. Українці не мали у своєму пантеоні жорстоких, суворих богів. Вони жили одним, спільним життям з веселою, радісною природою України і відчували її ласку.</w:t>
      </w:r>
      <w:bookmarkStart w:id="0" w:name="_GoBack"/>
      <w:bookmarkEnd w:id="0"/>
    </w:p>
    <w:sectPr w:rsidR="00477382">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3533"/>
    <w:rsid w:val="003F719F"/>
    <w:rsid w:val="00477382"/>
    <w:rsid w:val="00903533"/>
    <w:rsid w:val="00DC2D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DBD688-8D3C-4714-9808-C29555BE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15817</Words>
  <Characters>9016</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Трипiлля та слов'янство</vt:lpstr>
    </vt:vector>
  </TitlesOfParts>
  <Company>PERSONAL COMPUTERS</Company>
  <LinksUpToDate>false</LinksUpToDate>
  <CharactersWithSpaces>24784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Трипiлля та слов'янство</dc:title>
  <dc:subject/>
  <dc:creator>USER</dc:creator>
  <cp:keywords/>
  <dc:description/>
  <cp:lastModifiedBy>admin</cp:lastModifiedBy>
  <cp:revision>2</cp:revision>
  <dcterms:created xsi:type="dcterms:W3CDTF">2014-01-26T10:50:00Z</dcterms:created>
  <dcterms:modified xsi:type="dcterms:W3CDTF">2014-01-26T10:50:00Z</dcterms:modified>
</cp:coreProperties>
</file>