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417" w:rsidRDefault="007A7417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Принципы международного права </w:t>
      </w:r>
    </w:p>
    <w:p w:rsidR="007A7417" w:rsidRDefault="007A741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Характерной особенностью международного права является наличие в нем комплекса основных принципов, под которыми понимаются руководящие правила поведения субъектов, возникающие как результат общественной практики, юридически закрепленные начала МП. Принцип МП - это норма МП, имеющая обязательный характер для всех субъектов. </w:t>
      </w:r>
    </w:p>
    <w:p w:rsidR="007A7417" w:rsidRDefault="007A741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В рамках международного права существуют различные виды принципов. Среди них важное место занимают принципы-идеи. К ним относятся идеи мира и сотрудничества, гуманизма, демократии и др.</w:t>
      </w:r>
    </w:p>
    <w:p w:rsidR="007A7417" w:rsidRDefault="007A741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Декларация о принципах международного права, касающихся дружественных отношений и сотрудничества между государствами в соответствии с Уставом ООН, принятая Генеральной Ассамблеей ООН 24 октября 1970 года называет следующие принципы:</w:t>
      </w:r>
    </w:p>
    <w:p w:rsidR="007A7417" w:rsidRDefault="007A741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неприменение силы или угрозы силой;</w:t>
      </w:r>
    </w:p>
    <w:p w:rsidR="007A7417" w:rsidRDefault="007A741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мирное разрешение споров;</w:t>
      </w:r>
    </w:p>
    <w:p w:rsidR="007A7417" w:rsidRDefault="007A741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невмешательство;</w:t>
      </w:r>
    </w:p>
    <w:p w:rsidR="007A7417" w:rsidRDefault="007A741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сотрудничество;</w:t>
      </w:r>
    </w:p>
    <w:p w:rsidR="007A7417" w:rsidRDefault="007A741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равноправие и самоопределение народов;</w:t>
      </w:r>
    </w:p>
    <w:p w:rsidR="007A7417" w:rsidRDefault="007A741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суверенное равенство государств;</w:t>
      </w:r>
    </w:p>
    <w:p w:rsidR="007A7417" w:rsidRDefault="007A741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добросовестное выполнение обязательств по международному праву.</w:t>
      </w:r>
    </w:p>
    <w:p w:rsidR="007A7417" w:rsidRDefault="007A741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Заключительный акт СБСЕ 1975 г. дополнил приведенный перечень тремя принципами: нерушимость границ, территориальная целостность, уважение прав человека.</w:t>
      </w:r>
    </w:p>
    <w:p w:rsidR="007A7417" w:rsidRDefault="007A741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Принцип суверенного равенства государств</w:t>
      </w:r>
    </w:p>
    <w:p w:rsidR="007A7417" w:rsidRDefault="007A741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Уставе ООН в статье о принципах на первое место поставлен пункт, который гласит: “Организация основана на принципе суверенного равенства всех ее Членов”. </w:t>
      </w:r>
    </w:p>
    <w:p w:rsidR="007A7417" w:rsidRDefault="007A741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Основное содержание принципа состоит в следующем: государства обязаны уважать суверенное равенство и своеобразие друг друга, а также все права, присущие суверенитету, уважать правосубъектность других государств. Каждое государство имеет право свободно выбирать и развивать свою политическую, социальную, экономическую и культурную систему, устанавливать свои законы и административные правила. Все государства обладают равными основными правами и обязанностями. Они обязаны уважать право друг друга определять и осуществлять по своему усмотрению свои отношения с другими государствами в соответствии с МП. Государства должны добросовестно выполнять свои обязательства по МП.</w:t>
      </w:r>
    </w:p>
    <w:p w:rsidR="007A7417" w:rsidRDefault="007A741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Принцип неприменения силы и угрозы силой</w:t>
      </w:r>
    </w:p>
    <w:p w:rsidR="007A7417" w:rsidRDefault="007A741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В качестве главной цели Устав ООН  установил: “избавить грядущие поколения от бедствий войны, принять практику, в соответствии с которой вооруженные силы применяются не иначе, как в общих интересах”. Устав запретил применение не только вооруженной силы, но и силы вообще. Более того, запрещена даже угроза силой каким-либо образом, несовместимым с целями ООН.</w:t>
      </w:r>
    </w:p>
    <w:p w:rsidR="007A7417" w:rsidRDefault="007A741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Устав предусматривает возможность применения силы или угрозы силой лишь в двух случаях. Во-первых, по решению Совета Безопасности (ст.51) в случае угрозы миру, любого нарушения мира или акта агрессии. Во-вторых, в порядке осуществления права на самооборону в случае вооруженного нападения, до тех пор, пока Совет Безопасности не примет необходимых мер для поддержания международного мира и безопасности. </w:t>
      </w:r>
    </w:p>
    <w:p w:rsidR="007A7417" w:rsidRDefault="007A741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Принцип территориальной целостности государств</w:t>
      </w:r>
    </w:p>
    <w:p w:rsidR="007A7417" w:rsidRDefault="007A741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Территория служит материальной основой государства, является необходимым условием его существования. Поэтому государства уделяют особое внимание обеспечению ее целостности. Статут Лиги Наций обязывал уважать и сохранять против всякого внешнего нападения территориальную целостность государств-членов. Устав ООН обязывает воздерживаться от угрозы силой или ее применения против территориальной неприкосновенности государств. </w:t>
      </w:r>
    </w:p>
    <w:p w:rsidR="007A7417" w:rsidRDefault="007A741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Принцип нерушимости государственных границ</w:t>
      </w:r>
    </w:p>
    <w:p w:rsidR="007A7417" w:rsidRDefault="007A741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В Декларации о принципах МП содержание принципа излагается в разделе о принципе неприменения силы: “Каждое государство обязано воздерживаться от угрозы силой или ее применения с целью нарушения существующих международных границ другого государства или в качестве средства разрешения международных споров, в том числе территориальных споров и вопросов, касающихся гос. границ.</w:t>
      </w:r>
    </w:p>
    <w:p w:rsidR="007A7417" w:rsidRDefault="007A741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Содержание принципа нерушимости границ можно свести к 3 элементам:</w:t>
      </w:r>
    </w:p>
    <w:p w:rsidR="007A7417" w:rsidRDefault="007A741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1)признание существующих границ в качестве юридически установленных в соответствии с МП;</w:t>
      </w:r>
    </w:p>
    <w:p w:rsidR="007A7417" w:rsidRDefault="007A741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2)отказ от каких-либо территориальных притязаний на данный момент или в будущем;</w:t>
      </w:r>
    </w:p>
    <w:p w:rsidR="007A7417" w:rsidRDefault="007A741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3)отказ от любых иных посягательств на эти границы, включая угрозу силой или ее применение.</w:t>
      </w:r>
    </w:p>
    <w:p w:rsidR="007A7417" w:rsidRDefault="007A741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Принцип мирного разрешения международных споров </w:t>
      </w:r>
    </w:p>
    <w:p w:rsidR="007A7417" w:rsidRDefault="007A741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Принцип закреплен в Уставе ООН и во всех международных актах, излагающих принципы МП. Ему специально посвящен ряд резолюций Генеральной Ассамблеи, среди которых можно выделить Манильскую декларацию о мирном разрешении международных споров 1982 г. Первым многосторонним актом, установившим этот принцип, был Статут Лиги Наций.</w:t>
      </w:r>
    </w:p>
    <w:p w:rsidR="007A7417" w:rsidRDefault="007A741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соответствии с Уставом ООН Декларация о принципах МП 1970 г. сформулировала принцип следующим образом: “Каждое государство разрешает свои международные споры с другими государствами мирными средствами таким образом, чтобы не подвергалось угрозе международный мир и безопасность и справедливость”.</w:t>
      </w:r>
    </w:p>
    <w:p w:rsidR="007A7417" w:rsidRDefault="007A741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Принцип невмешательства во внутренние дела</w:t>
      </w:r>
    </w:p>
    <w:p w:rsidR="007A7417" w:rsidRDefault="007A741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Уставе ООН говорится, что он не дает Организации права на вмешательство в дела, по существу входящие во внутреннюю компетенцию любого государства, и не требует от государств-членов представлять такие дела на разрешение в порядке Устава. Устав ООН предусматривает развитие сотрудничества по значительному кругу вопросов явно внутреннего характера, например содействие повышению уровня жизни, полной занятости населения, всеобщему уважению прав человека.</w:t>
      </w:r>
    </w:p>
    <w:p w:rsidR="007A7417" w:rsidRDefault="007A741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 этого общего правила есть одно исключение, касающееся применения принудительных мер на основании главы </w:t>
      </w:r>
      <w:r>
        <w:rPr>
          <w:color w:val="000000"/>
          <w:sz w:val="24"/>
          <w:szCs w:val="24"/>
          <w:lang w:val="en-US"/>
        </w:rPr>
        <w:t>VII</w:t>
      </w:r>
      <w:r>
        <w:rPr>
          <w:color w:val="000000"/>
          <w:sz w:val="24"/>
          <w:szCs w:val="24"/>
        </w:rPr>
        <w:t xml:space="preserve"> Устава ООН, т.е. действий, которые могут быть предприняты в случаях угрозы миру, нарушения мира или акта агрессии. В упомянутых случаях могут быть предприняты меры по отношению к агрессору или для устранения угрозы миру путем вмешательства во внутренние дела государства. </w:t>
      </w:r>
      <w:r>
        <w:rPr>
          <w:color w:val="000000"/>
          <w:sz w:val="24"/>
          <w:szCs w:val="24"/>
        </w:rPr>
        <w:tab/>
      </w:r>
    </w:p>
    <w:p w:rsidR="007A7417" w:rsidRDefault="007A741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Принцип всеобщего уважения прав человека</w:t>
      </w:r>
    </w:p>
    <w:p w:rsidR="007A7417" w:rsidRDefault="007A741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Это обязательства государств не только предоставлять лицам, находящимся под их юрисдикцией определенные права и свободы, но и не посягать на такие права и свободы. В некоторых случаях допускаются те или иные ограничения прав и свобод, о которых идет речь в отдельных стандартах (универсальных или региональных).</w:t>
      </w:r>
    </w:p>
    <w:p w:rsidR="007A7417" w:rsidRDefault="007A741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Закреплен, кроме Устава ООН, во Всеобщей декларации прав человека 1948 г. и в двух пактах 1966 г.: один - о гражданских и политических правах, другой - об экономических, социальных и культурных правах. Был заключен ряд конвенций по конкретным аспектам: о предупреждении преступления геноцида и наказании за него (1948), о ликвидации всех форм расовой дискриминации(1966), о ликвидации всех форм дискриминации в отношении женщин (1979), о правах ребенка (1989) и др. </w:t>
      </w:r>
    </w:p>
    <w:p w:rsidR="007A7417" w:rsidRDefault="007A741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Принцип самоопределения народов и наций </w:t>
      </w:r>
    </w:p>
    <w:p w:rsidR="007A7417" w:rsidRDefault="007A741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Этот принцип означает безусловное уважение права каждого народа свободно выбирать пути и формы своего развития. Этот принцип - одна из принципиальных основ МО.</w:t>
      </w:r>
    </w:p>
    <w:p w:rsidR="007A7417" w:rsidRDefault="007A741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Принцип воплощен в Уставе ООН, в котором в качестве одной из целей Организации указано: “Развивать дружественные отношения между нациями на основе уважения принципа равноправия и самоопределения народов, а также принимать другие соответствующие меры для укрепления всеобщего мира”.</w:t>
      </w:r>
    </w:p>
    <w:p w:rsidR="007A7417" w:rsidRDefault="007A741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Содержание принципа впервые раскрыто в Декларации о принципах МП: “Все народы имеют право свободно определять без вмешательства извне свой политический статус и осуществлять свое экономическое, социальное и культурное развитие, и каждое государство обязано уважать это право в соответствии с Уставом ООН”.</w:t>
      </w:r>
    </w:p>
    <w:p w:rsidR="007A7417" w:rsidRDefault="007A741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Принцип сотрудничества </w:t>
      </w:r>
    </w:p>
    <w:p w:rsidR="007A7417" w:rsidRDefault="007A741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Идея всестороннего сотрудничества государств воплощена в Уставе ООН. Как принцип она была сформулирована в Декларации о принципах МП. Принцип обязывает государства сотрудничать друг с другом, независимо от различий их политической, экономической и социальной систем. Определены также основные направления сотрудничества:</w:t>
      </w:r>
    </w:p>
    <w:p w:rsidR="007A7417" w:rsidRDefault="007A741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поддержание мира и безопасности; </w:t>
      </w:r>
    </w:p>
    <w:p w:rsidR="007A7417" w:rsidRDefault="007A741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всеобщее уважение прав человека; </w:t>
      </w:r>
    </w:p>
    <w:p w:rsidR="007A7417" w:rsidRDefault="007A741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осуществление МО в экономической, социальной, культурной, технической и торговой областях в соответствии с принципами суверенного равенства и невмешательства; </w:t>
      </w:r>
    </w:p>
    <w:p w:rsidR="007A7417" w:rsidRDefault="007A741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сотрудничество с ООН и принятие мер, предусмотренных ее Уставом; </w:t>
      </w:r>
    </w:p>
    <w:p w:rsidR="007A7417" w:rsidRDefault="007A741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содействие экономическому росту во всем мире, особенно в развивающихся странах.</w:t>
      </w:r>
    </w:p>
    <w:p w:rsidR="007A7417" w:rsidRDefault="007A741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Принцип добросовестного выполнения международных обязательств </w:t>
      </w:r>
    </w:p>
    <w:p w:rsidR="007A7417" w:rsidRDefault="007A741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отличие от других принципов, которые складывались в процессе развития международного права, рассматриваемый принцип утверждался вместе с этим правом. Без него международное право не было бы правом, именно в нем заключен источник юридической силы международного права. Он относится к категории необходимого права.</w:t>
      </w:r>
    </w:p>
    <w:p w:rsidR="007A7417" w:rsidRDefault="007A741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Принцип закрепил соглашение государств о признании юридической силы за нормами м-п. И для этого принципа сохраняет свое значение общее положение о том, что единственным способом создания юридически обязательных норм для суверенных государств является их соглашение.</w:t>
      </w:r>
    </w:p>
    <w:p w:rsidR="007A7417" w:rsidRDefault="007A7417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7A7417">
      <w:pgSz w:w="11909" w:h="16834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9589AFE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93" w:hanging="283"/>
        </w:pPr>
        <w:rPr>
          <w:rFonts w:ascii="Wingdings" w:hAnsi="Wingdings" w:cs="Wingdings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93" w:hanging="283"/>
        </w:pPr>
        <w:rPr>
          <w:rFonts w:ascii="Wingdings" w:hAnsi="Wingdings" w:cs="Wingdings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1D6E"/>
    <w:rsid w:val="00225D64"/>
    <w:rsid w:val="007A7417"/>
    <w:rsid w:val="007E5104"/>
    <w:rsid w:val="00B4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D48FE2C-EC99-4098-AFB1-A0D3F29A2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</w:style>
  <w:style w:type="paragraph" w:customStyle="1" w:styleId="2">
    <w:name w:val="АС2"/>
    <w:basedOn w:val="a"/>
    <w:uiPriority w:val="99"/>
    <w:pPr>
      <w:overflowPunct w:val="0"/>
      <w:autoSpaceDE w:val="0"/>
      <w:autoSpaceDN w:val="0"/>
      <w:adjustRightInd w:val="0"/>
      <w:ind w:left="-720" w:right="-1015" w:firstLine="567"/>
      <w:jc w:val="both"/>
      <w:textAlignment w:val="baseline"/>
    </w:pPr>
    <w:rPr>
      <w:rFonts w:ascii="Courier New" w:hAnsi="Courier New" w:cs="Courier New"/>
      <w:sz w:val="24"/>
      <w:szCs w:val="24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ind w:left="-720" w:right="-1015" w:firstLine="180"/>
      <w:jc w:val="both"/>
      <w:textAlignment w:val="baseline"/>
    </w:pPr>
    <w:rPr>
      <w:rFonts w:ascii="Courier New" w:hAnsi="Courier New" w:cs="Courier New"/>
    </w:rPr>
  </w:style>
  <w:style w:type="character" w:customStyle="1" w:styleId="a5">
    <w:name w:val="Нижний колонтитул Знак"/>
    <w:link w:val="a4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FR1">
    <w:name w:val="FR1"/>
    <w:uiPriority w:val="9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noProof/>
      <w:sz w:val="12"/>
      <w:szCs w:val="12"/>
      <w:lang w:val="ru-RU" w:eastAsia="ru-RU"/>
    </w:rPr>
  </w:style>
  <w:style w:type="paragraph" w:customStyle="1" w:styleId="FR3">
    <w:name w:val="FR3"/>
    <w:uiPriority w:val="99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Arial"/>
      <w:b/>
      <w:bCs/>
      <w:sz w:val="12"/>
      <w:szCs w:val="12"/>
      <w:lang w:val="en-US" w:eastAsia="ru-RU"/>
    </w:rPr>
  </w:style>
  <w:style w:type="paragraph" w:styleId="20">
    <w:name w:val="Body Text 2"/>
    <w:basedOn w:val="a"/>
    <w:link w:val="21"/>
    <w:uiPriority w:val="9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u w:val="single"/>
    </w:rPr>
  </w:style>
  <w:style w:type="character" w:customStyle="1" w:styleId="21">
    <w:name w:val="Основной текст 2 Знак"/>
    <w:link w:val="20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pPr>
      <w:widowControl w:val="0"/>
      <w:overflowPunct w:val="0"/>
      <w:autoSpaceDE w:val="0"/>
      <w:autoSpaceDN w:val="0"/>
      <w:adjustRightInd w:val="0"/>
      <w:spacing w:line="220" w:lineRule="auto"/>
      <w:textAlignment w:val="baseline"/>
    </w:pPr>
    <w:rPr>
      <w:rFonts w:ascii="Courier New" w:hAnsi="Courier New" w:cs="Courier New"/>
      <w:b/>
      <w:bCs/>
      <w:u w:val="single"/>
    </w:rPr>
  </w:style>
  <w:style w:type="character" w:customStyle="1" w:styleId="30">
    <w:name w:val="Основной текст 3 Знак"/>
    <w:link w:val="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ind w:left="-720" w:right="-1015" w:firstLine="180"/>
      <w:jc w:val="both"/>
      <w:textAlignment w:val="baseline"/>
    </w:pPr>
    <w:rPr>
      <w:rFonts w:ascii="Courier New" w:hAnsi="Courier New" w:cs="Courier New"/>
    </w:rPr>
  </w:style>
  <w:style w:type="character" w:customStyle="1" w:styleId="a7">
    <w:name w:val="Верхний колонтитул Знак"/>
    <w:link w:val="a6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8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5471</Words>
  <Characters>3120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Принципы международного права </vt:lpstr>
    </vt:vector>
  </TitlesOfParts>
  <Company>PERSONAL COMPUTERS</Company>
  <LinksUpToDate>false</LinksUpToDate>
  <CharactersWithSpaces>8574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Принципы международного права </dc:title>
  <dc:subject/>
  <dc:creator>USER</dc:creator>
  <cp:keywords/>
  <dc:description/>
  <cp:lastModifiedBy>admin</cp:lastModifiedBy>
  <cp:revision>2</cp:revision>
  <dcterms:created xsi:type="dcterms:W3CDTF">2014-01-26T08:32:00Z</dcterms:created>
  <dcterms:modified xsi:type="dcterms:W3CDTF">2014-01-26T08:32:00Z</dcterms:modified>
</cp:coreProperties>
</file>