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699" w:rsidRPr="001D06BB" w:rsidRDefault="00724699" w:rsidP="00724699">
      <w:pPr>
        <w:spacing w:before="120"/>
        <w:jc w:val="center"/>
        <w:rPr>
          <w:b/>
          <w:bCs/>
          <w:sz w:val="32"/>
          <w:szCs w:val="32"/>
        </w:rPr>
      </w:pPr>
      <w:r w:rsidRPr="001D06BB">
        <w:rPr>
          <w:b/>
          <w:bCs/>
          <w:sz w:val="32"/>
          <w:szCs w:val="32"/>
        </w:rPr>
        <w:t>Об отдельных положениях Налогового кодекса РФ и иных актов законодательства о налогах и сборах</w:t>
      </w:r>
    </w:p>
    <w:p w:rsidR="00724699" w:rsidRPr="001D06BB" w:rsidRDefault="00724699" w:rsidP="00724699">
      <w:pPr>
        <w:spacing w:before="120"/>
        <w:jc w:val="center"/>
        <w:rPr>
          <w:sz w:val="28"/>
          <w:szCs w:val="28"/>
        </w:rPr>
      </w:pPr>
      <w:r w:rsidRPr="001D06BB">
        <w:rPr>
          <w:sz w:val="28"/>
          <w:szCs w:val="28"/>
        </w:rPr>
        <w:t>Анатолий Иванович БАБКИН, судья Высшего Арбитражного Суда РФ</w:t>
      </w:r>
    </w:p>
    <w:p w:rsidR="00724699" w:rsidRDefault="00724699" w:rsidP="00724699">
      <w:pPr>
        <w:spacing w:before="120"/>
        <w:ind w:firstLine="567"/>
        <w:jc w:val="both"/>
      </w:pPr>
      <w:r w:rsidRPr="00B513D0">
        <w:t>Выбор анализируемых в статье спорных положений Налогового кодекса РФ обусловили вопросы участников семинара, проведенного редакцией журнала «Налоговые споры: теория и практика» 13–14 ноября 2003 г., а также обращения подписчиков журнала «Арбитражная практика».</w:t>
      </w:r>
    </w:p>
    <w:p w:rsidR="00724699" w:rsidRDefault="00724699" w:rsidP="00724699">
      <w:pPr>
        <w:spacing w:before="120"/>
        <w:ind w:firstLine="567"/>
        <w:jc w:val="both"/>
      </w:pPr>
      <w:r w:rsidRPr="00B513D0">
        <w:t>В случаях, когда официальная позиция Высшего Арбитражного Суда РФ отсутствует, автор высказывает собственную точку зрения.</w:t>
      </w:r>
    </w:p>
    <w:p w:rsidR="00724699" w:rsidRDefault="00724699" w:rsidP="00724699">
      <w:pPr>
        <w:spacing w:before="120"/>
        <w:ind w:firstLine="567"/>
        <w:jc w:val="both"/>
      </w:pPr>
      <w:r w:rsidRPr="00B513D0">
        <w:t>Особенности применения ст. 59 НК РФ. Причины юридического характера, дающие основания считать задолженность безнадежной для взыскания недоимки. Может ли суд обязать налоговый орган списать безнадежную задолженность.</w:t>
      </w:r>
    </w:p>
    <w:p w:rsidR="00724699" w:rsidRDefault="00724699" w:rsidP="00724699">
      <w:pPr>
        <w:spacing w:before="120"/>
        <w:ind w:firstLine="567"/>
        <w:jc w:val="both"/>
      </w:pPr>
      <w:r w:rsidRPr="00B513D0">
        <w:t>Положения ст. 59 НК РФ содержат специальные нормы, которые отчасти носят отсылочный характер. Списание безнадежных долгов по налогам и сборам производится в установленном порядке органами исполнительной власти: по федеральным налогам и сборам – Правительством РФ, по региональным и местным налогам и сборам – соответственно исполнительными органами субъектов РФ и местного самоуправления. Законодатель поручил органам исполнительной власти самостоятельно устанавливать такой порядок. Аналогичные правила применяются и при списании безнадежной задолженности по пеням.</w:t>
      </w:r>
    </w:p>
    <w:p w:rsidR="00724699" w:rsidRDefault="00724699" w:rsidP="00724699">
      <w:pPr>
        <w:spacing w:before="120"/>
        <w:ind w:firstLine="567"/>
        <w:jc w:val="both"/>
      </w:pPr>
      <w:r w:rsidRPr="00B513D0">
        <w:t>В частности, Правительством РФ принято Постановление от 12.02.2001 № 100 «О порядке признания безнадежными к взысканию и списания недоимки и задолженности по пеням по федеральным налогам и сборам», где региональным органам исполнительной власти и органам местного самоуправления рекомендовано решать вопросы списания задолженности применительно к порядку, установленному данным Постановлением.</w:t>
      </w:r>
    </w:p>
    <w:p w:rsidR="00724699" w:rsidRDefault="00724699" w:rsidP="00724699">
      <w:pPr>
        <w:spacing w:before="120"/>
        <w:ind w:firstLine="567"/>
        <w:jc w:val="both"/>
      </w:pPr>
      <w:r w:rsidRPr="00B513D0">
        <w:t>Упомянутая мера носит индивидуальный характер. Ее нельзя причислить к льготам, которые, как известно, действуют в отношении неопределенного круга лиц при соблюдении общих правил, установленных законом, регулирующим уплату конкретного налога (сбора).</w:t>
      </w:r>
    </w:p>
    <w:p w:rsidR="00724699" w:rsidRDefault="00724699" w:rsidP="00724699">
      <w:pPr>
        <w:spacing w:before="120"/>
        <w:ind w:firstLine="567"/>
        <w:jc w:val="both"/>
      </w:pPr>
      <w:r w:rsidRPr="00B513D0">
        <w:t>Основанием для принятия такого властного решения может послужить невозможность взыскания числящейся за отдельными налогоплательщиками, плательщиками сборов и налоговыми агентами недоимки в силу причин экономического, социального или юридического характера.</w:t>
      </w:r>
    </w:p>
    <w:p w:rsidR="00724699" w:rsidRDefault="00724699" w:rsidP="00724699">
      <w:pPr>
        <w:spacing w:before="120"/>
        <w:ind w:firstLine="567"/>
        <w:jc w:val="both"/>
      </w:pPr>
      <w:r w:rsidRPr="00B513D0">
        <w:t>Еще раз следует подчеркнуть, что комментируемая статья не является нормой прямого действия. В ней не содержится положений, закрепляющих права и обязанности главных участников этих отношений: налогоплательщиков, плательщиков сборов, налоговых агентов и органов, осуществляющих налоговый контроль. Она лишь дает возможность уполномоченным на то органам исполнительной власти и органам местного самоуправления в установленном порядке решить вопрос о списании безнадежных долгов в целях упорядочения баланса соответствующего бюджета.</w:t>
      </w:r>
    </w:p>
    <w:p w:rsidR="00724699" w:rsidRDefault="00724699" w:rsidP="00724699">
      <w:pPr>
        <w:spacing w:before="120"/>
        <w:ind w:firstLine="567"/>
        <w:jc w:val="both"/>
      </w:pPr>
      <w:r w:rsidRPr="00B513D0">
        <w:t>Анализируя положения данной статьи, нельзя не обратить внимание на одно очень важное обстоятельство: отсутствие упоминания о взносах в государственные внебюджетные фонды. Однако в связи с тем, что ст. 13 НК РФ они отнесены к федеральным налогам и сборам, указанное правило, безусловно, распространяется и на них, а решение вопроса о списании долгов перед этими фондами находится в ведении Правительства РФ.</w:t>
      </w:r>
    </w:p>
    <w:p w:rsidR="00724699" w:rsidRDefault="00724699" w:rsidP="00724699">
      <w:pPr>
        <w:spacing w:before="120"/>
        <w:ind w:firstLine="567"/>
        <w:jc w:val="both"/>
      </w:pPr>
      <w:r w:rsidRPr="00B513D0">
        <w:t>Механизм изучения обстоятельств, служащих основаниями для применения в таких случаях ст. 59 НК РФ, проработки вопроса и принятия по нему решения в Кодексе не прописан. Представляется целесообразным участие в названной процедуре соответствующего государственного внебюджетного фонда, поскольку, например, главой 24 НК (ст. 243) установлен порядок уплаты единого социального налога налогоплательщиками-работодателями отдельно в федеральный бюджет и в каждый из внебюджетных фондов (Фонд социального страхования РФ, Федеральный фонд обязательного медицинского страхования, территориальные фонды обязательного медицинского страхования) в процентной доле налоговой базы.</w:t>
      </w:r>
    </w:p>
    <w:p w:rsidR="00724699" w:rsidRDefault="00724699" w:rsidP="00724699">
      <w:pPr>
        <w:spacing w:before="120"/>
        <w:ind w:firstLine="567"/>
        <w:jc w:val="both"/>
      </w:pPr>
      <w:r w:rsidRPr="00B513D0">
        <w:t>В соответствии с упомянутым Постановлением Правительства РФ принятие решения в отношении конкретного налогоплательщика (плательщика сборов, налогового агента) находится в ведении налогового (таможенного) органа. По мнению автора, в связи с тем, что в законе не установлено иное, процедура изучения причин экономического, социального или юридического характера, в силу которых стало невозможным взыскание недоимки, может быть возбуждена по инициативе как контролирующего органа, так и отдельного налогоплательщика (плательщика сборов, налогового агента).</w:t>
      </w:r>
    </w:p>
    <w:p w:rsidR="00724699" w:rsidRDefault="00724699" w:rsidP="00724699">
      <w:pPr>
        <w:spacing w:before="120"/>
        <w:ind w:firstLine="567"/>
        <w:jc w:val="both"/>
      </w:pPr>
      <w:r w:rsidRPr="00B513D0">
        <w:t>Вместе с тем право оценки обстоятельств и принятия решения остается за контролирующим органом. В налоговом законодательстве (прежде всего в НК РФ) отсутствуют правовые нормы, которые обеспечивали бы участие заинтересованного лица (недоимщика) в процедуре изучения и оценки обстоятельств.</w:t>
      </w:r>
    </w:p>
    <w:p w:rsidR="00724699" w:rsidRDefault="00724699" w:rsidP="00724699">
      <w:pPr>
        <w:spacing w:before="120"/>
        <w:ind w:firstLine="567"/>
        <w:jc w:val="both"/>
      </w:pPr>
      <w:r w:rsidRPr="00B513D0">
        <w:t>Одно из условий применения ст. 59 НК РФ – невозможность взыскания, а не уплаты налога (сбора) или пеней. Механизм принудительного взыскания обязательных платежей подробно изложен в главе 8 НК РФ. Поэтому списание безнадежной задолженности возможно, если в силу объективных причин применение принудительных мер не дало положительных результатов.</w:t>
      </w:r>
    </w:p>
    <w:p w:rsidR="00724699" w:rsidRDefault="00724699" w:rsidP="00724699">
      <w:pPr>
        <w:spacing w:before="120"/>
        <w:ind w:firstLine="567"/>
        <w:jc w:val="both"/>
      </w:pPr>
      <w:r w:rsidRPr="00B513D0">
        <w:t>Судебный порядок защиты прав и законных интересов лица (в данном случае плательщика налогов, сборов, налогового агента) предполагает принятие судебного решения, обязательного для исполнения и направленного на восстановление нарушенного права.</w:t>
      </w:r>
    </w:p>
    <w:p w:rsidR="00724699" w:rsidRPr="00B513D0" w:rsidRDefault="00724699" w:rsidP="00724699">
      <w:pPr>
        <w:spacing w:before="120"/>
        <w:ind w:firstLine="567"/>
        <w:jc w:val="both"/>
      </w:pPr>
      <w:r w:rsidRPr="00B513D0">
        <w:t xml:space="preserve">Возвращаясь к Постановлению Правительства РФ от 12.02.2001 № 100, отметим, что на сегодняшний день установлены три обстоятельства, при наличии которых (одного из них) признаются безнадежными и списываются недоимки по налогам (сборам) и пеням: ликвидация организации, признание банкротом индивидуального предпринимателя, смерть (объявление судом умершим) физического лица. </w:t>
      </w:r>
    </w:p>
    <w:p w:rsidR="00724699" w:rsidRDefault="00724699" w:rsidP="00724699">
      <w:pPr>
        <w:spacing w:before="120"/>
        <w:ind w:firstLine="567"/>
        <w:jc w:val="both"/>
      </w:pPr>
      <w:r w:rsidRPr="00B513D0">
        <w:t>Принципиальное различие между пеней и штрафом. Практическое значение такого различия.</w:t>
      </w:r>
    </w:p>
    <w:p w:rsidR="00724699" w:rsidRDefault="00724699" w:rsidP="00724699">
      <w:pPr>
        <w:spacing w:before="120"/>
        <w:ind w:firstLine="567"/>
        <w:jc w:val="both"/>
      </w:pPr>
      <w:r w:rsidRPr="00B513D0">
        <w:t>Принципиальное различие между пеней и штрафом вытекает из правовой природы данных мер.</w:t>
      </w:r>
    </w:p>
    <w:p w:rsidR="00724699" w:rsidRDefault="00724699" w:rsidP="00724699">
      <w:pPr>
        <w:spacing w:before="120"/>
        <w:ind w:firstLine="567"/>
        <w:jc w:val="both"/>
      </w:pPr>
      <w:r w:rsidRPr="00B513D0">
        <w:t>Пеня – это предусмотренная ст. 75 НК РФ денежная сумма, которую налогоплательщик, плательщик сбора или налоговый агент обязаны выплатить в том случае, если ими нарушены сроки уплаты причитающихся обязательных платежей, установленных законодательством о налогах и сборах. Ставка пени, порядок ее начисления и взыскания определены в указанной статье и не относятся к поставленному вопросу.</w:t>
      </w:r>
    </w:p>
    <w:p w:rsidR="00724699" w:rsidRDefault="00724699" w:rsidP="00724699">
      <w:pPr>
        <w:spacing w:before="120"/>
        <w:ind w:firstLine="567"/>
        <w:jc w:val="both"/>
      </w:pPr>
      <w:r w:rsidRPr="00B513D0">
        <w:t>Главное отличие от штрафа заключается в обязательности этого платежа как меры компенсационного характера. Именно поэтому законодатель предусмотрел возможность принудительного взыскания пеней в бесспорном порядке путем обращения взыскания на денежные средства налогоплательщика, находящиеся на его счетах в банке, а также на иное имущество в порядке, предусмотренном ст. 46–48 НК РФ.</w:t>
      </w:r>
    </w:p>
    <w:p w:rsidR="00724699" w:rsidRDefault="00724699" w:rsidP="00724699">
      <w:pPr>
        <w:spacing w:before="120"/>
        <w:ind w:firstLine="567"/>
        <w:jc w:val="both"/>
      </w:pPr>
      <w:r w:rsidRPr="00B513D0">
        <w:t>Следует иметь в виду, что бесспорный характер такого взыскания не исключает возможность возникновения спора по инициативе налогоплательщика (обращение в вышестоящий налоговый орган или в суд). В частности, может быть оспорено решение налогового органа о взыскании пеней, в том числе в части оснований или начисленной суммы. Например, если налоговым органом по заявлению налогоплательщика ранее были изменены сроки уплаты налога или сбора, а также пеней в порядке, установленном главой 9 НК РФ.</w:t>
      </w:r>
    </w:p>
    <w:p w:rsidR="00724699" w:rsidRDefault="00724699" w:rsidP="00724699">
      <w:pPr>
        <w:spacing w:before="120"/>
        <w:ind w:firstLine="567"/>
        <w:jc w:val="both"/>
      </w:pPr>
      <w:r w:rsidRPr="00B513D0">
        <w:t>В связи с имевшейся в арбитражных судах противоречивой практикой применения ст. 75 Кодекса в случаях задержки уплаты авансовых налоговых платежей Пленум ВАС РФ в Постановлении от 28.02.2001 № 5 «О некоторых вопросах применения части первой Налогового кодекса Российской Федерации» (п. 20) дал разъяснения. Судам следует исходить из того, что взыскание пеней возможно лишь в том случае, если в силу закона о конкретном виде налога авансовый платеж исчисляется по итогам отчетного периода на основе налоговой базы, определяемой в соответствии со ст. 53 и 54 Кодекса.</w:t>
      </w:r>
    </w:p>
    <w:p w:rsidR="00724699" w:rsidRDefault="00724699" w:rsidP="00724699">
      <w:pPr>
        <w:spacing w:before="120"/>
        <w:ind w:firstLine="567"/>
        <w:jc w:val="both"/>
      </w:pPr>
      <w:r w:rsidRPr="00B513D0">
        <w:t>Штраф – денежное взыскание как санкция, являющаяся мерой ответственности, которая установлена законом за совершение налогового правонарушения (ст. 114 НК РФ). Размеры штрафа строго ограничены законом в зависимости от характера правонарушения и закреплены в соответствующих статьях главы 16 Кодекса.</w:t>
      </w:r>
    </w:p>
    <w:p w:rsidR="00724699" w:rsidRDefault="00724699" w:rsidP="00724699">
      <w:pPr>
        <w:spacing w:before="120"/>
        <w:ind w:firstLine="567"/>
        <w:jc w:val="both"/>
      </w:pPr>
      <w:r w:rsidRPr="00B513D0">
        <w:t>Это относится и к тем случаям, когда речь идет о фактах нарушений банком обязанностей, предусмотренных законодательством о налогах и сборах (глава 18 НК РФ).</w:t>
      </w:r>
    </w:p>
    <w:p w:rsidR="00724699" w:rsidRDefault="00724699" w:rsidP="00724699">
      <w:pPr>
        <w:spacing w:before="120"/>
        <w:ind w:firstLine="567"/>
        <w:jc w:val="both"/>
      </w:pPr>
      <w:r w:rsidRPr="00B513D0">
        <w:t>Для применения ответственности и, следовательно, для штрафа установлены совершенно иные, в отличие от пеней, основания и порядок взыскания. В частности, сумма начисленных и предъявляемых к уплате (взысканию) пеней зависит в основном от твердо установленной ставки, а она принимается в размере одной трехсотой действующей в это время ставки рефинансирования ЦБ РФ, и количества дней, в течение которых не был уплачен налог или сбор. Данная сумма не может быть изменена налоговым органом.</w:t>
      </w:r>
    </w:p>
    <w:p w:rsidR="00724699" w:rsidRDefault="00724699" w:rsidP="00724699">
      <w:pPr>
        <w:spacing w:before="120"/>
        <w:ind w:firstLine="567"/>
        <w:jc w:val="both"/>
      </w:pPr>
      <w:r w:rsidRPr="00B513D0">
        <w:t>Что касается штрафа, то при наличии оснований для его взыскания (исходим из доказанности обстоятельств, которые расцениваются как правонарушение, и виновности правонарушителя) суд в одних случаях обязан, а в других – вправе уменьшить взыскиваемую сумму штрафа. Кроме того, НК РФ (глава 15) предусматривает ряд обстоятельств, при которых исключается привлечение лица к ответственности и его вина в совершении налогового правонарушения.</w:t>
      </w:r>
    </w:p>
    <w:p w:rsidR="00724699" w:rsidRPr="00B513D0" w:rsidRDefault="00724699" w:rsidP="00724699">
      <w:pPr>
        <w:spacing w:before="120"/>
        <w:ind w:firstLine="567"/>
        <w:jc w:val="both"/>
      </w:pPr>
      <w:r w:rsidRPr="00B513D0">
        <w:t>Пленум ВАС РФ в Постановлении от 11.06.99 № 41/9 (п. 18) разъяснил, что освобождение налогоплательщика и налогового агента от ответственности за совершение налогового правонарушения освобождает их только от взыскания штрафов, но не пени, поскольку последняя не является мерой налоговой ответственности (ст. 72 и 75 НК РФ).</w:t>
      </w:r>
    </w:p>
    <w:p w:rsidR="00724699" w:rsidRDefault="00724699" w:rsidP="00724699">
      <w:pPr>
        <w:spacing w:before="120"/>
        <w:ind w:firstLine="567"/>
        <w:jc w:val="both"/>
      </w:pPr>
      <w:r w:rsidRPr="00B513D0">
        <w:t>Начисление процентов в порядке, предусмотренном ст. 78 и 79 НК РФ, за период, когда исполнение решения арбитражного суда первой инстанции о возврате налога было приостановлено до рассмотрения жалоб в суде вышестоящей инстанции.</w:t>
      </w:r>
    </w:p>
    <w:p w:rsidR="00724699" w:rsidRDefault="00724699" w:rsidP="00724699">
      <w:pPr>
        <w:spacing w:before="120"/>
        <w:ind w:firstLine="567"/>
        <w:jc w:val="both"/>
      </w:pPr>
      <w:r w:rsidRPr="00B513D0">
        <w:t>Необходимо исходить из того, что процедура и последствия приостановления исполнения судебного решения относятся к вопросам процессуального законодательства, нормы которого, как известно, к налоговым правоотношениям неприменимы.</w:t>
      </w:r>
    </w:p>
    <w:p w:rsidR="00724699" w:rsidRDefault="00724699" w:rsidP="00724699">
      <w:pPr>
        <w:spacing w:before="120"/>
        <w:ind w:firstLine="567"/>
        <w:jc w:val="both"/>
      </w:pPr>
      <w:r w:rsidRPr="00B513D0">
        <w:t>В данном случае следует учитывать положения главы 12 НК РФ в целом, поскольку они содержат единый компенсационный принцип начисления процентов за период, когда налоговый орган препятствует исполнению правомерных требований налогоплательщика о возврате из бюджета излишне уплаченных или излишне взысканных сумм налога. Однако надо помнить о существенных различиях в содержании указанных норм, касающихся условий и порядка возврата излишних сумм налога, включая начисление процентов.</w:t>
      </w:r>
    </w:p>
    <w:p w:rsidR="00724699" w:rsidRDefault="00724699" w:rsidP="00724699">
      <w:pPr>
        <w:spacing w:before="120"/>
        <w:ind w:firstLine="567"/>
        <w:jc w:val="both"/>
      </w:pPr>
      <w:r w:rsidRPr="00B513D0">
        <w:t>Начнем со ст. 79 НК РФ, согласно которой излишне взысканные суммы и начисленные на них проценты подлежат возврату по решению налогового органа или суда не позднее одного месяца со дня принятия такого решения. И в том, и в другом случаях инициатива возбуждения процедуры возврата этих сумм принадлежит налогоплательщику: один месяц для обращения в налоговый орган и три года для подачи иска в суд с момента, когда налогоплательщику стало известно о его нарушенном праве.</w:t>
      </w:r>
    </w:p>
    <w:p w:rsidR="00724699" w:rsidRDefault="00724699" w:rsidP="00724699">
      <w:pPr>
        <w:spacing w:before="120"/>
        <w:ind w:firstLine="567"/>
        <w:jc w:val="both"/>
      </w:pPr>
      <w:r w:rsidRPr="00B513D0">
        <w:t>Причем проценты на возвращаемую сумму начисляются со дня, следующего за днем взыскания, по день фактического возврата.</w:t>
      </w:r>
    </w:p>
    <w:p w:rsidR="00724699" w:rsidRDefault="00724699" w:rsidP="00724699">
      <w:pPr>
        <w:spacing w:before="120"/>
        <w:ind w:firstLine="567"/>
        <w:jc w:val="both"/>
      </w:pPr>
      <w:r w:rsidRPr="00B513D0">
        <w:t>Таким образом, если речь идет о судебном споре, не имеют никакого значения процессуальные действия, осуществляемые судами в рамках рассмотрения конкретного дела по такому спору, включая принятие мер обеспечительного характера по ходатайству налогового органа.</w:t>
      </w:r>
    </w:p>
    <w:p w:rsidR="00724699" w:rsidRDefault="00724699" w:rsidP="00724699">
      <w:pPr>
        <w:spacing w:before="120"/>
        <w:ind w:firstLine="567"/>
        <w:jc w:val="both"/>
      </w:pPr>
      <w:r w:rsidRPr="00B513D0">
        <w:t>Однако учитывается обязательное условие – у налогоплательщика нет неисполненной обязанности по налогам и сборам или задолженности по пеням, причитающимся тому же бюджету (внебюджетному фонду). Излишне, а следовательно, неправомерно взысканные налоговые суммы подлежат возврату с начислением процентов за весь период, когда собственник этих средств принудительно был лишен возможности пользоваться принадлежащим ему имуществом.</w:t>
      </w:r>
    </w:p>
    <w:p w:rsidR="00724699" w:rsidRDefault="00724699" w:rsidP="00724699">
      <w:pPr>
        <w:spacing w:before="120"/>
        <w:ind w:firstLine="567"/>
        <w:jc w:val="both"/>
      </w:pPr>
      <w:r w:rsidRPr="00B513D0">
        <w:t>Несколько иная ситуация складывается при реализации ст. 78 НК РФ. Налогоплательщик самостоятельно и по доброй воле уплачивал излишнюю сумму налога в бюджет, а затем потребовал ее возврата.</w:t>
      </w:r>
    </w:p>
    <w:p w:rsidR="00724699" w:rsidRDefault="00724699" w:rsidP="00724699">
      <w:pPr>
        <w:spacing w:before="120"/>
        <w:ind w:firstLine="567"/>
        <w:jc w:val="both"/>
      </w:pPr>
      <w:r w:rsidRPr="00B513D0">
        <w:t>Причины, по которым это произошло, могли быть различны: ошибки в расчете, неправильное применение норм права, неправильное разъяснение налоговых органов и другие.</w:t>
      </w:r>
    </w:p>
    <w:p w:rsidR="00724699" w:rsidRDefault="00724699" w:rsidP="00724699">
      <w:pPr>
        <w:spacing w:before="120"/>
        <w:ind w:firstLine="567"/>
        <w:jc w:val="both"/>
      </w:pPr>
      <w:r w:rsidRPr="00B513D0">
        <w:t>Возврат налога производится при наличии заявления налогоплательщика (три года со дня уплаты излишней суммы) по решению налогового органа, если отсутствуют основания для зачета сумм излишне уплаченного налога в счет исполнения обязанности по тому же или иным налогам (сборам), а также начисленным пеням тому же бюджету (внебюджетному фонду).</w:t>
      </w:r>
    </w:p>
    <w:p w:rsidR="00724699" w:rsidRDefault="00724699" w:rsidP="00724699">
      <w:pPr>
        <w:spacing w:before="120"/>
        <w:ind w:firstLine="567"/>
        <w:jc w:val="both"/>
      </w:pPr>
      <w:r w:rsidRPr="00B513D0">
        <w:t>Начисление процентов в данном случае, в отличие от ст. 79 НК РФ, распространяется не на весь период, когда денежные средства отсутствовали во владении налогоплательщика, поскольку он самостоятельно распорядился ими, передав в бюджет (внебюджетный фонд), а только с того дня, когда считается нарушенным срок возврата, установленный Кодексом. НК РФ не указывает момент, когда начисление процентов прекращается.</w:t>
      </w:r>
    </w:p>
    <w:p w:rsidR="00724699" w:rsidRDefault="00724699" w:rsidP="00724699">
      <w:pPr>
        <w:spacing w:before="120"/>
        <w:ind w:firstLine="567"/>
        <w:jc w:val="both"/>
      </w:pPr>
      <w:r w:rsidRPr="00B513D0">
        <w:t>Согласно п. 9 ст. 78 НК РФ проценты начисляются «за каждый день нарушения срока возврата».</w:t>
      </w:r>
    </w:p>
    <w:p w:rsidR="00724699" w:rsidRPr="00B513D0" w:rsidRDefault="00724699" w:rsidP="00724699">
      <w:pPr>
        <w:spacing w:before="120"/>
        <w:ind w:firstLine="567"/>
        <w:jc w:val="both"/>
      </w:pPr>
      <w:r w:rsidRPr="00B513D0">
        <w:t>Реализация права налогоплательщика на получение излишне уплаченных им сумм налога гарантирована установленной НК РФ обязанностью налогового органа своевременно исполнить требование налогоплательщика о возврате этих сумм. Такая обязанность существует вплоть до ее исполнения вне зависимости от процедуры разрешения возникших разногласий, в том числе в судебном порядке. Если она не исполнена, сохраняется основание для применения соответствующего положения названной статьи.</w:t>
      </w:r>
    </w:p>
    <w:p w:rsidR="00724699" w:rsidRDefault="00724699" w:rsidP="00724699">
      <w:pPr>
        <w:spacing w:before="120"/>
        <w:ind w:firstLine="567"/>
        <w:jc w:val="both"/>
      </w:pPr>
      <w:r w:rsidRPr="00B513D0">
        <w:t>Правовые основания для отказа налоговым органом в возмещении НДС, если в контракте указаны условия поставки FAC (переход права собственности на территории России).</w:t>
      </w:r>
    </w:p>
    <w:p w:rsidR="00724699" w:rsidRDefault="00724699" w:rsidP="00724699">
      <w:pPr>
        <w:spacing w:before="120"/>
        <w:ind w:firstLine="567"/>
        <w:jc w:val="both"/>
      </w:pPr>
      <w:r w:rsidRPr="00B513D0">
        <w:t>Анализируя конкретную правовую ситуацию, следует обратиться к правовым нормам, регулирующим порядок уплаты НДС при осуществлении экспортных операций.</w:t>
      </w:r>
    </w:p>
    <w:p w:rsidR="00724699" w:rsidRDefault="00724699" w:rsidP="00724699">
      <w:pPr>
        <w:spacing w:before="120"/>
        <w:ind w:firstLine="567"/>
        <w:jc w:val="both"/>
      </w:pPr>
      <w:r w:rsidRPr="00B513D0">
        <w:t>В ст. 146 НК РФ среди прочих объектом налогообложения признается реализация товаров (работ, услуг), включая передачу товаров, результатов выполненных работ, оказание услуг на безвозмездной основе на территории РФ.</w:t>
      </w:r>
    </w:p>
    <w:p w:rsidR="00724699" w:rsidRDefault="00724699" w:rsidP="00724699">
      <w:pPr>
        <w:spacing w:before="120"/>
        <w:ind w:firstLine="567"/>
        <w:jc w:val="both"/>
      </w:pPr>
      <w:r w:rsidRPr="00B513D0">
        <w:t>Следовательно, позиция налогового органа, возражающего против реализации налогоплательщиком права на возмещение налога в порядке, предусмотренном ст. 165 НК РФ, вероятнее всего строится на том, что право собственности на реализованный иностранному лицу товар (речь идет о поставке) перешло к покупателю на территории РФ. И подтверждением тому является одно из условий контракта.</w:t>
      </w:r>
    </w:p>
    <w:p w:rsidR="00724699" w:rsidRDefault="00724699" w:rsidP="00724699">
      <w:pPr>
        <w:spacing w:before="120"/>
        <w:ind w:firstLine="567"/>
        <w:jc w:val="both"/>
      </w:pPr>
      <w:r w:rsidRPr="00B513D0">
        <w:t xml:space="preserve">Между тем в указанной статье достаточно четко сформулированы право на возмещение налога и требования, при соблюдении которых возмещение должно быть произведено. </w:t>
      </w:r>
    </w:p>
    <w:p w:rsidR="00724699" w:rsidRDefault="00724699" w:rsidP="00724699">
      <w:pPr>
        <w:spacing w:before="120"/>
        <w:ind w:firstLine="567"/>
        <w:jc w:val="both"/>
      </w:pPr>
      <w:r w:rsidRPr="00B513D0">
        <w:t>Это контракт (копия контракта) с иностранным покупателем на поставку товара за пределы таможенной территории РФ; выписка банка (копия выписки), подтверждающая фактическое поступление выручки от иностранного лица – покупателя товара на счет налогоплательщика в российском банке; грузовая таможенная декларация (ее копия) с соответствующими отметками таможенного органа о выпуске товара в режиме экспорта и пограничного таможенного органа о фактическом вывозе товара за пределы таможенной территории РФ, а также копии товаросопроводительных документов и (или) иных документов с отметками пограничных таможенных органов, подтверждающих вывоз товаров за пределы территории Российской Федерации.</w:t>
      </w:r>
    </w:p>
    <w:p w:rsidR="00724699" w:rsidRDefault="00724699" w:rsidP="00724699">
      <w:pPr>
        <w:spacing w:before="120"/>
        <w:ind w:firstLine="567"/>
        <w:jc w:val="both"/>
      </w:pPr>
      <w:r w:rsidRPr="00B513D0">
        <w:t>Таким образом, главным фактором, влияющим на решение вопроса о возмещении налога, является не содержание экспортного контракта, а подтверждение действий налогоплательщика по его фактическому исполнению.</w:t>
      </w:r>
    </w:p>
    <w:p w:rsidR="00724699" w:rsidRDefault="00724699" w:rsidP="00724699">
      <w:pPr>
        <w:spacing w:before="120"/>
        <w:ind w:firstLine="567"/>
        <w:jc w:val="both"/>
      </w:pPr>
      <w:r w:rsidRPr="00B513D0">
        <w:t>Условия, на которых осуществляется поставка товаров иностранному покупателю, регулируются нормами не налогового, а гражданского законодательства. Последнее, как известно, неприменимо к налоговым правоотношениям, если иное прямо не предусмотрено законом.</w:t>
      </w:r>
    </w:p>
    <w:p w:rsidR="00724699" w:rsidRDefault="00724699" w:rsidP="00724699">
      <w:pPr>
        <w:spacing w:before="120"/>
        <w:ind w:firstLine="567"/>
        <w:jc w:val="both"/>
      </w:pPr>
      <w:r w:rsidRPr="00B513D0">
        <w:t>Поэтому в целях главы 21 НК РФ положение контракта об условиях поставки имеет второстепенное значение. Важно, чтобы товар в соответствии с контрактом был оплачен иностранным покупателем и вывезен в режиме экспорта за пределы территории РФ. Обязанность документально подтвердить эти обстоятельства и в результате получить право на возмещение налога полностью лежит на налогоплательщике.</w:t>
      </w:r>
    </w:p>
    <w:p w:rsidR="00724699" w:rsidRDefault="00724699" w:rsidP="00724699">
      <w:pPr>
        <w:spacing w:before="120"/>
        <w:ind w:firstLine="567"/>
        <w:jc w:val="both"/>
      </w:pPr>
      <w:r w:rsidRPr="00B513D0">
        <w:t>Подобная позиция неоднократно высказывалась Президиумом ВАС РФ по ряду конкретных дел, связанных с возмещением сумм НДС, уплаченных поставщикам при осуществлении экспортных операций. Несмотря на то что правоотношения по таким делам были основаны на применении Закона РФ «О налоге на добавленную стоимость», актуальность выраженной в постановлениях Президиума ВАС РФ правовой позиции с введением в действие главы 21 НК РФ не утрачена.</w:t>
      </w:r>
    </w:p>
    <w:p w:rsidR="00724699" w:rsidRDefault="00724699" w:rsidP="00724699">
      <w:pPr>
        <w:spacing w:before="120"/>
        <w:ind w:firstLine="567"/>
        <w:jc w:val="both"/>
      </w:pPr>
      <w:r w:rsidRPr="00B513D0">
        <w:t>У налогоплательщика могут быть серьезные доводы в обоснование своих возражений. Например, полностью расставшись с товаром на территории РФ в момент перехода права собственности к иностранному лицу, налогоплательщик уже не вправе и не в состоянии воздействовать на процесс вывоза данного товара за пределы территории РФ.</w:t>
      </w:r>
    </w:p>
    <w:p w:rsidR="00724699" w:rsidRDefault="00724699" w:rsidP="00724699">
      <w:pPr>
        <w:spacing w:before="120"/>
        <w:ind w:firstLine="567"/>
        <w:jc w:val="both"/>
      </w:pPr>
      <w:r w:rsidRPr="00B513D0">
        <w:t>Однако такие доводы вряд ли могут быть признаны убедительными, поскольку документальное подтверждение права на возмещение налогоплательщик обязан обеспечить себе при любых обстоятельствах. Иное из закона не вытекает.</w:t>
      </w:r>
    </w:p>
    <w:p w:rsidR="00724699" w:rsidRDefault="00724699" w:rsidP="00724699">
      <w:pPr>
        <w:spacing w:before="120"/>
        <w:ind w:firstLine="567"/>
        <w:jc w:val="both"/>
      </w:pPr>
      <w:r w:rsidRPr="00B513D0">
        <w:t>Так, иностранный покупатель, получив по экспортному контракту товар на территории РФ, сразу распоряжается им – заключает другой контракт о продаже этого же товара на территории РФ или на территории государства – участника СНГ. В подобных случаях доводы налогоплательщика о наличии у него права на возмещение налога сомнительны, поскольку фактически товар не вывозится в режиме экспорта.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4699"/>
    <w:rsid w:val="001D06BB"/>
    <w:rsid w:val="002E20FC"/>
    <w:rsid w:val="003F3287"/>
    <w:rsid w:val="005A5369"/>
    <w:rsid w:val="006A43DD"/>
    <w:rsid w:val="00724699"/>
    <w:rsid w:val="00B513D0"/>
    <w:rsid w:val="00BB0DE0"/>
    <w:rsid w:val="00C8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6704889-7FE2-4A03-8AB8-7AEBE48A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699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246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10941</Words>
  <Characters>6237</Characters>
  <Application>Microsoft Office Word</Application>
  <DocSecurity>0</DocSecurity>
  <Lines>51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отдельных положениях Налогового кодекса РФ и иных актов законодательства о налогах и сборах</vt:lpstr>
    </vt:vector>
  </TitlesOfParts>
  <Company>Home</Company>
  <LinksUpToDate>false</LinksUpToDate>
  <CharactersWithSpaces>17144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отдельных положениях Налогового кодекса РФ и иных актов законодательства о налогах и сборах</dc:title>
  <dc:subject/>
  <dc:creator>User</dc:creator>
  <cp:keywords/>
  <dc:description/>
  <cp:lastModifiedBy>admin</cp:lastModifiedBy>
  <cp:revision>2</cp:revision>
  <dcterms:created xsi:type="dcterms:W3CDTF">2014-01-25T19:54:00Z</dcterms:created>
  <dcterms:modified xsi:type="dcterms:W3CDTF">2014-01-25T19:54:00Z</dcterms:modified>
</cp:coreProperties>
</file>