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C7B" w:rsidRDefault="00016C7B">
      <w:pPr>
        <w:ind w:firstLine="567"/>
        <w:jc w:val="center"/>
        <w:rPr>
          <w:sz w:val="36"/>
        </w:rPr>
      </w:pPr>
      <w:r>
        <w:rPr>
          <w:sz w:val="36"/>
        </w:rPr>
        <w:t>Министерство Образования Российской Федерации</w:t>
      </w:r>
    </w:p>
    <w:p w:rsidR="00016C7B" w:rsidRDefault="00016C7B">
      <w:pPr>
        <w:ind w:firstLine="567"/>
        <w:jc w:val="center"/>
        <w:rPr>
          <w:sz w:val="36"/>
        </w:rPr>
      </w:pPr>
      <w:r>
        <w:rPr>
          <w:sz w:val="36"/>
        </w:rPr>
        <w:t>Государственный Университет Управления</w:t>
      </w:r>
    </w:p>
    <w:p w:rsidR="00016C7B" w:rsidRDefault="000253C9">
      <w:pPr>
        <w:ind w:firstLine="567"/>
        <w:jc w:val="center"/>
        <w:rPr>
          <w:sz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in;margin-top:12.6pt;width:1in;height:62.25pt;z-index:251657728" o:allowincell="f" fillcolor="window">
            <v:imagedata r:id="rId7" o:title=""/>
          </v:shape>
        </w:pict>
      </w:r>
    </w:p>
    <w:p w:rsidR="00016C7B" w:rsidRDefault="00016C7B">
      <w:pPr>
        <w:ind w:firstLine="567"/>
        <w:jc w:val="center"/>
        <w:rPr>
          <w:sz w:val="36"/>
        </w:rPr>
      </w:pPr>
    </w:p>
    <w:p w:rsidR="00016C7B" w:rsidRDefault="00016C7B">
      <w:pPr>
        <w:ind w:firstLine="567"/>
        <w:jc w:val="center"/>
        <w:rPr>
          <w:sz w:val="36"/>
        </w:rPr>
      </w:pPr>
    </w:p>
    <w:p w:rsidR="00016C7B" w:rsidRDefault="00016C7B">
      <w:pPr>
        <w:ind w:firstLine="567"/>
        <w:jc w:val="center"/>
        <w:rPr>
          <w:sz w:val="36"/>
        </w:rPr>
      </w:pPr>
    </w:p>
    <w:p w:rsidR="00016C7B" w:rsidRDefault="00016C7B">
      <w:pPr>
        <w:ind w:firstLine="567"/>
        <w:jc w:val="center"/>
        <w:rPr>
          <w:sz w:val="32"/>
        </w:rPr>
      </w:pPr>
      <w:r>
        <w:rPr>
          <w:sz w:val="32"/>
        </w:rPr>
        <w:t>Институт Национальной и Мировой Экономики</w:t>
      </w:r>
    </w:p>
    <w:p w:rsidR="00016C7B" w:rsidRDefault="00016C7B">
      <w:pPr>
        <w:ind w:firstLine="567"/>
        <w:jc w:val="center"/>
        <w:rPr>
          <w:sz w:val="32"/>
        </w:rPr>
      </w:pPr>
      <w:r>
        <w:rPr>
          <w:sz w:val="32"/>
        </w:rPr>
        <w:t>Кафедра Мировой экономики</w:t>
      </w:r>
    </w:p>
    <w:p w:rsidR="00016C7B" w:rsidRDefault="00016C7B">
      <w:pPr>
        <w:ind w:firstLine="567"/>
        <w:jc w:val="center"/>
        <w:rPr>
          <w:sz w:val="36"/>
        </w:rPr>
      </w:pPr>
    </w:p>
    <w:p w:rsidR="00016C7B" w:rsidRDefault="00016C7B">
      <w:pPr>
        <w:ind w:firstLine="567"/>
        <w:jc w:val="center"/>
        <w:rPr>
          <w:sz w:val="36"/>
        </w:rPr>
      </w:pPr>
    </w:p>
    <w:p w:rsidR="00016C7B" w:rsidRDefault="00016C7B">
      <w:pPr>
        <w:ind w:firstLine="567"/>
        <w:jc w:val="center"/>
        <w:rPr>
          <w:sz w:val="96"/>
        </w:rPr>
      </w:pPr>
    </w:p>
    <w:p w:rsidR="00016C7B" w:rsidRDefault="00016C7B">
      <w:pPr>
        <w:ind w:firstLine="567"/>
        <w:jc w:val="center"/>
        <w:rPr>
          <w:sz w:val="72"/>
        </w:rPr>
      </w:pPr>
      <w:r>
        <w:rPr>
          <w:sz w:val="72"/>
        </w:rPr>
        <w:t>Курсовая работа</w:t>
      </w:r>
    </w:p>
    <w:p w:rsidR="00016C7B" w:rsidRDefault="00016C7B">
      <w:pPr>
        <w:ind w:firstLine="567"/>
        <w:jc w:val="center"/>
        <w:rPr>
          <w:i/>
          <w:sz w:val="40"/>
        </w:rPr>
      </w:pPr>
      <w:r>
        <w:rPr>
          <w:i/>
          <w:sz w:val="40"/>
        </w:rPr>
        <w:t>по дисциплине «Мировая экономика»</w:t>
      </w:r>
    </w:p>
    <w:p w:rsidR="00016C7B" w:rsidRDefault="00016C7B">
      <w:pPr>
        <w:ind w:firstLine="567"/>
        <w:jc w:val="center"/>
        <w:rPr>
          <w:sz w:val="40"/>
        </w:rPr>
      </w:pPr>
      <w:r>
        <w:rPr>
          <w:sz w:val="40"/>
        </w:rPr>
        <w:t>на тему: Прямые испанские инвестиции в экономику России.</w:t>
      </w:r>
    </w:p>
    <w:p w:rsidR="00016C7B" w:rsidRDefault="00016C7B">
      <w:pPr>
        <w:ind w:firstLine="567"/>
        <w:jc w:val="center"/>
        <w:rPr>
          <w:sz w:val="40"/>
        </w:rPr>
      </w:pPr>
    </w:p>
    <w:p w:rsidR="00016C7B" w:rsidRDefault="00016C7B">
      <w:pPr>
        <w:ind w:firstLine="567"/>
        <w:jc w:val="center"/>
        <w:rPr>
          <w:sz w:val="40"/>
        </w:rPr>
      </w:pPr>
    </w:p>
    <w:p w:rsidR="00016C7B" w:rsidRDefault="00016C7B">
      <w:pPr>
        <w:ind w:firstLine="567"/>
        <w:jc w:val="right"/>
        <w:rPr>
          <w:sz w:val="40"/>
        </w:rPr>
      </w:pPr>
      <w:r>
        <w:rPr>
          <w:sz w:val="40"/>
        </w:rPr>
        <w:t>Выполнила:</w:t>
      </w:r>
    </w:p>
    <w:p w:rsidR="00016C7B" w:rsidRDefault="00016C7B">
      <w:pPr>
        <w:ind w:firstLine="567"/>
        <w:jc w:val="right"/>
        <w:rPr>
          <w:sz w:val="40"/>
        </w:rPr>
      </w:pPr>
      <w:r>
        <w:rPr>
          <w:sz w:val="40"/>
        </w:rPr>
        <w:t>Студентка МЭ2-3</w:t>
      </w:r>
    </w:p>
    <w:p w:rsidR="00016C7B" w:rsidRDefault="00016C7B">
      <w:pPr>
        <w:ind w:firstLine="567"/>
        <w:jc w:val="right"/>
        <w:rPr>
          <w:sz w:val="40"/>
        </w:rPr>
      </w:pPr>
      <w:r>
        <w:rPr>
          <w:sz w:val="40"/>
        </w:rPr>
        <w:t>Репина Мария</w:t>
      </w:r>
    </w:p>
    <w:p w:rsidR="00016C7B" w:rsidRDefault="00016C7B">
      <w:pPr>
        <w:ind w:firstLine="567"/>
        <w:jc w:val="right"/>
        <w:rPr>
          <w:sz w:val="40"/>
        </w:rPr>
      </w:pPr>
      <w:r>
        <w:rPr>
          <w:sz w:val="40"/>
        </w:rPr>
        <w:t>Руководитель:</w:t>
      </w:r>
    </w:p>
    <w:p w:rsidR="00016C7B" w:rsidRDefault="00016C7B">
      <w:pPr>
        <w:ind w:firstLine="567"/>
        <w:jc w:val="right"/>
        <w:rPr>
          <w:sz w:val="40"/>
        </w:rPr>
      </w:pPr>
      <w:r>
        <w:rPr>
          <w:sz w:val="40"/>
        </w:rPr>
        <w:t>д.эк.н., проф.</w:t>
      </w:r>
    </w:p>
    <w:p w:rsidR="00016C7B" w:rsidRDefault="00016C7B">
      <w:pPr>
        <w:ind w:firstLine="567"/>
        <w:jc w:val="right"/>
        <w:rPr>
          <w:sz w:val="40"/>
        </w:rPr>
      </w:pPr>
      <w:r>
        <w:rPr>
          <w:sz w:val="40"/>
        </w:rPr>
        <w:t>Щенин Р.К.</w:t>
      </w:r>
    </w:p>
    <w:p w:rsidR="00016C7B" w:rsidRDefault="00016C7B">
      <w:pPr>
        <w:ind w:firstLine="567"/>
        <w:jc w:val="right"/>
        <w:rPr>
          <w:sz w:val="40"/>
        </w:rPr>
      </w:pPr>
    </w:p>
    <w:p w:rsidR="00016C7B" w:rsidRDefault="00016C7B">
      <w:pPr>
        <w:ind w:firstLine="567"/>
        <w:jc w:val="right"/>
        <w:rPr>
          <w:sz w:val="40"/>
        </w:rPr>
      </w:pPr>
    </w:p>
    <w:p w:rsidR="00016C7B" w:rsidRDefault="00016C7B">
      <w:pPr>
        <w:ind w:firstLine="567"/>
        <w:jc w:val="right"/>
        <w:rPr>
          <w:sz w:val="40"/>
        </w:rPr>
      </w:pPr>
    </w:p>
    <w:p w:rsidR="00016C7B" w:rsidRDefault="00016C7B">
      <w:pPr>
        <w:ind w:firstLine="567"/>
        <w:jc w:val="center"/>
        <w:rPr>
          <w:sz w:val="40"/>
        </w:rPr>
      </w:pPr>
    </w:p>
    <w:p w:rsidR="00016C7B" w:rsidRDefault="00016C7B">
      <w:pPr>
        <w:ind w:firstLine="567"/>
        <w:jc w:val="center"/>
        <w:rPr>
          <w:sz w:val="40"/>
        </w:rPr>
      </w:pPr>
    </w:p>
    <w:p w:rsidR="00016C7B" w:rsidRDefault="00016C7B">
      <w:pPr>
        <w:ind w:firstLine="567"/>
        <w:jc w:val="center"/>
        <w:rPr>
          <w:sz w:val="40"/>
        </w:rPr>
      </w:pPr>
      <w:r>
        <w:rPr>
          <w:sz w:val="40"/>
        </w:rPr>
        <w:t>Москва</w:t>
      </w:r>
    </w:p>
    <w:p w:rsidR="00016C7B" w:rsidRDefault="00016C7B">
      <w:pPr>
        <w:ind w:firstLine="567"/>
        <w:jc w:val="center"/>
        <w:rPr>
          <w:sz w:val="40"/>
        </w:rPr>
      </w:pPr>
      <w:r>
        <w:rPr>
          <w:sz w:val="40"/>
        </w:rPr>
        <w:t>2003</w:t>
      </w:r>
    </w:p>
    <w:p w:rsidR="00016C7B" w:rsidRDefault="00016C7B">
      <w:pPr>
        <w:ind w:firstLine="567"/>
        <w:jc w:val="center"/>
        <w:rPr>
          <w:sz w:val="40"/>
        </w:rPr>
      </w:pPr>
      <w:r>
        <w:rPr>
          <w:sz w:val="40"/>
        </w:rPr>
        <w:br w:type="page"/>
        <w:t xml:space="preserve"> Содержание:</w:t>
      </w:r>
    </w:p>
    <w:p w:rsidR="00016C7B" w:rsidRDefault="00016C7B">
      <w:pPr>
        <w:ind w:firstLine="567"/>
        <w:jc w:val="both"/>
        <w:rPr>
          <w:sz w:val="28"/>
        </w:rPr>
      </w:pPr>
    </w:p>
    <w:p w:rsidR="00016C7B" w:rsidRDefault="00016C7B">
      <w:pPr>
        <w:pStyle w:val="10"/>
        <w:tabs>
          <w:tab w:val="right" w:leader="dot" w:pos="9402"/>
        </w:tabs>
        <w:rPr>
          <w:noProof/>
          <w:sz w:val="28"/>
        </w:rPr>
      </w:pPr>
      <w:r>
        <w:rPr>
          <w:noProof/>
          <w:sz w:val="28"/>
        </w:rPr>
        <w:t>Введение.</w:t>
      </w:r>
      <w:r>
        <w:rPr>
          <w:noProof/>
          <w:sz w:val="28"/>
        </w:rPr>
        <w:tab/>
        <w:t>3</w:t>
      </w:r>
    </w:p>
    <w:p w:rsidR="00016C7B" w:rsidRDefault="00016C7B">
      <w:pPr>
        <w:pStyle w:val="10"/>
        <w:tabs>
          <w:tab w:val="right" w:leader="dot" w:pos="9402"/>
        </w:tabs>
        <w:rPr>
          <w:noProof/>
          <w:sz w:val="28"/>
        </w:rPr>
      </w:pPr>
      <w:r>
        <w:rPr>
          <w:noProof/>
          <w:sz w:val="28"/>
        </w:rPr>
        <w:t>1.Внешние экономические связи Испании.</w:t>
      </w:r>
      <w:r>
        <w:rPr>
          <w:noProof/>
          <w:sz w:val="28"/>
        </w:rPr>
        <w:tab/>
        <w:t>5</w:t>
      </w:r>
    </w:p>
    <w:p w:rsidR="00016C7B" w:rsidRDefault="00016C7B">
      <w:pPr>
        <w:pStyle w:val="20"/>
        <w:tabs>
          <w:tab w:val="right" w:leader="dot" w:pos="9402"/>
        </w:tabs>
        <w:rPr>
          <w:noProof/>
          <w:sz w:val="28"/>
        </w:rPr>
      </w:pPr>
      <w:r>
        <w:rPr>
          <w:noProof/>
          <w:sz w:val="28"/>
        </w:rPr>
        <w:t>1.1.Основные социально-экономические показатели.</w:t>
      </w:r>
      <w:r>
        <w:rPr>
          <w:noProof/>
          <w:sz w:val="28"/>
        </w:rPr>
        <w:tab/>
        <w:t>5</w:t>
      </w:r>
    </w:p>
    <w:p w:rsidR="00016C7B" w:rsidRDefault="00016C7B">
      <w:pPr>
        <w:pStyle w:val="20"/>
        <w:tabs>
          <w:tab w:val="right" w:leader="dot" w:pos="9402"/>
        </w:tabs>
        <w:rPr>
          <w:noProof/>
          <w:sz w:val="28"/>
        </w:rPr>
      </w:pPr>
      <w:r>
        <w:rPr>
          <w:noProof/>
          <w:sz w:val="28"/>
        </w:rPr>
        <w:t>1.2. Экспорт  и импорт Испании.</w:t>
      </w:r>
      <w:r>
        <w:rPr>
          <w:noProof/>
          <w:sz w:val="28"/>
        </w:rPr>
        <w:tab/>
        <w:t>6</w:t>
      </w:r>
    </w:p>
    <w:p w:rsidR="00016C7B" w:rsidRDefault="00016C7B">
      <w:pPr>
        <w:pStyle w:val="20"/>
        <w:tabs>
          <w:tab w:val="right" w:leader="dot" w:pos="9402"/>
        </w:tabs>
        <w:rPr>
          <w:noProof/>
          <w:sz w:val="28"/>
        </w:rPr>
      </w:pPr>
      <w:r>
        <w:rPr>
          <w:noProof/>
          <w:sz w:val="28"/>
        </w:rPr>
        <w:t>1.3. Инвестиции Испании.</w:t>
      </w:r>
      <w:r>
        <w:rPr>
          <w:noProof/>
          <w:sz w:val="28"/>
        </w:rPr>
        <w:tab/>
        <w:t>7</w:t>
      </w:r>
    </w:p>
    <w:p w:rsidR="00016C7B" w:rsidRDefault="00016C7B">
      <w:pPr>
        <w:pStyle w:val="31"/>
        <w:tabs>
          <w:tab w:val="right" w:leader="dot" w:pos="9402"/>
        </w:tabs>
        <w:rPr>
          <w:noProof/>
          <w:sz w:val="28"/>
        </w:rPr>
      </w:pPr>
      <w:r>
        <w:rPr>
          <w:noProof/>
          <w:sz w:val="28"/>
        </w:rPr>
        <w:t>1.3.1. В Латинскую Америку.</w:t>
      </w:r>
      <w:r>
        <w:rPr>
          <w:noProof/>
          <w:sz w:val="28"/>
        </w:rPr>
        <w:tab/>
        <w:t>9</w:t>
      </w:r>
    </w:p>
    <w:p w:rsidR="00016C7B" w:rsidRDefault="00016C7B">
      <w:pPr>
        <w:pStyle w:val="31"/>
        <w:tabs>
          <w:tab w:val="right" w:leader="dot" w:pos="9402"/>
        </w:tabs>
        <w:rPr>
          <w:noProof/>
          <w:sz w:val="28"/>
        </w:rPr>
      </w:pPr>
      <w:r>
        <w:rPr>
          <w:noProof/>
          <w:sz w:val="28"/>
        </w:rPr>
        <w:t>1.3.2. В страны Европейского союза.</w:t>
      </w:r>
      <w:r>
        <w:rPr>
          <w:noProof/>
          <w:sz w:val="28"/>
        </w:rPr>
        <w:tab/>
        <w:t>9</w:t>
      </w:r>
    </w:p>
    <w:p w:rsidR="00016C7B" w:rsidRDefault="00016C7B">
      <w:pPr>
        <w:pStyle w:val="31"/>
        <w:tabs>
          <w:tab w:val="right" w:leader="dot" w:pos="9402"/>
        </w:tabs>
        <w:rPr>
          <w:noProof/>
          <w:sz w:val="28"/>
        </w:rPr>
      </w:pPr>
      <w:r>
        <w:rPr>
          <w:noProof/>
          <w:sz w:val="28"/>
        </w:rPr>
        <w:t>1.3.3. Информация по фирмам.</w:t>
      </w:r>
      <w:r>
        <w:rPr>
          <w:noProof/>
          <w:sz w:val="28"/>
        </w:rPr>
        <w:tab/>
        <w:t>10</w:t>
      </w:r>
    </w:p>
    <w:p w:rsidR="00016C7B" w:rsidRDefault="00016C7B">
      <w:pPr>
        <w:pStyle w:val="10"/>
        <w:tabs>
          <w:tab w:val="right" w:leader="dot" w:pos="9402"/>
        </w:tabs>
        <w:rPr>
          <w:noProof/>
          <w:sz w:val="28"/>
        </w:rPr>
      </w:pPr>
      <w:r>
        <w:rPr>
          <w:noProof/>
          <w:sz w:val="28"/>
        </w:rPr>
        <w:t>2.Законодательство Испании по вопросу об иностранных инвестициях</w:t>
      </w:r>
      <w:r>
        <w:rPr>
          <w:noProof/>
          <w:sz w:val="28"/>
        </w:rPr>
        <w:tab/>
        <w:t>12</w:t>
      </w:r>
    </w:p>
    <w:p w:rsidR="00016C7B" w:rsidRDefault="00016C7B">
      <w:pPr>
        <w:pStyle w:val="10"/>
        <w:tabs>
          <w:tab w:val="right" w:leader="dot" w:pos="9402"/>
        </w:tabs>
        <w:rPr>
          <w:noProof/>
          <w:sz w:val="28"/>
        </w:rPr>
      </w:pPr>
      <w:r>
        <w:rPr>
          <w:noProof/>
          <w:sz w:val="28"/>
        </w:rPr>
        <w:t>3.Российско-испанские связи.</w:t>
      </w:r>
      <w:r>
        <w:rPr>
          <w:noProof/>
          <w:sz w:val="28"/>
        </w:rPr>
        <w:tab/>
        <w:t>18</w:t>
      </w:r>
    </w:p>
    <w:p w:rsidR="00016C7B" w:rsidRDefault="00016C7B">
      <w:pPr>
        <w:pStyle w:val="20"/>
        <w:tabs>
          <w:tab w:val="right" w:leader="dot" w:pos="9402"/>
        </w:tabs>
        <w:rPr>
          <w:noProof/>
          <w:sz w:val="28"/>
        </w:rPr>
      </w:pPr>
      <w:r>
        <w:rPr>
          <w:noProof/>
          <w:sz w:val="28"/>
        </w:rPr>
        <w:t>3.1.Установление и развитие российско-испанских отношений.</w:t>
      </w:r>
      <w:r>
        <w:rPr>
          <w:noProof/>
          <w:sz w:val="28"/>
        </w:rPr>
        <w:tab/>
        <w:t>18</w:t>
      </w:r>
    </w:p>
    <w:p w:rsidR="00016C7B" w:rsidRDefault="00016C7B">
      <w:pPr>
        <w:pStyle w:val="20"/>
        <w:tabs>
          <w:tab w:val="right" w:leader="dot" w:pos="9402"/>
        </w:tabs>
        <w:rPr>
          <w:noProof/>
          <w:sz w:val="28"/>
        </w:rPr>
      </w:pPr>
      <w:r>
        <w:rPr>
          <w:noProof/>
          <w:sz w:val="28"/>
        </w:rPr>
        <w:t>3.2.Торгово-экономические отношения между Россией и Испанией.</w:t>
      </w:r>
      <w:r>
        <w:rPr>
          <w:noProof/>
          <w:sz w:val="28"/>
        </w:rPr>
        <w:tab/>
        <w:t>21</w:t>
      </w:r>
    </w:p>
    <w:p w:rsidR="00016C7B" w:rsidRDefault="00016C7B">
      <w:pPr>
        <w:pStyle w:val="20"/>
        <w:tabs>
          <w:tab w:val="right" w:leader="dot" w:pos="9402"/>
        </w:tabs>
        <w:rPr>
          <w:noProof/>
          <w:sz w:val="28"/>
        </w:rPr>
      </w:pPr>
      <w:r>
        <w:rPr>
          <w:noProof/>
          <w:sz w:val="28"/>
        </w:rPr>
        <w:t>3.3 Испанские инвестиции в экономику России.</w:t>
      </w:r>
      <w:r>
        <w:rPr>
          <w:noProof/>
          <w:sz w:val="28"/>
        </w:rPr>
        <w:tab/>
        <w:t>23</w:t>
      </w:r>
    </w:p>
    <w:p w:rsidR="00016C7B" w:rsidRDefault="00016C7B">
      <w:pPr>
        <w:pStyle w:val="20"/>
        <w:tabs>
          <w:tab w:val="right" w:leader="dot" w:pos="9402"/>
        </w:tabs>
        <w:rPr>
          <w:noProof/>
          <w:sz w:val="28"/>
        </w:rPr>
      </w:pPr>
      <w:r>
        <w:rPr>
          <w:noProof/>
          <w:sz w:val="28"/>
        </w:rPr>
        <w:t>3.4.Основные проекты российско-испанского экономического и промышленного сотрудничества.</w:t>
      </w:r>
      <w:r>
        <w:rPr>
          <w:noProof/>
          <w:sz w:val="28"/>
        </w:rPr>
        <w:tab/>
        <w:t>26</w:t>
      </w:r>
    </w:p>
    <w:p w:rsidR="00016C7B" w:rsidRDefault="00016C7B">
      <w:pPr>
        <w:pStyle w:val="10"/>
        <w:tabs>
          <w:tab w:val="right" w:leader="dot" w:pos="9402"/>
        </w:tabs>
        <w:rPr>
          <w:noProof/>
          <w:sz w:val="28"/>
        </w:rPr>
      </w:pPr>
      <w:r>
        <w:rPr>
          <w:noProof/>
          <w:sz w:val="28"/>
        </w:rPr>
        <w:t>Заключение.</w:t>
      </w:r>
      <w:r>
        <w:rPr>
          <w:noProof/>
          <w:sz w:val="28"/>
        </w:rPr>
        <w:tab/>
        <w:t>33</w:t>
      </w:r>
    </w:p>
    <w:p w:rsidR="00016C7B" w:rsidRDefault="00016C7B">
      <w:pPr>
        <w:pStyle w:val="10"/>
        <w:tabs>
          <w:tab w:val="right" w:leader="dot" w:pos="9402"/>
        </w:tabs>
        <w:rPr>
          <w:noProof/>
          <w:sz w:val="28"/>
        </w:rPr>
      </w:pPr>
      <w:r>
        <w:rPr>
          <w:noProof/>
          <w:sz w:val="28"/>
        </w:rPr>
        <w:t>Список литературы:</w:t>
      </w:r>
      <w:r>
        <w:rPr>
          <w:noProof/>
          <w:sz w:val="28"/>
        </w:rPr>
        <w:tab/>
        <w:t>36</w:t>
      </w:r>
    </w:p>
    <w:p w:rsidR="00016C7B" w:rsidRDefault="00016C7B">
      <w:pPr>
        <w:ind w:firstLine="567"/>
        <w:jc w:val="both"/>
        <w:rPr>
          <w:sz w:val="28"/>
        </w:rPr>
      </w:pPr>
    </w:p>
    <w:p w:rsidR="00016C7B" w:rsidRDefault="00016C7B">
      <w:pPr>
        <w:ind w:firstLine="567"/>
        <w:jc w:val="both"/>
        <w:rPr>
          <w:sz w:val="28"/>
          <w:u w:val="single"/>
        </w:rPr>
      </w:pPr>
      <w:r>
        <w:rPr>
          <w:sz w:val="28"/>
        </w:rPr>
        <w:br w:type="page"/>
      </w:r>
    </w:p>
    <w:p w:rsidR="00016C7B" w:rsidRDefault="00016C7B">
      <w:pPr>
        <w:pStyle w:val="1"/>
        <w:ind w:firstLine="567"/>
        <w:jc w:val="both"/>
      </w:pPr>
      <w:bookmarkStart w:id="0" w:name="_Toc41837808"/>
      <w:r>
        <w:t>Введение.</w:t>
      </w:r>
      <w:bookmarkEnd w:id="0"/>
    </w:p>
    <w:p w:rsidR="00016C7B" w:rsidRDefault="00016C7B">
      <w:pPr>
        <w:ind w:firstLine="737"/>
        <w:jc w:val="both"/>
        <w:rPr>
          <w:sz w:val="28"/>
        </w:rPr>
      </w:pPr>
      <w:r>
        <w:rPr>
          <w:sz w:val="28"/>
        </w:rPr>
        <w:t>По состоянию на конец 2002 г. накопленный иностранный капитал в экономике России составил 42,9 млрд. долларов США, что на 20,5% больше по сравнению с соответствующим периодом предыдущего года. Наибольший удельный вес в накопленном иностранном капитале приходился на прочие инвестиции, осуществляемые на возвратной основе (кредиты международных финансовых организаций, торговые кредиты и пр.) - 49,2% (на конец 2001г. - 45,5%), доля прямых инвестиций составила 47,4% (1,0%), портфельных - 3,4% (3,5%).</w:t>
      </w:r>
    </w:p>
    <w:p w:rsidR="00016C7B" w:rsidRDefault="00016C7B">
      <w:pPr>
        <w:ind w:firstLine="709"/>
        <w:jc w:val="both"/>
        <w:rPr>
          <w:sz w:val="28"/>
        </w:rPr>
      </w:pPr>
      <w:r>
        <w:rPr>
          <w:sz w:val="28"/>
        </w:rPr>
        <w:t>Основными странами-инвесторами, постоянно осуществляющими значительные инвестиции, являются Германия, США, Кипр, Великобритания, Франция, Нидерланды, Италия. На долю этих стран приходится 74,0% от общего объема накопленных иностранных инвестиций, в том числе на долю прямых приходилось 73,4% от общего объема накопленных прямых иностранных инвестиций.</w:t>
      </w:r>
      <w:r>
        <w:t xml:space="preserve"> </w:t>
      </w:r>
      <w:r>
        <w:rPr>
          <w:sz w:val="28"/>
        </w:rPr>
        <w:t>В 2002г. в экономику России поступило 19,8 млрд. долларов иностранных инвестиций, или на 38,7% больше, чем в 2001 году.</w:t>
      </w:r>
    </w:p>
    <w:p w:rsidR="00016C7B" w:rsidRDefault="00016C7B">
      <w:pPr>
        <w:pStyle w:val="32"/>
        <w:ind w:firstLine="737"/>
      </w:pPr>
      <w:r>
        <w:t>Очевидно, что Испания не самый крупный инвестор России, поэтому главной целью  работы является исследование и изучение прямых инвестиций Испании в экономику России. Для этого, прежде всего, нужно  проанализировать экономическое положение Испании, законодательство в области иностранных инвестиций и установление и развитие российско-испанских отношений.</w:t>
      </w:r>
    </w:p>
    <w:p w:rsidR="00016C7B" w:rsidRDefault="00016C7B">
      <w:pPr>
        <w:pStyle w:val="a7"/>
        <w:tabs>
          <w:tab w:val="left" w:pos="4566"/>
          <w:tab w:val="left" w:pos="9012"/>
        </w:tabs>
        <w:ind w:firstLine="851"/>
      </w:pPr>
      <w:r>
        <w:t xml:space="preserve">Инвестиционная привлекательность России, которая по-прежнему остается на низком уровне, за последний год выросла благодаря политической стабильности в стране. Основное достижение Владимира Путина  - укрепление политической стабильности и предсказуемости. Однако критически настроенные к России иностранные экономисты отмечают высокий уровень оттока капиталов за рубеж. Отток капитала у вас равен 10% ВВП, а объем прямых иностранных инвестиций - половине аналогичного показателя для Чили. Основными причинами, которые удерживают иностранных инвесторов от прихода в Россию, называют медленную реструктуризацию банковской системы страны, плохое корпоративное управление и воспоминания об августовском кризисе. России не так страшны и происходящие в настоящее время в мировой экономике процессы замедления. Низкая рыночная развитость российского рынка не дает ему упасть так, как падают мировые рынки. </w:t>
      </w:r>
    </w:p>
    <w:p w:rsidR="00016C7B" w:rsidRDefault="00016C7B">
      <w:pPr>
        <w:ind w:firstLine="737"/>
        <w:jc w:val="both"/>
        <w:rPr>
          <w:sz w:val="28"/>
        </w:rPr>
      </w:pPr>
      <w:r>
        <w:rPr>
          <w:sz w:val="28"/>
        </w:rPr>
        <w:t>В развитии российско-испанских межрегиональных связей можно выделить три основных этапа. В 1992-1993 гг. с обретением соответствующих полномочий субъектами Российской Федерации в международной сфере имели место ознакомительные и протокольные визиты делегаций отдельных российских регионов в Испанию, в ходе которых был подписан ряд соглашений о сотрудничестве. В 1994-1995 гг. межрегиональные контакты носили преимущественно инерционный характер. Заложенная в предыдущие годы договорная инфраструктура межрегионального сотрудничества не получила конкретного наполнения. Одной из причин явилась смена власти в 1995 г. во многих испанских автономиях по итогам автономных выборов.</w:t>
      </w:r>
    </w:p>
    <w:p w:rsidR="00016C7B" w:rsidRDefault="00016C7B">
      <w:pPr>
        <w:ind w:firstLine="737"/>
        <w:jc w:val="both"/>
        <w:rPr>
          <w:sz w:val="28"/>
        </w:rPr>
      </w:pPr>
      <w:r>
        <w:rPr>
          <w:sz w:val="28"/>
        </w:rPr>
        <w:t>С 1996 г. в межрегиональных контактах появился новый формат, стали использоваться каналы международных организаций (прежде всего Совета Европы), региональное звучание приобрели межпарламентские связи.</w:t>
      </w:r>
    </w:p>
    <w:p w:rsidR="00016C7B" w:rsidRDefault="00016C7B">
      <w:pPr>
        <w:ind w:firstLine="737"/>
        <w:jc w:val="both"/>
        <w:rPr>
          <w:sz w:val="28"/>
        </w:rPr>
      </w:pPr>
      <w:r>
        <w:rPr>
          <w:sz w:val="28"/>
        </w:rPr>
        <w:t>В последние время наблюдался рост интенсивности российско-испанских межрегиональных отношений. С учетом усиления роли экономического вектора российской внешней политики продолжалась работа по их конкретному наполнению. При этом упор делался на продвижение инвестиционных и коммерческих предложений российских регионов.</w:t>
      </w:r>
    </w:p>
    <w:p w:rsidR="00016C7B" w:rsidRDefault="00016C7B">
      <w:pPr>
        <w:ind w:firstLine="737"/>
        <w:jc w:val="both"/>
        <w:rPr>
          <w:sz w:val="28"/>
        </w:rPr>
      </w:pPr>
      <w:r>
        <w:rPr>
          <w:sz w:val="28"/>
        </w:rPr>
        <w:t xml:space="preserve">Важным событием, задавшим нынешнюю динамику российско-испанских межрегиональных связей, стало проведение в апреле 1997 г. российско-испанского инвестиционного семинара, в котором приняли участие руководители ряда краев и областей, а также представители некоторых федеральных министерств и ведомств. </w:t>
      </w:r>
    </w:p>
    <w:p w:rsidR="00016C7B" w:rsidRDefault="00016C7B">
      <w:pPr>
        <w:ind w:firstLine="737"/>
        <w:jc w:val="both"/>
        <w:rPr>
          <w:sz w:val="28"/>
        </w:rPr>
      </w:pPr>
      <w:r>
        <w:rPr>
          <w:sz w:val="28"/>
        </w:rPr>
        <w:t>Для успешного сотрудничества и у Испании и у России есть не плохие перспективы, необходимо лишь правильно их развивать.</w:t>
      </w:r>
    </w:p>
    <w:p w:rsidR="00016C7B" w:rsidRDefault="00016C7B">
      <w:pPr>
        <w:ind w:firstLine="737"/>
        <w:jc w:val="both"/>
        <w:rPr>
          <w:color w:val="FF0000"/>
          <w:sz w:val="28"/>
        </w:rPr>
      </w:pPr>
      <w:r>
        <w:rPr>
          <w:sz w:val="28"/>
        </w:rPr>
        <w:t xml:space="preserve">  </w:t>
      </w:r>
    </w:p>
    <w:p w:rsidR="00016C7B" w:rsidRDefault="00016C7B">
      <w:pPr>
        <w:ind w:firstLine="567"/>
        <w:jc w:val="both"/>
        <w:rPr>
          <w:sz w:val="28"/>
        </w:rPr>
      </w:pPr>
    </w:p>
    <w:p w:rsidR="00016C7B" w:rsidRDefault="00016C7B">
      <w:pPr>
        <w:ind w:firstLine="567"/>
        <w:jc w:val="both"/>
      </w:pPr>
      <w:r>
        <w:rPr>
          <w:sz w:val="28"/>
        </w:rPr>
        <w:br w:type="page"/>
      </w:r>
    </w:p>
    <w:p w:rsidR="00016C7B" w:rsidRDefault="00016C7B">
      <w:pPr>
        <w:pStyle w:val="1"/>
        <w:ind w:firstLine="567"/>
        <w:jc w:val="both"/>
      </w:pPr>
      <w:bookmarkStart w:id="1" w:name="_Toc41837809"/>
      <w:r>
        <w:t>1.Внешние экономические связи Испании.</w:t>
      </w:r>
      <w:bookmarkEnd w:id="1"/>
    </w:p>
    <w:p w:rsidR="00016C7B" w:rsidRDefault="00016C7B">
      <w:pPr>
        <w:pStyle w:val="2"/>
        <w:ind w:firstLine="567"/>
        <w:jc w:val="both"/>
      </w:pPr>
      <w:bookmarkStart w:id="2" w:name="_Toc41837810"/>
      <w:r>
        <w:t>1.1.Основные социально-экономические показатели.</w:t>
      </w:r>
      <w:bookmarkEnd w:id="2"/>
    </w:p>
    <w:p w:rsidR="00016C7B" w:rsidRDefault="00016C7B">
      <w:pPr>
        <w:ind w:firstLine="567"/>
        <w:jc w:val="both"/>
        <w:rPr>
          <w:sz w:val="28"/>
        </w:rPr>
      </w:pPr>
      <w:r>
        <w:rPr>
          <w:sz w:val="28"/>
        </w:rPr>
        <w:t>Испания крупная экономически развитая страна на юге Европы, занимающая территорию в 505 тыс. км</w:t>
      </w:r>
      <w:r>
        <w:rPr>
          <w:vertAlign w:val="superscript"/>
        </w:rPr>
        <w:t>2</w:t>
      </w:r>
      <w:r>
        <w:t>.</w:t>
      </w:r>
      <w:r>
        <w:rPr>
          <w:sz w:val="28"/>
        </w:rPr>
        <w:t xml:space="preserve"> Денежная единица Испании с 1 января 2002г. – евро. Столица – Мадрид. Глава государства – король Хуан Карлос </w:t>
      </w:r>
      <w:r>
        <w:rPr>
          <w:sz w:val="28"/>
          <w:lang w:val="en-US"/>
        </w:rPr>
        <w:t>I</w:t>
      </w:r>
      <w:r>
        <w:rPr>
          <w:sz w:val="28"/>
        </w:rPr>
        <w:t>. Председатель правительства – Хосе Мария Аснар Лопес. С 1995г. входит в состав Европейского Союза.</w:t>
      </w:r>
    </w:p>
    <w:p w:rsidR="00016C7B" w:rsidRDefault="00016C7B">
      <w:pPr>
        <w:ind w:firstLine="567"/>
        <w:jc w:val="both"/>
        <w:rPr>
          <w:sz w:val="28"/>
        </w:rPr>
      </w:pPr>
      <w:r>
        <w:rPr>
          <w:sz w:val="28"/>
        </w:rPr>
        <w:t>По данным на 2001г. население Испании – 40,3 млн. человек. Средняя продолжительность жизни – 75 лет для мужчин и 81 год для женщин.</w:t>
      </w:r>
    </w:p>
    <w:p w:rsidR="00016C7B" w:rsidRDefault="00016C7B">
      <w:pPr>
        <w:pStyle w:val="32"/>
      </w:pPr>
      <w:r>
        <w:t>Экономически активное население (э. а. н.) – 17 млн. чел., занятое население – 13 млн. человек, из них в сфере услуг – 7,99 млн. чел., промышленности – 2,62 млн. чел., строительстве – 1,24 млн. чел., сельском хозяйстве – 1,14 млн. чел.</w:t>
      </w:r>
    </w:p>
    <w:p w:rsidR="00016C7B" w:rsidRDefault="00016C7B">
      <w:pPr>
        <w:ind w:firstLine="567"/>
        <w:jc w:val="both"/>
        <w:rPr>
          <w:sz w:val="28"/>
        </w:rPr>
      </w:pPr>
      <w:r>
        <w:rPr>
          <w:sz w:val="28"/>
        </w:rPr>
        <w:t>Безработица 14% остается самым высоким в ЕС. Число зарегистрированных на биржах труда безработных к концу 2000г. составило 2 млн. 380 тыс. человек. 49,4% безработных получают пособия в размере от 59,5 тыс. песет до 174,6 тыс. песет в месяц. По оценкам, численность безработных, не зарегистрированных на бирже труда, составляет 1 млн. чел.</w:t>
      </w:r>
    </w:p>
    <w:p w:rsidR="00016C7B" w:rsidRDefault="00016C7B">
      <w:pPr>
        <w:ind w:firstLine="567"/>
        <w:jc w:val="both"/>
        <w:rPr>
          <w:sz w:val="28"/>
        </w:rPr>
      </w:pPr>
      <w:r>
        <w:rPr>
          <w:sz w:val="28"/>
        </w:rPr>
        <w:t>Доход на душу населения – 12 тыс. 162  долл. США, что составляет около 80% от среднего уровня ЕС. Наиболее высокий уровень жизни – в Мадриде, Каталонии, Балеарских островах (соответствует среднеевропейскому). Самый низкий доход на душу населения – 60% от среднеевропейского - в Эстремадуре, Сеуте и Мельилье. Ставка налога на прибыль – 35%, максимальная ставка подоходного налога – 56%.</w:t>
      </w:r>
    </w:p>
    <w:p w:rsidR="00016C7B" w:rsidRDefault="00016C7B">
      <w:pPr>
        <w:ind w:firstLine="567"/>
        <w:jc w:val="both"/>
        <w:rPr>
          <w:sz w:val="28"/>
        </w:rPr>
      </w:pPr>
      <w:r>
        <w:rPr>
          <w:sz w:val="28"/>
        </w:rPr>
        <w:t>В 2000г. Внутренний валовой продукт (ВВП) составил 562,5 млрд. долл. ВВП на душу населения 14 090 долл.</w:t>
      </w:r>
      <w:r>
        <w:rPr>
          <w:rStyle w:val="a6"/>
          <w:sz w:val="28"/>
        </w:rPr>
        <w:footnoteReference w:id="1"/>
      </w:r>
      <w:r>
        <w:t xml:space="preserve"> </w:t>
      </w:r>
      <w:r>
        <w:rPr>
          <w:sz w:val="28"/>
        </w:rPr>
        <w:t>Прирост ВВП в 2000 г. составил 4,1%, что подтверждает сохранение позитивной динамики макроэкономических показателей. Однако темпы инфляции составили 3,4%. По данным на март 2003г. индекс потребительских цен – 3,1%[1] Промышленное производство увеличилось на 4,5% (и теперь составляет 28%), сектор услуг – на 3% (59%), строительство – на 2% (5%), сельское хозяйство – на 5% (8%). Капиталовложения возросли на 5%. Потребление электроэнергии в 2000 г. увеличилось на 4,9%, составив 178,7 млрд. квт/ч. Темпы развития испанской экономики превышают среднеевропейские.</w:t>
      </w:r>
    </w:p>
    <w:p w:rsidR="00016C7B" w:rsidRDefault="00016C7B">
      <w:pPr>
        <w:ind w:firstLine="567"/>
        <w:jc w:val="both"/>
        <w:rPr>
          <w:sz w:val="28"/>
        </w:rPr>
      </w:pPr>
      <w:r>
        <w:rPr>
          <w:sz w:val="28"/>
        </w:rPr>
        <w:t>По объему промышленного производства Испания занимает 5 место в Западной Европе. Наиболее развиты такие отрасли промышленности, как автомобилестроение, судостроение, электротехническая, химическая и старейшая отрасль – текстильная. В последние годы быстрыми темпами развивается электронная промышленность, в то же время сокращается производство в горнодобывающей и металлургической отраслях. Проводящиеся в последние годы процессы приватизации ведут к заметному сокращению государственного сектора.</w:t>
      </w:r>
    </w:p>
    <w:p w:rsidR="00016C7B" w:rsidRDefault="00016C7B">
      <w:pPr>
        <w:pStyle w:val="a8"/>
        <w:ind w:firstLine="567"/>
      </w:pPr>
      <w:r>
        <w:t>Сельское хозяйство. Испания – крупный производитель вина (третье место в Европе после Италии и Франции), цитрусовых, пшеницы (20% посевных площадей), риса, миндаля, табака, овощей (60% посевных площадей), занимает первое место в мире по производству оливкового масла высшего качества. Хорошо развито животноводство. Испания входит в первую десятку стран мира по улову и переработке рыбы и морских продуктов.</w:t>
      </w:r>
    </w:p>
    <w:p w:rsidR="00016C7B" w:rsidRDefault="00016C7B">
      <w:pPr>
        <w:ind w:firstLine="567"/>
        <w:jc w:val="both"/>
        <w:rPr>
          <w:sz w:val="28"/>
        </w:rPr>
      </w:pPr>
      <w:r>
        <w:rPr>
          <w:sz w:val="28"/>
        </w:rPr>
        <w:t>Недра Испании богаты полезными ископаемыми. Страна занимает девятое место в мире и первое среди государств-членов ЕС по добыче металлосодержащего сырья. По энергоносителям Испания занимает 40-е место в мире. Собственная нефть (около 30 млн. тонн), покрывает менее 10% потребностей. На 90% национальная экономика зависит от импорта энергоносителей. Из более чем 100 наименований полезных ископаемых разрабатывается только 16: железная руда, пириты, медь, олово, ртуть, серебро, вольфрам, золото, кварц, уран, уголь и др.</w:t>
      </w:r>
    </w:p>
    <w:p w:rsidR="00016C7B" w:rsidRDefault="00016C7B">
      <w:pPr>
        <w:ind w:firstLine="567"/>
        <w:jc w:val="both"/>
        <w:rPr>
          <w:sz w:val="28"/>
        </w:rPr>
      </w:pPr>
      <w:r>
        <w:rPr>
          <w:sz w:val="28"/>
        </w:rPr>
        <w:t>В тур отрасли занято около 1,5 млн. чел. В 2000 г. Испанию посетили 59,8 млн. иностранцев. Нетто-доходы от тур бизнеса (т.е. сальдо движения капиталов, связанных с потоками туристов в Испанию и испанцев за рубеж) увеличились на 17%. В основном посещают туристы из стран ЕС (Франция, Германия, Италия и Англия), на них приходится 95% всех приезжающих в Испанию.</w:t>
      </w:r>
    </w:p>
    <w:p w:rsidR="00016C7B" w:rsidRDefault="00016C7B">
      <w:pPr>
        <w:pStyle w:val="2"/>
        <w:ind w:firstLine="567"/>
        <w:jc w:val="both"/>
      </w:pPr>
      <w:bookmarkStart w:id="3" w:name="_Toc41837811"/>
      <w:r>
        <w:t>1.2. Экспорт  и импорт Испании.</w:t>
      </w:r>
      <w:bookmarkEnd w:id="3"/>
    </w:p>
    <w:p w:rsidR="00016C7B" w:rsidRDefault="00016C7B">
      <w:pPr>
        <w:ind w:firstLine="567"/>
        <w:jc w:val="both"/>
        <w:rPr>
          <w:sz w:val="28"/>
        </w:rPr>
      </w:pPr>
      <w:r>
        <w:rPr>
          <w:sz w:val="28"/>
        </w:rPr>
        <w:t>Основные внешнеторговые партнеры: страны ЕС, США, страны Ближнего Востока, Латинская Америка. Торговля со странами Восточной Европы, включая Россию, не превышала 3% общего товарооборота Испании.</w:t>
      </w:r>
    </w:p>
    <w:p w:rsidR="00016C7B" w:rsidRDefault="00016C7B">
      <w:pPr>
        <w:ind w:firstLine="567"/>
        <w:jc w:val="center"/>
        <w:rPr>
          <w:sz w:val="28"/>
        </w:rPr>
      </w:pPr>
    </w:p>
    <w:p w:rsidR="00016C7B" w:rsidRDefault="00016C7B">
      <w:pPr>
        <w:ind w:firstLine="567"/>
        <w:jc w:val="center"/>
        <w:rPr>
          <w:sz w:val="28"/>
        </w:rPr>
      </w:pPr>
      <w:r>
        <w:rPr>
          <w:sz w:val="28"/>
        </w:rPr>
        <w:t>Основные страны-партнеры по экспорту, 2001г.</w:t>
      </w:r>
      <w:r>
        <w:rPr>
          <w:rStyle w:val="a6"/>
          <w:sz w:val="28"/>
        </w:rPr>
        <w:footnoteReference w:id="2"/>
      </w:r>
    </w:p>
    <w:p w:rsidR="00016C7B" w:rsidRDefault="00016C7B">
      <w:pPr>
        <w:ind w:firstLine="567"/>
        <w:jc w:val="center"/>
        <w:rPr>
          <w:sz w:val="28"/>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694"/>
        <w:gridCol w:w="1417"/>
      </w:tblGrid>
      <w:tr w:rsidR="00016C7B">
        <w:tc>
          <w:tcPr>
            <w:tcW w:w="850" w:type="dxa"/>
          </w:tcPr>
          <w:p w:rsidR="00016C7B" w:rsidRDefault="00016C7B">
            <w:pPr>
              <w:rPr>
                <w:i/>
                <w:sz w:val="28"/>
              </w:rPr>
            </w:pPr>
            <w:r>
              <w:rPr>
                <w:i/>
                <w:sz w:val="28"/>
              </w:rPr>
              <w:t>№</w:t>
            </w:r>
          </w:p>
        </w:tc>
        <w:tc>
          <w:tcPr>
            <w:tcW w:w="2694" w:type="dxa"/>
          </w:tcPr>
          <w:p w:rsidR="00016C7B" w:rsidRDefault="00016C7B">
            <w:pPr>
              <w:pStyle w:val="6"/>
            </w:pPr>
            <w:r>
              <w:t>Страна</w:t>
            </w:r>
          </w:p>
        </w:tc>
        <w:tc>
          <w:tcPr>
            <w:tcW w:w="1417" w:type="dxa"/>
          </w:tcPr>
          <w:p w:rsidR="00016C7B" w:rsidRDefault="00016C7B">
            <w:pPr>
              <w:rPr>
                <w:i/>
                <w:sz w:val="28"/>
              </w:rPr>
            </w:pPr>
            <w:r>
              <w:rPr>
                <w:i/>
                <w:sz w:val="28"/>
              </w:rPr>
              <w:t>Доля от экспорта</w:t>
            </w:r>
          </w:p>
        </w:tc>
      </w:tr>
      <w:tr w:rsidR="00016C7B">
        <w:tc>
          <w:tcPr>
            <w:tcW w:w="850" w:type="dxa"/>
          </w:tcPr>
          <w:p w:rsidR="00016C7B" w:rsidRDefault="00016C7B">
            <w:pPr>
              <w:rPr>
                <w:sz w:val="28"/>
              </w:rPr>
            </w:pPr>
            <w:r>
              <w:rPr>
                <w:sz w:val="28"/>
              </w:rPr>
              <w:t>1</w:t>
            </w:r>
          </w:p>
        </w:tc>
        <w:tc>
          <w:tcPr>
            <w:tcW w:w="2694" w:type="dxa"/>
          </w:tcPr>
          <w:p w:rsidR="00016C7B" w:rsidRDefault="00016C7B">
            <w:pPr>
              <w:rPr>
                <w:sz w:val="28"/>
              </w:rPr>
            </w:pPr>
            <w:r>
              <w:rPr>
                <w:sz w:val="28"/>
              </w:rPr>
              <w:t>Франция</w:t>
            </w:r>
          </w:p>
        </w:tc>
        <w:tc>
          <w:tcPr>
            <w:tcW w:w="1417" w:type="dxa"/>
          </w:tcPr>
          <w:p w:rsidR="00016C7B" w:rsidRDefault="00016C7B">
            <w:pPr>
              <w:rPr>
                <w:sz w:val="28"/>
              </w:rPr>
            </w:pPr>
            <w:r>
              <w:rPr>
                <w:sz w:val="28"/>
              </w:rPr>
              <w:t>19,1</w:t>
            </w:r>
          </w:p>
        </w:tc>
      </w:tr>
      <w:tr w:rsidR="00016C7B">
        <w:tc>
          <w:tcPr>
            <w:tcW w:w="850" w:type="dxa"/>
          </w:tcPr>
          <w:p w:rsidR="00016C7B" w:rsidRDefault="00016C7B">
            <w:pPr>
              <w:rPr>
                <w:sz w:val="28"/>
              </w:rPr>
            </w:pPr>
            <w:r>
              <w:rPr>
                <w:sz w:val="28"/>
              </w:rPr>
              <w:t>2</w:t>
            </w:r>
          </w:p>
        </w:tc>
        <w:tc>
          <w:tcPr>
            <w:tcW w:w="2694" w:type="dxa"/>
          </w:tcPr>
          <w:p w:rsidR="00016C7B" w:rsidRDefault="00016C7B">
            <w:pPr>
              <w:rPr>
                <w:sz w:val="28"/>
              </w:rPr>
            </w:pPr>
            <w:r>
              <w:rPr>
                <w:sz w:val="28"/>
              </w:rPr>
              <w:t>Германия</w:t>
            </w:r>
          </w:p>
        </w:tc>
        <w:tc>
          <w:tcPr>
            <w:tcW w:w="1417" w:type="dxa"/>
          </w:tcPr>
          <w:p w:rsidR="00016C7B" w:rsidRDefault="00016C7B">
            <w:pPr>
              <w:rPr>
                <w:sz w:val="28"/>
              </w:rPr>
            </w:pPr>
            <w:r>
              <w:rPr>
                <w:sz w:val="28"/>
              </w:rPr>
              <w:t>11,7</w:t>
            </w:r>
          </w:p>
        </w:tc>
      </w:tr>
      <w:tr w:rsidR="00016C7B">
        <w:tc>
          <w:tcPr>
            <w:tcW w:w="850" w:type="dxa"/>
          </w:tcPr>
          <w:p w:rsidR="00016C7B" w:rsidRDefault="00016C7B">
            <w:pPr>
              <w:rPr>
                <w:sz w:val="28"/>
              </w:rPr>
            </w:pPr>
            <w:r>
              <w:rPr>
                <w:sz w:val="28"/>
              </w:rPr>
              <w:t>3</w:t>
            </w:r>
          </w:p>
        </w:tc>
        <w:tc>
          <w:tcPr>
            <w:tcW w:w="2694" w:type="dxa"/>
          </w:tcPr>
          <w:p w:rsidR="00016C7B" w:rsidRDefault="00016C7B">
            <w:pPr>
              <w:rPr>
                <w:sz w:val="28"/>
              </w:rPr>
            </w:pPr>
            <w:r>
              <w:rPr>
                <w:sz w:val="28"/>
              </w:rPr>
              <w:t>Португалия</w:t>
            </w:r>
          </w:p>
        </w:tc>
        <w:tc>
          <w:tcPr>
            <w:tcW w:w="1417" w:type="dxa"/>
          </w:tcPr>
          <w:p w:rsidR="00016C7B" w:rsidRDefault="00016C7B">
            <w:pPr>
              <w:rPr>
                <w:sz w:val="28"/>
              </w:rPr>
            </w:pPr>
            <w:r>
              <w:rPr>
                <w:sz w:val="28"/>
              </w:rPr>
              <w:t>9,6</w:t>
            </w:r>
          </w:p>
        </w:tc>
      </w:tr>
      <w:tr w:rsidR="00016C7B">
        <w:tc>
          <w:tcPr>
            <w:tcW w:w="850" w:type="dxa"/>
          </w:tcPr>
          <w:p w:rsidR="00016C7B" w:rsidRDefault="00016C7B">
            <w:pPr>
              <w:rPr>
                <w:sz w:val="28"/>
              </w:rPr>
            </w:pPr>
            <w:r>
              <w:rPr>
                <w:sz w:val="28"/>
              </w:rPr>
              <w:t>4</w:t>
            </w:r>
          </w:p>
        </w:tc>
        <w:tc>
          <w:tcPr>
            <w:tcW w:w="2694" w:type="dxa"/>
          </w:tcPr>
          <w:p w:rsidR="00016C7B" w:rsidRDefault="00016C7B">
            <w:pPr>
              <w:rPr>
                <w:sz w:val="28"/>
              </w:rPr>
            </w:pPr>
            <w:r>
              <w:rPr>
                <w:sz w:val="28"/>
              </w:rPr>
              <w:t>Великобритания</w:t>
            </w:r>
          </w:p>
        </w:tc>
        <w:tc>
          <w:tcPr>
            <w:tcW w:w="1417" w:type="dxa"/>
          </w:tcPr>
          <w:p w:rsidR="00016C7B" w:rsidRDefault="00016C7B">
            <w:pPr>
              <w:rPr>
                <w:sz w:val="28"/>
              </w:rPr>
            </w:pPr>
            <w:r>
              <w:rPr>
                <w:sz w:val="28"/>
              </w:rPr>
              <w:t>8,8</w:t>
            </w:r>
          </w:p>
        </w:tc>
      </w:tr>
      <w:tr w:rsidR="00016C7B">
        <w:tc>
          <w:tcPr>
            <w:tcW w:w="850" w:type="dxa"/>
          </w:tcPr>
          <w:p w:rsidR="00016C7B" w:rsidRDefault="00016C7B">
            <w:pPr>
              <w:rPr>
                <w:sz w:val="28"/>
              </w:rPr>
            </w:pPr>
            <w:r>
              <w:rPr>
                <w:sz w:val="28"/>
              </w:rPr>
              <w:t>5</w:t>
            </w:r>
          </w:p>
        </w:tc>
        <w:tc>
          <w:tcPr>
            <w:tcW w:w="2694" w:type="dxa"/>
          </w:tcPr>
          <w:p w:rsidR="00016C7B" w:rsidRDefault="00016C7B">
            <w:pPr>
              <w:rPr>
                <w:sz w:val="28"/>
              </w:rPr>
            </w:pPr>
            <w:r>
              <w:rPr>
                <w:sz w:val="28"/>
              </w:rPr>
              <w:t>Италия</w:t>
            </w:r>
          </w:p>
        </w:tc>
        <w:tc>
          <w:tcPr>
            <w:tcW w:w="1417" w:type="dxa"/>
          </w:tcPr>
          <w:p w:rsidR="00016C7B" w:rsidRDefault="00016C7B">
            <w:pPr>
              <w:rPr>
                <w:sz w:val="28"/>
              </w:rPr>
            </w:pPr>
            <w:r>
              <w:rPr>
                <w:sz w:val="28"/>
              </w:rPr>
              <w:t>8,8</w:t>
            </w:r>
          </w:p>
        </w:tc>
      </w:tr>
    </w:tbl>
    <w:p w:rsidR="00016C7B" w:rsidRDefault="00016C7B">
      <w:pPr>
        <w:ind w:firstLine="567"/>
        <w:rPr>
          <w:sz w:val="28"/>
        </w:rPr>
      </w:pPr>
    </w:p>
    <w:p w:rsidR="00016C7B" w:rsidRDefault="00016C7B">
      <w:pPr>
        <w:ind w:firstLine="567"/>
        <w:jc w:val="both"/>
        <w:rPr>
          <w:sz w:val="28"/>
        </w:rPr>
      </w:pPr>
      <w:r>
        <w:rPr>
          <w:sz w:val="28"/>
        </w:rPr>
        <w:t xml:space="preserve">Внешнеторговый оборот в </w:t>
      </w:r>
      <w:r>
        <w:rPr>
          <w:sz w:val="28"/>
          <w:lang w:val="en-US"/>
        </w:rPr>
        <w:t>2000</w:t>
      </w:r>
      <w:r>
        <w:rPr>
          <w:sz w:val="28"/>
        </w:rPr>
        <w:t xml:space="preserve"> г. составил 2</w:t>
      </w:r>
      <w:r>
        <w:rPr>
          <w:sz w:val="28"/>
          <w:lang w:val="en-US"/>
        </w:rPr>
        <w:t>75</w:t>
      </w:r>
      <w:r>
        <w:rPr>
          <w:sz w:val="28"/>
        </w:rPr>
        <w:t xml:space="preserve"> млрд. долл. Доля экспорта во внутреннем валовом продукте в 2000 г. оценивается в </w:t>
      </w:r>
      <w:r>
        <w:rPr>
          <w:sz w:val="28"/>
          <w:lang w:val="en-US"/>
        </w:rPr>
        <w:t>21</w:t>
      </w:r>
      <w:r>
        <w:rPr>
          <w:sz w:val="28"/>
        </w:rPr>
        <w:t>,</w:t>
      </w:r>
      <w:r>
        <w:rPr>
          <w:sz w:val="28"/>
          <w:lang w:val="en-US"/>
        </w:rPr>
        <w:t>5</w:t>
      </w:r>
      <w:r>
        <w:rPr>
          <w:sz w:val="28"/>
        </w:rPr>
        <w:t>%. Причем наблюдается тенденция ее постепенного роста. Например, в 1990 г. она составила 11,28%.</w:t>
      </w:r>
    </w:p>
    <w:p w:rsidR="00016C7B" w:rsidRDefault="00016C7B">
      <w:pPr>
        <w:ind w:firstLine="567"/>
        <w:jc w:val="both"/>
        <w:rPr>
          <w:sz w:val="28"/>
        </w:rPr>
      </w:pPr>
      <w:r>
        <w:rPr>
          <w:sz w:val="28"/>
        </w:rPr>
        <w:t>Внешняя торговля оказывает большое влияние на платежный баланс страны. В 2000 г. не удалось обеспечить сокращения отрицательного сальдо внешнеторгового баланса, которое составило 19,2 млрд. долл. (что составляет  -3,4% от ВВП страны), при экспорте в сумме 134 млрд. долл. и импорте – 154 млрд. долл.</w:t>
      </w:r>
    </w:p>
    <w:p w:rsidR="00016C7B" w:rsidRDefault="00016C7B">
      <w:pPr>
        <w:ind w:firstLine="567"/>
        <w:jc w:val="both"/>
        <w:rPr>
          <w:sz w:val="28"/>
        </w:rPr>
      </w:pPr>
      <w:r>
        <w:rPr>
          <w:sz w:val="28"/>
        </w:rPr>
        <w:t>По оценке Минэкономики Испании, конкурентоспособность испанской продукции за рубежом выросла на 3,5%.</w:t>
      </w:r>
    </w:p>
    <w:p w:rsidR="00016C7B" w:rsidRDefault="00016C7B">
      <w:pPr>
        <w:pStyle w:val="32"/>
      </w:pPr>
      <w:r>
        <w:t>По сравнению с 199</w:t>
      </w:r>
      <w:r>
        <w:rPr>
          <w:lang w:val="en-US"/>
        </w:rPr>
        <w:t>9</w:t>
      </w:r>
      <w:r>
        <w:t xml:space="preserve"> г. экспорт возрос на 19,</w:t>
      </w:r>
      <w:r>
        <w:rPr>
          <w:lang w:val="en-US"/>
        </w:rPr>
        <w:t>2</w:t>
      </w:r>
      <w:r>
        <w:t>% и импорт – на 1</w:t>
      </w:r>
      <w:r>
        <w:rPr>
          <w:lang w:val="en-US"/>
        </w:rPr>
        <w:t>8</w:t>
      </w:r>
      <w:r>
        <w:t>,</w:t>
      </w:r>
      <w:r>
        <w:rPr>
          <w:lang w:val="en-US"/>
        </w:rPr>
        <w:t>0</w:t>
      </w:r>
      <w:r>
        <w:t>%. Однако при обсчете по неизменным ценам оказывается, что темп роста экспорта составил 1</w:t>
      </w:r>
      <w:r>
        <w:rPr>
          <w:lang w:val="en-US"/>
        </w:rPr>
        <w:t>5</w:t>
      </w:r>
      <w:r>
        <w:t>,</w:t>
      </w:r>
      <w:r>
        <w:rPr>
          <w:lang w:val="en-US"/>
        </w:rPr>
        <w:t>6</w:t>
      </w:r>
      <w:r>
        <w:t>%,</w:t>
      </w:r>
      <w:r>
        <w:rPr>
          <w:lang w:val="en-US"/>
        </w:rPr>
        <w:t xml:space="preserve"> </w:t>
      </w:r>
      <w:r>
        <w:t>а темп роста импорта – 1</w:t>
      </w:r>
      <w:r>
        <w:rPr>
          <w:lang w:val="en-US"/>
        </w:rPr>
        <w:t>2</w:t>
      </w:r>
      <w:r>
        <w:t>,</w:t>
      </w:r>
      <w:r>
        <w:rPr>
          <w:lang w:val="en-US"/>
        </w:rPr>
        <w:t>5</w:t>
      </w:r>
      <w:r>
        <w:t>%.</w:t>
      </w:r>
    </w:p>
    <w:p w:rsidR="00016C7B" w:rsidRDefault="00016C7B">
      <w:pPr>
        <w:ind w:firstLine="567"/>
        <w:jc w:val="both"/>
        <w:rPr>
          <w:sz w:val="28"/>
        </w:rPr>
      </w:pPr>
      <w:r>
        <w:rPr>
          <w:sz w:val="28"/>
        </w:rPr>
        <w:t>Нехватка собственных сырьевых ресурсов, отсутствие добычи нефти и газа вынуждают Испанию ориентироваться на внешний рынок для удовлетворения импортных потребностей. В связи с этим доля энергетических товаров в общем, объеме импорта колеблется в пределах от 8% до 11%, а доля других сырьевых товаров – от 4% до 6%.</w:t>
      </w:r>
    </w:p>
    <w:p w:rsidR="00016C7B" w:rsidRDefault="00016C7B">
      <w:pPr>
        <w:pStyle w:val="32"/>
      </w:pPr>
      <w:r>
        <w:t xml:space="preserve">По продовольственным товарам Испания традиционно являлась нетто-импортером. </w:t>
      </w:r>
    </w:p>
    <w:p w:rsidR="00016C7B" w:rsidRDefault="00016C7B">
      <w:pPr>
        <w:ind w:firstLine="567"/>
        <w:jc w:val="center"/>
        <w:rPr>
          <w:sz w:val="28"/>
        </w:rPr>
      </w:pPr>
      <w:r>
        <w:rPr>
          <w:sz w:val="28"/>
        </w:rPr>
        <w:t>Основные страны,  импортирующие в Испанию, 2001г.</w:t>
      </w:r>
      <w:r>
        <w:rPr>
          <w:rStyle w:val="a6"/>
          <w:sz w:val="28"/>
        </w:rPr>
        <w:footnoteReference w:id="3"/>
      </w:r>
    </w:p>
    <w:p w:rsidR="00016C7B" w:rsidRDefault="00016C7B">
      <w:pPr>
        <w:ind w:firstLine="567"/>
        <w:jc w:val="center"/>
        <w:rPr>
          <w:sz w:val="28"/>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694"/>
        <w:gridCol w:w="1417"/>
      </w:tblGrid>
      <w:tr w:rsidR="00016C7B">
        <w:tc>
          <w:tcPr>
            <w:tcW w:w="850" w:type="dxa"/>
          </w:tcPr>
          <w:p w:rsidR="00016C7B" w:rsidRDefault="00016C7B">
            <w:pPr>
              <w:rPr>
                <w:i/>
                <w:sz w:val="28"/>
              </w:rPr>
            </w:pPr>
            <w:r>
              <w:rPr>
                <w:i/>
                <w:sz w:val="28"/>
              </w:rPr>
              <w:t>№</w:t>
            </w:r>
          </w:p>
        </w:tc>
        <w:tc>
          <w:tcPr>
            <w:tcW w:w="2694" w:type="dxa"/>
          </w:tcPr>
          <w:p w:rsidR="00016C7B" w:rsidRDefault="00016C7B">
            <w:pPr>
              <w:pStyle w:val="6"/>
            </w:pPr>
            <w:r>
              <w:t>Страна</w:t>
            </w:r>
          </w:p>
        </w:tc>
        <w:tc>
          <w:tcPr>
            <w:tcW w:w="1417" w:type="dxa"/>
          </w:tcPr>
          <w:p w:rsidR="00016C7B" w:rsidRDefault="00016C7B">
            <w:pPr>
              <w:rPr>
                <w:i/>
                <w:sz w:val="28"/>
              </w:rPr>
            </w:pPr>
            <w:r>
              <w:rPr>
                <w:i/>
                <w:sz w:val="28"/>
              </w:rPr>
              <w:t>Доля от импорта</w:t>
            </w:r>
          </w:p>
        </w:tc>
      </w:tr>
      <w:tr w:rsidR="00016C7B">
        <w:tc>
          <w:tcPr>
            <w:tcW w:w="850" w:type="dxa"/>
          </w:tcPr>
          <w:p w:rsidR="00016C7B" w:rsidRDefault="00016C7B">
            <w:pPr>
              <w:jc w:val="both"/>
              <w:rPr>
                <w:sz w:val="28"/>
              </w:rPr>
            </w:pPr>
            <w:r>
              <w:rPr>
                <w:sz w:val="28"/>
              </w:rPr>
              <w:t>1</w:t>
            </w:r>
          </w:p>
        </w:tc>
        <w:tc>
          <w:tcPr>
            <w:tcW w:w="2694" w:type="dxa"/>
          </w:tcPr>
          <w:p w:rsidR="00016C7B" w:rsidRDefault="00016C7B">
            <w:pPr>
              <w:jc w:val="both"/>
              <w:rPr>
                <w:sz w:val="28"/>
              </w:rPr>
            </w:pPr>
            <w:r>
              <w:rPr>
                <w:sz w:val="28"/>
              </w:rPr>
              <w:t>Франция</w:t>
            </w:r>
          </w:p>
        </w:tc>
        <w:tc>
          <w:tcPr>
            <w:tcW w:w="1417" w:type="dxa"/>
          </w:tcPr>
          <w:p w:rsidR="00016C7B" w:rsidRDefault="00016C7B">
            <w:pPr>
              <w:jc w:val="both"/>
              <w:rPr>
                <w:sz w:val="28"/>
              </w:rPr>
            </w:pPr>
            <w:r>
              <w:rPr>
                <w:sz w:val="28"/>
              </w:rPr>
              <w:t>17,0</w:t>
            </w:r>
          </w:p>
        </w:tc>
      </w:tr>
      <w:tr w:rsidR="00016C7B">
        <w:tc>
          <w:tcPr>
            <w:tcW w:w="850" w:type="dxa"/>
          </w:tcPr>
          <w:p w:rsidR="00016C7B" w:rsidRDefault="00016C7B">
            <w:pPr>
              <w:jc w:val="both"/>
              <w:rPr>
                <w:sz w:val="28"/>
              </w:rPr>
            </w:pPr>
            <w:r>
              <w:rPr>
                <w:sz w:val="28"/>
              </w:rPr>
              <w:t>2</w:t>
            </w:r>
          </w:p>
        </w:tc>
        <w:tc>
          <w:tcPr>
            <w:tcW w:w="2694" w:type="dxa"/>
          </w:tcPr>
          <w:p w:rsidR="00016C7B" w:rsidRDefault="00016C7B">
            <w:pPr>
              <w:jc w:val="both"/>
              <w:rPr>
                <w:sz w:val="28"/>
              </w:rPr>
            </w:pPr>
            <w:r>
              <w:rPr>
                <w:sz w:val="28"/>
              </w:rPr>
              <w:t>Германия</w:t>
            </w:r>
          </w:p>
        </w:tc>
        <w:tc>
          <w:tcPr>
            <w:tcW w:w="1417" w:type="dxa"/>
          </w:tcPr>
          <w:p w:rsidR="00016C7B" w:rsidRDefault="00016C7B">
            <w:pPr>
              <w:jc w:val="both"/>
              <w:rPr>
                <w:sz w:val="28"/>
              </w:rPr>
            </w:pPr>
            <w:r>
              <w:rPr>
                <w:sz w:val="28"/>
              </w:rPr>
              <w:t>16,0</w:t>
            </w:r>
          </w:p>
        </w:tc>
      </w:tr>
      <w:tr w:rsidR="00016C7B">
        <w:tc>
          <w:tcPr>
            <w:tcW w:w="850" w:type="dxa"/>
          </w:tcPr>
          <w:p w:rsidR="00016C7B" w:rsidRDefault="00016C7B">
            <w:pPr>
              <w:jc w:val="both"/>
              <w:rPr>
                <w:sz w:val="28"/>
              </w:rPr>
            </w:pPr>
            <w:r>
              <w:rPr>
                <w:sz w:val="28"/>
              </w:rPr>
              <w:t>3</w:t>
            </w:r>
          </w:p>
        </w:tc>
        <w:tc>
          <w:tcPr>
            <w:tcW w:w="2694" w:type="dxa"/>
          </w:tcPr>
          <w:p w:rsidR="00016C7B" w:rsidRDefault="00016C7B">
            <w:pPr>
              <w:jc w:val="both"/>
              <w:rPr>
                <w:sz w:val="28"/>
              </w:rPr>
            </w:pPr>
            <w:r>
              <w:rPr>
                <w:sz w:val="28"/>
              </w:rPr>
              <w:t>Италия</w:t>
            </w:r>
          </w:p>
        </w:tc>
        <w:tc>
          <w:tcPr>
            <w:tcW w:w="1417" w:type="dxa"/>
          </w:tcPr>
          <w:p w:rsidR="00016C7B" w:rsidRDefault="00016C7B">
            <w:pPr>
              <w:jc w:val="both"/>
              <w:rPr>
                <w:sz w:val="28"/>
              </w:rPr>
            </w:pPr>
            <w:r>
              <w:rPr>
                <w:sz w:val="28"/>
              </w:rPr>
              <w:t>8,4</w:t>
            </w:r>
          </w:p>
        </w:tc>
      </w:tr>
      <w:tr w:rsidR="00016C7B">
        <w:tc>
          <w:tcPr>
            <w:tcW w:w="850" w:type="dxa"/>
          </w:tcPr>
          <w:p w:rsidR="00016C7B" w:rsidRDefault="00016C7B">
            <w:pPr>
              <w:jc w:val="both"/>
              <w:rPr>
                <w:sz w:val="28"/>
              </w:rPr>
            </w:pPr>
            <w:r>
              <w:rPr>
                <w:sz w:val="28"/>
              </w:rPr>
              <w:t>4</w:t>
            </w:r>
          </w:p>
        </w:tc>
        <w:tc>
          <w:tcPr>
            <w:tcW w:w="2694" w:type="dxa"/>
          </w:tcPr>
          <w:p w:rsidR="00016C7B" w:rsidRDefault="00016C7B">
            <w:pPr>
              <w:jc w:val="both"/>
              <w:rPr>
                <w:sz w:val="28"/>
              </w:rPr>
            </w:pPr>
            <w:r>
              <w:rPr>
                <w:sz w:val="28"/>
              </w:rPr>
              <w:t>Великобритания</w:t>
            </w:r>
          </w:p>
        </w:tc>
        <w:tc>
          <w:tcPr>
            <w:tcW w:w="1417" w:type="dxa"/>
          </w:tcPr>
          <w:p w:rsidR="00016C7B" w:rsidRDefault="00016C7B">
            <w:pPr>
              <w:jc w:val="both"/>
              <w:rPr>
                <w:sz w:val="28"/>
              </w:rPr>
            </w:pPr>
            <w:r>
              <w:rPr>
                <w:sz w:val="28"/>
              </w:rPr>
              <w:t>7,0</w:t>
            </w:r>
          </w:p>
        </w:tc>
      </w:tr>
      <w:tr w:rsidR="00016C7B">
        <w:tc>
          <w:tcPr>
            <w:tcW w:w="850" w:type="dxa"/>
          </w:tcPr>
          <w:p w:rsidR="00016C7B" w:rsidRDefault="00016C7B">
            <w:pPr>
              <w:jc w:val="both"/>
              <w:rPr>
                <w:sz w:val="28"/>
              </w:rPr>
            </w:pPr>
            <w:r>
              <w:rPr>
                <w:sz w:val="28"/>
              </w:rPr>
              <w:t>5</w:t>
            </w:r>
          </w:p>
        </w:tc>
        <w:tc>
          <w:tcPr>
            <w:tcW w:w="2694" w:type="dxa"/>
          </w:tcPr>
          <w:p w:rsidR="00016C7B" w:rsidRDefault="00016C7B">
            <w:pPr>
              <w:jc w:val="both"/>
              <w:rPr>
                <w:sz w:val="28"/>
              </w:rPr>
            </w:pPr>
            <w:r>
              <w:rPr>
                <w:sz w:val="28"/>
              </w:rPr>
              <w:t>Нидерланды</w:t>
            </w:r>
          </w:p>
        </w:tc>
        <w:tc>
          <w:tcPr>
            <w:tcW w:w="1417" w:type="dxa"/>
          </w:tcPr>
          <w:p w:rsidR="00016C7B" w:rsidRDefault="00016C7B">
            <w:pPr>
              <w:jc w:val="both"/>
              <w:rPr>
                <w:sz w:val="28"/>
              </w:rPr>
            </w:pPr>
            <w:r>
              <w:rPr>
                <w:sz w:val="28"/>
              </w:rPr>
              <w:t>4,7</w:t>
            </w:r>
          </w:p>
        </w:tc>
      </w:tr>
    </w:tbl>
    <w:p w:rsidR="00016C7B" w:rsidRDefault="00016C7B">
      <w:pPr>
        <w:ind w:firstLine="567"/>
        <w:jc w:val="both"/>
        <w:rPr>
          <w:sz w:val="28"/>
        </w:rPr>
      </w:pPr>
    </w:p>
    <w:p w:rsidR="00016C7B" w:rsidRDefault="00016C7B">
      <w:pPr>
        <w:pStyle w:val="32"/>
      </w:pPr>
      <w:r>
        <w:t>В наибольшей мере возросли поставки в Испанию судов, оборудования специального назначения, наземного транспорта, обуви, цветных металлов.</w:t>
      </w:r>
    </w:p>
    <w:p w:rsidR="00016C7B" w:rsidRDefault="00016C7B">
      <w:pPr>
        <w:pStyle w:val="2"/>
      </w:pPr>
      <w:bookmarkStart w:id="4" w:name="_Toc41837812"/>
      <w:r>
        <w:t>1.3. Инвестиции Испании.</w:t>
      </w:r>
      <w:bookmarkEnd w:id="4"/>
    </w:p>
    <w:p w:rsidR="00016C7B" w:rsidRDefault="00016C7B">
      <w:pPr>
        <w:ind w:firstLine="567"/>
        <w:jc w:val="both"/>
        <w:rPr>
          <w:sz w:val="28"/>
        </w:rPr>
      </w:pPr>
      <w:r>
        <w:rPr>
          <w:sz w:val="28"/>
        </w:rPr>
        <w:t>По данным ОЭСР, Испания является крупнейшим в мире нетто-получателем инвестиций. В Испании насчитывается 857 центральных корпораций и более 7460 зарубежных филиалов, размещенных на территории страны.  В 2000 г. зарубежные испанские инвестиции выросли на 30% по сравнению с 1999 г. и превысили 54,6 млрд. долл., что составляет 38,3% от ВВП</w:t>
      </w:r>
      <w:r>
        <w:rPr>
          <w:color w:val="FF0000"/>
          <w:sz w:val="28"/>
        </w:rPr>
        <w:t>.</w:t>
      </w:r>
      <w:r>
        <w:rPr>
          <w:rStyle w:val="a6"/>
          <w:sz w:val="28"/>
        </w:rPr>
        <w:footnoteReference w:id="4"/>
      </w:r>
      <w:r>
        <w:rPr>
          <w:sz w:val="28"/>
        </w:rPr>
        <w:t xml:space="preserve"> Основными испанскими инвесторами являются: "Endesa", "Repsol-YPF", "BSCH", "BBVA", "Telefonica".</w:t>
      </w:r>
    </w:p>
    <w:p w:rsidR="00016C7B" w:rsidRDefault="00016C7B">
      <w:pPr>
        <w:pStyle w:val="a7"/>
        <w:ind w:firstLine="567"/>
        <w:rPr>
          <w:color w:val="FF0000"/>
        </w:rPr>
      </w:pPr>
    </w:p>
    <w:p w:rsidR="00016C7B" w:rsidRDefault="00016C7B">
      <w:pPr>
        <w:ind w:firstLine="567"/>
        <w:jc w:val="both"/>
        <w:rPr>
          <w:sz w:val="28"/>
        </w:rPr>
      </w:pPr>
    </w:p>
    <w:p w:rsidR="00016C7B" w:rsidRDefault="00016C7B">
      <w:pPr>
        <w:pStyle w:val="9"/>
      </w:pPr>
      <w:r>
        <w:t>Обзор прямых иностранных инвестиций в указанных годах, млн. долл. и процентах.</w:t>
      </w:r>
      <w:r>
        <w:rPr>
          <w:rStyle w:val="a6"/>
        </w:rPr>
        <w:footnoteReference w:id="5"/>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779"/>
        <w:gridCol w:w="825"/>
        <w:gridCol w:w="779"/>
        <w:gridCol w:w="825"/>
        <w:gridCol w:w="796"/>
        <w:gridCol w:w="808"/>
        <w:gridCol w:w="779"/>
        <w:gridCol w:w="825"/>
        <w:gridCol w:w="779"/>
        <w:gridCol w:w="825"/>
      </w:tblGrid>
      <w:tr w:rsidR="00016C7B">
        <w:trPr>
          <w:cantSplit/>
        </w:trPr>
        <w:tc>
          <w:tcPr>
            <w:tcW w:w="1638" w:type="dxa"/>
            <w:vMerge w:val="restart"/>
          </w:tcPr>
          <w:p w:rsidR="00016C7B" w:rsidRDefault="00016C7B">
            <w:pPr>
              <w:jc w:val="both"/>
              <w:rPr>
                <w:i/>
              </w:rPr>
            </w:pPr>
            <w:r>
              <w:rPr>
                <w:i/>
              </w:rPr>
              <w:t>Страна</w:t>
            </w:r>
          </w:p>
        </w:tc>
        <w:tc>
          <w:tcPr>
            <w:tcW w:w="1604" w:type="dxa"/>
            <w:gridSpan w:val="2"/>
          </w:tcPr>
          <w:p w:rsidR="00016C7B" w:rsidRDefault="00016C7B">
            <w:pPr>
              <w:jc w:val="center"/>
              <w:rPr>
                <w:i/>
              </w:rPr>
            </w:pPr>
            <w:r>
              <w:rPr>
                <w:i/>
              </w:rPr>
              <w:t>1985-1995</w:t>
            </w:r>
          </w:p>
          <w:p w:rsidR="00016C7B" w:rsidRDefault="00016C7B">
            <w:pPr>
              <w:jc w:val="center"/>
              <w:rPr>
                <w:i/>
              </w:rPr>
            </w:pPr>
            <w:r>
              <w:rPr>
                <w:i/>
              </w:rPr>
              <w:t>(средний)</w:t>
            </w:r>
          </w:p>
        </w:tc>
        <w:tc>
          <w:tcPr>
            <w:tcW w:w="1604" w:type="dxa"/>
            <w:gridSpan w:val="2"/>
          </w:tcPr>
          <w:p w:rsidR="00016C7B" w:rsidRDefault="00016C7B">
            <w:pPr>
              <w:jc w:val="center"/>
              <w:rPr>
                <w:i/>
              </w:rPr>
            </w:pPr>
            <w:r>
              <w:rPr>
                <w:i/>
              </w:rPr>
              <w:t>1997г.</w:t>
            </w:r>
          </w:p>
        </w:tc>
        <w:tc>
          <w:tcPr>
            <w:tcW w:w="1604" w:type="dxa"/>
            <w:gridSpan w:val="2"/>
          </w:tcPr>
          <w:p w:rsidR="00016C7B" w:rsidRDefault="00016C7B">
            <w:pPr>
              <w:jc w:val="center"/>
              <w:rPr>
                <w:i/>
              </w:rPr>
            </w:pPr>
            <w:r>
              <w:rPr>
                <w:i/>
              </w:rPr>
              <w:t>1998г.</w:t>
            </w:r>
          </w:p>
        </w:tc>
        <w:tc>
          <w:tcPr>
            <w:tcW w:w="1604" w:type="dxa"/>
            <w:gridSpan w:val="2"/>
          </w:tcPr>
          <w:p w:rsidR="00016C7B" w:rsidRDefault="00016C7B">
            <w:pPr>
              <w:jc w:val="center"/>
              <w:rPr>
                <w:i/>
              </w:rPr>
            </w:pPr>
            <w:r>
              <w:rPr>
                <w:i/>
              </w:rPr>
              <w:t>1999г.</w:t>
            </w:r>
          </w:p>
        </w:tc>
        <w:tc>
          <w:tcPr>
            <w:tcW w:w="1604" w:type="dxa"/>
            <w:gridSpan w:val="2"/>
          </w:tcPr>
          <w:p w:rsidR="00016C7B" w:rsidRDefault="00016C7B">
            <w:pPr>
              <w:jc w:val="center"/>
              <w:rPr>
                <w:i/>
              </w:rPr>
            </w:pPr>
            <w:r>
              <w:rPr>
                <w:i/>
              </w:rPr>
              <w:t>2000г.</w:t>
            </w:r>
          </w:p>
        </w:tc>
      </w:tr>
      <w:tr w:rsidR="00016C7B">
        <w:trPr>
          <w:cantSplit/>
        </w:trPr>
        <w:tc>
          <w:tcPr>
            <w:tcW w:w="1638" w:type="dxa"/>
            <w:vMerge/>
          </w:tcPr>
          <w:p w:rsidR="00016C7B" w:rsidRDefault="00016C7B">
            <w:pPr>
              <w:jc w:val="both"/>
              <w:rPr>
                <w:i/>
              </w:rPr>
            </w:pPr>
          </w:p>
        </w:tc>
        <w:tc>
          <w:tcPr>
            <w:tcW w:w="779" w:type="dxa"/>
          </w:tcPr>
          <w:p w:rsidR="00016C7B" w:rsidRDefault="00016C7B">
            <w:pPr>
              <w:jc w:val="both"/>
              <w:rPr>
                <w:i/>
                <w:lang w:val="en-US"/>
              </w:rPr>
            </w:pPr>
            <w:r>
              <w:rPr>
                <w:i/>
              </w:rPr>
              <w:t xml:space="preserve">млн. </w:t>
            </w:r>
            <w:r>
              <w:rPr>
                <w:i/>
                <w:lang w:val="en-US"/>
              </w:rPr>
              <w:t>$</w:t>
            </w:r>
          </w:p>
        </w:tc>
        <w:tc>
          <w:tcPr>
            <w:tcW w:w="825" w:type="dxa"/>
          </w:tcPr>
          <w:p w:rsidR="00016C7B" w:rsidRDefault="00016C7B">
            <w:pPr>
              <w:jc w:val="both"/>
              <w:rPr>
                <w:i/>
              </w:rPr>
            </w:pPr>
            <w:r>
              <w:rPr>
                <w:i/>
                <w:lang w:val="en-US"/>
              </w:rPr>
              <w:t xml:space="preserve">% </w:t>
            </w:r>
            <w:r>
              <w:rPr>
                <w:i/>
              </w:rPr>
              <w:t>ВВП</w:t>
            </w:r>
          </w:p>
        </w:tc>
        <w:tc>
          <w:tcPr>
            <w:tcW w:w="779" w:type="dxa"/>
          </w:tcPr>
          <w:p w:rsidR="00016C7B" w:rsidRDefault="00016C7B">
            <w:pPr>
              <w:jc w:val="both"/>
              <w:rPr>
                <w:i/>
                <w:lang w:val="en-US"/>
              </w:rPr>
            </w:pPr>
            <w:r>
              <w:rPr>
                <w:i/>
              </w:rPr>
              <w:t xml:space="preserve">млн. </w:t>
            </w:r>
            <w:r>
              <w:rPr>
                <w:i/>
                <w:lang w:val="en-US"/>
              </w:rPr>
              <w:t>$</w:t>
            </w:r>
          </w:p>
        </w:tc>
        <w:tc>
          <w:tcPr>
            <w:tcW w:w="825" w:type="dxa"/>
          </w:tcPr>
          <w:p w:rsidR="00016C7B" w:rsidRDefault="00016C7B">
            <w:pPr>
              <w:jc w:val="both"/>
              <w:rPr>
                <w:i/>
              </w:rPr>
            </w:pPr>
            <w:r>
              <w:rPr>
                <w:i/>
                <w:lang w:val="en-US"/>
              </w:rPr>
              <w:t xml:space="preserve">% </w:t>
            </w:r>
            <w:r>
              <w:rPr>
                <w:i/>
              </w:rPr>
              <w:t>ВВП</w:t>
            </w:r>
          </w:p>
        </w:tc>
        <w:tc>
          <w:tcPr>
            <w:tcW w:w="796" w:type="dxa"/>
          </w:tcPr>
          <w:p w:rsidR="00016C7B" w:rsidRDefault="00016C7B">
            <w:pPr>
              <w:jc w:val="both"/>
              <w:rPr>
                <w:i/>
                <w:lang w:val="en-US"/>
              </w:rPr>
            </w:pPr>
            <w:r>
              <w:rPr>
                <w:i/>
              </w:rPr>
              <w:t xml:space="preserve">млн. </w:t>
            </w:r>
            <w:r>
              <w:rPr>
                <w:i/>
                <w:lang w:val="en-US"/>
              </w:rPr>
              <w:t>$</w:t>
            </w:r>
          </w:p>
        </w:tc>
        <w:tc>
          <w:tcPr>
            <w:tcW w:w="808" w:type="dxa"/>
          </w:tcPr>
          <w:p w:rsidR="00016C7B" w:rsidRDefault="00016C7B">
            <w:pPr>
              <w:jc w:val="both"/>
              <w:rPr>
                <w:i/>
              </w:rPr>
            </w:pPr>
            <w:r>
              <w:rPr>
                <w:i/>
                <w:lang w:val="en-US"/>
              </w:rPr>
              <w:t>%</w:t>
            </w:r>
            <w:r>
              <w:rPr>
                <w:i/>
              </w:rPr>
              <w:t>ВВП</w:t>
            </w:r>
          </w:p>
        </w:tc>
        <w:tc>
          <w:tcPr>
            <w:tcW w:w="779" w:type="dxa"/>
          </w:tcPr>
          <w:p w:rsidR="00016C7B" w:rsidRDefault="00016C7B">
            <w:pPr>
              <w:jc w:val="both"/>
              <w:rPr>
                <w:i/>
                <w:lang w:val="en-US"/>
              </w:rPr>
            </w:pPr>
            <w:r>
              <w:rPr>
                <w:i/>
              </w:rPr>
              <w:t xml:space="preserve">млн. </w:t>
            </w:r>
            <w:r>
              <w:rPr>
                <w:i/>
                <w:lang w:val="en-US"/>
              </w:rPr>
              <w:t>$</w:t>
            </w:r>
          </w:p>
        </w:tc>
        <w:tc>
          <w:tcPr>
            <w:tcW w:w="825" w:type="dxa"/>
          </w:tcPr>
          <w:p w:rsidR="00016C7B" w:rsidRDefault="00016C7B">
            <w:pPr>
              <w:jc w:val="both"/>
              <w:rPr>
                <w:i/>
              </w:rPr>
            </w:pPr>
            <w:r>
              <w:rPr>
                <w:i/>
                <w:lang w:val="en-US"/>
              </w:rPr>
              <w:t xml:space="preserve">% </w:t>
            </w:r>
            <w:r>
              <w:rPr>
                <w:i/>
              </w:rPr>
              <w:t>ВВП</w:t>
            </w:r>
          </w:p>
        </w:tc>
        <w:tc>
          <w:tcPr>
            <w:tcW w:w="779" w:type="dxa"/>
          </w:tcPr>
          <w:p w:rsidR="00016C7B" w:rsidRDefault="00016C7B">
            <w:pPr>
              <w:jc w:val="both"/>
              <w:rPr>
                <w:i/>
                <w:lang w:val="en-US"/>
              </w:rPr>
            </w:pPr>
            <w:r>
              <w:rPr>
                <w:i/>
              </w:rPr>
              <w:t xml:space="preserve">млн. </w:t>
            </w:r>
            <w:r>
              <w:rPr>
                <w:i/>
                <w:lang w:val="en-US"/>
              </w:rPr>
              <w:t>$</w:t>
            </w:r>
          </w:p>
        </w:tc>
        <w:tc>
          <w:tcPr>
            <w:tcW w:w="825" w:type="dxa"/>
          </w:tcPr>
          <w:p w:rsidR="00016C7B" w:rsidRDefault="00016C7B">
            <w:pPr>
              <w:jc w:val="both"/>
              <w:rPr>
                <w:i/>
              </w:rPr>
            </w:pPr>
            <w:r>
              <w:rPr>
                <w:i/>
                <w:lang w:val="en-US"/>
              </w:rPr>
              <w:t xml:space="preserve">% </w:t>
            </w:r>
            <w:r>
              <w:rPr>
                <w:i/>
              </w:rPr>
              <w:t>ВВП</w:t>
            </w:r>
          </w:p>
        </w:tc>
      </w:tr>
      <w:tr w:rsidR="00016C7B">
        <w:trPr>
          <w:cantSplit/>
          <w:trHeight w:val="422"/>
        </w:trPr>
        <w:tc>
          <w:tcPr>
            <w:tcW w:w="1638" w:type="dxa"/>
            <w:vMerge w:val="restart"/>
          </w:tcPr>
          <w:p w:rsidR="00016C7B" w:rsidRDefault="00016C7B">
            <w:pPr>
              <w:ind w:left="-57" w:right="-57"/>
              <w:jc w:val="both"/>
              <w:rPr>
                <w:b/>
              </w:rPr>
            </w:pPr>
            <w:r>
              <w:rPr>
                <w:b/>
              </w:rPr>
              <w:t>Испания</w:t>
            </w:r>
          </w:p>
          <w:p w:rsidR="00016C7B" w:rsidRDefault="00016C7B">
            <w:pPr>
              <w:ind w:left="-57" w:right="-57"/>
              <w:jc w:val="both"/>
            </w:pPr>
            <w:r>
              <w:t>внутренние</w:t>
            </w:r>
          </w:p>
          <w:p w:rsidR="00016C7B" w:rsidRDefault="00016C7B">
            <w:pPr>
              <w:ind w:left="-57" w:right="-57"/>
              <w:jc w:val="both"/>
            </w:pPr>
            <w:r>
              <w:t>внешние</w:t>
            </w:r>
          </w:p>
        </w:tc>
        <w:tc>
          <w:tcPr>
            <w:tcW w:w="779" w:type="dxa"/>
            <w:vAlign w:val="bottom"/>
          </w:tcPr>
          <w:p w:rsidR="00016C7B" w:rsidRDefault="00016C7B">
            <w:pPr>
              <w:ind w:left="-57" w:right="-57"/>
              <w:jc w:val="both"/>
            </w:pPr>
            <w:r>
              <w:t>8174</w:t>
            </w:r>
          </w:p>
        </w:tc>
        <w:tc>
          <w:tcPr>
            <w:tcW w:w="825" w:type="dxa"/>
            <w:vAlign w:val="bottom"/>
          </w:tcPr>
          <w:p w:rsidR="00016C7B" w:rsidRDefault="00016C7B">
            <w:pPr>
              <w:jc w:val="both"/>
            </w:pPr>
            <w:r>
              <w:t>8,8</w:t>
            </w:r>
          </w:p>
        </w:tc>
        <w:tc>
          <w:tcPr>
            <w:tcW w:w="779" w:type="dxa"/>
            <w:vAlign w:val="bottom"/>
          </w:tcPr>
          <w:p w:rsidR="00016C7B" w:rsidRDefault="00016C7B">
            <w:pPr>
              <w:ind w:left="-57" w:right="-57"/>
              <w:jc w:val="both"/>
            </w:pPr>
            <w:r>
              <w:t>7697</w:t>
            </w:r>
          </w:p>
        </w:tc>
        <w:tc>
          <w:tcPr>
            <w:tcW w:w="825" w:type="dxa"/>
            <w:vAlign w:val="bottom"/>
          </w:tcPr>
          <w:p w:rsidR="00016C7B" w:rsidRDefault="00016C7B">
            <w:pPr>
              <w:jc w:val="both"/>
            </w:pPr>
            <w:r>
              <w:t>7,0</w:t>
            </w:r>
          </w:p>
        </w:tc>
        <w:tc>
          <w:tcPr>
            <w:tcW w:w="796" w:type="dxa"/>
            <w:vAlign w:val="bottom"/>
          </w:tcPr>
          <w:p w:rsidR="00016C7B" w:rsidRDefault="00016C7B">
            <w:pPr>
              <w:ind w:left="-57" w:right="-57"/>
              <w:jc w:val="both"/>
            </w:pPr>
            <w:r>
              <w:t>11797</w:t>
            </w:r>
          </w:p>
        </w:tc>
        <w:tc>
          <w:tcPr>
            <w:tcW w:w="808" w:type="dxa"/>
            <w:vAlign w:val="bottom"/>
          </w:tcPr>
          <w:p w:rsidR="00016C7B" w:rsidRDefault="00016C7B">
            <w:pPr>
              <w:jc w:val="both"/>
            </w:pPr>
            <w:r>
              <w:t>8,9</w:t>
            </w:r>
          </w:p>
        </w:tc>
        <w:tc>
          <w:tcPr>
            <w:tcW w:w="779" w:type="dxa"/>
            <w:vAlign w:val="bottom"/>
          </w:tcPr>
          <w:p w:rsidR="00016C7B" w:rsidRDefault="00016C7B">
            <w:pPr>
              <w:ind w:left="-57" w:right="-57"/>
              <w:jc w:val="both"/>
            </w:pPr>
            <w:r>
              <w:t>15758</w:t>
            </w:r>
          </w:p>
        </w:tc>
        <w:tc>
          <w:tcPr>
            <w:tcW w:w="825" w:type="dxa"/>
            <w:vAlign w:val="bottom"/>
          </w:tcPr>
          <w:p w:rsidR="00016C7B" w:rsidRDefault="00016C7B">
            <w:pPr>
              <w:jc w:val="both"/>
            </w:pPr>
            <w:r>
              <w:t>10,9</w:t>
            </w:r>
          </w:p>
        </w:tc>
        <w:tc>
          <w:tcPr>
            <w:tcW w:w="779" w:type="dxa"/>
            <w:vAlign w:val="bottom"/>
          </w:tcPr>
          <w:p w:rsidR="00016C7B" w:rsidRDefault="00016C7B">
            <w:pPr>
              <w:ind w:left="-57" w:right="-57"/>
              <w:jc w:val="both"/>
            </w:pPr>
            <w:r>
              <w:t>37523</w:t>
            </w:r>
          </w:p>
        </w:tc>
        <w:tc>
          <w:tcPr>
            <w:tcW w:w="825" w:type="dxa"/>
            <w:vAlign w:val="bottom"/>
          </w:tcPr>
          <w:p w:rsidR="00016C7B" w:rsidRDefault="00016C7B">
            <w:pPr>
              <w:jc w:val="both"/>
            </w:pPr>
            <w:r>
              <w:t>26,3</w:t>
            </w:r>
          </w:p>
        </w:tc>
      </w:tr>
      <w:tr w:rsidR="00016C7B">
        <w:trPr>
          <w:cantSplit/>
        </w:trPr>
        <w:tc>
          <w:tcPr>
            <w:tcW w:w="1638" w:type="dxa"/>
            <w:vMerge/>
          </w:tcPr>
          <w:p w:rsidR="00016C7B" w:rsidRDefault="00016C7B">
            <w:pPr>
              <w:ind w:left="-57" w:right="-57"/>
              <w:jc w:val="both"/>
            </w:pPr>
          </w:p>
        </w:tc>
        <w:tc>
          <w:tcPr>
            <w:tcW w:w="779" w:type="dxa"/>
          </w:tcPr>
          <w:p w:rsidR="00016C7B" w:rsidRDefault="00016C7B">
            <w:pPr>
              <w:ind w:left="-57" w:right="-57"/>
              <w:jc w:val="both"/>
            </w:pPr>
            <w:r>
              <w:t>2312</w:t>
            </w:r>
          </w:p>
        </w:tc>
        <w:tc>
          <w:tcPr>
            <w:tcW w:w="825" w:type="dxa"/>
          </w:tcPr>
          <w:p w:rsidR="00016C7B" w:rsidRDefault="00016C7B">
            <w:pPr>
              <w:jc w:val="both"/>
            </w:pPr>
            <w:r>
              <w:t>..</w:t>
            </w:r>
          </w:p>
        </w:tc>
        <w:tc>
          <w:tcPr>
            <w:tcW w:w="779" w:type="dxa"/>
          </w:tcPr>
          <w:p w:rsidR="00016C7B" w:rsidRDefault="00016C7B">
            <w:pPr>
              <w:ind w:left="-57" w:right="-57"/>
              <w:jc w:val="both"/>
            </w:pPr>
            <w:r>
              <w:t>12626</w:t>
            </w:r>
          </w:p>
        </w:tc>
        <w:tc>
          <w:tcPr>
            <w:tcW w:w="825" w:type="dxa"/>
          </w:tcPr>
          <w:p w:rsidR="00016C7B" w:rsidRDefault="00016C7B">
            <w:pPr>
              <w:jc w:val="both"/>
            </w:pPr>
            <w:r>
              <w:t>11,5</w:t>
            </w:r>
          </w:p>
        </w:tc>
        <w:tc>
          <w:tcPr>
            <w:tcW w:w="796" w:type="dxa"/>
          </w:tcPr>
          <w:p w:rsidR="00016C7B" w:rsidRDefault="00016C7B">
            <w:pPr>
              <w:ind w:left="-57" w:right="-57"/>
              <w:jc w:val="both"/>
            </w:pPr>
            <w:r>
              <w:t>18936</w:t>
            </w:r>
          </w:p>
        </w:tc>
        <w:tc>
          <w:tcPr>
            <w:tcW w:w="808" w:type="dxa"/>
          </w:tcPr>
          <w:p w:rsidR="00016C7B" w:rsidRDefault="00016C7B">
            <w:pPr>
              <w:jc w:val="both"/>
            </w:pPr>
            <w:r>
              <w:t>14,3</w:t>
            </w:r>
          </w:p>
        </w:tc>
        <w:tc>
          <w:tcPr>
            <w:tcW w:w="779" w:type="dxa"/>
          </w:tcPr>
          <w:p w:rsidR="00016C7B" w:rsidRDefault="00016C7B">
            <w:pPr>
              <w:ind w:left="-57" w:right="-57"/>
              <w:jc w:val="both"/>
            </w:pPr>
            <w:r>
              <w:t>42084</w:t>
            </w:r>
          </w:p>
        </w:tc>
        <w:tc>
          <w:tcPr>
            <w:tcW w:w="825" w:type="dxa"/>
          </w:tcPr>
          <w:p w:rsidR="00016C7B" w:rsidRDefault="00016C7B">
            <w:pPr>
              <w:jc w:val="both"/>
            </w:pPr>
            <w:r>
              <w:t>29,0</w:t>
            </w:r>
          </w:p>
        </w:tc>
        <w:tc>
          <w:tcPr>
            <w:tcW w:w="779" w:type="dxa"/>
          </w:tcPr>
          <w:p w:rsidR="00016C7B" w:rsidRDefault="00016C7B">
            <w:pPr>
              <w:ind w:left="-57" w:right="-57"/>
              <w:jc w:val="both"/>
            </w:pPr>
            <w:r>
              <w:t>54675</w:t>
            </w:r>
          </w:p>
        </w:tc>
        <w:tc>
          <w:tcPr>
            <w:tcW w:w="825" w:type="dxa"/>
          </w:tcPr>
          <w:p w:rsidR="00016C7B" w:rsidRDefault="00016C7B">
            <w:pPr>
              <w:jc w:val="both"/>
            </w:pPr>
            <w:r>
              <w:t>38,3</w:t>
            </w:r>
          </w:p>
        </w:tc>
      </w:tr>
      <w:tr w:rsidR="00016C7B">
        <w:trPr>
          <w:cantSplit/>
          <w:trHeight w:val="477"/>
        </w:trPr>
        <w:tc>
          <w:tcPr>
            <w:tcW w:w="1638" w:type="dxa"/>
            <w:vMerge w:val="restart"/>
          </w:tcPr>
          <w:p w:rsidR="00016C7B" w:rsidRDefault="00016C7B">
            <w:pPr>
              <w:ind w:left="-57" w:right="-57"/>
              <w:jc w:val="both"/>
              <w:rPr>
                <w:b/>
              </w:rPr>
            </w:pPr>
            <w:r>
              <w:rPr>
                <w:b/>
              </w:rPr>
              <w:t>Германия</w:t>
            </w:r>
          </w:p>
          <w:p w:rsidR="00016C7B" w:rsidRDefault="00016C7B">
            <w:pPr>
              <w:ind w:left="-57" w:right="-57"/>
              <w:jc w:val="both"/>
            </w:pPr>
            <w:r>
              <w:t>внутренние</w:t>
            </w:r>
          </w:p>
          <w:p w:rsidR="00016C7B" w:rsidRDefault="00016C7B">
            <w:pPr>
              <w:ind w:left="-57" w:right="-57"/>
              <w:jc w:val="both"/>
            </w:pPr>
            <w:r>
              <w:t>внешние</w:t>
            </w:r>
          </w:p>
        </w:tc>
        <w:tc>
          <w:tcPr>
            <w:tcW w:w="779" w:type="dxa"/>
            <w:vAlign w:val="bottom"/>
          </w:tcPr>
          <w:p w:rsidR="00016C7B" w:rsidRDefault="00016C7B">
            <w:pPr>
              <w:ind w:left="-57" w:right="-57"/>
              <w:jc w:val="both"/>
            </w:pPr>
            <w:r>
              <w:t>3331</w:t>
            </w:r>
          </w:p>
        </w:tc>
        <w:tc>
          <w:tcPr>
            <w:tcW w:w="825" w:type="dxa"/>
            <w:vAlign w:val="bottom"/>
          </w:tcPr>
          <w:p w:rsidR="00016C7B" w:rsidRDefault="00016C7B">
            <w:pPr>
              <w:jc w:val="both"/>
            </w:pPr>
            <w:r>
              <w:t>1,0</w:t>
            </w:r>
          </w:p>
        </w:tc>
        <w:tc>
          <w:tcPr>
            <w:tcW w:w="779" w:type="dxa"/>
            <w:vAlign w:val="bottom"/>
          </w:tcPr>
          <w:p w:rsidR="00016C7B" w:rsidRDefault="00016C7B">
            <w:pPr>
              <w:ind w:left="-57" w:right="-57"/>
              <w:jc w:val="both"/>
            </w:pPr>
            <w:r>
              <w:t>12244</w:t>
            </w:r>
          </w:p>
        </w:tc>
        <w:tc>
          <w:tcPr>
            <w:tcW w:w="825" w:type="dxa"/>
            <w:vAlign w:val="bottom"/>
          </w:tcPr>
          <w:p w:rsidR="00016C7B" w:rsidRDefault="00016C7B">
            <w:pPr>
              <w:jc w:val="both"/>
            </w:pPr>
            <w:r>
              <w:t>2,7</w:t>
            </w:r>
          </w:p>
        </w:tc>
        <w:tc>
          <w:tcPr>
            <w:tcW w:w="796" w:type="dxa"/>
            <w:vAlign w:val="bottom"/>
          </w:tcPr>
          <w:p w:rsidR="00016C7B" w:rsidRDefault="00016C7B">
            <w:pPr>
              <w:ind w:left="-57" w:right="-57"/>
              <w:jc w:val="both"/>
            </w:pPr>
            <w:r>
              <w:t>24593</w:t>
            </w:r>
          </w:p>
        </w:tc>
        <w:tc>
          <w:tcPr>
            <w:tcW w:w="808" w:type="dxa"/>
            <w:vAlign w:val="bottom"/>
          </w:tcPr>
          <w:p w:rsidR="00016C7B" w:rsidRDefault="00016C7B">
            <w:pPr>
              <w:jc w:val="both"/>
            </w:pPr>
            <w:r>
              <w:t>5,4</w:t>
            </w:r>
          </w:p>
        </w:tc>
        <w:tc>
          <w:tcPr>
            <w:tcW w:w="779" w:type="dxa"/>
            <w:vAlign w:val="bottom"/>
          </w:tcPr>
          <w:p w:rsidR="00016C7B" w:rsidRDefault="00016C7B">
            <w:pPr>
              <w:ind w:left="-57" w:right="-57"/>
              <w:jc w:val="both"/>
            </w:pPr>
            <w:r>
              <w:t>54754</w:t>
            </w:r>
          </w:p>
        </w:tc>
        <w:tc>
          <w:tcPr>
            <w:tcW w:w="825" w:type="dxa"/>
            <w:vAlign w:val="bottom"/>
          </w:tcPr>
          <w:p w:rsidR="00016C7B" w:rsidRDefault="00016C7B">
            <w:pPr>
              <w:jc w:val="both"/>
            </w:pPr>
            <w:r>
              <w:t>12,4</w:t>
            </w:r>
          </w:p>
        </w:tc>
        <w:tc>
          <w:tcPr>
            <w:tcW w:w="779" w:type="dxa"/>
            <w:vAlign w:val="bottom"/>
          </w:tcPr>
          <w:p w:rsidR="00016C7B" w:rsidRDefault="00016C7B">
            <w:pPr>
              <w:ind w:left="-57" w:right="-57"/>
              <w:jc w:val="both"/>
            </w:pPr>
            <w:r>
              <w:t>195122</w:t>
            </w:r>
          </w:p>
        </w:tc>
        <w:tc>
          <w:tcPr>
            <w:tcW w:w="825" w:type="dxa"/>
            <w:vAlign w:val="bottom"/>
          </w:tcPr>
          <w:p w:rsidR="00016C7B" w:rsidRDefault="00016C7B">
            <w:pPr>
              <w:jc w:val="both"/>
            </w:pPr>
            <w:r>
              <w:t>48,7</w:t>
            </w:r>
          </w:p>
        </w:tc>
      </w:tr>
      <w:tr w:rsidR="00016C7B">
        <w:trPr>
          <w:cantSplit/>
        </w:trPr>
        <w:tc>
          <w:tcPr>
            <w:tcW w:w="1638" w:type="dxa"/>
            <w:vMerge/>
          </w:tcPr>
          <w:p w:rsidR="00016C7B" w:rsidRDefault="00016C7B">
            <w:pPr>
              <w:ind w:left="-57" w:right="-57"/>
              <w:jc w:val="both"/>
            </w:pPr>
          </w:p>
        </w:tc>
        <w:tc>
          <w:tcPr>
            <w:tcW w:w="779" w:type="dxa"/>
          </w:tcPr>
          <w:p w:rsidR="00016C7B" w:rsidRDefault="00016C7B">
            <w:pPr>
              <w:ind w:left="-57" w:right="-57"/>
              <w:jc w:val="both"/>
            </w:pPr>
            <w:r>
              <w:t>17607</w:t>
            </w:r>
          </w:p>
        </w:tc>
        <w:tc>
          <w:tcPr>
            <w:tcW w:w="825" w:type="dxa"/>
          </w:tcPr>
          <w:p w:rsidR="00016C7B" w:rsidRDefault="00016C7B">
            <w:pPr>
              <w:jc w:val="both"/>
            </w:pPr>
            <w:r>
              <w:t>5,3</w:t>
            </w:r>
          </w:p>
        </w:tc>
        <w:tc>
          <w:tcPr>
            <w:tcW w:w="779" w:type="dxa"/>
          </w:tcPr>
          <w:p w:rsidR="00016C7B" w:rsidRDefault="00016C7B">
            <w:pPr>
              <w:ind w:left="-57" w:right="-57"/>
              <w:jc w:val="both"/>
            </w:pPr>
            <w:r>
              <w:t>41797</w:t>
            </w:r>
          </w:p>
        </w:tc>
        <w:tc>
          <w:tcPr>
            <w:tcW w:w="825" w:type="dxa"/>
          </w:tcPr>
          <w:p w:rsidR="00016C7B" w:rsidRDefault="00016C7B">
            <w:pPr>
              <w:jc w:val="both"/>
            </w:pPr>
            <w:r>
              <w:t>9,2</w:t>
            </w:r>
          </w:p>
        </w:tc>
        <w:tc>
          <w:tcPr>
            <w:tcW w:w="796" w:type="dxa"/>
          </w:tcPr>
          <w:p w:rsidR="00016C7B" w:rsidRDefault="00016C7B">
            <w:pPr>
              <w:ind w:left="-57" w:right="-57"/>
              <w:jc w:val="both"/>
            </w:pPr>
            <w:r>
              <w:t>88823</w:t>
            </w:r>
          </w:p>
        </w:tc>
        <w:tc>
          <w:tcPr>
            <w:tcW w:w="808" w:type="dxa"/>
          </w:tcPr>
          <w:p w:rsidR="00016C7B" w:rsidRDefault="00016C7B">
            <w:pPr>
              <w:jc w:val="both"/>
            </w:pPr>
            <w:r>
              <w:t>19,6</w:t>
            </w:r>
          </w:p>
        </w:tc>
        <w:tc>
          <w:tcPr>
            <w:tcW w:w="779" w:type="dxa"/>
          </w:tcPr>
          <w:p w:rsidR="00016C7B" w:rsidRDefault="00016C7B">
            <w:pPr>
              <w:ind w:left="-57" w:right="-57"/>
              <w:jc w:val="both"/>
            </w:pPr>
            <w:r>
              <w:t>109450</w:t>
            </w:r>
          </w:p>
        </w:tc>
        <w:tc>
          <w:tcPr>
            <w:tcW w:w="825" w:type="dxa"/>
          </w:tcPr>
          <w:p w:rsidR="00016C7B" w:rsidRDefault="00016C7B">
            <w:pPr>
              <w:jc w:val="both"/>
            </w:pPr>
            <w:r>
              <w:t>24,8</w:t>
            </w:r>
          </w:p>
        </w:tc>
        <w:tc>
          <w:tcPr>
            <w:tcW w:w="779" w:type="dxa"/>
          </w:tcPr>
          <w:p w:rsidR="00016C7B" w:rsidRDefault="00016C7B">
            <w:pPr>
              <w:ind w:left="-57" w:right="-57"/>
              <w:jc w:val="both"/>
            </w:pPr>
            <w:r>
              <w:t>49793</w:t>
            </w:r>
          </w:p>
        </w:tc>
        <w:tc>
          <w:tcPr>
            <w:tcW w:w="825" w:type="dxa"/>
          </w:tcPr>
          <w:p w:rsidR="00016C7B" w:rsidRDefault="00016C7B">
            <w:pPr>
              <w:jc w:val="both"/>
            </w:pPr>
            <w:r>
              <w:t>12,4</w:t>
            </w:r>
          </w:p>
        </w:tc>
      </w:tr>
      <w:tr w:rsidR="00016C7B">
        <w:trPr>
          <w:cantSplit/>
          <w:trHeight w:val="487"/>
        </w:trPr>
        <w:tc>
          <w:tcPr>
            <w:tcW w:w="1638" w:type="dxa"/>
            <w:vMerge w:val="restart"/>
          </w:tcPr>
          <w:p w:rsidR="00016C7B" w:rsidRDefault="00016C7B">
            <w:pPr>
              <w:pStyle w:val="ab"/>
            </w:pPr>
            <w:r>
              <w:t>Великобритания</w:t>
            </w:r>
          </w:p>
          <w:p w:rsidR="00016C7B" w:rsidRDefault="00016C7B">
            <w:pPr>
              <w:ind w:left="-57" w:right="-57"/>
              <w:jc w:val="both"/>
            </w:pPr>
            <w:r>
              <w:t>внутренние</w:t>
            </w:r>
          </w:p>
          <w:p w:rsidR="00016C7B" w:rsidRDefault="00016C7B">
            <w:pPr>
              <w:ind w:left="-57" w:right="-57"/>
              <w:jc w:val="both"/>
            </w:pPr>
            <w:r>
              <w:t>внешние</w:t>
            </w:r>
          </w:p>
        </w:tc>
        <w:tc>
          <w:tcPr>
            <w:tcW w:w="779" w:type="dxa"/>
            <w:vAlign w:val="bottom"/>
          </w:tcPr>
          <w:p w:rsidR="00016C7B" w:rsidRDefault="00016C7B">
            <w:pPr>
              <w:ind w:left="-57" w:right="-57"/>
              <w:jc w:val="both"/>
            </w:pPr>
            <w:r>
              <w:t>16711</w:t>
            </w:r>
          </w:p>
        </w:tc>
        <w:tc>
          <w:tcPr>
            <w:tcW w:w="825" w:type="dxa"/>
            <w:vAlign w:val="bottom"/>
          </w:tcPr>
          <w:p w:rsidR="00016C7B" w:rsidRDefault="00016C7B">
            <w:pPr>
              <w:jc w:val="both"/>
            </w:pPr>
            <w:r>
              <w:t>10,3</w:t>
            </w:r>
          </w:p>
        </w:tc>
        <w:tc>
          <w:tcPr>
            <w:tcW w:w="779" w:type="dxa"/>
            <w:vAlign w:val="bottom"/>
          </w:tcPr>
          <w:p w:rsidR="00016C7B" w:rsidRDefault="00016C7B">
            <w:pPr>
              <w:ind w:left="-57" w:right="-57"/>
              <w:jc w:val="both"/>
            </w:pPr>
            <w:r>
              <w:t>33229</w:t>
            </w:r>
          </w:p>
        </w:tc>
        <w:tc>
          <w:tcPr>
            <w:tcW w:w="825" w:type="dxa"/>
            <w:vAlign w:val="bottom"/>
          </w:tcPr>
          <w:p w:rsidR="00016C7B" w:rsidRDefault="00016C7B">
            <w:pPr>
              <w:jc w:val="both"/>
            </w:pPr>
            <w:r>
              <w:t>15,1</w:t>
            </w:r>
          </w:p>
        </w:tc>
        <w:tc>
          <w:tcPr>
            <w:tcW w:w="796" w:type="dxa"/>
            <w:vAlign w:val="bottom"/>
          </w:tcPr>
          <w:p w:rsidR="00016C7B" w:rsidRDefault="00016C7B">
            <w:pPr>
              <w:ind w:left="-57" w:right="-57"/>
              <w:jc w:val="both"/>
            </w:pPr>
            <w:r>
              <w:t>74324</w:t>
            </w:r>
          </w:p>
        </w:tc>
        <w:tc>
          <w:tcPr>
            <w:tcW w:w="808" w:type="dxa"/>
            <w:vAlign w:val="bottom"/>
          </w:tcPr>
          <w:p w:rsidR="00016C7B" w:rsidRDefault="00016C7B">
            <w:pPr>
              <w:jc w:val="both"/>
            </w:pPr>
            <w:r>
              <w:t>30,2</w:t>
            </w:r>
          </w:p>
        </w:tc>
        <w:tc>
          <w:tcPr>
            <w:tcW w:w="779" w:type="dxa"/>
            <w:vAlign w:val="bottom"/>
          </w:tcPr>
          <w:p w:rsidR="00016C7B" w:rsidRDefault="00016C7B">
            <w:pPr>
              <w:ind w:left="-57" w:right="-57"/>
              <w:jc w:val="both"/>
            </w:pPr>
            <w:r>
              <w:t>87973</w:t>
            </w:r>
          </w:p>
        </w:tc>
        <w:tc>
          <w:tcPr>
            <w:tcW w:w="825" w:type="dxa"/>
            <w:vAlign w:val="bottom"/>
          </w:tcPr>
          <w:p w:rsidR="00016C7B" w:rsidRDefault="00016C7B">
            <w:pPr>
              <w:jc w:val="both"/>
            </w:pPr>
            <w:r>
              <w:t>34,9</w:t>
            </w:r>
          </w:p>
        </w:tc>
        <w:tc>
          <w:tcPr>
            <w:tcW w:w="779" w:type="dxa"/>
            <w:vAlign w:val="bottom"/>
          </w:tcPr>
          <w:p w:rsidR="00016C7B" w:rsidRDefault="00016C7B">
            <w:pPr>
              <w:ind w:left="-57" w:right="-57"/>
              <w:jc w:val="both"/>
            </w:pPr>
            <w:r>
              <w:t>116552</w:t>
            </w:r>
          </w:p>
        </w:tc>
        <w:tc>
          <w:tcPr>
            <w:tcW w:w="825" w:type="dxa"/>
            <w:vAlign w:val="bottom"/>
          </w:tcPr>
          <w:p w:rsidR="00016C7B" w:rsidRDefault="00016C7B">
            <w:pPr>
              <w:jc w:val="both"/>
            </w:pPr>
            <w:r>
              <w:t>46,4</w:t>
            </w:r>
          </w:p>
        </w:tc>
      </w:tr>
      <w:tr w:rsidR="00016C7B">
        <w:trPr>
          <w:cantSplit/>
        </w:trPr>
        <w:tc>
          <w:tcPr>
            <w:tcW w:w="1638" w:type="dxa"/>
            <w:vMerge/>
          </w:tcPr>
          <w:p w:rsidR="00016C7B" w:rsidRDefault="00016C7B">
            <w:pPr>
              <w:ind w:left="-57" w:right="-57"/>
              <w:jc w:val="both"/>
            </w:pPr>
          </w:p>
        </w:tc>
        <w:tc>
          <w:tcPr>
            <w:tcW w:w="779" w:type="dxa"/>
          </w:tcPr>
          <w:p w:rsidR="00016C7B" w:rsidRDefault="00016C7B">
            <w:pPr>
              <w:ind w:left="-57" w:right="-57"/>
              <w:jc w:val="both"/>
            </w:pPr>
            <w:r>
              <w:t>25993</w:t>
            </w:r>
          </w:p>
        </w:tc>
        <w:tc>
          <w:tcPr>
            <w:tcW w:w="825" w:type="dxa"/>
          </w:tcPr>
          <w:p w:rsidR="00016C7B" w:rsidRDefault="00016C7B">
            <w:pPr>
              <w:jc w:val="both"/>
            </w:pPr>
            <w:r>
              <w:t>16,7</w:t>
            </w:r>
          </w:p>
        </w:tc>
        <w:tc>
          <w:tcPr>
            <w:tcW w:w="779" w:type="dxa"/>
          </w:tcPr>
          <w:p w:rsidR="00016C7B" w:rsidRDefault="00016C7B">
            <w:pPr>
              <w:ind w:left="-57" w:right="-57"/>
              <w:jc w:val="both"/>
            </w:pPr>
            <w:r>
              <w:t>61590</w:t>
            </w:r>
          </w:p>
        </w:tc>
        <w:tc>
          <w:tcPr>
            <w:tcW w:w="825" w:type="dxa"/>
          </w:tcPr>
          <w:p w:rsidR="00016C7B" w:rsidRDefault="00016C7B">
            <w:pPr>
              <w:jc w:val="both"/>
            </w:pPr>
            <w:r>
              <w:t>28,0</w:t>
            </w:r>
          </w:p>
        </w:tc>
        <w:tc>
          <w:tcPr>
            <w:tcW w:w="796" w:type="dxa"/>
          </w:tcPr>
          <w:p w:rsidR="00016C7B" w:rsidRDefault="00016C7B">
            <w:pPr>
              <w:ind w:left="-57" w:right="-57"/>
              <w:jc w:val="both"/>
            </w:pPr>
            <w:r>
              <w:t>122820</w:t>
            </w:r>
          </w:p>
        </w:tc>
        <w:tc>
          <w:tcPr>
            <w:tcW w:w="808" w:type="dxa"/>
          </w:tcPr>
          <w:p w:rsidR="00016C7B" w:rsidRDefault="00016C7B">
            <w:pPr>
              <w:jc w:val="both"/>
            </w:pPr>
            <w:r>
              <w:t>49,9</w:t>
            </w:r>
          </w:p>
        </w:tc>
        <w:tc>
          <w:tcPr>
            <w:tcW w:w="779" w:type="dxa"/>
          </w:tcPr>
          <w:p w:rsidR="00016C7B" w:rsidRDefault="00016C7B">
            <w:pPr>
              <w:ind w:left="-57" w:right="-57"/>
              <w:jc w:val="both"/>
            </w:pPr>
            <w:r>
              <w:t>201437</w:t>
            </w:r>
          </w:p>
        </w:tc>
        <w:tc>
          <w:tcPr>
            <w:tcW w:w="825" w:type="dxa"/>
          </w:tcPr>
          <w:p w:rsidR="00016C7B" w:rsidRDefault="00016C7B">
            <w:pPr>
              <w:jc w:val="both"/>
            </w:pPr>
            <w:r>
              <w:t>80,0</w:t>
            </w:r>
          </w:p>
        </w:tc>
        <w:tc>
          <w:tcPr>
            <w:tcW w:w="779" w:type="dxa"/>
          </w:tcPr>
          <w:p w:rsidR="00016C7B" w:rsidRDefault="00016C7B">
            <w:pPr>
              <w:ind w:left="-57" w:right="-57"/>
              <w:jc w:val="both"/>
            </w:pPr>
            <w:r>
              <w:t>253929</w:t>
            </w:r>
          </w:p>
        </w:tc>
        <w:tc>
          <w:tcPr>
            <w:tcW w:w="825" w:type="dxa"/>
          </w:tcPr>
          <w:p w:rsidR="00016C7B" w:rsidRDefault="00016C7B">
            <w:pPr>
              <w:jc w:val="both"/>
            </w:pPr>
            <w:r>
              <w:t>101,0</w:t>
            </w:r>
          </w:p>
        </w:tc>
      </w:tr>
    </w:tbl>
    <w:p w:rsidR="00016C7B" w:rsidRDefault="00016C7B">
      <w:pPr>
        <w:ind w:firstLine="567"/>
        <w:jc w:val="both"/>
        <w:rPr>
          <w:sz w:val="28"/>
        </w:rPr>
      </w:pPr>
    </w:p>
    <w:p w:rsidR="00016C7B" w:rsidRDefault="00016C7B">
      <w:pPr>
        <w:ind w:firstLine="567"/>
        <w:jc w:val="both"/>
        <w:rPr>
          <w:sz w:val="28"/>
        </w:rPr>
      </w:pPr>
      <w:r>
        <w:rPr>
          <w:sz w:val="28"/>
        </w:rPr>
        <w:t>Наиболее распространенным способом вывоза капитала из Испании стало приобретение испанскими предприятиями долей участия в капитале местных фирм. На такие операции в 2000 году приходилось 48% всего объема испанских инвестиций за рубежом. А на увеличение уже существующего участия испанских фирм в капитале зарубежных предприятий было направлено 45% всех инвестиций.</w:t>
      </w:r>
    </w:p>
    <w:p w:rsidR="00016C7B" w:rsidRDefault="00016C7B">
      <w:pPr>
        <w:pStyle w:val="32"/>
      </w:pPr>
      <w:r>
        <w:t>Наиболее динамично росли испанские внешние капиталовложения в финансовую сферу – на них приходилось 41% всех испанских инвестиций за рубежом. Однако характерной чертой в 2000 году стали значительные капиталовложения испанских фирм в промышленно-холдинговые компании, в частности, в области энергетики – 29% от всего объема зарубежных инвестиций в 2000 г. Сфера телекоммуникаций – 14%. Выросли инвестиции в некоторые отрасли обрабатывающей промышленности, такие как производство цемента, автомобилей, чугуна – они составили 9% от всего объема испанских инвестиций за рубежом.</w:t>
      </w:r>
    </w:p>
    <w:p w:rsidR="00016C7B" w:rsidRDefault="00016C7B">
      <w:pPr>
        <w:ind w:firstLine="567"/>
        <w:jc w:val="both"/>
        <w:rPr>
          <w:sz w:val="28"/>
        </w:rPr>
      </w:pPr>
    </w:p>
    <w:p w:rsidR="00016C7B" w:rsidRDefault="00016C7B">
      <w:pPr>
        <w:ind w:firstLine="567"/>
        <w:jc w:val="center"/>
        <w:rPr>
          <w:sz w:val="28"/>
        </w:rPr>
      </w:pPr>
      <w:r>
        <w:rPr>
          <w:sz w:val="28"/>
        </w:rPr>
        <w:t xml:space="preserve">Таблица распределения инвестиций Испании в 1996 – 2000 гг. в млн. долл. США </w:t>
      </w:r>
      <w:r>
        <w:rPr>
          <w:rStyle w:val="a6"/>
          <w:sz w:val="28"/>
        </w:rPr>
        <w:footnoteReference w:id="6"/>
      </w:r>
    </w:p>
    <w:tbl>
      <w:tblPr>
        <w:tblW w:w="0" w:type="auto"/>
        <w:jc w:val="center"/>
        <w:tblBorders>
          <w:top w:val="single" w:sz="4" w:space="0" w:color="auto"/>
          <w:left w:val="single" w:sz="4" w:space="0" w:color="auto"/>
          <w:bottom w:val="single" w:sz="4" w:space="0" w:color="auto"/>
          <w:right w:val="single" w:sz="4" w:space="0" w:color="auto"/>
          <w:insideH w:val="threeDEmboss" w:sz="6" w:space="0" w:color="000000"/>
          <w:insideV w:val="threeDEmboss" w:sz="6" w:space="0" w:color="000000"/>
        </w:tblBorders>
        <w:tblLayout w:type="fixed"/>
        <w:tblCellMar>
          <w:left w:w="24" w:type="dxa"/>
          <w:right w:w="24" w:type="dxa"/>
        </w:tblCellMar>
        <w:tblLook w:val="0000" w:firstRow="0" w:lastRow="0" w:firstColumn="0" w:lastColumn="0" w:noHBand="0" w:noVBand="0"/>
      </w:tblPr>
      <w:tblGrid>
        <w:gridCol w:w="3088"/>
        <w:gridCol w:w="1957"/>
      </w:tblGrid>
      <w:tr w:rsidR="00016C7B">
        <w:trPr>
          <w:jc w:val="center"/>
        </w:trPr>
        <w:tc>
          <w:tcPr>
            <w:tcW w:w="3088" w:type="dxa"/>
          </w:tcPr>
          <w:p w:rsidR="00016C7B" w:rsidRDefault="00016C7B">
            <w:pPr>
              <w:ind w:firstLine="567"/>
              <w:jc w:val="both"/>
              <w:rPr>
                <w:sz w:val="28"/>
              </w:rPr>
            </w:pPr>
            <w:r>
              <w:rPr>
                <w:sz w:val="28"/>
              </w:rPr>
              <w:t>Назначение</w:t>
            </w:r>
            <w:r>
              <w:rPr>
                <w:sz w:val="28"/>
              </w:rPr>
              <w:fldChar w:fldCharType="begin"/>
            </w:r>
            <w:r>
              <w:rPr>
                <w:sz w:val="28"/>
              </w:rPr>
              <w:instrText>PRIVATE</w:instrText>
            </w:r>
            <w:r>
              <w:rPr>
                <w:sz w:val="28"/>
              </w:rPr>
              <w:fldChar w:fldCharType="end"/>
            </w:r>
          </w:p>
        </w:tc>
        <w:tc>
          <w:tcPr>
            <w:tcW w:w="1957" w:type="dxa"/>
          </w:tcPr>
          <w:p w:rsidR="00016C7B" w:rsidRDefault="00016C7B">
            <w:pPr>
              <w:ind w:firstLine="567"/>
              <w:jc w:val="both"/>
              <w:rPr>
                <w:sz w:val="28"/>
              </w:rPr>
            </w:pPr>
            <w:r>
              <w:rPr>
                <w:sz w:val="28"/>
              </w:rPr>
              <w:t>в %</w:t>
            </w:r>
          </w:p>
        </w:tc>
      </w:tr>
      <w:tr w:rsidR="00016C7B">
        <w:trPr>
          <w:jc w:val="center"/>
        </w:trPr>
        <w:tc>
          <w:tcPr>
            <w:tcW w:w="3088" w:type="dxa"/>
          </w:tcPr>
          <w:p w:rsidR="00016C7B" w:rsidRDefault="00016C7B">
            <w:pPr>
              <w:ind w:firstLine="567"/>
              <w:jc w:val="both"/>
              <w:rPr>
                <w:sz w:val="28"/>
              </w:rPr>
            </w:pPr>
            <w:r>
              <w:rPr>
                <w:sz w:val="28"/>
              </w:rPr>
              <w:t>Латинская Америка</w:t>
            </w:r>
          </w:p>
        </w:tc>
        <w:tc>
          <w:tcPr>
            <w:tcW w:w="1957" w:type="dxa"/>
          </w:tcPr>
          <w:p w:rsidR="00016C7B" w:rsidRDefault="00016C7B">
            <w:pPr>
              <w:ind w:firstLine="567"/>
              <w:jc w:val="both"/>
              <w:rPr>
                <w:sz w:val="28"/>
              </w:rPr>
            </w:pPr>
            <w:r>
              <w:rPr>
                <w:sz w:val="28"/>
              </w:rPr>
              <w:t>55,6 %</w:t>
            </w:r>
          </w:p>
        </w:tc>
      </w:tr>
      <w:tr w:rsidR="00016C7B">
        <w:trPr>
          <w:jc w:val="center"/>
        </w:trPr>
        <w:tc>
          <w:tcPr>
            <w:tcW w:w="3088" w:type="dxa"/>
          </w:tcPr>
          <w:p w:rsidR="00016C7B" w:rsidRDefault="00016C7B">
            <w:pPr>
              <w:ind w:firstLine="567"/>
              <w:jc w:val="both"/>
              <w:rPr>
                <w:sz w:val="28"/>
              </w:rPr>
            </w:pPr>
            <w:r>
              <w:rPr>
                <w:sz w:val="28"/>
              </w:rPr>
              <w:t>Европейский Союз</w:t>
            </w:r>
          </w:p>
        </w:tc>
        <w:tc>
          <w:tcPr>
            <w:tcW w:w="1957" w:type="dxa"/>
          </w:tcPr>
          <w:p w:rsidR="00016C7B" w:rsidRDefault="00016C7B">
            <w:pPr>
              <w:ind w:firstLine="567"/>
              <w:jc w:val="both"/>
              <w:rPr>
                <w:sz w:val="28"/>
              </w:rPr>
            </w:pPr>
            <w:r>
              <w:rPr>
                <w:sz w:val="28"/>
              </w:rPr>
              <w:t>35,9 %</w:t>
            </w:r>
          </w:p>
        </w:tc>
      </w:tr>
      <w:tr w:rsidR="00016C7B">
        <w:trPr>
          <w:jc w:val="center"/>
        </w:trPr>
        <w:tc>
          <w:tcPr>
            <w:tcW w:w="3088" w:type="dxa"/>
          </w:tcPr>
          <w:p w:rsidR="00016C7B" w:rsidRDefault="00016C7B">
            <w:pPr>
              <w:ind w:firstLine="567"/>
              <w:jc w:val="both"/>
              <w:rPr>
                <w:sz w:val="28"/>
              </w:rPr>
            </w:pPr>
            <w:r>
              <w:rPr>
                <w:sz w:val="28"/>
              </w:rPr>
              <w:t>США</w:t>
            </w:r>
          </w:p>
        </w:tc>
        <w:tc>
          <w:tcPr>
            <w:tcW w:w="1957" w:type="dxa"/>
          </w:tcPr>
          <w:p w:rsidR="00016C7B" w:rsidRDefault="00016C7B">
            <w:pPr>
              <w:ind w:firstLine="567"/>
              <w:jc w:val="both"/>
              <w:rPr>
                <w:sz w:val="28"/>
              </w:rPr>
            </w:pPr>
            <w:r>
              <w:rPr>
                <w:sz w:val="28"/>
              </w:rPr>
              <w:t>4,65 %</w:t>
            </w:r>
          </w:p>
        </w:tc>
      </w:tr>
      <w:tr w:rsidR="00016C7B">
        <w:trPr>
          <w:jc w:val="center"/>
        </w:trPr>
        <w:tc>
          <w:tcPr>
            <w:tcW w:w="3088" w:type="dxa"/>
          </w:tcPr>
          <w:p w:rsidR="00016C7B" w:rsidRDefault="00016C7B">
            <w:pPr>
              <w:ind w:firstLine="567"/>
              <w:jc w:val="both"/>
              <w:rPr>
                <w:sz w:val="28"/>
              </w:rPr>
            </w:pPr>
            <w:r>
              <w:rPr>
                <w:sz w:val="28"/>
              </w:rPr>
              <w:t>Африка</w:t>
            </w:r>
          </w:p>
        </w:tc>
        <w:tc>
          <w:tcPr>
            <w:tcW w:w="1957" w:type="dxa"/>
          </w:tcPr>
          <w:p w:rsidR="00016C7B" w:rsidRDefault="00016C7B">
            <w:pPr>
              <w:ind w:firstLine="567"/>
              <w:jc w:val="both"/>
              <w:rPr>
                <w:sz w:val="28"/>
              </w:rPr>
            </w:pPr>
            <w:r>
              <w:rPr>
                <w:sz w:val="28"/>
              </w:rPr>
              <w:t>2.60 %</w:t>
            </w:r>
          </w:p>
        </w:tc>
      </w:tr>
      <w:tr w:rsidR="00016C7B">
        <w:trPr>
          <w:jc w:val="center"/>
        </w:trPr>
        <w:tc>
          <w:tcPr>
            <w:tcW w:w="3088" w:type="dxa"/>
          </w:tcPr>
          <w:p w:rsidR="00016C7B" w:rsidRDefault="00016C7B">
            <w:pPr>
              <w:ind w:firstLine="567"/>
              <w:jc w:val="both"/>
              <w:rPr>
                <w:sz w:val="28"/>
              </w:rPr>
            </w:pPr>
            <w:r>
              <w:rPr>
                <w:sz w:val="28"/>
              </w:rPr>
              <w:t>Азия</w:t>
            </w:r>
          </w:p>
        </w:tc>
        <w:tc>
          <w:tcPr>
            <w:tcW w:w="1957" w:type="dxa"/>
          </w:tcPr>
          <w:p w:rsidR="00016C7B" w:rsidRDefault="00016C7B">
            <w:pPr>
              <w:ind w:firstLine="567"/>
              <w:jc w:val="both"/>
              <w:rPr>
                <w:sz w:val="28"/>
              </w:rPr>
            </w:pPr>
            <w:r>
              <w:rPr>
                <w:sz w:val="28"/>
              </w:rPr>
              <w:t>0,55 %</w:t>
            </w:r>
          </w:p>
        </w:tc>
      </w:tr>
      <w:tr w:rsidR="00016C7B">
        <w:trPr>
          <w:jc w:val="center"/>
        </w:trPr>
        <w:tc>
          <w:tcPr>
            <w:tcW w:w="3088" w:type="dxa"/>
          </w:tcPr>
          <w:p w:rsidR="00016C7B" w:rsidRDefault="00016C7B">
            <w:pPr>
              <w:ind w:firstLine="567"/>
              <w:jc w:val="both"/>
              <w:rPr>
                <w:sz w:val="28"/>
              </w:rPr>
            </w:pPr>
            <w:r>
              <w:rPr>
                <w:sz w:val="28"/>
              </w:rPr>
              <w:t>Восточная Европа</w:t>
            </w:r>
          </w:p>
        </w:tc>
        <w:tc>
          <w:tcPr>
            <w:tcW w:w="1957" w:type="dxa"/>
          </w:tcPr>
          <w:p w:rsidR="00016C7B" w:rsidRDefault="00016C7B">
            <w:pPr>
              <w:ind w:firstLine="567"/>
              <w:jc w:val="both"/>
              <w:rPr>
                <w:sz w:val="28"/>
              </w:rPr>
            </w:pPr>
            <w:r>
              <w:rPr>
                <w:sz w:val="28"/>
              </w:rPr>
              <w:t>0,40 %</w:t>
            </w:r>
          </w:p>
        </w:tc>
      </w:tr>
      <w:tr w:rsidR="00016C7B">
        <w:trPr>
          <w:jc w:val="center"/>
        </w:trPr>
        <w:tc>
          <w:tcPr>
            <w:tcW w:w="3088" w:type="dxa"/>
          </w:tcPr>
          <w:p w:rsidR="00016C7B" w:rsidRDefault="00016C7B">
            <w:pPr>
              <w:ind w:firstLine="567"/>
              <w:jc w:val="both"/>
              <w:rPr>
                <w:sz w:val="28"/>
              </w:rPr>
            </w:pPr>
            <w:r>
              <w:rPr>
                <w:sz w:val="28"/>
              </w:rPr>
              <w:t>Остальные страны</w:t>
            </w:r>
          </w:p>
        </w:tc>
        <w:tc>
          <w:tcPr>
            <w:tcW w:w="1957" w:type="dxa"/>
          </w:tcPr>
          <w:p w:rsidR="00016C7B" w:rsidRDefault="00016C7B">
            <w:pPr>
              <w:ind w:firstLine="567"/>
              <w:jc w:val="both"/>
              <w:rPr>
                <w:sz w:val="28"/>
              </w:rPr>
            </w:pPr>
            <w:r>
              <w:rPr>
                <w:sz w:val="28"/>
              </w:rPr>
              <w:t>0,30 %</w:t>
            </w:r>
          </w:p>
        </w:tc>
      </w:tr>
    </w:tbl>
    <w:p w:rsidR="00016C7B" w:rsidRDefault="00016C7B">
      <w:pPr>
        <w:pStyle w:val="3"/>
      </w:pPr>
      <w:bookmarkStart w:id="5" w:name="_Toc41837813"/>
      <w:r>
        <w:t>1.3.1. В Латинскую Америку.</w:t>
      </w:r>
      <w:bookmarkEnd w:id="5"/>
    </w:p>
    <w:p w:rsidR="00016C7B" w:rsidRDefault="00016C7B">
      <w:pPr>
        <w:ind w:firstLine="567"/>
        <w:jc w:val="both"/>
        <w:rPr>
          <w:sz w:val="28"/>
        </w:rPr>
      </w:pPr>
      <w:r>
        <w:rPr>
          <w:sz w:val="28"/>
        </w:rPr>
        <w:t xml:space="preserve">Основная масса испанских капиталовложений направлялась в страны Латинской Америки. Инвестиции Испании в Латинскую Америку стали приоритетным направлением вложения капитала. Испания занимает первое место среди западноевропейских стран по объему инвестиций в этот регион, обгоняя Великобританию, Германию и Францию. В 2000 г. 51% зарубежных инвестиций Испании были направлены в Латинскую Америку, при этом 16% приходилось на Бразилию и по 14% – на Аргентину и Чили. При этом основные средства вкладывались в банковскую сферу, энергетику и телекоммуникации. Ведущими инвесторами, по-прежнему, остаются испанские банки "BBVA" и "BSCH". </w:t>
      </w:r>
    </w:p>
    <w:p w:rsidR="00016C7B" w:rsidRDefault="00016C7B">
      <w:pPr>
        <w:ind w:firstLine="567"/>
        <w:jc w:val="both"/>
        <w:rPr>
          <w:sz w:val="28"/>
        </w:rPr>
      </w:pPr>
      <w:r>
        <w:rPr>
          <w:sz w:val="28"/>
        </w:rPr>
        <w:t>Испания осуществляет инвестиции в страны Латинской Америки не по традиционной схеме: вначале в стране появляются промышленные фирмы, затем подключаются банки для финансирования инвестиционной деятельности, а наоборот. Вначале в стране начинают действовать финансовые структуры, а затем появляются промышленные группы и фирмы.</w:t>
      </w:r>
    </w:p>
    <w:p w:rsidR="00016C7B" w:rsidRDefault="00016C7B">
      <w:pPr>
        <w:ind w:firstLine="567"/>
        <w:jc w:val="both"/>
        <w:rPr>
          <w:sz w:val="28"/>
        </w:rPr>
      </w:pPr>
      <w:r>
        <w:rPr>
          <w:sz w:val="28"/>
        </w:rPr>
        <w:t>Одной из крупнейших операций было приобретение электроэнергетической компанией «Эндеса» 32% акций чилийской компании Endesa de Chile на сумму 1300 млн. долл. Испанская банковская группа Santander осуществила капиталовложения на сумму 220 млн. долл. для установления контроля над Ваnсо General de Comercio de Brasil на сумму 700 млн. долл. в Banco del Rio de la Plata в Аргентине. Банковская группа Ваnсо Bilbao у Vizcaia осуществила инвестиции в размере 360 млн. долл. в Аргентине, крупная нефтеперерабатывающая компания Repsol приобрела за 360 млн. долл. 45% акций аргентинской нефтяной компании Pluspetrol Energy. «Телефоника» инвестировала 350 млн. долл. в Бразилии.</w:t>
      </w:r>
    </w:p>
    <w:p w:rsidR="00016C7B" w:rsidRDefault="00016C7B">
      <w:pPr>
        <w:pStyle w:val="3"/>
      </w:pPr>
      <w:bookmarkStart w:id="6" w:name="_Toc41837814"/>
      <w:r>
        <w:t>1.3.2. В страны Европейского союза.</w:t>
      </w:r>
      <w:bookmarkEnd w:id="6"/>
    </w:p>
    <w:p w:rsidR="00016C7B" w:rsidRDefault="00016C7B">
      <w:pPr>
        <w:ind w:firstLine="567"/>
        <w:jc w:val="both"/>
        <w:rPr>
          <w:sz w:val="28"/>
        </w:rPr>
      </w:pPr>
      <w:r>
        <w:rPr>
          <w:sz w:val="28"/>
        </w:rPr>
        <w:t>В то же время испанские инвестиции в страны Европейского Союза продолжают снижаться. В 1999 г. на них приходилось всего 25% от общего объема испанских инвестиций за рубежом, тогда как в 1997 и 1998 гг. этот показатель составлял 30%, а в 1996 г. – 40%. Среди западноевропейских стран больше всего испанских капиталовложений было направлено в Нидерланды и Португалию – 6% и 7% соответственно, что объясняется благоприятным режимом для иностранных инвестиций, существующим в этих странах.</w:t>
      </w:r>
    </w:p>
    <w:p w:rsidR="00016C7B" w:rsidRDefault="00016C7B">
      <w:pPr>
        <w:ind w:firstLine="567"/>
        <w:jc w:val="both"/>
        <w:rPr>
          <w:sz w:val="28"/>
        </w:rPr>
      </w:pPr>
      <w:r>
        <w:rPr>
          <w:sz w:val="28"/>
        </w:rPr>
        <w:t>Особенно заметно было снижение испанских инвестиций в страны так называемого «налогового рая» – с 34,5% в 1997 г. до 13,2% в 1999 г. и 5% в 2000г. Это объясняется изменениями в налоговом законодательстве самой Испании, которые лишили указанные страны их фискальных преимуществ для испанских инвесторов.</w:t>
      </w:r>
    </w:p>
    <w:p w:rsidR="00016C7B" w:rsidRDefault="00016C7B">
      <w:pPr>
        <w:ind w:firstLine="567"/>
        <w:jc w:val="both"/>
        <w:rPr>
          <w:sz w:val="28"/>
        </w:rPr>
      </w:pPr>
      <w:r>
        <w:rPr>
          <w:sz w:val="28"/>
        </w:rPr>
        <w:t>С 1996 г. испанские фирмы, инвестирующие капиталы за рубежом, освобождаются от уплаты налогов, если они уплатили их в стране вложения капитала. До 1996 г. это разрешалось только тем испанским инвесторам, которые работали в странах, с которыми у Испании были соглашения об избежании двойного налогообложения.</w:t>
      </w:r>
    </w:p>
    <w:p w:rsidR="00016C7B" w:rsidRDefault="00016C7B">
      <w:pPr>
        <w:ind w:firstLine="567"/>
        <w:jc w:val="both"/>
        <w:rPr>
          <w:sz w:val="28"/>
        </w:rPr>
      </w:pPr>
      <w:r>
        <w:rPr>
          <w:sz w:val="28"/>
        </w:rPr>
        <w:t>Вторым благоприятным фактором стала возможность не подвергаться двойному налогообложению доходов при наличии как минимум 5% участия испанского капитала в иностранной фирме в течение одного года. С учетом этих факторов испанские фирмы активно стали использовать прямые инвестиции, минуя «фискальный рай» как промежуточный этап в реализации своих инвестиций.</w:t>
      </w:r>
    </w:p>
    <w:p w:rsidR="00016C7B" w:rsidRDefault="00016C7B">
      <w:pPr>
        <w:pStyle w:val="3"/>
      </w:pPr>
      <w:bookmarkStart w:id="7" w:name="_Toc41837815"/>
      <w:r>
        <w:t>1.3.3. Информация по фирмам.</w:t>
      </w:r>
      <w:bookmarkEnd w:id="7"/>
    </w:p>
    <w:p w:rsidR="00016C7B" w:rsidRDefault="00016C7B">
      <w:pPr>
        <w:numPr>
          <w:ilvl w:val="0"/>
          <w:numId w:val="6"/>
        </w:numPr>
        <w:tabs>
          <w:tab w:val="clear" w:pos="360"/>
          <w:tab w:val="num" w:pos="927"/>
        </w:tabs>
        <w:ind w:left="927"/>
        <w:jc w:val="both"/>
        <w:rPr>
          <w:sz w:val="28"/>
        </w:rPr>
      </w:pPr>
      <w:r>
        <w:rPr>
          <w:sz w:val="28"/>
        </w:rPr>
        <w:t xml:space="preserve">Толедское предприятие "Puertas Visel" вложит 7,2 млн. долл. США в завод в Мексике </w:t>
      </w:r>
    </w:p>
    <w:p w:rsidR="00016C7B" w:rsidRDefault="00016C7B">
      <w:pPr>
        <w:ind w:firstLine="567"/>
        <w:jc w:val="both"/>
        <w:rPr>
          <w:sz w:val="28"/>
        </w:rPr>
      </w:pPr>
      <w:r>
        <w:rPr>
          <w:sz w:val="28"/>
        </w:rPr>
        <w:t xml:space="preserve">Руководство испанского предприятия "Puertas Visel", расположенного в Толедо, приняло решение инвестировать 7,2 млн. евро в строительство завода в Мексике, который будет производить 150.000 дверей в год, поставляемых на внутренний рынок. </w:t>
      </w:r>
    </w:p>
    <w:p w:rsidR="00016C7B" w:rsidRDefault="00016C7B">
      <w:pPr>
        <w:ind w:firstLine="567"/>
        <w:jc w:val="both"/>
        <w:rPr>
          <w:sz w:val="28"/>
        </w:rPr>
      </w:pPr>
      <w:r>
        <w:rPr>
          <w:sz w:val="28"/>
        </w:rPr>
        <w:t xml:space="preserve">Предприятие "Puertas Visel" расположено на юго-востоке провинции Толедо (Vellacanas), где хорошо развита деревообрабатывающая промышленность, производящая 70 % дверей в Испании. Как отметил исполнительный директор "Puertas Visel" Gerardo Urchago, в 1999г. Предприятие продало продукции на 48 млн. евро. При этом 13 % произведенных дверей было экспортировано. </w:t>
      </w:r>
      <w:r>
        <w:rPr>
          <w:rStyle w:val="a6"/>
          <w:sz w:val="28"/>
        </w:rPr>
        <w:footnoteReference w:id="7"/>
      </w:r>
    </w:p>
    <w:p w:rsidR="00016C7B" w:rsidRDefault="00016C7B">
      <w:pPr>
        <w:numPr>
          <w:ilvl w:val="0"/>
          <w:numId w:val="6"/>
        </w:numPr>
        <w:tabs>
          <w:tab w:val="clear" w:pos="360"/>
          <w:tab w:val="num" w:pos="927"/>
        </w:tabs>
        <w:ind w:left="927"/>
        <w:jc w:val="both"/>
        <w:rPr>
          <w:sz w:val="28"/>
        </w:rPr>
      </w:pPr>
      <w:r>
        <w:rPr>
          <w:sz w:val="28"/>
        </w:rPr>
        <w:t xml:space="preserve">Результаты деятельности компании по недвижимости "Metrovacesa" в 1999 г. </w:t>
      </w:r>
    </w:p>
    <w:p w:rsidR="00016C7B" w:rsidRDefault="00016C7B">
      <w:pPr>
        <w:ind w:firstLine="567"/>
        <w:jc w:val="both"/>
        <w:rPr>
          <w:sz w:val="28"/>
        </w:rPr>
      </w:pPr>
      <w:r>
        <w:rPr>
          <w:sz w:val="28"/>
        </w:rPr>
        <w:t xml:space="preserve">В 1999 г. испанская компания по недвижимости "Metrovacesa" получила доходы в сумме 46 млн. евро, что на 27,6 % больше, чем в прошлом году. В 1999 г. было продано различного рода недвижимости на 204,5 млн. евро. Средства, полученные от аренды площадей, составили 76 млн. евро. </w:t>
      </w:r>
    </w:p>
    <w:p w:rsidR="00016C7B" w:rsidRDefault="00016C7B">
      <w:pPr>
        <w:ind w:firstLine="567"/>
        <w:jc w:val="both"/>
        <w:rPr>
          <w:sz w:val="28"/>
        </w:rPr>
      </w:pPr>
      <w:r>
        <w:rPr>
          <w:sz w:val="28"/>
        </w:rPr>
        <w:t xml:space="preserve">Инвестиции компании "Metrovacesa" в 1999 г. достигли 312 млн. евро, что на 15 % больше, чем в 1998 г. Большая часть инвестиций была направлена на покупку двух офисных зданий в Бильбао, 50.000 кв. м. в Мадриде, участков площадью 21.000 кв. м. для строительства трех отелей в Барселоне и Сантьяго де Компостела. </w:t>
      </w:r>
    </w:p>
    <w:p w:rsidR="00016C7B" w:rsidRDefault="00016C7B">
      <w:pPr>
        <w:ind w:firstLine="567"/>
        <w:jc w:val="both"/>
        <w:rPr>
          <w:sz w:val="28"/>
        </w:rPr>
      </w:pPr>
      <w:r>
        <w:rPr>
          <w:sz w:val="28"/>
        </w:rPr>
        <w:t xml:space="preserve">По стратегическому плану компании предполагается в ближайшие три года увеличить прибыль компании на 69 %, получив 79 млн. евро. </w:t>
      </w:r>
      <w:r>
        <w:rPr>
          <w:rStyle w:val="a6"/>
          <w:sz w:val="28"/>
        </w:rPr>
        <w:footnoteReference w:id="8"/>
      </w:r>
    </w:p>
    <w:p w:rsidR="00016C7B" w:rsidRDefault="00016C7B">
      <w:pPr>
        <w:pStyle w:val="22"/>
        <w:numPr>
          <w:ilvl w:val="0"/>
          <w:numId w:val="6"/>
        </w:numPr>
        <w:tabs>
          <w:tab w:val="clear" w:pos="360"/>
          <w:tab w:val="num" w:pos="999"/>
        </w:tabs>
        <w:ind w:left="999"/>
        <w:jc w:val="both"/>
        <w:rPr>
          <w:u w:val="none"/>
        </w:rPr>
      </w:pPr>
      <w:r>
        <w:rPr>
          <w:u w:val="none"/>
        </w:rPr>
        <w:t xml:space="preserve">Винопроизводящая наварская компания "Bodegas Chivite" экспортирует вино в 57 стран мира </w:t>
      </w:r>
    </w:p>
    <w:p w:rsidR="00016C7B" w:rsidRDefault="00016C7B">
      <w:pPr>
        <w:ind w:firstLine="567"/>
        <w:jc w:val="both"/>
        <w:rPr>
          <w:sz w:val="28"/>
        </w:rPr>
      </w:pPr>
      <w:r>
        <w:rPr>
          <w:sz w:val="28"/>
        </w:rPr>
        <w:t xml:space="preserve">Винопроизводящая наварская компания "Bodegas Chivite" экспортирует в настоящее время вино в 57 стран мира. Это одна из самых известных испанских винодельческих компаний, основанная в 1647 г., которая спустя 130 лет начала экспортировать испанское вино. По оценкам специалистов, "Bodegas Chivite" входит в десятку винопроизводящих компаний Испании. </w:t>
      </w:r>
    </w:p>
    <w:p w:rsidR="00016C7B" w:rsidRDefault="00016C7B">
      <w:pPr>
        <w:ind w:firstLine="567"/>
        <w:jc w:val="both"/>
        <w:rPr>
          <w:sz w:val="28"/>
        </w:rPr>
      </w:pPr>
      <w:r>
        <w:rPr>
          <w:sz w:val="28"/>
        </w:rPr>
        <w:t>В 1999 г. "Bodegas Chivite" продала вина на 5.500 млн. песет, из которых 2.400 млн. песет было получено от экспортных продаж. Среди главных импортеров вина "Bodegas Chivite": Польша, Израиль, Филиппины, Исландия, Швейцария, Швеция, Великобритания, Нидерланды.</w:t>
      </w:r>
      <w:r>
        <w:rPr>
          <w:rStyle w:val="a6"/>
          <w:sz w:val="28"/>
        </w:rPr>
        <w:footnoteReference w:id="9"/>
      </w:r>
      <w:r>
        <w:rPr>
          <w:sz w:val="28"/>
        </w:rPr>
        <w:t xml:space="preserve"> </w:t>
      </w:r>
    </w:p>
    <w:p w:rsidR="00016C7B" w:rsidRDefault="00016C7B">
      <w:pPr>
        <w:pStyle w:val="a7"/>
        <w:numPr>
          <w:ilvl w:val="0"/>
          <w:numId w:val="6"/>
        </w:numPr>
        <w:tabs>
          <w:tab w:val="clear" w:pos="360"/>
          <w:tab w:val="num" w:pos="927"/>
        </w:tabs>
        <w:ind w:left="927"/>
      </w:pPr>
      <w:r>
        <w:t xml:space="preserve">Компания "Zara" получила в 1999 г. 30.000 млн. песет прибыли </w:t>
      </w:r>
    </w:p>
    <w:p w:rsidR="00016C7B" w:rsidRDefault="00016C7B">
      <w:pPr>
        <w:ind w:firstLine="567"/>
        <w:jc w:val="both"/>
        <w:rPr>
          <w:sz w:val="28"/>
        </w:rPr>
      </w:pPr>
      <w:r>
        <w:rPr>
          <w:sz w:val="28"/>
        </w:rPr>
        <w:t xml:space="preserve">Известная группа "Zara", располагающая широкой сетью магазинов по продаже модной молодежной одежды, получила в 1999 г. 30.000 млн. песет, что на 18 % больше по сравнению с 1998 г. </w:t>
      </w:r>
    </w:p>
    <w:p w:rsidR="00016C7B" w:rsidRDefault="00016C7B">
      <w:pPr>
        <w:ind w:firstLine="567"/>
        <w:jc w:val="both"/>
        <w:rPr>
          <w:sz w:val="28"/>
        </w:rPr>
      </w:pPr>
      <w:r>
        <w:rPr>
          <w:sz w:val="28"/>
        </w:rPr>
        <w:t xml:space="preserve">В 2000 г. компания "Zara" планирует инвестировать 45.000 млн. песет, из которых 24.000 млн. песет пойдет на открытие 160 новых магазинов. </w:t>
      </w:r>
      <w:r>
        <w:rPr>
          <w:rStyle w:val="a6"/>
          <w:sz w:val="28"/>
        </w:rPr>
        <w:footnoteReference w:id="10"/>
      </w:r>
    </w:p>
    <w:p w:rsidR="00016C7B" w:rsidRDefault="00016C7B">
      <w:pPr>
        <w:pStyle w:val="1"/>
        <w:ind w:firstLine="567"/>
      </w:pPr>
      <w:r>
        <w:br w:type="page"/>
      </w:r>
      <w:bookmarkStart w:id="8" w:name="_Toc41837816"/>
      <w:r>
        <w:t>2.Законодательство Испании по вопросу об иностранных инвестициях</w:t>
      </w:r>
      <w:bookmarkEnd w:id="8"/>
    </w:p>
    <w:p w:rsidR="00016C7B" w:rsidRDefault="00016C7B">
      <w:pPr>
        <w:ind w:firstLine="567"/>
        <w:jc w:val="both"/>
        <w:rPr>
          <w:sz w:val="28"/>
        </w:rPr>
      </w:pPr>
      <w:r>
        <w:rPr>
          <w:sz w:val="28"/>
        </w:rPr>
        <w:t>После вступления Испании в ЕС ее законодательство по вопросу об иностранных инвестициях претерпело значительные изменения, суть которых состоит в либерализации внешнеэкономической деятельности и международной кооперации. Договором о присоединении Испании к ЕС был предусмотрен переходный период, в течение которого испанское законодательство об иностранных инвестициях и валютном контроле должно было быть приведено в соответствие с действующими в ЕС актами, регулирующими движение капиталов.</w:t>
      </w:r>
    </w:p>
    <w:p w:rsidR="00016C7B" w:rsidRDefault="00016C7B">
      <w:pPr>
        <w:ind w:firstLine="567"/>
        <w:jc w:val="both"/>
        <w:rPr>
          <w:sz w:val="28"/>
        </w:rPr>
      </w:pPr>
      <w:r>
        <w:rPr>
          <w:sz w:val="28"/>
        </w:rPr>
        <w:t>В связи с принятым ЕС решением от 24 июня 1988 г. о либерализации движения капиталов Испания в 1988-1990 гг. приняла ряд законодательных документов по либерализации притока иностранных ресурсов из стран ЕС, а Королевским декретом от 20 декабря 1991 г. были практически устранены все ограничения в этой области, как в отношении стран ЕС, так и в отношении третьих стран. В этом декрете указывается, что поступления, и платежи с заграницей осуществляются свободно, не затрагивая при этом акты об иностранных инвестициях, подлежащих предварительному административному контролю. В дальнейшем законом № 18/1992 от 1 июля 1992 года была предусмотрена специальная процедура регулирования иностранных инвестиций в области национальной обороны, радио и телевидения, воздушного транспорта и игр. Закон не распространяется на резидентов стран-членов ЕС за исключением иностранных инвестиций, связанных с производством оружия и торговлей им, а также национальной обороной.</w:t>
      </w:r>
    </w:p>
    <w:p w:rsidR="00016C7B" w:rsidRDefault="00016C7B">
      <w:pPr>
        <w:ind w:firstLine="567"/>
        <w:jc w:val="both"/>
        <w:rPr>
          <w:sz w:val="28"/>
        </w:rPr>
      </w:pPr>
      <w:r>
        <w:rPr>
          <w:sz w:val="28"/>
        </w:rPr>
        <w:t>Королевским декретом № 671/1992 г. от 2 июля 1992 года установлен свободный режим для иностранных инвестиций, за исключением тех, которые подпадают под специальное регулирование и предварительный административный контроль.</w:t>
      </w:r>
    </w:p>
    <w:p w:rsidR="00016C7B" w:rsidRDefault="00016C7B">
      <w:pPr>
        <w:ind w:firstLine="567"/>
        <w:jc w:val="both"/>
        <w:rPr>
          <w:sz w:val="28"/>
        </w:rPr>
      </w:pPr>
      <w:r>
        <w:rPr>
          <w:sz w:val="28"/>
        </w:rPr>
        <w:t xml:space="preserve">Согласно статье 2 этого декрета осуществлять иностранные капиталовложения в Испании могут: </w:t>
      </w:r>
    </w:p>
    <w:p w:rsidR="00016C7B" w:rsidRDefault="00016C7B">
      <w:pPr>
        <w:numPr>
          <w:ilvl w:val="0"/>
          <w:numId w:val="1"/>
        </w:numPr>
        <w:ind w:firstLine="567"/>
        <w:jc w:val="both"/>
        <w:rPr>
          <w:sz w:val="28"/>
        </w:rPr>
      </w:pPr>
      <w:r>
        <w:rPr>
          <w:sz w:val="28"/>
        </w:rPr>
        <w:t xml:space="preserve">физические лица - нерезиденты Испании независимо от того, являются они испанскими или иностранными гражданами, постоянно проживающими за границей; </w:t>
      </w:r>
    </w:p>
    <w:p w:rsidR="00016C7B" w:rsidRDefault="00016C7B">
      <w:pPr>
        <w:numPr>
          <w:ilvl w:val="0"/>
          <w:numId w:val="1"/>
        </w:numPr>
        <w:ind w:firstLine="567"/>
        <w:jc w:val="both"/>
        <w:rPr>
          <w:sz w:val="28"/>
        </w:rPr>
      </w:pPr>
      <w:r>
        <w:rPr>
          <w:sz w:val="28"/>
        </w:rPr>
        <w:t xml:space="preserve">Юридические лица, имеющие постоянное местопребывание за границей; </w:t>
      </w:r>
    </w:p>
    <w:p w:rsidR="00016C7B" w:rsidRDefault="00016C7B">
      <w:pPr>
        <w:numPr>
          <w:ilvl w:val="0"/>
          <w:numId w:val="1"/>
        </w:numPr>
        <w:ind w:firstLine="567"/>
        <w:jc w:val="both"/>
        <w:rPr>
          <w:sz w:val="28"/>
        </w:rPr>
      </w:pPr>
      <w:r>
        <w:rPr>
          <w:sz w:val="28"/>
        </w:rPr>
        <w:t>Испанские общества с иностранным капиталом более 50%, а также испанские общества с иностранным капиталом менее 50%, если контрольный пакет акций принадлежит иностранцам.</w:t>
      </w:r>
    </w:p>
    <w:p w:rsidR="00016C7B" w:rsidRDefault="00016C7B">
      <w:pPr>
        <w:pStyle w:val="a7"/>
        <w:ind w:firstLine="567"/>
      </w:pPr>
      <w:r>
        <w:t>Инвестиции, осуществленные нерезидентами, не будут считаться иностранными, если инвестор становится резидентом Испании. Если испанский инвестор перестает быть резидентом Испании, осуществленные им инвестиции переходят в категорию иностранных капиталовложений.</w:t>
      </w:r>
    </w:p>
    <w:p w:rsidR="00016C7B" w:rsidRDefault="00016C7B">
      <w:pPr>
        <w:pStyle w:val="a7"/>
        <w:ind w:firstLine="567"/>
      </w:pPr>
      <w:r>
        <w:t>Распространенным способом внедрения иностранного капитала в экономику Испании является так называемые прямые инвестиции, осуществляемые путем участия в управлении или контроле над деятельностью испанских компаний, создания филиалов испанских фирм, представления испанским компаниям долгосрочных кредитов или займов для использования их в инвестиционной деятельности. Принято считать, что эффективным влиянием на управление и контроль над деятельностью фирмы может быть тогда, когда прямое или косвенное участие инвестора составляет 10 или более процентов капитала общества.</w:t>
      </w:r>
    </w:p>
    <w:p w:rsidR="00016C7B" w:rsidRDefault="00016C7B">
      <w:pPr>
        <w:pStyle w:val="a7"/>
        <w:ind w:firstLine="567"/>
      </w:pPr>
      <w:r>
        <w:t>К иностранным инвестициям относятся подписка и приобретение нерезидентами акций испанских фирм, подписка и приобретение ценных бумаг, выпускаемых государственными организациями или частными лицами - резидентами Испании, участие в испанских инвестиционных фондах, созданных в соответствии с действующими нормативными актами и зарегистрированными в Национальной комиссии рынка ценных бумаг.</w:t>
      </w:r>
    </w:p>
    <w:p w:rsidR="00016C7B" w:rsidRDefault="00016C7B">
      <w:pPr>
        <w:pStyle w:val="a7"/>
        <w:ind w:firstLine="567"/>
      </w:pPr>
      <w:r>
        <w:t>Законодательством допускается также иностранные инвестиции в недвижимое имущество путем приобретения его в собственность физическими или юридическими лицами - нерезидентами Испании.</w:t>
      </w:r>
    </w:p>
    <w:p w:rsidR="00016C7B" w:rsidRDefault="00016C7B">
      <w:pPr>
        <w:pStyle w:val="a7"/>
        <w:ind w:firstLine="567"/>
      </w:pPr>
      <w:r>
        <w:t>Законодательством предусматривается осуществление административными органами контроля за прямыми иностранными инвестициями, когда иностранное участие превышает 50% капитала испанской фирмы, при условии, что объем инвестиций превышает 500 млн. песет, осуществляемые в соответствующую компанию в срок 6 месяцев, начиная с даты оформления инвестиционной операции.</w:t>
      </w:r>
    </w:p>
    <w:p w:rsidR="00016C7B" w:rsidRDefault="00016C7B">
      <w:pPr>
        <w:pStyle w:val="a7"/>
        <w:ind w:firstLine="567"/>
      </w:pPr>
      <w:r>
        <w:t>Предварительному контролю со стороны Генеральной дирекции внешних операций Министерства экономики и финансов Испании подлежат иностранные инвестиции, осуществленные путем приобретения нерезидентами акций испанских компаний, а также долей уставного капитала не акционерных компаний (например, товариществ с ограниченной ответственностью). Однако под указанный контроль не подпадают иностранные инвестиции, осуществляемые путем приобретения ценных бумаг в песетах, выпускаемых государственными или частными юридическими и физическими лицами - резидентами Испании.</w:t>
      </w:r>
    </w:p>
    <w:p w:rsidR="00016C7B" w:rsidRDefault="00016C7B">
      <w:pPr>
        <w:pStyle w:val="a7"/>
        <w:ind w:firstLine="567"/>
      </w:pPr>
      <w:r>
        <w:t>Под предварительный административный контроль подпадают также инвестиции, осуществляемые с целью приобретения недвижимого имущества стоимостью свыше 500 млн. песет, кроме того инвестиции, осуществляемые в форме субсидий в сумме, превышающей 500 млн. песет и субсидии, предоставляемые инвесторами - резидентами или инвесторами, пользующимися льготным режимом налогообложения.</w:t>
      </w:r>
    </w:p>
    <w:p w:rsidR="00016C7B" w:rsidRDefault="00016C7B">
      <w:pPr>
        <w:pStyle w:val="a7"/>
        <w:ind w:firstLine="567"/>
      </w:pPr>
      <w:r>
        <w:t>Иностранные инвестиции и их ликвидация подлежат регистрации в Инвестиционном регистре Министерства экономики и финансов Испании.</w:t>
      </w:r>
    </w:p>
    <w:p w:rsidR="00016C7B" w:rsidRDefault="00016C7B">
      <w:pPr>
        <w:pStyle w:val="a7"/>
        <w:ind w:firstLine="567"/>
      </w:pPr>
      <w:r>
        <w:t>Иностранные инвестиции, осуществляемые в соответствии с положениями декрета 671/1992, пользуются правом перевода за границу доходов. Поступления и платежи, связанные с иностранными инвестициями и их ликвидацией, производятся через соответствующие финансовые учреждения, учтенные в Официальном регистре банков "Банко де Эспанья" или Национальной комиссии рынка ценных бумаг. Допускается свободная отсрочка платежей и досрочное осуществление платежей по иностранным инвестициям даже в случае, когда последние подлежат предварительному административному контролю.</w:t>
      </w:r>
    </w:p>
    <w:p w:rsidR="00016C7B" w:rsidRDefault="00016C7B">
      <w:pPr>
        <w:pStyle w:val="a7"/>
        <w:ind w:firstLine="567"/>
      </w:pPr>
      <w:r>
        <w:t>Для иностранных инвестиций, подпадающих под предварительный административный контроль, установлен следующий порядок оформления документов.</w:t>
      </w:r>
    </w:p>
    <w:p w:rsidR="00016C7B" w:rsidRDefault="00016C7B">
      <w:pPr>
        <w:pStyle w:val="a7"/>
        <w:ind w:firstLine="567"/>
      </w:pPr>
      <w:r>
        <w:t>Нотариально заверенные документы либо заверенные консульской службой Посольства Испании предоставляются в Генеральную дирекцию внешних операций Министерства экономики и финансов Испании, которая изучает и проверяет правильность их оформления. В течение 30 дней она должна уведомить подателя документов о принятом решении. Если по истечении 30 дней ответ не поступил, то считается, что вопрос решен положительно. Срок в 30 дней может быть продлен, если Генеральная дирекция внешних сделок запросит дополнительные сведения или потребует устранить какие-либо неточности.</w:t>
      </w:r>
    </w:p>
    <w:p w:rsidR="00016C7B" w:rsidRDefault="00016C7B">
      <w:pPr>
        <w:pStyle w:val="a7"/>
        <w:ind w:firstLine="567"/>
      </w:pPr>
      <w:r>
        <w:t>О рассмотрении инвестиционного проекта Генеральная дирекция внешних операций в срок 60 дней информирует Инвестиционную хунту.</w:t>
      </w:r>
    </w:p>
    <w:p w:rsidR="00016C7B" w:rsidRDefault="00016C7B">
      <w:pPr>
        <w:pStyle w:val="a7"/>
        <w:ind w:firstLine="567"/>
      </w:pPr>
      <w:r>
        <w:t>Если решение вопроса относится к компетенции министра экономики и финансов или самого правительства Испании, то срок его рассмотрения продлевается до 90 дней.</w:t>
      </w:r>
    </w:p>
    <w:p w:rsidR="00016C7B" w:rsidRDefault="00016C7B">
      <w:pPr>
        <w:pStyle w:val="a7"/>
        <w:ind w:firstLine="567"/>
      </w:pPr>
      <w:r>
        <w:t>Об осуществленных инвестициях инвестор должен уведомить службу инвестиционного регистра, заверив предварительно пакет документов в нотариальной конторе.</w:t>
      </w:r>
    </w:p>
    <w:p w:rsidR="00016C7B" w:rsidRDefault="00016C7B">
      <w:pPr>
        <w:pStyle w:val="a7"/>
        <w:ind w:firstLine="567"/>
      </w:pPr>
      <w:r>
        <w:t>Невыполнение этих требований не затрагивает права инвестора на перевод за границу доходов от инвестиционной деятельности, однако рассматривается как нарушение установленных правил, влекущее за собой уплату штрафных санкций в размере 50-100% обмена реализованной, но не заявленной операции.</w:t>
      </w:r>
    </w:p>
    <w:p w:rsidR="00016C7B" w:rsidRDefault="00016C7B">
      <w:pPr>
        <w:pStyle w:val="a7"/>
        <w:ind w:firstLine="567"/>
      </w:pPr>
      <w:r>
        <w:t xml:space="preserve">Инвестиционный проект должен быть реализован в установленный срок, но не позднее 6 месяцев от даты извещения о проведенной проверке документов или о выдаче разрешения на осуществление инвестиций. </w:t>
      </w:r>
    </w:p>
    <w:p w:rsidR="00016C7B" w:rsidRDefault="00016C7B">
      <w:pPr>
        <w:pStyle w:val="H3"/>
        <w:jc w:val="center"/>
      </w:pPr>
      <w:r>
        <w:t xml:space="preserve">Система поддержки инвестиций, осуществляемых испанскими фирмами за границей </w:t>
      </w:r>
    </w:p>
    <w:p w:rsidR="00016C7B" w:rsidRDefault="00016C7B">
      <w:pPr>
        <w:ind w:firstLine="567"/>
        <w:jc w:val="both"/>
        <w:rPr>
          <w:sz w:val="28"/>
        </w:rPr>
      </w:pPr>
      <w:r>
        <w:rPr>
          <w:sz w:val="28"/>
        </w:rPr>
        <w:t>Поддержка испанских инвесторов, осуществляющих инвестиции за рубежом, остается одним из приоритетных направлений Правительства, предусматривающего развитие национального экспорта и дальнейшую интернационализацию испанского предпринимательства.</w:t>
      </w:r>
    </w:p>
    <w:p w:rsidR="00016C7B" w:rsidRDefault="00016C7B">
      <w:pPr>
        <w:pStyle w:val="32"/>
      </w:pPr>
      <w:r>
        <w:t>Существующая структура стимулирования испанского экспорта, включая инвестиции, состоит из целого ряда организаций, которые имеют возможность финансирования экспортных программ или отдельных экспортных операций, реализуемых испанскими предпринимателями.</w:t>
      </w:r>
    </w:p>
    <w:p w:rsidR="00016C7B" w:rsidRDefault="00016C7B">
      <w:pPr>
        <w:ind w:firstLine="567"/>
        <w:jc w:val="both"/>
        <w:rPr>
          <w:sz w:val="28"/>
        </w:rPr>
      </w:pPr>
      <w:r>
        <w:rPr>
          <w:sz w:val="28"/>
        </w:rPr>
        <w:t>К ним относятся:</w:t>
      </w:r>
    </w:p>
    <w:p w:rsidR="00016C7B" w:rsidRDefault="00016C7B">
      <w:pPr>
        <w:ind w:firstLine="567"/>
        <w:jc w:val="both"/>
        <w:rPr>
          <w:sz w:val="28"/>
        </w:rPr>
      </w:pPr>
      <w:r>
        <w:rPr>
          <w:sz w:val="28"/>
        </w:rPr>
        <w:t>-Институт государственного кредита (ICO), осуществляющий свою деятельность под непосредственным контролем Министерства экономики и финансов и проводящий надзор за деятельностью государственных кредитных учреждений;</w:t>
      </w:r>
    </w:p>
    <w:p w:rsidR="00016C7B" w:rsidRDefault="00016C7B">
      <w:pPr>
        <w:ind w:firstLine="567"/>
        <w:jc w:val="both"/>
        <w:rPr>
          <w:sz w:val="28"/>
        </w:rPr>
      </w:pPr>
      <w:r>
        <w:rPr>
          <w:sz w:val="28"/>
        </w:rPr>
        <w:t>-Национальный институт внешней торговли (ICEX), подготавливающий программы и организующий мероприятия, содействующие расширению экспорта, включая проведение выставок и ярмарок за границей;</w:t>
      </w:r>
    </w:p>
    <w:p w:rsidR="00016C7B" w:rsidRDefault="00016C7B">
      <w:pPr>
        <w:ind w:firstLine="567"/>
        <w:jc w:val="both"/>
        <w:rPr>
          <w:sz w:val="28"/>
        </w:rPr>
      </w:pPr>
      <w:r>
        <w:rPr>
          <w:sz w:val="28"/>
        </w:rPr>
        <w:t>-Компания по финансированию развития (COFIDES), представляющая на договорной основе помощь испанским инвесторам в осуществлении инвестиций в развивающихся странах, в том числе с использованием финансовых кредитных ресурсов международных организаций.</w:t>
      </w:r>
    </w:p>
    <w:p w:rsidR="00016C7B" w:rsidRDefault="00016C7B">
      <w:pPr>
        <w:ind w:firstLine="567"/>
        <w:jc w:val="both"/>
        <w:rPr>
          <w:sz w:val="28"/>
        </w:rPr>
      </w:pPr>
      <w:r>
        <w:rPr>
          <w:sz w:val="28"/>
        </w:rPr>
        <w:t>-Государственная компания по страхованию экспортных кредитов (CESCE), осуществляющая операции по страхованию экспортных кредитов не только под государственные гарантии, но и за счет собственных средств.</w:t>
      </w:r>
    </w:p>
    <w:p w:rsidR="00016C7B" w:rsidRDefault="00016C7B">
      <w:pPr>
        <w:ind w:firstLine="567"/>
        <w:jc w:val="both"/>
        <w:rPr>
          <w:sz w:val="28"/>
        </w:rPr>
      </w:pPr>
      <w:r>
        <w:rPr>
          <w:sz w:val="28"/>
        </w:rPr>
        <w:t>В отношении финансовой помощи, которая существует для поддержки испанских инвестиций за границей, следует выделить несколько специальных кредитных линий, реализуемых вышеперечисленными организациями.</w:t>
      </w:r>
    </w:p>
    <w:p w:rsidR="00016C7B" w:rsidRDefault="00016C7B">
      <w:pPr>
        <w:ind w:firstLine="567"/>
        <w:jc w:val="both"/>
        <w:rPr>
          <w:sz w:val="28"/>
        </w:rPr>
      </w:pPr>
      <w:r>
        <w:rPr>
          <w:sz w:val="28"/>
        </w:rPr>
        <w:t>Вначале Институт государственного кредита и Институт внешней торговли создали специальную кредитную линию, способствующую интернационализации деятельности испанских предприятий. Основной задачей этой линии государственного кредитования является финансирование производственных капиталовложений испанских фирм за рубежом. Этой кредитной линией могут воспользоваться предприятия, находящиеся в Испании, осуществляющие свою деятельность на национальной территории, а также предприятия, находящиеся за рубежом, основная доля капитала которых принадлежит испанским фирмам, и отвечающие следующим требованиям:</w:t>
      </w:r>
    </w:p>
    <w:p w:rsidR="00016C7B" w:rsidRDefault="00016C7B">
      <w:pPr>
        <w:numPr>
          <w:ilvl w:val="0"/>
          <w:numId w:val="1"/>
        </w:numPr>
        <w:ind w:left="1440" w:firstLine="567"/>
        <w:jc w:val="both"/>
        <w:rPr>
          <w:sz w:val="28"/>
        </w:rPr>
      </w:pPr>
      <w:r>
        <w:rPr>
          <w:sz w:val="28"/>
        </w:rPr>
        <w:t xml:space="preserve">число занятых не должно превышать 250 человек и объем производства - не свыше 40 млн. евро или чей общий ежегодный баланс не превышает 27 млн. евро; </w:t>
      </w:r>
    </w:p>
    <w:p w:rsidR="00016C7B" w:rsidRDefault="00016C7B">
      <w:pPr>
        <w:numPr>
          <w:ilvl w:val="0"/>
          <w:numId w:val="1"/>
        </w:numPr>
        <w:ind w:left="1440" w:firstLine="567"/>
        <w:jc w:val="both"/>
        <w:rPr>
          <w:sz w:val="28"/>
        </w:rPr>
      </w:pPr>
      <w:r>
        <w:rPr>
          <w:sz w:val="28"/>
        </w:rPr>
        <w:t xml:space="preserve">доля участия крупных фирм в капитале не должна быть выше 25%. </w:t>
      </w:r>
    </w:p>
    <w:p w:rsidR="00016C7B" w:rsidRDefault="00016C7B">
      <w:pPr>
        <w:ind w:firstLine="567"/>
        <w:jc w:val="both"/>
        <w:rPr>
          <w:sz w:val="28"/>
        </w:rPr>
      </w:pPr>
      <w:r>
        <w:rPr>
          <w:sz w:val="28"/>
        </w:rPr>
        <w:t>Финансироваться по этой линии могут до 70 % общего объема инвестиций, однако, максимальный размер кредита не должен превышать 4,5 млн. евро.</w:t>
      </w:r>
    </w:p>
    <w:p w:rsidR="00016C7B" w:rsidRDefault="00016C7B">
      <w:pPr>
        <w:ind w:firstLine="567"/>
        <w:jc w:val="both"/>
        <w:rPr>
          <w:sz w:val="28"/>
        </w:rPr>
      </w:pPr>
      <w:r>
        <w:rPr>
          <w:sz w:val="28"/>
        </w:rPr>
        <w:t>Из перечня поддерживаемых инвестиционных проектов исключаются жилищный, финансовый, страховой, оборонный и налоговый секторы.</w:t>
      </w:r>
    </w:p>
    <w:p w:rsidR="00016C7B" w:rsidRDefault="00016C7B">
      <w:pPr>
        <w:ind w:firstLine="567"/>
        <w:jc w:val="both"/>
        <w:rPr>
          <w:sz w:val="28"/>
        </w:rPr>
      </w:pPr>
      <w:r>
        <w:rPr>
          <w:sz w:val="28"/>
        </w:rPr>
        <w:t>Сроки возврата кредитов могут колебаться от 5 до 10 лет с процентными ставками от 1,5 до 8 % годовых.</w:t>
      </w:r>
    </w:p>
    <w:p w:rsidR="00016C7B" w:rsidRDefault="00016C7B">
      <w:pPr>
        <w:ind w:firstLine="567"/>
        <w:jc w:val="both"/>
        <w:rPr>
          <w:sz w:val="28"/>
        </w:rPr>
      </w:pPr>
      <w:r>
        <w:rPr>
          <w:sz w:val="28"/>
        </w:rPr>
        <w:t>По этой линии было предоставлено кредитов на общую сумму 61,8 млрд. песет (около 420 млн. долл.) 380 испанским фирмам.</w:t>
      </w:r>
    </w:p>
    <w:p w:rsidR="00016C7B" w:rsidRDefault="00016C7B">
      <w:pPr>
        <w:ind w:firstLine="567"/>
        <w:jc w:val="both"/>
        <w:rPr>
          <w:sz w:val="28"/>
        </w:rPr>
      </w:pPr>
      <w:r>
        <w:rPr>
          <w:sz w:val="28"/>
        </w:rPr>
        <w:t>Между ICO и ICEX было подписано новое Соглашение, в соответствии с которым на 1999 год был создан инвестиционный фонд в размере 125 млн. долл. США.</w:t>
      </w:r>
    </w:p>
    <w:p w:rsidR="00016C7B" w:rsidRDefault="00016C7B">
      <w:pPr>
        <w:ind w:firstLine="567"/>
        <w:jc w:val="both"/>
        <w:rPr>
          <w:sz w:val="28"/>
        </w:rPr>
      </w:pPr>
      <w:r>
        <w:rPr>
          <w:sz w:val="28"/>
        </w:rPr>
        <w:t>Основными пользователями явились испанские фирмы, действующие в Бразилии (16,0 %), Мексике (12,7 %), Аргентине (11,6%). На Восточную Европу пришлось только 4 %, в том числе на Россию - 1,3 % (в 1998 г. - 0%).</w:t>
      </w:r>
    </w:p>
    <w:p w:rsidR="00016C7B" w:rsidRDefault="00016C7B">
      <w:pPr>
        <w:ind w:firstLine="567"/>
        <w:jc w:val="both"/>
        <w:rPr>
          <w:sz w:val="28"/>
        </w:rPr>
      </w:pPr>
      <w:r>
        <w:rPr>
          <w:sz w:val="28"/>
        </w:rPr>
        <w:t>В соответствии с Законом № 66 было создано еще два Фонда поддержки испанских инвестиций за границей: Фонд иностранных инвестиций, и Фонд для осуществления иностранных операций за границей малыми и средними предприятиями.</w:t>
      </w:r>
    </w:p>
    <w:p w:rsidR="00016C7B" w:rsidRDefault="00016C7B">
      <w:pPr>
        <w:ind w:firstLine="567"/>
        <w:jc w:val="both"/>
        <w:rPr>
          <w:sz w:val="28"/>
        </w:rPr>
      </w:pPr>
      <w:r>
        <w:rPr>
          <w:sz w:val="28"/>
        </w:rPr>
        <w:t>Фонд иностранных инвестиций имеет целью содействовать интернационализации и внешнеторговой деятельности испанских фирм, создаваемых за границей. Размер фонда - 10 млрд. песет (около 62 млн. долл.). Лимит финансирования со стороны фонда определяется Исполнительным Комитетом Фонда в зависимости от таких критериев как содержание инвестиционного проекта, сектор производственной деятельности, важность участия испанской фирмы с точки зрения закрепления ее позиций на рынке страны пребывания и т.д.</w:t>
      </w:r>
    </w:p>
    <w:p w:rsidR="00016C7B" w:rsidRDefault="00016C7B">
      <w:pPr>
        <w:ind w:firstLine="567"/>
        <w:jc w:val="both"/>
        <w:rPr>
          <w:sz w:val="28"/>
        </w:rPr>
      </w:pPr>
      <w:r>
        <w:rPr>
          <w:sz w:val="28"/>
        </w:rPr>
        <w:t>Председателем Исполкома Фонда назначается Госсекретарь по торговле, туризму, малым и средним предприятиям Министерства экономики и финансов. Первым Заместителем является руководитель Департамента торговой политики и инвестиций Минэкономики и вторым - Председатель Правления Фонда, Председатель Компании финансирования развития (COFIDES S.A.). Функции управления Фондом исполняет "COFIDES", действующий от своего имени. "COFIDES" принимает на рассмотрение инвестиционные предложения от испанских фирм, подписывает соглашения, удостоверяющие участие Фонда в инвестиционном проекте и проводит все финансовые операции, связанные с исполнением этих соглашений.</w:t>
      </w:r>
    </w:p>
    <w:p w:rsidR="00016C7B" w:rsidRDefault="00016C7B">
      <w:pPr>
        <w:ind w:firstLine="567"/>
        <w:jc w:val="both"/>
        <w:rPr>
          <w:sz w:val="28"/>
        </w:rPr>
      </w:pPr>
      <w:r>
        <w:rPr>
          <w:sz w:val="28"/>
        </w:rPr>
        <w:t>Второй Фонд - для инвестиционных операций за границей создан для поддержки испанских малых и средних предприятий, осуществляющих инвестиции за рубежом. Отличие данного Фонда от предыдущего заключается в том, что он используется для реализации небольших краткосрочных инвестиционных операций. Его размер составляет всего 3 млн. долл.. Схема управления этим Фондом аналогична Фонду иностранных инвестиций, где главную управленческую роль играет также "COFIDES".</w:t>
      </w:r>
    </w:p>
    <w:p w:rsidR="00016C7B" w:rsidRDefault="00016C7B">
      <w:pPr>
        <w:ind w:firstLine="567"/>
        <w:jc w:val="both"/>
        <w:rPr>
          <w:sz w:val="28"/>
        </w:rPr>
      </w:pPr>
      <w:r>
        <w:rPr>
          <w:sz w:val="28"/>
        </w:rPr>
        <w:t>Все эти Фонды могут быть использованы как вне, так и в рамках специальных программ, разработанных Правительством и входящих составной частью в т.н. План экспорта.</w:t>
      </w:r>
    </w:p>
    <w:p w:rsidR="00016C7B" w:rsidRDefault="00016C7B">
      <w:pPr>
        <w:ind w:firstLine="567"/>
        <w:jc w:val="both"/>
        <w:rPr>
          <w:sz w:val="28"/>
        </w:rPr>
      </w:pPr>
      <w:r>
        <w:rPr>
          <w:sz w:val="28"/>
        </w:rPr>
        <w:t>Ведущую роль здесь занимает Программа ICO по финансированию крупномасштабных проектов за границей, осуществляемых при участии испанских фирм на долгосрочной основе. Ее финансирование в объеме свыше 500 млн. долл. обеспечивается через посредничество крупнейших испанских банков ("BEX", "Santander", "Banco Central Hispano", "Sabadel") и др.</w:t>
      </w:r>
    </w:p>
    <w:p w:rsidR="00016C7B" w:rsidRDefault="00016C7B">
      <w:pPr>
        <w:ind w:firstLine="567"/>
        <w:jc w:val="both"/>
        <w:rPr>
          <w:sz w:val="28"/>
        </w:rPr>
      </w:pPr>
      <w:r>
        <w:rPr>
          <w:sz w:val="28"/>
        </w:rPr>
        <w:t>Существует также План поддержки инвестиций, разработанный Институтом внешней торговли и предусматривающий возможность оказания как организационной, так и финансовой помощи испанским инвесторам за границей в начальной, предпроектной стадии реализации инвестиционного проекта.</w:t>
      </w:r>
    </w:p>
    <w:p w:rsidR="00016C7B" w:rsidRDefault="00016C7B">
      <w:pPr>
        <w:ind w:firstLine="567"/>
        <w:jc w:val="both"/>
        <w:rPr>
          <w:sz w:val="28"/>
        </w:rPr>
      </w:pPr>
      <w:r>
        <w:rPr>
          <w:sz w:val="28"/>
        </w:rPr>
        <w:t>Несмотря на то, что все вышеперечисленные кредитные организации и Фонды имеют статус самостоятельных, действующих от своего собственного имени и на свой собственный риск, практически ни один крупный инвестиционный проект за рубежом с участием испанских фирм не финансируется без одобрения со стороны государственной компании по страхованию экспортных кредитов "CESCE". Можно сказать, что именно она во многом определяет испанскую инвестиционную политику за рубежом. Именно "CESCE" после августовских 1998 года событий в России рекомендовала испанским фирмам временно отложить свои поставки в нашу страну и осуществлять их только в том случае, если со стороны "CESCE" будет иметься письменное подтверждение, как условие финансового обеспечения.</w:t>
      </w:r>
    </w:p>
    <w:p w:rsidR="00016C7B" w:rsidRDefault="00016C7B">
      <w:pPr>
        <w:ind w:firstLine="567"/>
        <w:jc w:val="both"/>
        <w:rPr>
          <w:sz w:val="28"/>
        </w:rPr>
      </w:pPr>
      <w:r>
        <w:rPr>
          <w:sz w:val="28"/>
        </w:rPr>
        <w:t>Необходимо при этом отметить, что все крупные испанские фирмы, осуществляющие инвестиционную деятельность в России, пользуются услугами "CESCE". Среди них такие как "Кампофрио", "Кельме", "Чупа-Чупс", "Драгадос", "Гальина Бланка" и другие.</w:t>
      </w:r>
    </w:p>
    <w:p w:rsidR="00016C7B" w:rsidRDefault="00016C7B">
      <w:pPr>
        <w:ind w:firstLine="567"/>
        <w:jc w:val="both"/>
        <w:rPr>
          <w:sz w:val="28"/>
        </w:rPr>
      </w:pPr>
      <w:r>
        <w:rPr>
          <w:sz w:val="28"/>
        </w:rPr>
        <w:t>Изменение позиции "CESCE" в отношении России может в значительной степени активизировать испанские инвестиции в нашу страну, поскольку среди испанских инвесторов существует достаточно много желающих развивать эту форму экономического сотрудничества.</w:t>
      </w:r>
      <w:r>
        <w:rPr>
          <w:rStyle w:val="a6"/>
          <w:sz w:val="28"/>
        </w:rPr>
        <w:footnoteReference w:id="11"/>
      </w:r>
    </w:p>
    <w:p w:rsidR="00016C7B" w:rsidRDefault="00016C7B">
      <w:pPr>
        <w:pStyle w:val="1"/>
        <w:ind w:firstLine="567"/>
      </w:pPr>
      <w:r>
        <w:br w:type="page"/>
      </w:r>
      <w:bookmarkStart w:id="9" w:name="_Toc41837817"/>
      <w:r>
        <w:t>3.Российско-испанские связи.</w:t>
      </w:r>
      <w:bookmarkEnd w:id="9"/>
    </w:p>
    <w:p w:rsidR="00016C7B" w:rsidRDefault="00016C7B">
      <w:pPr>
        <w:pStyle w:val="2"/>
        <w:ind w:firstLine="567"/>
        <w:jc w:val="both"/>
      </w:pPr>
      <w:bookmarkStart w:id="10" w:name="_Toc41837818"/>
      <w:r>
        <w:t>3.1.Установление и развитие российско-испанских отношений.</w:t>
      </w:r>
      <w:bookmarkEnd w:id="10"/>
    </w:p>
    <w:p w:rsidR="00016C7B" w:rsidRDefault="00016C7B">
      <w:pPr>
        <w:ind w:firstLine="567"/>
        <w:jc w:val="both"/>
        <w:rPr>
          <w:sz w:val="28"/>
        </w:rPr>
      </w:pPr>
      <w:r>
        <w:rPr>
          <w:sz w:val="28"/>
        </w:rPr>
        <w:t>Дипломатические отношения между СССР и Испанией установлены 9 февраля 1977 г. Испания официально заявила о признании России в качестве государства – продолжателя СССР 27 декабря 1991 г.</w:t>
      </w:r>
    </w:p>
    <w:p w:rsidR="00016C7B" w:rsidRDefault="00016C7B">
      <w:pPr>
        <w:ind w:firstLine="567"/>
        <w:jc w:val="both"/>
        <w:rPr>
          <w:sz w:val="28"/>
        </w:rPr>
      </w:pPr>
      <w:r>
        <w:rPr>
          <w:sz w:val="28"/>
        </w:rPr>
        <w:t>Между двумя странами давно налажен и поддерживается регулярный политический диалог на высоком и высшем уровнях. Нашу страну с официальными визитами посещали Король Хуан Карлос I (1984 г.) и председатель правительства Ф. Гонсалес (1986, 1991 гг., май и сентябрь 1995 г.). В ноябре 1994 г. состоялся визит в Россию министра иностранных дел Х. Соланы. В мае 1995 г. глава испанского правительства и министр иностранных дел побывали в Москве на праздновании 50-летия Победы.</w:t>
      </w:r>
    </w:p>
    <w:p w:rsidR="00016C7B" w:rsidRDefault="00016C7B">
      <w:pPr>
        <w:ind w:firstLine="567"/>
        <w:jc w:val="both"/>
        <w:rPr>
          <w:sz w:val="28"/>
        </w:rPr>
      </w:pPr>
      <w:r>
        <w:rPr>
          <w:sz w:val="28"/>
        </w:rPr>
        <w:t>11–13 апреля 1944 г. состоялся официальный визит Б. Ельцина в Мадрид. Он провел обстоятельные переговоры с Ф. Гонсалесом, имел беседу с королем Испании Хуаном Карлосом I. Подписаны договоры о дружбе и сотрудничестве, о социальном обеспечении и ряду двусторонних соглашений.</w:t>
      </w:r>
    </w:p>
    <w:p w:rsidR="00016C7B" w:rsidRDefault="00016C7B">
      <w:pPr>
        <w:ind w:firstLine="567"/>
        <w:jc w:val="both"/>
        <w:rPr>
          <w:sz w:val="28"/>
        </w:rPr>
      </w:pPr>
      <w:r>
        <w:rPr>
          <w:sz w:val="28"/>
        </w:rPr>
        <w:t>5–7 мая 1997 г. Россию с государственным визитом посетил Король Хуан Карлос I и королева София. Состоялась обстоятельная беседа с Президентом России. Министры иностранных дел России и Испании провели переговоры по двусторонним и международным вопросам.</w:t>
      </w:r>
    </w:p>
    <w:p w:rsidR="00016C7B" w:rsidRDefault="00016C7B">
      <w:pPr>
        <w:ind w:firstLine="567"/>
        <w:jc w:val="both"/>
        <w:rPr>
          <w:sz w:val="28"/>
        </w:rPr>
      </w:pPr>
      <w:r>
        <w:rPr>
          <w:sz w:val="28"/>
        </w:rPr>
        <w:t>10 октября 1997 г. на саммите глав государств и правительств Совета Европы в Страсбурге состоялась краткая беседа Б. Ельцина с Х.М. Аснаром.</w:t>
      </w:r>
    </w:p>
    <w:p w:rsidR="00016C7B" w:rsidRDefault="00016C7B">
      <w:pPr>
        <w:ind w:firstLine="567"/>
        <w:jc w:val="both"/>
        <w:rPr>
          <w:sz w:val="28"/>
        </w:rPr>
      </w:pPr>
      <w:r>
        <w:rPr>
          <w:sz w:val="28"/>
        </w:rPr>
        <w:t>2 декабря 1996 г. в рамках саммита ОБСЕ в Лиссабоне состоялись беседы председателя Правительства России с испанским премьером Х.М. Аснаром и министра иностранных дел России с его испанским коллегой А. Матутесом. Председатели правительств двух стран имели еще одну беседу</w:t>
      </w:r>
    </w:p>
    <w:p w:rsidR="00016C7B" w:rsidRDefault="00016C7B">
      <w:pPr>
        <w:ind w:firstLine="567"/>
        <w:jc w:val="both"/>
        <w:rPr>
          <w:sz w:val="28"/>
        </w:rPr>
      </w:pPr>
      <w:r>
        <w:rPr>
          <w:sz w:val="28"/>
        </w:rPr>
        <w:t>24 июня 1997 г. в Нью-Йорке во время работы спецсессии ГА ООН по окружающей среде и развитию.</w:t>
      </w:r>
    </w:p>
    <w:p w:rsidR="00016C7B" w:rsidRDefault="00016C7B">
      <w:pPr>
        <w:ind w:firstLine="567"/>
        <w:jc w:val="both"/>
        <w:rPr>
          <w:sz w:val="28"/>
        </w:rPr>
      </w:pPr>
      <w:r>
        <w:rPr>
          <w:sz w:val="28"/>
        </w:rPr>
        <w:t>В апреле 1997 г. для участия в двусторонних мероприятиях экономического характера в Испании дважды побывали заместители председателя Правительства России. В июле того же года заместитель председателя Правительства России принял участие в саммите НАТО в Мадриде.</w:t>
      </w:r>
    </w:p>
    <w:p w:rsidR="00016C7B" w:rsidRDefault="00016C7B">
      <w:pPr>
        <w:ind w:firstLine="567"/>
        <w:jc w:val="both"/>
        <w:rPr>
          <w:sz w:val="28"/>
        </w:rPr>
      </w:pPr>
      <w:r>
        <w:rPr>
          <w:sz w:val="28"/>
        </w:rPr>
        <w:t>В январе 1998 г. состоялся официальный визит в Испанию министра иностранных дел России Е. Примакова. Российский министр был принят королем, премьер-министром и министром иностранных дел.</w:t>
      </w:r>
    </w:p>
    <w:p w:rsidR="00016C7B" w:rsidRDefault="00016C7B">
      <w:pPr>
        <w:ind w:firstLine="567"/>
        <w:jc w:val="both"/>
        <w:rPr>
          <w:sz w:val="28"/>
        </w:rPr>
      </w:pPr>
      <w:r>
        <w:rPr>
          <w:sz w:val="28"/>
        </w:rPr>
        <w:t>В сентябре 1998 г. министры иностранных дел двух стран И. Иванов и А. Матутес встречались в рамках Генеральной Ассамблеи ООН.</w:t>
      </w:r>
    </w:p>
    <w:p w:rsidR="00016C7B" w:rsidRDefault="00016C7B">
      <w:pPr>
        <w:ind w:firstLine="567"/>
        <w:jc w:val="both"/>
        <w:rPr>
          <w:sz w:val="28"/>
        </w:rPr>
      </w:pPr>
      <w:r>
        <w:rPr>
          <w:sz w:val="28"/>
        </w:rPr>
        <w:t>16 декабря 1998 г. в ходе визита И. Иванова в Мадрид состоялась беседа с заместителем председателя правительства Р. Рато. Подписана межправительственная Конвенция об избежании двойного налогообложения.</w:t>
      </w:r>
    </w:p>
    <w:p w:rsidR="00016C7B" w:rsidRDefault="00016C7B">
      <w:pPr>
        <w:ind w:firstLine="567"/>
        <w:jc w:val="both"/>
        <w:rPr>
          <w:sz w:val="28"/>
        </w:rPr>
      </w:pPr>
      <w:r>
        <w:rPr>
          <w:sz w:val="28"/>
        </w:rPr>
        <w:t>На основе российско-испанского Протокола о межправительственных консультациях 1992 г. стороны регулярно проводят межмидовский обмен мнениями по широкому кругу международных проблем и вопросам двусторонних отношений.</w:t>
      </w:r>
    </w:p>
    <w:p w:rsidR="00016C7B" w:rsidRDefault="00016C7B">
      <w:pPr>
        <w:ind w:firstLine="567"/>
        <w:jc w:val="both"/>
        <w:rPr>
          <w:sz w:val="28"/>
        </w:rPr>
      </w:pPr>
      <w:r>
        <w:rPr>
          <w:sz w:val="28"/>
        </w:rPr>
        <w:t>С 1984 г. развиваются межпарламентские связи. В ноябре 1991 г. Москву посетила делегация Конгресса депутатов Генеральных кортесов (парламента) Испании. В октябре 1992 г. состоялся первый официальный визит в Испанию российской парламентской делегации. В 1994–1995 гг. был осуществлен обмен визитами на уровне руководителей Совета Федерации и испанского Сената.</w:t>
      </w:r>
    </w:p>
    <w:p w:rsidR="00016C7B" w:rsidRDefault="00016C7B">
      <w:pPr>
        <w:ind w:firstLine="567"/>
        <w:jc w:val="both"/>
        <w:rPr>
          <w:sz w:val="28"/>
        </w:rPr>
      </w:pPr>
      <w:r>
        <w:rPr>
          <w:sz w:val="28"/>
        </w:rPr>
        <w:t>В сентябре 1998 г. для участия в 100-й конференции Межпарламентского Союза Москву посетила представительная делегация испанского парламента.</w:t>
      </w:r>
    </w:p>
    <w:p w:rsidR="00016C7B" w:rsidRDefault="00016C7B">
      <w:pPr>
        <w:ind w:firstLine="567"/>
        <w:jc w:val="both"/>
        <w:rPr>
          <w:sz w:val="28"/>
        </w:rPr>
      </w:pPr>
      <w:r>
        <w:rPr>
          <w:sz w:val="28"/>
        </w:rPr>
        <w:t>26–29 октября 1998 г. состоялся официальный визит Е. Строева в Испанию. Глава Совета Федерации встретился с королем Испании Хуаном Карлосом I, председателем правительства Х.М. Аснаром, министром иностранных дел А. Матутесом, президентом испанской Конфедерации предпринимательских организаций, руководством Каталонии, мэром Мадрида.</w:t>
      </w:r>
    </w:p>
    <w:p w:rsidR="00016C7B" w:rsidRDefault="00016C7B">
      <w:pPr>
        <w:ind w:firstLine="567"/>
        <w:jc w:val="both"/>
        <w:rPr>
          <w:sz w:val="28"/>
        </w:rPr>
      </w:pPr>
      <w:r>
        <w:rPr>
          <w:sz w:val="28"/>
        </w:rPr>
        <w:t>В 1990 г. стороны обменялись военными атташатами. В 1989–1992 гг. состоялся обмен визитами министров обороны. Между двумя странами были подписаны планы сотрудничества и контактов между вооруженными силами на 1991–1992 гг. и 1993–1994 гг., межправительственное Соглашение о предотвращении инцидентов на море за пределами территориальных вод (1990 г.), совместное заявление о сотрудничестве в области конверсии военной промышленности (1991 г.).</w:t>
      </w:r>
    </w:p>
    <w:p w:rsidR="00016C7B" w:rsidRDefault="00016C7B">
      <w:pPr>
        <w:ind w:firstLine="567"/>
        <w:jc w:val="both"/>
        <w:rPr>
          <w:sz w:val="28"/>
        </w:rPr>
      </w:pPr>
      <w:r>
        <w:rPr>
          <w:sz w:val="28"/>
        </w:rPr>
        <w:t>Торговые связи между двумя странами начали налаживаться еще в конце 50-х годов. В 1972 г. стороны подписали первое межправительственное торговое соглашение. В настоящее время действует соглашение об экономическом и промышленном сотрудничестве от 12 апреля 1994 г. и соответствующая долгосрочная программа, подписанная в 1988 г., соглашения о защите инвестиций и об избежании двойного налогообложения.</w:t>
      </w:r>
    </w:p>
    <w:p w:rsidR="00016C7B" w:rsidRDefault="00016C7B">
      <w:pPr>
        <w:ind w:firstLine="567"/>
        <w:jc w:val="both"/>
        <w:rPr>
          <w:sz w:val="28"/>
        </w:rPr>
      </w:pPr>
      <w:r>
        <w:rPr>
          <w:sz w:val="28"/>
        </w:rPr>
        <w:t>В 1998 г. двусторонний товарооборот несколько снизился и составил 1821, 2 млн. долл. (в 1997 г. – 2 120 млн. долл.), российский экспорт – 1126, 2 млн. долл., импорт – 695 млн. долл. Наибольший удельный вес в экспорте России приходится на нефть и нефтепродукты (более 50%), черные и цветные металлы, химические товары. В испанских поставках превалируют продовольствие и сырье для его производства, строительные материалы, мебель, товары широкого потребления. В России зарегистрировано 275 совместных предприятий с испанским капиталом, 80% из которых относятся к сфере производства. В Испании насчитывается более 300 предприятий с участием российского капитала, однако, большинство из них – фирмы-посредники. В ноябре 1996 г. создан двусторонний Комитет делового сотрудничества (КДС).</w:t>
      </w:r>
    </w:p>
    <w:p w:rsidR="00016C7B" w:rsidRDefault="00016C7B">
      <w:pPr>
        <w:ind w:firstLine="567"/>
        <w:jc w:val="both"/>
        <w:rPr>
          <w:sz w:val="28"/>
        </w:rPr>
      </w:pPr>
      <w:r>
        <w:rPr>
          <w:sz w:val="28"/>
        </w:rPr>
        <w:t>24–25 апреля 1997 г. в Мадриде было проведено второе заседание Межправительственной Смешанной комиссии по экономическому и промышленному сотрудничеству.</w:t>
      </w:r>
    </w:p>
    <w:p w:rsidR="00016C7B" w:rsidRDefault="00016C7B">
      <w:pPr>
        <w:ind w:firstLine="567"/>
        <w:jc w:val="both"/>
        <w:rPr>
          <w:sz w:val="28"/>
        </w:rPr>
      </w:pPr>
      <w:r>
        <w:rPr>
          <w:sz w:val="28"/>
        </w:rPr>
        <w:t>В октябре 1990 г. правительство Испании предоставило СССР кредит на общую сумму в 1,5 млрд. долл. Часть его (750 млн.) была использована на импорт продовольствия и промышленных товаров. Вторая половина, предназначавшаяся на инвестиционные проекты, осталась неизрасходованной и была закрыта. В 1994 г. подписан протокол о предоставлении России ряда кредитов, в том числе 100 млн. долл. на развитие социальной сферы. В марте 1994 г. подписано соглашение об отсрочке погашения российской задолженности Испании (более 800 млн. долл.). 17 января 1997 г. заключено межправительственное соглашение о всеобъемлющей реструктуризации внешнего долга России и бывшего СССР.</w:t>
      </w:r>
    </w:p>
    <w:p w:rsidR="00016C7B" w:rsidRDefault="00016C7B">
      <w:pPr>
        <w:ind w:firstLine="567"/>
        <w:jc w:val="both"/>
        <w:rPr>
          <w:sz w:val="28"/>
        </w:rPr>
      </w:pPr>
      <w:r>
        <w:rPr>
          <w:sz w:val="28"/>
        </w:rPr>
        <w:t>На основе межгосударственных, межправительственных и межведомственных документов (всего их около 30) развиваются двусторонние научно-технические связи (в 1990 г. подписана долгосрочная программа на десятилетний период), сотрудничество в области воздушного сообщения (осуществляются регулярные полеты между двумя странами), морского судоходства, железнодорожного транспорта, автомобильного сообщения, туризма, охраны окружающей среды. Подписаны также договор о социальном обеспечении, соглашения о сотрудничестве в социально-трудовой сфере, о передаче лиц, осужденных к лишению свободы и о правовой помощи по уголовным делам. Вступил в силу договор о правовой помощи по гражданским делам.</w:t>
      </w:r>
    </w:p>
    <w:p w:rsidR="00016C7B" w:rsidRDefault="00016C7B">
      <w:pPr>
        <w:ind w:firstLine="567"/>
        <w:jc w:val="both"/>
        <w:rPr>
          <w:sz w:val="28"/>
        </w:rPr>
      </w:pPr>
      <w:r>
        <w:rPr>
          <w:sz w:val="28"/>
        </w:rPr>
        <w:t>Культурные связи развиваются на основе соглашения 1994 г. и двухгодичных программ обменов. В сентябре 1998 г. Россию с визитом посетила министр культуры Испании Э. Агирре. В марте 1999 г. в Мадриде состоялось очередное заседание смешанной российско-испанской комиссии по сотрудничеству в сфере образования, науки и культуры, подписана</w:t>
      </w:r>
    </w:p>
    <w:p w:rsidR="00016C7B" w:rsidRDefault="00016C7B">
      <w:pPr>
        <w:ind w:firstLine="567"/>
        <w:jc w:val="both"/>
        <w:rPr>
          <w:sz w:val="28"/>
        </w:rPr>
      </w:pPr>
      <w:r>
        <w:rPr>
          <w:sz w:val="28"/>
        </w:rPr>
        <w:t>Программа сотрудничества на 1999–2001 гг. В 1990 г. заключено соглашение о взаимоотношениях в области кинематографии и подписано соглашение об эквивалентности и взаимном признании документов об образовании и ученых степеней и меморандум о развитии изучения языков и литературы обеих стран. В июне 1991 г. в Мадриде создан негосударственный Фонд им. А.С. Пушкина, одной из основных задач которого является распространение русского языка в Испании. Налаживается межрегиональное сотрудничество, в частности, между Москвой и Мадридом, Санкт-Петербургом и Барселоной. В феврале и июне 1997 г. состоялся обмен визитами мэров Москвы и Мадрида, подписано (Москва, июнь) соглашение о дружбе и сотрудничестве между двумя столицами. Особую активность в развитии межрегиональных торгово-экономических связей проявляют Самарская, Ярославская, Ростовская, Московская, Волгоградская, Нижегородская области. Краснодарский край. Республика Башкортостан; с испанской стороны – Каталония, Валенсия, Мурсия.</w:t>
      </w:r>
    </w:p>
    <w:p w:rsidR="00016C7B" w:rsidRDefault="00016C7B">
      <w:pPr>
        <w:ind w:firstLine="567"/>
        <w:jc w:val="both"/>
        <w:rPr>
          <w:sz w:val="28"/>
        </w:rPr>
      </w:pPr>
      <w:r>
        <w:rPr>
          <w:sz w:val="28"/>
        </w:rPr>
        <w:t xml:space="preserve">В течение ряда лет Испания принимает на восстановительно-оздоровительный отдых российских детей из районов экологических катастроф, малоимущих семей и детских домов. Эти акции, проводимые, как правило, общественными организациями, поддерживаются правительством страны. </w:t>
      </w:r>
    </w:p>
    <w:p w:rsidR="00016C7B" w:rsidRDefault="00016C7B">
      <w:pPr>
        <w:pStyle w:val="2"/>
        <w:ind w:firstLine="567"/>
        <w:jc w:val="both"/>
      </w:pPr>
      <w:bookmarkStart w:id="11" w:name="_Toc41837819"/>
      <w:r>
        <w:t>3.2.Торгово-экономические отношения между Россией и Испанией.</w:t>
      </w:r>
      <w:bookmarkEnd w:id="11"/>
    </w:p>
    <w:p w:rsidR="00016C7B" w:rsidRDefault="00016C7B">
      <w:pPr>
        <w:ind w:firstLine="567"/>
        <w:jc w:val="both"/>
        <w:rPr>
          <w:sz w:val="28"/>
        </w:rPr>
      </w:pPr>
      <w:r>
        <w:rPr>
          <w:sz w:val="28"/>
        </w:rPr>
        <w:t>Двусторонний товарооборот между Испанией и Россией имеет тенденцию к росту при постепенном выравнивании сальдо за счет увеличения импорта из Испании. Рост взаимного товарооборота происходил, главным образом, за счет увеличения объемов импорта товаров из Испании, при этом в 1998 году произошло падение объемов вследствие кризиса, происшедшего в августе.</w:t>
      </w:r>
    </w:p>
    <w:p w:rsidR="00016C7B" w:rsidRDefault="00016C7B">
      <w:pPr>
        <w:pStyle w:val="32"/>
      </w:pPr>
      <w:r>
        <w:t>Основными товарами российского экспорта в Испанию являются нефть и нефтепродукты (свыше 70%), продукция черной металлургии (12%), химические товары, включая удобрения (2%), семена подсолнечника (0,7%), лесоматериалы (1%), рыба и морепродукты (0,1%), а также услуги по обогащению урана.</w:t>
      </w:r>
    </w:p>
    <w:p w:rsidR="00016C7B" w:rsidRDefault="00016C7B">
      <w:pPr>
        <w:pStyle w:val="32"/>
      </w:pPr>
    </w:p>
    <w:p w:rsidR="00016C7B" w:rsidRDefault="00016C7B">
      <w:pPr>
        <w:ind w:firstLine="567"/>
        <w:jc w:val="center"/>
        <w:rPr>
          <w:sz w:val="28"/>
        </w:rPr>
      </w:pPr>
      <w:r>
        <w:rPr>
          <w:sz w:val="28"/>
        </w:rPr>
        <w:t>Российский экспорт в Испанию в 2000г.</w:t>
      </w:r>
      <w:r>
        <w:rPr>
          <w:rStyle w:val="a6"/>
          <w:sz w:val="28"/>
        </w:rPr>
        <w:footnoteReference w:id="12"/>
      </w:r>
    </w:p>
    <w:p w:rsidR="00016C7B" w:rsidRDefault="00016C7B">
      <w:pPr>
        <w:ind w:firstLine="567"/>
        <w:jc w:val="center"/>
        <w:rPr>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819"/>
        <w:gridCol w:w="1843"/>
        <w:gridCol w:w="2007"/>
      </w:tblGrid>
      <w:tr w:rsidR="00016C7B">
        <w:tc>
          <w:tcPr>
            <w:tcW w:w="959" w:type="dxa"/>
          </w:tcPr>
          <w:p w:rsidR="00016C7B" w:rsidRDefault="00016C7B">
            <w:pPr>
              <w:jc w:val="both"/>
              <w:rPr>
                <w:sz w:val="28"/>
              </w:rPr>
            </w:pPr>
            <w:r>
              <w:rPr>
                <w:sz w:val="28"/>
              </w:rPr>
              <w:t>Код</w:t>
            </w:r>
          </w:p>
        </w:tc>
        <w:tc>
          <w:tcPr>
            <w:tcW w:w="4819" w:type="dxa"/>
          </w:tcPr>
          <w:p w:rsidR="00016C7B" w:rsidRDefault="00016C7B">
            <w:pPr>
              <w:pStyle w:val="4"/>
            </w:pPr>
            <w:r>
              <w:t>Товарная группа</w:t>
            </w:r>
          </w:p>
        </w:tc>
        <w:tc>
          <w:tcPr>
            <w:tcW w:w="1843" w:type="dxa"/>
          </w:tcPr>
          <w:p w:rsidR="00016C7B" w:rsidRDefault="00016C7B">
            <w:pPr>
              <w:jc w:val="both"/>
              <w:rPr>
                <w:sz w:val="28"/>
              </w:rPr>
            </w:pPr>
            <w:r>
              <w:rPr>
                <w:sz w:val="28"/>
              </w:rPr>
              <w:t>Кол-во, тонн.</w:t>
            </w:r>
          </w:p>
        </w:tc>
        <w:tc>
          <w:tcPr>
            <w:tcW w:w="2007" w:type="dxa"/>
          </w:tcPr>
          <w:p w:rsidR="00016C7B" w:rsidRDefault="00016C7B">
            <w:pPr>
              <w:jc w:val="both"/>
              <w:rPr>
                <w:sz w:val="28"/>
              </w:rPr>
            </w:pPr>
            <w:r>
              <w:rPr>
                <w:sz w:val="28"/>
              </w:rPr>
              <w:t>Тыс. долл.</w:t>
            </w:r>
          </w:p>
        </w:tc>
      </w:tr>
      <w:tr w:rsidR="00016C7B">
        <w:tc>
          <w:tcPr>
            <w:tcW w:w="959" w:type="dxa"/>
          </w:tcPr>
          <w:p w:rsidR="00016C7B" w:rsidRDefault="00016C7B">
            <w:pPr>
              <w:jc w:val="both"/>
              <w:rPr>
                <w:sz w:val="28"/>
              </w:rPr>
            </w:pPr>
            <w:r>
              <w:rPr>
                <w:sz w:val="28"/>
              </w:rPr>
              <w:t>03</w:t>
            </w:r>
          </w:p>
        </w:tc>
        <w:tc>
          <w:tcPr>
            <w:tcW w:w="4819" w:type="dxa"/>
          </w:tcPr>
          <w:p w:rsidR="00016C7B" w:rsidRDefault="00016C7B">
            <w:pPr>
              <w:jc w:val="both"/>
              <w:rPr>
                <w:sz w:val="28"/>
              </w:rPr>
            </w:pPr>
            <w:r>
              <w:rPr>
                <w:sz w:val="28"/>
              </w:rPr>
              <w:t>Рыба и морепродукты</w:t>
            </w:r>
          </w:p>
        </w:tc>
        <w:tc>
          <w:tcPr>
            <w:tcW w:w="1843" w:type="dxa"/>
          </w:tcPr>
          <w:p w:rsidR="00016C7B" w:rsidRDefault="00016C7B">
            <w:pPr>
              <w:jc w:val="both"/>
              <w:rPr>
                <w:sz w:val="28"/>
              </w:rPr>
            </w:pPr>
            <w:r>
              <w:rPr>
                <w:sz w:val="28"/>
              </w:rPr>
              <w:t>12074</w:t>
            </w:r>
          </w:p>
        </w:tc>
        <w:tc>
          <w:tcPr>
            <w:tcW w:w="2007" w:type="dxa"/>
          </w:tcPr>
          <w:p w:rsidR="00016C7B" w:rsidRDefault="00016C7B">
            <w:pPr>
              <w:jc w:val="both"/>
              <w:rPr>
                <w:sz w:val="28"/>
              </w:rPr>
            </w:pPr>
            <w:r>
              <w:rPr>
                <w:sz w:val="28"/>
              </w:rPr>
              <w:t>20320</w:t>
            </w:r>
          </w:p>
        </w:tc>
      </w:tr>
      <w:tr w:rsidR="00016C7B">
        <w:tc>
          <w:tcPr>
            <w:tcW w:w="959" w:type="dxa"/>
          </w:tcPr>
          <w:p w:rsidR="00016C7B" w:rsidRDefault="00016C7B">
            <w:pPr>
              <w:jc w:val="both"/>
              <w:rPr>
                <w:sz w:val="28"/>
              </w:rPr>
            </w:pPr>
            <w:r>
              <w:rPr>
                <w:sz w:val="28"/>
              </w:rPr>
              <w:t>07-08</w:t>
            </w:r>
          </w:p>
        </w:tc>
        <w:tc>
          <w:tcPr>
            <w:tcW w:w="4819" w:type="dxa"/>
          </w:tcPr>
          <w:p w:rsidR="00016C7B" w:rsidRDefault="00016C7B">
            <w:pPr>
              <w:jc w:val="both"/>
              <w:rPr>
                <w:sz w:val="28"/>
              </w:rPr>
            </w:pPr>
            <w:r>
              <w:rPr>
                <w:sz w:val="28"/>
              </w:rPr>
              <w:t>Овощи и фрукты</w:t>
            </w:r>
          </w:p>
        </w:tc>
        <w:tc>
          <w:tcPr>
            <w:tcW w:w="1843" w:type="dxa"/>
          </w:tcPr>
          <w:p w:rsidR="00016C7B" w:rsidRDefault="00016C7B">
            <w:pPr>
              <w:jc w:val="both"/>
              <w:rPr>
                <w:sz w:val="28"/>
              </w:rPr>
            </w:pPr>
            <w:r>
              <w:rPr>
                <w:sz w:val="28"/>
              </w:rPr>
              <w:t>1681</w:t>
            </w:r>
          </w:p>
        </w:tc>
        <w:tc>
          <w:tcPr>
            <w:tcW w:w="2007" w:type="dxa"/>
          </w:tcPr>
          <w:p w:rsidR="00016C7B" w:rsidRDefault="00016C7B">
            <w:pPr>
              <w:jc w:val="both"/>
              <w:rPr>
                <w:sz w:val="28"/>
              </w:rPr>
            </w:pPr>
            <w:r>
              <w:rPr>
                <w:sz w:val="28"/>
              </w:rPr>
              <w:t>360</w:t>
            </w:r>
          </w:p>
        </w:tc>
      </w:tr>
      <w:tr w:rsidR="00016C7B">
        <w:tc>
          <w:tcPr>
            <w:tcW w:w="959" w:type="dxa"/>
          </w:tcPr>
          <w:p w:rsidR="00016C7B" w:rsidRDefault="00016C7B">
            <w:pPr>
              <w:jc w:val="both"/>
              <w:rPr>
                <w:sz w:val="28"/>
              </w:rPr>
            </w:pPr>
            <w:r>
              <w:rPr>
                <w:sz w:val="28"/>
              </w:rPr>
              <w:t>10</w:t>
            </w:r>
          </w:p>
        </w:tc>
        <w:tc>
          <w:tcPr>
            <w:tcW w:w="4819" w:type="dxa"/>
          </w:tcPr>
          <w:p w:rsidR="00016C7B" w:rsidRDefault="00016C7B">
            <w:pPr>
              <w:jc w:val="both"/>
              <w:rPr>
                <w:sz w:val="28"/>
              </w:rPr>
            </w:pPr>
            <w:r>
              <w:rPr>
                <w:sz w:val="28"/>
              </w:rPr>
              <w:t>Зерновые</w:t>
            </w:r>
          </w:p>
        </w:tc>
        <w:tc>
          <w:tcPr>
            <w:tcW w:w="1843" w:type="dxa"/>
          </w:tcPr>
          <w:p w:rsidR="00016C7B" w:rsidRDefault="00016C7B">
            <w:pPr>
              <w:jc w:val="both"/>
              <w:rPr>
                <w:sz w:val="28"/>
              </w:rPr>
            </w:pPr>
            <w:r>
              <w:rPr>
                <w:sz w:val="28"/>
              </w:rPr>
              <w:t>138</w:t>
            </w:r>
          </w:p>
        </w:tc>
        <w:tc>
          <w:tcPr>
            <w:tcW w:w="2007" w:type="dxa"/>
          </w:tcPr>
          <w:p w:rsidR="00016C7B" w:rsidRDefault="00016C7B">
            <w:pPr>
              <w:jc w:val="both"/>
              <w:rPr>
                <w:sz w:val="28"/>
              </w:rPr>
            </w:pPr>
            <w:r>
              <w:rPr>
                <w:sz w:val="28"/>
              </w:rPr>
              <w:t>40</w:t>
            </w:r>
          </w:p>
        </w:tc>
      </w:tr>
      <w:tr w:rsidR="00016C7B">
        <w:tc>
          <w:tcPr>
            <w:tcW w:w="959" w:type="dxa"/>
          </w:tcPr>
          <w:p w:rsidR="00016C7B" w:rsidRDefault="00016C7B">
            <w:pPr>
              <w:jc w:val="both"/>
              <w:rPr>
                <w:sz w:val="28"/>
              </w:rPr>
            </w:pPr>
            <w:r>
              <w:rPr>
                <w:sz w:val="28"/>
              </w:rPr>
              <w:t>12</w:t>
            </w:r>
          </w:p>
        </w:tc>
        <w:tc>
          <w:tcPr>
            <w:tcW w:w="4819" w:type="dxa"/>
          </w:tcPr>
          <w:p w:rsidR="00016C7B" w:rsidRDefault="00016C7B">
            <w:pPr>
              <w:jc w:val="both"/>
              <w:rPr>
                <w:sz w:val="28"/>
              </w:rPr>
            </w:pPr>
            <w:r>
              <w:rPr>
                <w:sz w:val="28"/>
              </w:rPr>
              <w:t>Семя подсолн.</w:t>
            </w:r>
          </w:p>
        </w:tc>
        <w:tc>
          <w:tcPr>
            <w:tcW w:w="1843" w:type="dxa"/>
          </w:tcPr>
          <w:p w:rsidR="00016C7B" w:rsidRDefault="00016C7B">
            <w:pPr>
              <w:jc w:val="both"/>
              <w:rPr>
                <w:sz w:val="28"/>
              </w:rPr>
            </w:pPr>
            <w:r>
              <w:rPr>
                <w:sz w:val="28"/>
              </w:rPr>
              <w:t>82185</w:t>
            </w:r>
          </w:p>
        </w:tc>
        <w:tc>
          <w:tcPr>
            <w:tcW w:w="2007" w:type="dxa"/>
          </w:tcPr>
          <w:p w:rsidR="00016C7B" w:rsidRDefault="00016C7B">
            <w:pPr>
              <w:jc w:val="both"/>
              <w:rPr>
                <w:sz w:val="28"/>
              </w:rPr>
            </w:pPr>
            <w:r>
              <w:rPr>
                <w:sz w:val="28"/>
              </w:rPr>
              <w:t>16420</w:t>
            </w:r>
          </w:p>
        </w:tc>
      </w:tr>
      <w:tr w:rsidR="00016C7B">
        <w:tc>
          <w:tcPr>
            <w:tcW w:w="959" w:type="dxa"/>
          </w:tcPr>
          <w:p w:rsidR="00016C7B" w:rsidRDefault="00016C7B">
            <w:pPr>
              <w:jc w:val="both"/>
              <w:rPr>
                <w:sz w:val="28"/>
              </w:rPr>
            </w:pPr>
            <w:r>
              <w:rPr>
                <w:sz w:val="28"/>
              </w:rPr>
              <w:t>22</w:t>
            </w:r>
          </w:p>
        </w:tc>
        <w:tc>
          <w:tcPr>
            <w:tcW w:w="4819" w:type="dxa"/>
          </w:tcPr>
          <w:p w:rsidR="00016C7B" w:rsidRDefault="00016C7B">
            <w:pPr>
              <w:jc w:val="both"/>
              <w:rPr>
                <w:sz w:val="28"/>
              </w:rPr>
            </w:pPr>
            <w:r>
              <w:rPr>
                <w:sz w:val="28"/>
              </w:rPr>
              <w:t>Спиртные напитки</w:t>
            </w:r>
          </w:p>
        </w:tc>
        <w:tc>
          <w:tcPr>
            <w:tcW w:w="1843" w:type="dxa"/>
          </w:tcPr>
          <w:p w:rsidR="00016C7B" w:rsidRDefault="00016C7B">
            <w:pPr>
              <w:jc w:val="both"/>
              <w:rPr>
                <w:sz w:val="28"/>
              </w:rPr>
            </w:pPr>
            <w:r>
              <w:rPr>
                <w:sz w:val="28"/>
              </w:rPr>
              <w:t>1488</w:t>
            </w:r>
          </w:p>
        </w:tc>
        <w:tc>
          <w:tcPr>
            <w:tcW w:w="2007" w:type="dxa"/>
          </w:tcPr>
          <w:p w:rsidR="00016C7B" w:rsidRDefault="00016C7B">
            <w:pPr>
              <w:jc w:val="both"/>
              <w:rPr>
                <w:sz w:val="28"/>
              </w:rPr>
            </w:pPr>
            <w:r>
              <w:rPr>
                <w:sz w:val="28"/>
              </w:rPr>
              <w:t>3910</w:t>
            </w:r>
          </w:p>
        </w:tc>
      </w:tr>
      <w:tr w:rsidR="00016C7B">
        <w:tc>
          <w:tcPr>
            <w:tcW w:w="959" w:type="dxa"/>
          </w:tcPr>
          <w:p w:rsidR="00016C7B" w:rsidRDefault="00016C7B">
            <w:pPr>
              <w:jc w:val="both"/>
              <w:rPr>
                <w:sz w:val="28"/>
              </w:rPr>
            </w:pPr>
            <w:r>
              <w:rPr>
                <w:sz w:val="28"/>
              </w:rPr>
              <w:t>25</w:t>
            </w:r>
          </w:p>
        </w:tc>
        <w:tc>
          <w:tcPr>
            <w:tcW w:w="4819" w:type="dxa"/>
          </w:tcPr>
          <w:p w:rsidR="00016C7B" w:rsidRDefault="00016C7B">
            <w:pPr>
              <w:jc w:val="both"/>
              <w:rPr>
                <w:sz w:val="28"/>
              </w:rPr>
            </w:pPr>
            <w:r>
              <w:rPr>
                <w:sz w:val="28"/>
              </w:rPr>
              <w:t>Соль, камень, цемент</w:t>
            </w:r>
          </w:p>
        </w:tc>
        <w:tc>
          <w:tcPr>
            <w:tcW w:w="1843" w:type="dxa"/>
          </w:tcPr>
          <w:p w:rsidR="00016C7B" w:rsidRDefault="00016C7B">
            <w:pPr>
              <w:jc w:val="both"/>
              <w:rPr>
                <w:sz w:val="28"/>
              </w:rPr>
            </w:pPr>
            <w:r>
              <w:rPr>
                <w:sz w:val="28"/>
              </w:rPr>
              <w:t>521951</w:t>
            </w:r>
          </w:p>
        </w:tc>
        <w:tc>
          <w:tcPr>
            <w:tcW w:w="2007" w:type="dxa"/>
          </w:tcPr>
          <w:p w:rsidR="00016C7B" w:rsidRDefault="00016C7B">
            <w:pPr>
              <w:jc w:val="both"/>
              <w:rPr>
                <w:sz w:val="28"/>
              </w:rPr>
            </w:pPr>
            <w:r>
              <w:rPr>
                <w:sz w:val="28"/>
              </w:rPr>
              <w:t>23930</w:t>
            </w:r>
          </w:p>
        </w:tc>
      </w:tr>
      <w:tr w:rsidR="00016C7B">
        <w:tc>
          <w:tcPr>
            <w:tcW w:w="959" w:type="dxa"/>
          </w:tcPr>
          <w:p w:rsidR="00016C7B" w:rsidRDefault="00016C7B">
            <w:pPr>
              <w:jc w:val="both"/>
              <w:rPr>
                <w:sz w:val="28"/>
              </w:rPr>
            </w:pPr>
            <w:r>
              <w:rPr>
                <w:sz w:val="28"/>
              </w:rPr>
              <w:t>27</w:t>
            </w:r>
          </w:p>
        </w:tc>
        <w:tc>
          <w:tcPr>
            <w:tcW w:w="4819" w:type="dxa"/>
          </w:tcPr>
          <w:p w:rsidR="00016C7B" w:rsidRDefault="00016C7B">
            <w:pPr>
              <w:jc w:val="both"/>
              <w:rPr>
                <w:sz w:val="28"/>
              </w:rPr>
            </w:pPr>
            <w:r>
              <w:rPr>
                <w:sz w:val="28"/>
              </w:rPr>
              <w:t>Минеральное топливо (нефть, уголь)</w:t>
            </w:r>
          </w:p>
        </w:tc>
        <w:tc>
          <w:tcPr>
            <w:tcW w:w="1843" w:type="dxa"/>
          </w:tcPr>
          <w:p w:rsidR="00016C7B" w:rsidRDefault="00016C7B">
            <w:pPr>
              <w:jc w:val="both"/>
              <w:rPr>
                <w:sz w:val="28"/>
              </w:rPr>
            </w:pPr>
            <w:r>
              <w:rPr>
                <w:sz w:val="28"/>
              </w:rPr>
              <w:t>9435554</w:t>
            </w:r>
          </w:p>
        </w:tc>
        <w:tc>
          <w:tcPr>
            <w:tcW w:w="2007" w:type="dxa"/>
          </w:tcPr>
          <w:p w:rsidR="00016C7B" w:rsidRDefault="00016C7B">
            <w:pPr>
              <w:jc w:val="both"/>
              <w:rPr>
                <w:sz w:val="28"/>
              </w:rPr>
            </w:pPr>
            <w:r>
              <w:rPr>
                <w:sz w:val="28"/>
              </w:rPr>
              <w:t>1608450</w:t>
            </w:r>
          </w:p>
        </w:tc>
      </w:tr>
      <w:tr w:rsidR="00016C7B">
        <w:tc>
          <w:tcPr>
            <w:tcW w:w="959" w:type="dxa"/>
          </w:tcPr>
          <w:p w:rsidR="00016C7B" w:rsidRDefault="00016C7B">
            <w:pPr>
              <w:jc w:val="both"/>
              <w:rPr>
                <w:sz w:val="28"/>
              </w:rPr>
            </w:pPr>
            <w:r>
              <w:rPr>
                <w:sz w:val="28"/>
              </w:rPr>
              <w:t>28</w:t>
            </w:r>
          </w:p>
        </w:tc>
        <w:tc>
          <w:tcPr>
            <w:tcW w:w="4819" w:type="dxa"/>
          </w:tcPr>
          <w:p w:rsidR="00016C7B" w:rsidRDefault="00016C7B">
            <w:pPr>
              <w:jc w:val="both"/>
              <w:rPr>
                <w:sz w:val="28"/>
              </w:rPr>
            </w:pPr>
            <w:r>
              <w:rPr>
                <w:sz w:val="28"/>
              </w:rPr>
              <w:t>Неорганич. химия</w:t>
            </w:r>
          </w:p>
        </w:tc>
        <w:tc>
          <w:tcPr>
            <w:tcW w:w="1843" w:type="dxa"/>
          </w:tcPr>
          <w:p w:rsidR="00016C7B" w:rsidRDefault="00016C7B">
            <w:pPr>
              <w:jc w:val="both"/>
              <w:rPr>
                <w:sz w:val="28"/>
              </w:rPr>
            </w:pPr>
            <w:r>
              <w:rPr>
                <w:sz w:val="28"/>
              </w:rPr>
              <w:t>27107</w:t>
            </w:r>
          </w:p>
        </w:tc>
        <w:tc>
          <w:tcPr>
            <w:tcW w:w="2007" w:type="dxa"/>
          </w:tcPr>
          <w:p w:rsidR="00016C7B" w:rsidRDefault="00016C7B">
            <w:pPr>
              <w:jc w:val="both"/>
              <w:rPr>
                <w:sz w:val="28"/>
              </w:rPr>
            </w:pPr>
            <w:r>
              <w:rPr>
                <w:sz w:val="28"/>
              </w:rPr>
              <w:t>11650</w:t>
            </w:r>
          </w:p>
        </w:tc>
      </w:tr>
      <w:tr w:rsidR="00016C7B">
        <w:tc>
          <w:tcPr>
            <w:tcW w:w="959" w:type="dxa"/>
          </w:tcPr>
          <w:p w:rsidR="00016C7B" w:rsidRDefault="00016C7B">
            <w:pPr>
              <w:jc w:val="both"/>
              <w:rPr>
                <w:sz w:val="28"/>
              </w:rPr>
            </w:pPr>
            <w:r>
              <w:rPr>
                <w:sz w:val="28"/>
              </w:rPr>
              <w:t>29</w:t>
            </w:r>
          </w:p>
        </w:tc>
        <w:tc>
          <w:tcPr>
            <w:tcW w:w="4819" w:type="dxa"/>
          </w:tcPr>
          <w:p w:rsidR="00016C7B" w:rsidRDefault="00016C7B">
            <w:pPr>
              <w:jc w:val="both"/>
              <w:rPr>
                <w:sz w:val="28"/>
              </w:rPr>
            </w:pPr>
            <w:r>
              <w:rPr>
                <w:sz w:val="28"/>
              </w:rPr>
              <w:t>Органич. химия</w:t>
            </w:r>
          </w:p>
        </w:tc>
        <w:tc>
          <w:tcPr>
            <w:tcW w:w="1843" w:type="dxa"/>
          </w:tcPr>
          <w:p w:rsidR="00016C7B" w:rsidRDefault="00016C7B">
            <w:pPr>
              <w:jc w:val="both"/>
              <w:rPr>
                <w:sz w:val="28"/>
              </w:rPr>
            </w:pPr>
            <w:r>
              <w:rPr>
                <w:sz w:val="28"/>
              </w:rPr>
              <w:t>7730</w:t>
            </w:r>
          </w:p>
        </w:tc>
        <w:tc>
          <w:tcPr>
            <w:tcW w:w="2007" w:type="dxa"/>
          </w:tcPr>
          <w:p w:rsidR="00016C7B" w:rsidRDefault="00016C7B">
            <w:pPr>
              <w:jc w:val="both"/>
              <w:rPr>
                <w:sz w:val="28"/>
              </w:rPr>
            </w:pPr>
            <w:r>
              <w:rPr>
                <w:sz w:val="28"/>
              </w:rPr>
              <w:t>6700</w:t>
            </w:r>
          </w:p>
        </w:tc>
      </w:tr>
      <w:tr w:rsidR="00016C7B">
        <w:tc>
          <w:tcPr>
            <w:tcW w:w="959" w:type="dxa"/>
          </w:tcPr>
          <w:p w:rsidR="00016C7B" w:rsidRDefault="00016C7B">
            <w:pPr>
              <w:jc w:val="both"/>
              <w:rPr>
                <w:sz w:val="28"/>
              </w:rPr>
            </w:pPr>
            <w:r>
              <w:rPr>
                <w:sz w:val="28"/>
              </w:rPr>
              <w:t>31</w:t>
            </w:r>
          </w:p>
        </w:tc>
        <w:tc>
          <w:tcPr>
            <w:tcW w:w="4819" w:type="dxa"/>
          </w:tcPr>
          <w:p w:rsidR="00016C7B" w:rsidRDefault="00016C7B">
            <w:pPr>
              <w:jc w:val="both"/>
              <w:rPr>
                <w:sz w:val="28"/>
              </w:rPr>
            </w:pPr>
            <w:r>
              <w:rPr>
                <w:sz w:val="28"/>
              </w:rPr>
              <w:t>Удобрения</w:t>
            </w:r>
          </w:p>
        </w:tc>
        <w:tc>
          <w:tcPr>
            <w:tcW w:w="1843" w:type="dxa"/>
          </w:tcPr>
          <w:p w:rsidR="00016C7B" w:rsidRDefault="00016C7B">
            <w:pPr>
              <w:jc w:val="both"/>
              <w:rPr>
                <w:sz w:val="28"/>
              </w:rPr>
            </w:pPr>
            <w:r>
              <w:rPr>
                <w:sz w:val="28"/>
              </w:rPr>
              <w:t>200263</w:t>
            </w:r>
          </w:p>
        </w:tc>
        <w:tc>
          <w:tcPr>
            <w:tcW w:w="2007" w:type="dxa"/>
          </w:tcPr>
          <w:p w:rsidR="00016C7B" w:rsidRDefault="00016C7B">
            <w:pPr>
              <w:jc w:val="both"/>
              <w:rPr>
                <w:sz w:val="28"/>
              </w:rPr>
            </w:pPr>
            <w:r>
              <w:rPr>
                <w:sz w:val="28"/>
              </w:rPr>
              <w:t>25430</w:t>
            </w:r>
          </w:p>
        </w:tc>
      </w:tr>
      <w:tr w:rsidR="00016C7B">
        <w:tc>
          <w:tcPr>
            <w:tcW w:w="959" w:type="dxa"/>
          </w:tcPr>
          <w:p w:rsidR="00016C7B" w:rsidRDefault="00016C7B">
            <w:pPr>
              <w:jc w:val="both"/>
              <w:rPr>
                <w:sz w:val="28"/>
              </w:rPr>
            </w:pPr>
            <w:r>
              <w:rPr>
                <w:sz w:val="28"/>
              </w:rPr>
              <w:t>38</w:t>
            </w:r>
          </w:p>
        </w:tc>
        <w:tc>
          <w:tcPr>
            <w:tcW w:w="4819" w:type="dxa"/>
          </w:tcPr>
          <w:p w:rsidR="00016C7B" w:rsidRDefault="00016C7B">
            <w:pPr>
              <w:jc w:val="both"/>
              <w:rPr>
                <w:sz w:val="28"/>
              </w:rPr>
            </w:pPr>
            <w:r>
              <w:rPr>
                <w:sz w:val="28"/>
              </w:rPr>
              <w:t>Прочие хим. товары</w:t>
            </w:r>
          </w:p>
        </w:tc>
        <w:tc>
          <w:tcPr>
            <w:tcW w:w="1843" w:type="dxa"/>
          </w:tcPr>
          <w:p w:rsidR="00016C7B" w:rsidRDefault="00016C7B">
            <w:pPr>
              <w:jc w:val="both"/>
              <w:rPr>
                <w:sz w:val="28"/>
              </w:rPr>
            </w:pPr>
            <w:r>
              <w:rPr>
                <w:sz w:val="28"/>
              </w:rPr>
              <w:t>430</w:t>
            </w:r>
          </w:p>
        </w:tc>
        <w:tc>
          <w:tcPr>
            <w:tcW w:w="2007" w:type="dxa"/>
          </w:tcPr>
          <w:p w:rsidR="00016C7B" w:rsidRDefault="00016C7B">
            <w:pPr>
              <w:jc w:val="both"/>
              <w:rPr>
                <w:sz w:val="28"/>
              </w:rPr>
            </w:pPr>
            <w:r>
              <w:rPr>
                <w:sz w:val="28"/>
              </w:rPr>
              <w:t>2520</w:t>
            </w:r>
          </w:p>
        </w:tc>
      </w:tr>
      <w:tr w:rsidR="00016C7B">
        <w:tc>
          <w:tcPr>
            <w:tcW w:w="959" w:type="dxa"/>
          </w:tcPr>
          <w:p w:rsidR="00016C7B" w:rsidRDefault="00016C7B">
            <w:pPr>
              <w:jc w:val="both"/>
              <w:rPr>
                <w:sz w:val="28"/>
              </w:rPr>
            </w:pPr>
            <w:r>
              <w:rPr>
                <w:sz w:val="28"/>
              </w:rPr>
              <w:t>39</w:t>
            </w:r>
          </w:p>
        </w:tc>
        <w:tc>
          <w:tcPr>
            <w:tcW w:w="4819" w:type="dxa"/>
          </w:tcPr>
          <w:p w:rsidR="00016C7B" w:rsidRDefault="00016C7B">
            <w:pPr>
              <w:jc w:val="both"/>
              <w:rPr>
                <w:sz w:val="28"/>
              </w:rPr>
            </w:pPr>
            <w:r>
              <w:rPr>
                <w:sz w:val="28"/>
              </w:rPr>
              <w:t>Пластмассы</w:t>
            </w:r>
          </w:p>
        </w:tc>
        <w:tc>
          <w:tcPr>
            <w:tcW w:w="1843" w:type="dxa"/>
          </w:tcPr>
          <w:p w:rsidR="00016C7B" w:rsidRDefault="00016C7B">
            <w:pPr>
              <w:jc w:val="both"/>
              <w:rPr>
                <w:sz w:val="28"/>
              </w:rPr>
            </w:pPr>
            <w:r>
              <w:rPr>
                <w:sz w:val="28"/>
              </w:rPr>
              <w:t>2167</w:t>
            </w:r>
          </w:p>
        </w:tc>
        <w:tc>
          <w:tcPr>
            <w:tcW w:w="2007" w:type="dxa"/>
          </w:tcPr>
          <w:p w:rsidR="00016C7B" w:rsidRDefault="00016C7B">
            <w:pPr>
              <w:jc w:val="both"/>
              <w:rPr>
                <w:sz w:val="28"/>
              </w:rPr>
            </w:pPr>
            <w:r>
              <w:rPr>
                <w:sz w:val="28"/>
              </w:rPr>
              <w:t>1710</w:t>
            </w:r>
          </w:p>
        </w:tc>
      </w:tr>
      <w:tr w:rsidR="00016C7B">
        <w:tc>
          <w:tcPr>
            <w:tcW w:w="959" w:type="dxa"/>
          </w:tcPr>
          <w:p w:rsidR="00016C7B" w:rsidRDefault="00016C7B">
            <w:pPr>
              <w:jc w:val="both"/>
              <w:rPr>
                <w:sz w:val="28"/>
              </w:rPr>
            </w:pPr>
            <w:r>
              <w:rPr>
                <w:sz w:val="28"/>
              </w:rPr>
              <w:t>40</w:t>
            </w:r>
          </w:p>
        </w:tc>
        <w:tc>
          <w:tcPr>
            <w:tcW w:w="4819" w:type="dxa"/>
          </w:tcPr>
          <w:p w:rsidR="00016C7B" w:rsidRDefault="00016C7B">
            <w:pPr>
              <w:jc w:val="both"/>
              <w:rPr>
                <w:sz w:val="28"/>
              </w:rPr>
            </w:pPr>
            <w:r>
              <w:rPr>
                <w:sz w:val="28"/>
              </w:rPr>
              <w:t>Каучук и изделия</w:t>
            </w:r>
          </w:p>
        </w:tc>
        <w:tc>
          <w:tcPr>
            <w:tcW w:w="1843" w:type="dxa"/>
          </w:tcPr>
          <w:p w:rsidR="00016C7B" w:rsidRDefault="00016C7B">
            <w:pPr>
              <w:jc w:val="both"/>
              <w:rPr>
                <w:sz w:val="28"/>
              </w:rPr>
            </w:pPr>
            <w:r>
              <w:rPr>
                <w:sz w:val="28"/>
              </w:rPr>
              <w:t>5529</w:t>
            </w:r>
          </w:p>
        </w:tc>
        <w:tc>
          <w:tcPr>
            <w:tcW w:w="2007" w:type="dxa"/>
          </w:tcPr>
          <w:p w:rsidR="00016C7B" w:rsidRDefault="00016C7B">
            <w:pPr>
              <w:jc w:val="both"/>
              <w:rPr>
                <w:sz w:val="28"/>
              </w:rPr>
            </w:pPr>
            <w:r>
              <w:rPr>
                <w:sz w:val="28"/>
              </w:rPr>
              <w:t>4180</w:t>
            </w:r>
          </w:p>
        </w:tc>
      </w:tr>
      <w:tr w:rsidR="00016C7B">
        <w:tc>
          <w:tcPr>
            <w:tcW w:w="959" w:type="dxa"/>
          </w:tcPr>
          <w:p w:rsidR="00016C7B" w:rsidRDefault="00016C7B">
            <w:pPr>
              <w:jc w:val="both"/>
              <w:rPr>
                <w:sz w:val="28"/>
              </w:rPr>
            </w:pPr>
            <w:r>
              <w:rPr>
                <w:sz w:val="28"/>
              </w:rPr>
              <w:t>41</w:t>
            </w:r>
          </w:p>
        </w:tc>
        <w:tc>
          <w:tcPr>
            <w:tcW w:w="4819" w:type="dxa"/>
          </w:tcPr>
          <w:p w:rsidR="00016C7B" w:rsidRDefault="00016C7B">
            <w:pPr>
              <w:jc w:val="both"/>
              <w:rPr>
                <w:sz w:val="28"/>
              </w:rPr>
            </w:pPr>
            <w:r>
              <w:rPr>
                <w:sz w:val="28"/>
              </w:rPr>
              <w:t>Кожевенное сырье</w:t>
            </w:r>
          </w:p>
        </w:tc>
        <w:tc>
          <w:tcPr>
            <w:tcW w:w="1843" w:type="dxa"/>
          </w:tcPr>
          <w:p w:rsidR="00016C7B" w:rsidRDefault="00016C7B">
            <w:pPr>
              <w:jc w:val="both"/>
              <w:rPr>
                <w:sz w:val="28"/>
              </w:rPr>
            </w:pPr>
            <w:r>
              <w:rPr>
                <w:sz w:val="28"/>
              </w:rPr>
              <w:t>8744</w:t>
            </w:r>
          </w:p>
        </w:tc>
        <w:tc>
          <w:tcPr>
            <w:tcW w:w="2007" w:type="dxa"/>
          </w:tcPr>
          <w:p w:rsidR="00016C7B" w:rsidRDefault="00016C7B">
            <w:pPr>
              <w:jc w:val="both"/>
              <w:rPr>
                <w:sz w:val="28"/>
              </w:rPr>
            </w:pPr>
            <w:r>
              <w:rPr>
                <w:sz w:val="28"/>
              </w:rPr>
              <w:t>15780</w:t>
            </w:r>
          </w:p>
        </w:tc>
      </w:tr>
      <w:tr w:rsidR="00016C7B">
        <w:tc>
          <w:tcPr>
            <w:tcW w:w="959" w:type="dxa"/>
          </w:tcPr>
          <w:p w:rsidR="00016C7B" w:rsidRDefault="00016C7B">
            <w:pPr>
              <w:jc w:val="both"/>
              <w:rPr>
                <w:sz w:val="28"/>
              </w:rPr>
            </w:pPr>
            <w:r>
              <w:rPr>
                <w:sz w:val="28"/>
              </w:rPr>
              <w:t>44</w:t>
            </w:r>
          </w:p>
        </w:tc>
        <w:tc>
          <w:tcPr>
            <w:tcW w:w="4819" w:type="dxa"/>
          </w:tcPr>
          <w:p w:rsidR="00016C7B" w:rsidRDefault="00016C7B">
            <w:pPr>
              <w:jc w:val="both"/>
              <w:rPr>
                <w:sz w:val="28"/>
              </w:rPr>
            </w:pPr>
            <w:r>
              <w:rPr>
                <w:sz w:val="28"/>
              </w:rPr>
              <w:t>Древесина</w:t>
            </w:r>
          </w:p>
        </w:tc>
        <w:tc>
          <w:tcPr>
            <w:tcW w:w="1843" w:type="dxa"/>
          </w:tcPr>
          <w:p w:rsidR="00016C7B" w:rsidRDefault="00016C7B">
            <w:pPr>
              <w:jc w:val="both"/>
              <w:rPr>
                <w:sz w:val="28"/>
              </w:rPr>
            </w:pPr>
            <w:r>
              <w:rPr>
                <w:sz w:val="28"/>
              </w:rPr>
              <w:t>114915</w:t>
            </w:r>
          </w:p>
        </w:tc>
        <w:tc>
          <w:tcPr>
            <w:tcW w:w="2007" w:type="dxa"/>
          </w:tcPr>
          <w:p w:rsidR="00016C7B" w:rsidRDefault="00016C7B">
            <w:pPr>
              <w:jc w:val="both"/>
              <w:rPr>
                <w:sz w:val="28"/>
              </w:rPr>
            </w:pPr>
            <w:r>
              <w:rPr>
                <w:sz w:val="28"/>
              </w:rPr>
              <w:t>31160</w:t>
            </w:r>
          </w:p>
        </w:tc>
      </w:tr>
      <w:tr w:rsidR="00016C7B">
        <w:tc>
          <w:tcPr>
            <w:tcW w:w="959" w:type="dxa"/>
          </w:tcPr>
          <w:p w:rsidR="00016C7B" w:rsidRDefault="00016C7B">
            <w:pPr>
              <w:jc w:val="both"/>
              <w:rPr>
                <w:sz w:val="28"/>
              </w:rPr>
            </w:pPr>
            <w:r>
              <w:rPr>
                <w:sz w:val="28"/>
              </w:rPr>
              <w:t>47</w:t>
            </w:r>
          </w:p>
        </w:tc>
        <w:tc>
          <w:tcPr>
            <w:tcW w:w="4819" w:type="dxa"/>
          </w:tcPr>
          <w:p w:rsidR="00016C7B" w:rsidRDefault="00016C7B">
            <w:pPr>
              <w:jc w:val="both"/>
              <w:rPr>
                <w:sz w:val="28"/>
              </w:rPr>
            </w:pPr>
            <w:r>
              <w:rPr>
                <w:sz w:val="28"/>
              </w:rPr>
              <w:t>Целлюлоза</w:t>
            </w:r>
          </w:p>
        </w:tc>
        <w:tc>
          <w:tcPr>
            <w:tcW w:w="1843" w:type="dxa"/>
          </w:tcPr>
          <w:p w:rsidR="00016C7B" w:rsidRDefault="00016C7B">
            <w:pPr>
              <w:jc w:val="both"/>
              <w:rPr>
                <w:sz w:val="28"/>
              </w:rPr>
            </w:pPr>
            <w:r>
              <w:rPr>
                <w:sz w:val="28"/>
              </w:rPr>
              <w:t>5411</w:t>
            </w:r>
          </w:p>
        </w:tc>
        <w:tc>
          <w:tcPr>
            <w:tcW w:w="2007" w:type="dxa"/>
          </w:tcPr>
          <w:p w:rsidR="00016C7B" w:rsidRDefault="00016C7B">
            <w:pPr>
              <w:jc w:val="both"/>
              <w:rPr>
                <w:sz w:val="28"/>
              </w:rPr>
            </w:pPr>
            <w:r>
              <w:rPr>
                <w:sz w:val="28"/>
              </w:rPr>
              <w:t>3210</w:t>
            </w:r>
          </w:p>
        </w:tc>
      </w:tr>
      <w:tr w:rsidR="00016C7B">
        <w:tc>
          <w:tcPr>
            <w:tcW w:w="959" w:type="dxa"/>
          </w:tcPr>
          <w:p w:rsidR="00016C7B" w:rsidRDefault="00016C7B">
            <w:pPr>
              <w:jc w:val="both"/>
              <w:rPr>
                <w:sz w:val="28"/>
              </w:rPr>
            </w:pPr>
            <w:r>
              <w:rPr>
                <w:sz w:val="28"/>
              </w:rPr>
              <w:t>48</w:t>
            </w:r>
          </w:p>
        </w:tc>
        <w:tc>
          <w:tcPr>
            <w:tcW w:w="4819" w:type="dxa"/>
          </w:tcPr>
          <w:p w:rsidR="00016C7B" w:rsidRDefault="00016C7B">
            <w:pPr>
              <w:jc w:val="both"/>
              <w:rPr>
                <w:sz w:val="28"/>
              </w:rPr>
            </w:pPr>
            <w:r>
              <w:rPr>
                <w:sz w:val="28"/>
              </w:rPr>
              <w:t>Бумага и картон</w:t>
            </w:r>
          </w:p>
        </w:tc>
        <w:tc>
          <w:tcPr>
            <w:tcW w:w="1843" w:type="dxa"/>
          </w:tcPr>
          <w:p w:rsidR="00016C7B" w:rsidRDefault="00016C7B">
            <w:pPr>
              <w:jc w:val="both"/>
              <w:rPr>
                <w:sz w:val="28"/>
              </w:rPr>
            </w:pPr>
            <w:r>
              <w:rPr>
                <w:sz w:val="28"/>
              </w:rPr>
              <w:t>31829</w:t>
            </w:r>
          </w:p>
        </w:tc>
        <w:tc>
          <w:tcPr>
            <w:tcW w:w="2007" w:type="dxa"/>
          </w:tcPr>
          <w:p w:rsidR="00016C7B" w:rsidRDefault="00016C7B">
            <w:pPr>
              <w:jc w:val="both"/>
              <w:rPr>
                <w:sz w:val="28"/>
              </w:rPr>
            </w:pPr>
            <w:r>
              <w:rPr>
                <w:sz w:val="28"/>
              </w:rPr>
              <w:t>13600</w:t>
            </w:r>
          </w:p>
        </w:tc>
      </w:tr>
      <w:tr w:rsidR="00016C7B">
        <w:tc>
          <w:tcPr>
            <w:tcW w:w="959" w:type="dxa"/>
          </w:tcPr>
          <w:p w:rsidR="00016C7B" w:rsidRDefault="00016C7B">
            <w:pPr>
              <w:jc w:val="both"/>
              <w:rPr>
                <w:sz w:val="28"/>
              </w:rPr>
            </w:pPr>
            <w:r>
              <w:rPr>
                <w:sz w:val="28"/>
              </w:rPr>
              <w:t>52</w:t>
            </w:r>
          </w:p>
        </w:tc>
        <w:tc>
          <w:tcPr>
            <w:tcW w:w="4819" w:type="dxa"/>
          </w:tcPr>
          <w:p w:rsidR="00016C7B" w:rsidRDefault="00016C7B">
            <w:pPr>
              <w:jc w:val="both"/>
              <w:rPr>
                <w:sz w:val="28"/>
              </w:rPr>
            </w:pPr>
            <w:r>
              <w:rPr>
                <w:sz w:val="28"/>
              </w:rPr>
              <w:t>Хлопок</w:t>
            </w:r>
          </w:p>
        </w:tc>
        <w:tc>
          <w:tcPr>
            <w:tcW w:w="1843" w:type="dxa"/>
          </w:tcPr>
          <w:p w:rsidR="00016C7B" w:rsidRDefault="00016C7B">
            <w:pPr>
              <w:jc w:val="both"/>
              <w:rPr>
                <w:sz w:val="28"/>
              </w:rPr>
            </w:pPr>
            <w:r>
              <w:rPr>
                <w:sz w:val="28"/>
              </w:rPr>
              <w:t>3855</w:t>
            </w:r>
          </w:p>
        </w:tc>
        <w:tc>
          <w:tcPr>
            <w:tcW w:w="2007" w:type="dxa"/>
          </w:tcPr>
          <w:p w:rsidR="00016C7B" w:rsidRDefault="00016C7B">
            <w:pPr>
              <w:jc w:val="both"/>
              <w:rPr>
                <w:sz w:val="28"/>
              </w:rPr>
            </w:pPr>
            <w:r>
              <w:rPr>
                <w:sz w:val="28"/>
              </w:rPr>
              <w:t>7150</w:t>
            </w:r>
          </w:p>
        </w:tc>
      </w:tr>
      <w:tr w:rsidR="00016C7B">
        <w:tc>
          <w:tcPr>
            <w:tcW w:w="959" w:type="dxa"/>
          </w:tcPr>
          <w:p w:rsidR="00016C7B" w:rsidRDefault="00016C7B">
            <w:pPr>
              <w:jc w:val="both"/>
              <w:rPr>
                <w:sz w:val="28"/>
              </w:rPr>
            </w:pPr>
            <w:r>
              <w:rPr>
                <w:sz w:val="28"/>
              </w:rPr>
              <w:t>61-62</w:t>
            </w:r>
          </w:p>
        </w:tc>
        <w:tc>
          <w:tcPr>
            <w:tcW w:w="4819" w:type="dxa"/>
          </w:tcPr>
          <w:p w:rsidR="00016C7B" w:rsidRDefault="00016C7B">
            <w:pPr>
              <w:jc w:val="both"/>
              <w:rPr>
                <w:sz w:val="28"/>
              </w:rPr>
            </w:pPr>
            <w:r>
              <w:rPr>
                <w:sz w:val="28"/>
              </w:rPr>
              <w:t>Текст. и трикотажная одежда</w:t>
            </w:r>
          </w:p>
        </w:tc>
        <w:tc>
          <w:tcPr>
            <w:tcW w:w="1843" w:type="dxa"/>
          </w:tcPr>
          <w:p w:rsidR="00016C7B" w:rsidRDefault="00016C7B">
            <w:pPr>
              <w:jc w:val="both"/>
              <w:rPr>
                <w:sz w:val="28"/>
              </w:rPr>
            </w:pPr>
            <w:r>
              <w:rPr>
                <w:sz w:val="28"/>
              </w:rPr>
              <w:t>161</w:t>
            </w:r>
          </w:p>
        </w:tc>
        <w:tc>
          <w:tcPr>
            <w:tcW w:w="2007" w:type="dxa"/>
          </w:tcPr>
          <w:p w:rsidR="00016C7B" w:rsidRDefault="00016C7B">
            <w:pPr>
              <w:jc w:val="both"/>
              <w:rPr>
                <w:sz w:val="28"/>
              </w:rPr>
            </w:pPr>
            <w:r>
              <w:rPr>
                <w:sz w:val="28"/>
              </w:rPr>
              <w:t>3000</w:t>
            </w:r>
          </w:p>
        </w:tc>
      </w:tr>
      <w:tr w:rsidR="00016C7B">
        <w:tc>
          <w:tcPr>
            <w:tcW w:w="959" w:type="dxa"/>
          </w:tcPr>
          <w:p w:rsidR="00016C7B" w:rsidRDefault="00016C7B">
            <w:pPr>
              <w:jc w:val="both"/>
              <w:rPr>
                <w:sz w:val="28"/>
              </w:rPr>
            </w:pPr>
            <w:r>
              <w:rPr>
                <w:sz w:val="28"/>
              </w:rPr>
              <w:t>70</w:t>
            </w:r>
          </w:p>
        </w:tc>
        <w:tc>
          <w:tcPr>
            <w:tcW w:w="4819" w:type="dxa"/>
          </w:tcPr>
          <w:p w:rsidR="00016C7B" w:rsidRDefault="00016C7B">
            <w:pPr>
              <w:jc w:val="both"/>
              <w:rPr>
                <w:sz w:val="28"/>
              </w:rPr>
            </w:pPr>
            <w:r>
              <w:rPr>
                <w:sz w:val="28"/>
              </w:rPr>
              <w:t>Стекло</w:t>
            </w:r>
          </w:p>
        </w:tc>
        <w:tc>
          <w:tcPr>
            <w:tcW w:w="1843" w:type="dxa"/>
          </w:tcPr>
          <w:p w:rsidR="00016C7B" w:rsidRDefault="00016C7B">
            <w:pPr>
              <w:jc w:val="both"/>
              <w:rPr>
                <w:sz w:val="28"/>
              </w:rPr>
            </w:pPr>
            <w:r>
              <w:rPr>
                <w:sz w:val="28"/>
              </w:rPr>
              <w:t>2881</w:t>
            </w:r>
          </w:p>
        </w:tc>
        <w:tc>
          <w:tcPr>
            <w:tcW w:w="2007" w:type="dxa"/>
          </w:tcPr>
          <w:p w:rsidR="00016C7B" w:rsidRDefault="00016C7B">
            <w:pPr>
              <w:jc w:val="both"/>
              <w:rPr>
                <w:sz w:val="28"/>
              </w:rPr>
            </w:pPr>
            <w:r>
              <w:rPr>
                <w:sz w:val="28"/>
              </w:rPr>
              <w:t>810</w:t>
            </w:r>
          </w:p>
        </w:tc>
      </w:tr>
      <w:tr w:rsidR="00016C7B">
        <w:tc>
          <w:tcPr>
            <w:tcW w:w="959" w:type="dxa"/>
          </w:tcPr>
          <w:p w:rsidR="00016C7B" w:rsidRDefault="00016C7B">
            <w:pPr>
              <w:jc w:val="both"/>
              <w:rPr>
                <w:sz w:val="28"/>
              </w:rPr>
            </w:pPr>
            <w:r>
              <w:rPr>
                <w:sz w:val="28"/>
              </w:rPr>
              <w:t>71</w:t>
            </w:r>
          </w:p>
        </w:tc>
        <w:tc>
          <w:tcPr>
            <w:tcW w:w="4819" w:type="dxa"/>
          </w:tcPr>
          <w:p w:rsidR="00016C7B" w:rsidRDefault="00016C7B">
            <w:pPr>
              <w:jc w:val="both"/>
              <w:rPr>
                <w:sz w:val="28"/>
              </w:rPr>
            </w:pPr>
            <w:r>
              <w:rPr>
                <w:sz w:val="28"/>
              </w:rPr>
              <w:t>Драг. и полудраг. камни</w:t>
            </w:r>
          </w:p>
        </w:tc>
        <w:tc>
          <w:tcPr>
            <w:tcW w:w="1843" w:type="dxa"/>
          </w:tcPr>
          <w:p w:rsidR="00016C7B" w:rsidRDefault="00016C7B">
            <w:pPr>
              <w:jc w:val="both"/>
              <w:rPr>
                <w:sz w:val="28"/>
              </w:rPr>
            </w:pPr>
            <w:r>
              <w:rPr>
                <w:sz w:val="28"/>
              </w:rPr>
              <w:t>18</w:t>
            </w:r>
          </w:p>
        </w:tc>
        <w:tc>
          <w:tcPr>
            <w:tcW w:w="2007" w:type="dxa"/>
          </w:tcPr>
          <w:p w:rsidR="00016C7B" w:rsidRDefault="00016C7B">
            <w:pPr>
              <w:jc w:val="both"/>
              <w:rPr>
                <w:sz w:val="28"/>
              </w:rPr>
            </w:pPr>
            <w:r>
              <w:rPr>
                <w:sz w:val="28"/>
              </w:rPr>
              <w:t>32500</w:t>
            </w:r>
          </w:p>
        </w:tc>
      </w:tr>
      <w:tr w:rsidR="00016C7B">
        <w:tc>
          <w:tcPr>
            <w:tcW w:w="959" w:type="dxa"/>
          </w:tcPr>
          <w:p w:rsidR="00016C7B" w:rsidRDefault="00016C7B">
            <w:pPr>
              <w:jc w:val="both"/>
              <w:rPr>
                <w:sz w:val="28"/>
              </w:rPr>
            </w:pPr>
            <w:r>
              <w:rPr>
                <w:sz w:val="28"/>
              </w:rPr>
              <w:t>72</w:t>
            </w:r>
          </w:p>
        </w:tc>
        <w:tc>
          <w:tcPr>
            <w:tcW w:w="4819" w:type="dxa"/>
          </w:tcPr>
          <w:p w:rsidR="00016C7B" w:rsidRDefault="00016C7B">
            <w:pPr>
              <w:jc w:val="both"/>
              <w:rPr>
                <w:sz w:val="28"/>
              </w:rPr>
            </w:pPr>
            <w:r>
              <w:rPr>
                <w:sz w:val="28"/>
              </w:rPr>
              <w:t>Черные металлы</w:t>
            </w:r>
          </w:p>
        </w:tc>
        <w:tc>
          <w:tcPr>
            <w:tcW w:w="1843" w:type="dxa"/>
          </w:tcPr>
          <w:p w:rsidR="00016C7B" w:rsidRDefault="00016C7B">
            <w:pPr>
              <w:jc w:val="both"/>
              <w:rPr>
                <w:sz w:val="28"/>
              </w:rPr>
            </w:pPr>
            <w:r>
              <w:rPr>
                <w:sz w:val="28"/>
              </w:rPr>
              <w:t>1496309</w:t>
            </w:r>
          </w:p>
        </w:tc>
        <w:tc>
          <w:tcPr>
            <w:tcW w:w="2007" w:type="dxa"/>
          </w:tcPr>
          <w:p w:rsidR="00016C7B" w:rsidRDefault="00016C7B">
            <w:pPr>
              <w:jc w:val="both"/>
              <w:rPr>
                <w:sz w:val="28"/>
              </w:rPr>
            </w:pPr>
            <w:r>
              <w:rPr>
                <w:sz w:val="28"/>
              </w:rPr>
              <w:t>223120</w:t>
            </w:r>
          </w:p>
        </w:tc>
      </w:tr>
      <w:tr w:rsidR="00016C7B">
        <w:tc>
          <w:tcPr>
            <w:tcW w:w="959" w:type="dxa"/>
          </w:tcPr>
          <w:p w:rsidR="00016C7B" w:rsidRDefault="00016C7B">
            <w:pPr>
              <w:jc w:val="both"/>
              <w:rPr>
                <w:sz w:val="28"/>
              </w:rPr>
            </w:pPr>
            <w:r>
              <w:rPr>
                <w:sz w:val="28"/>
              </w:rPr>
              <w:t>73</w:t>
            </w:r>
          </w:p>
        </w:tc>
        <w:tc>
          <w:tcPr>
            <w:tcW w:w="4819" w:type="dxa"/>
          </w:tcPr>
          <w:p w:rsidR="00016C7B" w:rsidRDefault="00016C7B">
            <w:pPr>
              <w:jc w:val="both"/>
              <w:rPr>
                <w:sz w:val="28"/>
              </w:rPr>
            </w:pPr>
            <w:r>
              <w:rPr>
                <w:sz w:val="28"/>
              </w:rPr>
              <w:t>Изделия из черных металлов</w:t>
            </w:r>
          </w:p>
        </w:tc>
        <w:tc>
          <w:tcPr>
            <w:tcW w:w="1843" w:type="dxa"/>
          </w:tcPr>
          <w:p w:rsidR="00016C7B" w:rsidRDefault="00016C7B">
            <w:pPr>
              <w:jc w:val="both"/>
              <w:rPr>
                <w:sz w:val="28"/>
              </w:rPr>
            </w:pPr>
            <w:r>
              <w:rPr>
                <w:sz w:val="28"/>
              </w:rPr>
              <w:t>7346</w:t>
            </w:r>
          </w:p>
        </w:tc>
        <w:tc>
          <w:tcPr>
            <w:tcW w:w="2007" w:type="dxa"/>
          </w:tcPr>
          <w:p w:rsidR="00016C7B" w:rsidRDefault="00016C7B">
            <w:pPr>
              <w:jc w:val="both"/>
              <w:rPr>
                <w:sz w:val="28"/>
              </w:rPr>
            </w:pPr>
            <w:r>
              <w:rPr>
                <w:sz w:val="28"/>
              </w:rPr>
              <w:t>3800</w:t>
            </w:r>
          </w:p>
        </w:tc>
      </w:tr>
      <w:tr w:rsidR="00016C7B">
        <w:tc>
          <w:tcPr>
            <w:tcW w:w="959" w:type="dxa"/>
          </w:tcPr>
          <w:p w:rsidR="00016C7B" w:rsidRDefault="00016C7B">
            <w:pPr>
              <w:jc w:val="both"/>
              <w:rPr>
                <w:sz w:val="28"/>
              </w:rPr>
            </w:pPr>
            <w:r>
              <w:rPr>
                <w:sz w:val="28"/>
              </w:rPr>
              <w:t>75</w:t>
            </w:r>
          </w:p>
        </w:tc>
        <w:tc>
          <w:tcPr>
            <w:tcW w:w="4819" w:type="dxa"/>
          </w:tcPr>
          <w:p w:rsidR="00016C7B" w:rsidRDefault="00016C7B">
            <w:pPr>
              <w:jc w:val="both"/>
              <w:rPr>
                <w:sz w:val="28"/>
              </w:rPr>
            </w:pPr>
            <w:r>
              <w:rPr>
                <w:sz w:val="28"/>
              </w:rPr>
              <w:t>Никель</w:t>
            </w:r>
          </w:p>
        </w:tc>
        <w:tc>
          <w:tcPr>
            <w:tcW w:w="1843" w:type="dxa"/>
          </w:tcPr>
          <w:p w:rsidR="00016C7B" w:rsidRDefault="00016C7B">
            <w:pPr>
              <w:jc w:val="both"/>
              <w:rPr>
                <w:sz w:val="28"/>
              </w:rPr>
            </w:pPr>
            <w:r>
              <w:rPr>
                <w:sz w:val="28"/>
              </w:rPr>
              <w:t>7763</w:t>
            </w:r>
          </w:p>
        </w:tc>
        <w:tc>
          <w:tcPr>
            <w:tcW w:w="2007" w:type="dxa"/>
          </w:tcPr>
          <w:p w:rsidR="00016C7B" w:rsidRDefault="00016C7B">
            <w:pPr>
              <w:jc w:val="both"/>
              <w:rPr>
                <w:sz w:val="28"/>
              </w:rPr>
            </w:pPr>
            <w:r>
              <w:rPr>
                <w:sz w:val="28"/>
              </w:rPr>
              <w:t>65520</w:t>
            </w:r>
          </w:p>
        </w:tc>
      </w:tr>
      <w:tr w:rsidR="00016C7B">
        <w:tc>
          <w:tcPr>
            <w:tcW w:w="959" w:type="dxa"/>
          </w:tcPr>
          <w:p w:rsidR="00016C7B" w:rsidRDefault="00016C7B">
            <w:pPr>
              <w:jc w:val="both"/>
              <w:rPr>
                <w:sz w:val="28"/>
              </w:rPr>
            </w:pPr>
            <w:r>
              <w:rPr>
                <w:sz w:val="28"/>
              </w:rPr>
              <w:t>76</w:t>
            </w:r>
          </w:p>
        </w:tc>
        <w:tc>
          <w:tcPr>
            <w:tcW w:w="4819" w:type="dxa"/>
          </w:tcPr>
          <w:p w:rsidR="00016C7B" w:rsidRDefault="00016C7B">
            <w:pPr>
              <w:jc w:val="both"/>
              <w:rPr>
                <w:sz w:val="28"/>
              </w:rPr>
            </w:pPr>
            <w:r>
              <w:rPr>
                <w:sz w:val="28"/>
              </w:rPr>
              <w:t>Алюминий</w:t>
            </w:r>
          </w:p>
        </w:tc>
        <w:tc>
          <w:tcPr>
            <w:tcW w:w="1843" w:type="dxa"/>
          </w:tcPr>
          <w:p w:rsidR="00016C7B" w:rsidRDefault="00016C7B">
            <w:pPr>
              <w:jc w:val="both"/>
              <w:rPr>
                <w:sz w:val="28"/>
              </w:rPr>
            </w:pPr>
            <w:r>
              <w:rPr>
                <w:sz w:val="28"/>
              </w:rPr>
              <w:t>63493</w:t>
            </w:r>
          </w:p>
        </w:tc>
        <w:tc>
          <w:tcPr>
            <w:tcW w:w="2007" w:type="dxa"/>
          </w:tcPr>
          <w:p w:rsidR="00016C7B" w:rsidRDefault="00016C7B">
            <w:pPr>
              <w:jc w:val="both"/>
              <w:rPr>
                <w:sz w:val="28"/>
              </w:rPr>
            </w:pPr>
            <w:r>
              <w:rPr>
                <w:sz w:val="28"/>
              </w:rPr>
              <w:t>101880</w:t>
            </w:r>
          </w:p>
        </w:tc>
      </w:tr>
      <w:tr w:rsidR="00016C7B">
        <w:tc>
          <w:tcPr>
            <w:tcW w:w="959" w:type="dxa"/>
          </w:tcPr>
          <w:p w:rsidR="00016C7B" w:rsidRDefault="00016C7B">
            <w:pPr>
              <w:jc w:val="both"/>
              <w:rPr>
                <w:sz w:val="28"/>
              </w:rPr>
            </w:pPr>
            <w:r>
              <w:rPr>
                <w:sz w:val="28"/>
              </w:rPr>
              <w:t>84</w:t>
            </w:r>
          </w:p>
        </w:tc>
        <w:tc>
          <w:tcPr>
            <w:tcW w:w="4819" w:type="dxa"/>
          </w:tcPr>
          <w:p w:rsidR="00016C7B" w:rsidRDefault="00016C7B">
            <w:pPr>
              <w:jc w:val="both"/>
              <w:rPr>
                <w:sz w:val="28"/>
              </w:rPr>
            </w:pPr>
            <w:r>
              <w:rPr>
                <w:sz w:val="28"/>
              </w:rPr>
              <w:t>Обогащ. уран, котлы, обор., мех. присп.</w:t>
            </w:r>
          </w:p>
        </w:tc>
        <w:tc>
          <w:tcPr>
            <w:tcW w:w="1843" w:type="dxa"/>
          </w:tcPr>
          <w:p w:rsidR="00016C7B" w:rsidRDefault="00016C7B">
            <w:pPr>
              <w:jc w:val="both"/>
              <w:rPr>
                <w:sz w:val="28"/>
              </w:rPr>
            </w:pPr>
            <w:r>
              <w:rPr>
                <w:sz w:val="28"/>
              </w:rPr>
              <w:t>1501</w:t>
            </w:r>
          </w:p>
        </w:tc>
        <w:tc>
          <w:tcPr>
            <w:tcW w:w="2007" w:type="dxa"/>
          </w:tcPr>
          <w:p w:rsidR="00016C7B" w:rsidRDefault="00016C7B">
            <w:pPr>
              <w:jc w:val="both"/>
              <w:rPr>
                <w:sz w:val="28"/>
              </w:rPr>
            </w:pPr>
            <w:r>
              <w:rPr>
                <w:sz w:val="28"/>
              </w:rPr>
              <w:t>4380</w:t>
            </w:r>
          </w:p>
        </w:tc>
      </w:tr>
      <w:tr w:rsidR="00016C7B">
        <w:tc>
          <w:tcPr>
            <w:tcW w:w="959" w:type="dxa"/>
          </w:tcPr>
          <w:p w:rsidR="00016C7B" w:rsidRDefault="00016C7B">
            <w:pPr>
              <w:jc w:val="both"/>
              <w:rPr>
                <w:sz w:val="28"/>
              </w:rPr>
            </w:pPr>
            <w:r>
              <w:rPr>
                <w:sz w:val="28"/>
              </w:rPr>
              <w:t>85-86</w:t>
            </w:r>
          </w:p>
        </w:tc>
        <w:tc>
          <w:tcPr>
            <w:tcW w:w="4819" w:type="dxa"/>
          </w:tcPr>
          <w:p w:rsidR="00016C7B" w:rsidRDefault="00016C7B">
            <w:pPr>
              <w:jc w:val="both"/>
              <w:rPr>
                <w:sz w:val="28"/>
              </w:rPr>
            </w:pPr>
            <w:r>
              <w:rPr>
                <w:sz w:val="28"/>
              </w:rPr>
              <w:t>Эл. оборуд., машины и оборудование</w:t>
            </w:r>
          </w:p>
        </w:tc>
        <w:tc>
          <w:tcPr>
            <w:tcW w:w="1843" w:type="dxa"/>
          </w:tcPr>
          <w:p w:rsidR="00016C7B" w:rsidRDefault="00016C7B">
            <w:pPr>
              <w:jc w:val="both"/>
              <w:rPr>
                <w:sz w:val="28"/>
              </w:rPr>
            </w:pPr>
            <w:r>
              <w:rPr>
                <w:sz w:val="28"/>
              </w:rPr>
              <w:t>275</w:t>
            </w:r>
          </w:p>
        </w:tc>
        <w:tc>
          <w:tcPr>
            <w:tcW w:w="2007" w:type="dxa"/>
          </w:tcPr>
          <w:p w:rsidR="00016C7B" w:rsidRDefault="00016C7B">
            <w:pPr>
              <w:jc w:val="both"/>
              <w:rPr>
                <w:sz w:val="28"/>
              </w:rPr>
            </w:pPr>
            <w:r>
              <w:rPr>
                <w:sz w:val="28"/>
              </w:rPr>
              <w:t>1890</w:t>
            </w:r>
          </w:p>
        </w:tc>
      </w:tr>
      <w:tr w:rsidR="00016C7B">
        <w:tc>
          <w:tcPr>
            <w:tcW w:w="959" w:type="dxa"/>
          </w:tcPr>
          <w:p w:rsidR="00016C7B" w:rsidRDefault="00016C7B">
            <w:pPr>
              <w:jc w:val="both"/>
              <w:rPr>
                <w:sz w:val="28"/>
              </w:rPr>
            </w:pPr>
            <w:r>
              <w:rPr>
                <w:sz w:val="28"/>
              </w:rPr>
              <w:t>87</w:t>
            </w:r>
          </w:p>
        </w:tc>
        <w:tc>
          <w:tcPr>
            <w:tcW w:w="4819" w:type="dxa"/>
          </w:tcPr>
          <w:p w:rsidR="00016C7B" w:rsidRDefault="00016C7B">
            <w:pPr>
              <w:jc w:val="both"/>
              <w:rPr>
                <w:sz w:val="28"/>
              </w:rPr>
            </w:pPr>
            <w:r>
              <w:rPr>
                <w:sz w:val="28"/>
              </w:rPr>
              <w:t>Автомобили</w:t>
            </w:r>
          </w:p>
        </w:tc>
        <w:tc>
          <w:tcPr>
            <w:tcW w:w="1843" w:type="dxa"/>
          </w:tcPr>
          <w:p w:rsidR="00016C7B" w:rsidRDefault="00016C7B">
            <w:pPr>
              <w:jc w:val="both"/>
              <w:rPr>
                <w:sz w:val="28"/>
              </w:rPr>
            </w:pPr>
            <w:r>
              <w:rPr>
                <w:sz w:val="28"/>
              </w:rPr>
              <w:t>538</w:t>
            </w:r>
          </w:p>
        </w:tc>
        <w:tc>
          <w:tcPr>
            <w:tcW w:w="2007" w:type="dxa"/>
          </w:tcPr>
          <w:p w:rsidR="00016C7B" w:rsidRDefault="00016C7B">
            <w:pPr>
              <w:jc w:val="both"/>
              <w:rPr>
                <w:sz w:val="28"/>
              </w:rPr>
            </w:pPr>
            <w:r>
              <w:rPr>
                <w:sz w:val="28"/>
              </w:rPr>
              <w:t>1940</w:t>
            </w:r>
          </w:p>
        </w:tc>
      </w:tr>
      <w:tr w:rsidR="00016C7B">
        <w:tc>
          <w:tcPr>
            <w:tcW w:w="959" w:type="dxa"/>
          </w:tcPr>
          <w:p w:rsidR="00016C7B" w:rsidRDefault="00016C7B">
            <w:pPr>
              <w:jc w:val="both"/>
              <w:rPr>
                <w:sz w:val="28"/>
              </w:rPr>
            </w:pPr>
            <w:r>
              <w:rPr>
                <w:sz w:val="28"/>
              </w:rPr>
              <w:t>94</w:t>
            </w:r>
          </w:p>
        </w:tc>
        <w:tc>
          <w:tcPr>
            <w:tcW w:w="4819" w:type="dxa"/>
          </w:tcPr>
          <w:p w:rsidR="00016C7B" w:rsidRDefault="00016C7B">
            <w:pPr>
              <w:jc w:val="both"/>
              <w:rPr>
                <w:sz w:val="28"/>
              </w:rPr>
            </w:pPr>
            <w:r>
              <w:rPr>
                <w:sz w:val="28"/>
              </w:rPr>
              <w:t>Мебель</w:t>
            </w:r>
          </w:p>
        </w:tc>
        <w:tc>
          <w:tcPr>
            <w:tcW w:w="1843" w:type="dxa"/>
          </w:tcPr>
          <w:p w:rsidR="00016C7B" w:rsidRDefault="00016C7B">
            <w:pPr>
              <w:jc w:val="both"/>
              <w:rPr>
                <w:sz w:val="28"/>
              </w:rPr>
            </w:pPr>
            <w:r>
              <w:rPr>
                <w:sz w:val="28"/>
              </w:rPr>
              <w:t>662</w:t>
            </w:r>
          </w:p>
        </w:tc>
        <w:tc>
          <w:tcPr>
            <w:tcW w:w="2007" w:type="dxa"/>
          </w:tcPr>
          <w:p w:rsidR="00016C7B" w:rsidRDefault="00016C7B">
            <w:pPr>
              <w:jc w:val="both"/>
              <w:rPr>
                <w:sz w:val="28"/>
              </w:rPr>
            </w:pPr>
            <w:r>
              <w:rPr>
                <w:sz w:val="28"/>
              </w:rPr>
              <w:t>770</w:t>
            </w:r>
          </w:p>
        </w:tc>
      </w:tr>
      <w:tr w:rsidR="00016C7B">
        <w:tc>
          <w:tcPr>
            <w:tcW w:w="959" w:type="dxa"/>
          </w:tcPr>
          <w:p w:rsidR="00016C7B" w:rsidRDefault="00016C7B">
            <w:pPr>
              <w:jc w:val="both"/>
              <w:rPr>
                <w:sz w:val="28"/>
              </w:rPr>
            </w:pPr>
          </w:p>
        </w:tc>
        <w:tc>
          <w:tcPr>
            <w:tcW w:w="4819" w:type="dxa"/>
          </w:tcPr>
          <w:p w:rsidR="00016C7B" w:rsidRDefault="00016C7B">
            <w:pPr>
              <w:jc w:val="both"/>
              <w:rPr>
                <w:sz w:val="28"/>
              </w:rPr>
            </w:pPr>
            <w:r>
              <w:rPr>
                <w:sz w:val="28"/>
              </w:rPr>
              <w:t>Итого:</w:t>
            </w:r>
          </w:p>
        </w:tc>
        <w:tc>
          <w:tcPr>
            <w:tcW w:w="1843" w:type="dxa"/>
          </w:tcPr>
          <w:p w:rsidR="00016C7B" w:rsidRDefault="00016C7B">
            <w:pPr>
              <w:jc w:val="both"/>
              <w:rPr>
                <w:sz w:val="28"/>
              </w:rPr>
            </w:pPr>
            <w:r>
              <w:rPr>
                <w:sz w:val="28"/>
              </w:rPr>
              <w:t>12043998</w:t>
            </w:r>
          </w:p>
        </w:tc>
        <w:tc>
          <w:tcPr>
            <w:tcW w:w="2007" w:type="dxa"/>
          </w:tcPr>
          <w:p w:rsidR="00016C7B" w:rsidRDefault="00016C7B">
            <w:pPr>
              <w:jc w:val="both"/>
              <w:rPr>
                <w:sz w:val="28"/>
              </w:rPr>
            </w:pPr>
            <w:r>
              <w:rPr>
                <w:sz w:val="28"/>
              </w:rPr>
              <w:t>2251990</w:t>
            </w:r>
          </w:p>
        </w:tc>
      </w:tr>
    </w:tbl>
    <w:p w:rsidR="00016C7B" w:rsidRDefault="00016C7B">
      <w:pPr>
        <w:ind w:firstLine="567"/>
        <w:jc w:val="both"/>
        <w:rPr>
          <w:sz w:val="28"/>
        </w:rPr>
      </w:pPr>
    </w:p>
    <w:p w:rsidR="00016C7B" w:rsidRDefault="00016C7B">
      <w:pPr>
        <w:ind w:firstLine="567"/>
        <w:jc w:val="both"/>
        <w:rPr>
          <w:sz w:val="28"/>
        </w:rPr>
      </w:pPr>
      <w:r>
        <w:rPr>
          <w:sz w:val="28"/>
        </w:rPr>
        <w:t>В стоимостном выражении общий объем испанского экспорта в Россию в 2000г. составил 528,3 млн. долл.</w:t>
      </w:r>
      <w:r>
        <w:t xml:space="preserve"> </w:t>
      </w:r>
      <w:r>
        <w:rPr>
          <w:sz w:val="28"/>
        </w:rPr>
        <w:t>В Россию поставляются главным образом, продовольственные товары, машины и оборудование, обувь.</w:t>
      </w:r>
    </w:p>
    <w:p w:rsidR="00016C7B" w:rsidRDefault="00016C7B">
      <w:pPr>
        <w:ind w:firstLine="567"/>
        <w:jc w:val="both"/>
        <w:rPr>
          <w:sz w:val="28"/>
        </w:rPr>
      </w:pPr>
    </w:p>
    <w:p w:rsidR="00016C7B" w:rsidRDefault="00016C7B">
      <w:pPr>
        <w:ind w:firstLine="567"/>
        <w:jc w:val="center"/>
        <w:rPr>
          <w:sz w:val="28"/>
        </w:rPr>
      </w:pPr>
      <w:r>
        <w:rPr>
          <w:sz w:val="28"/>
        </w:rPr>
        <w:t>Основные статьи испанского импорта в Россию в 2000г.</w:t>
      </w:r>
      <w:r>
        <w:rPr>
          <w:rStyle w:val="a6"/>
          <w:sz w:val="28"/>
        </w:rPr>
        <w:footnoteReference w:id="13"/>
      </w:r>
    </w:p>
    <w:p w:rsidR="00016C7B" w:rsidRDefault="00016C7B">
      <w:pPr>
        <w:ind w:firstLine="567"/>
        <w:jc w:val="center"/>
        <w:rPr>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819"/>
        <w:gridCol w:w="1843"/>
        <w:gridCol w:w="2007"/>
      </w:tblGrid>
      <w:tr w:rsidR="00016C7B">
        <w:tc>
          <w:tcPr>
            <w:tcW w:w="959" w:type="dxa"/>
          </w:tcPr>
          <w:p w:rsidR="00016C7B" w:rsidRDefault="00016C7B">
            <w:pPr>
              <w:rPr>
                <w:sz w:val="28"/>
              </w:rPr>
            </w:pPr>
            <w:r>
              <w:rPr>
                <w:sz w:val="28"/>
              </w:rPr>
              <w:t>Код.</w:t>
            </w:r>
          </w:p>
        </w:tc>
        <w:tc>
          <w:tcPr>
            <w:tcW w:w="4819" w:type="dxa"/>
          </w:tcPr>
          <w:p w:rsidR="00016C7B" w:rsidRDefault="00016C7B">
            <w:pPr>
              <w:rPr>
                <w:sz w:val="28"/>
              </w:rPr>
            </w:pPr>
            <w:r>
              <w:rPr>
                <w:sz w:val="28"/>
              </w:rPr>
              <w:t>Товарная группа</w:t>
            </w:r>
          </w:p>
        </w:tc>
        <w:tc>
          <w:tcPr>
            <w:tcW w:w="1843" w:type="dxa"/>
          </w:tcPr>
          <w:p w:rsidR="00016C7B" w:rsidRDefault="00016C7B">
            <w:pPr>
              <w:rPr>
                <w:sz w:val="28"/>
              </w:rPr>
            </w:pPr>
            <w:r>
              <w:rPr>
                <w:sz w:val="28"/>
              </w:rPr>
              <w:t>Кол-во, тонн.</w:t>
            </w:r>
          </w:p>
        </w:tc>
        <w:tc>
          <w:tcPr>
            <w:tcW w:w="2007" w:type="dxa"/>
          </w:tcPr>
          <w:p w:rsidR="00016C7B" w:rsidRDefault="00016C7B">
            <w:pPr>
              <w:rPr>
                <w:sz w:val="28"/>
              </w:rPr>
            </w:pPr>
            <w:r>
              <w:rPr>
                <w:sz w:val="28"/>
              </w:rPr>
              <w:t>Тыс. долл.</w:t>
            </w:r>
          </w:p>
        </w:tc>
      </w:tr>
      <w:tr w:rsidR="00016C7B">
        <w:tc>
          <w:tcPr>
            <w:tcW w:w="959" w:type="dxa"/>
          </w:tcPr>
          <w:p w:rsidR="00016C7B" w:rsidRDefault="00016C7B">
            <w:pPr>
              <w:rPr>
                <w:sz w:val="28"/>
              </w:rPr>
            </w:pPr>
            <w:r>
              <w:rPr>
                <w:sz w:val="28"/>
              </w:rPr>
              <w:t>94</w:t>
            </w:r>
          </w:p>
        </w:tc>
        <w:tc>
          <w:tcPr>
            <w:tcW w:w="4819" w:type="dxa"/>
          </w:tcPr>
          <w:p w:rsidR="00016C7B" w:rsidRDefault="00016C7B">
            <w:pPr>
              <w:rPr>
                <w:sz w:val="28"/>
              </w:rPr>
            </w:pPr>
            <w:r>
              <w:rPr>
                <w:sz w:val="28"/>
              </w:rPr>
              <w:t>Мебель</w:t>
            </w:r>
          </w:p>
        </w:tc>
        <w:tc>
          <w:tcPr>
            <w:tcW w:w="1843" w:type="dxa"/>
          </w:tcPr>
          <w:p w:rsidR="00016C7B" w:rsidRDefault="00016C7B">
            <w:pPr>
              <w:rPr>
                <w:sz w:val="28"/>
              </w:rPr>
            </w:pPr>
            <w:r>
              <w:rPr>
                <w:sz w:val="28"/>
              </w:rPr>
              <w:t>13840</w:t>
            </w:r>
          </w:p>
        </w:tc>
        <w:tc>
          <w:tcPr>
            <w:tcW w:w="2007" w:type="dxa"/>
          </w:tcPr>
          <w:p w:rsidR="00016C7B" w:rsidRDefault="00016C7B">
            <w:pPr>
              <w:rPr>
                <w:sz w:val="28"/>
              </w:rPr>
            </w:pPr>
            <w:r>
              <w:rPr>
                <w:sz w:val="28"/>
              </w:rPr>
              <w:t>59890</w:t>
            </w:r>
          </w:p>
        </w:tc>
      </w:tr>
      <w:tr w:rsidR="00016C7B">
        <w:tc>
          <w:tcPr>
            <w:tcW w:w="959" w:type="dxa"/>
          </w:tcPr>
          <w:p w:rsidR="00016C7B" w:rsidRDefault="00016C7B">
            <w:pPr>
              <w:rPr>
                <w:sz w:val="28"/>
              </w:rPr>
            </w:pPr>
            <w:r>
              <w:rPr>
                <w:sz w:val="28"/>
              </w:rPr>
              <w:t>69</w:t>
            </w:r>
          </w:p>
        </w:tc>
        <w:tc>
          <w:tcPr>
            <w:tcW w:w="4819" w:type="dxa"/>
          </w:tcPr>
          <w:p w:rsidR="00016C7B" w:rsidRDefault="00016C7B">
            <w:pPr>
              <w:rPr>
                <w:sz w:val="28"/>
              </w:rPr>
            </w:pPr>
            <w:r>
              <w:rPr>
                <w:sz w:val="28"/>
              </w:rPr>
              <w:t>Керамика</w:t>
            </w:r>
          </w:p>
        </w:tc>
        <w:tc>
          <w:tcPr>
            <w:tcW w:w="1843" w:type="dxa"/>
          </w:tcPr>
          <w:p w:rsidR="00016C7B" w:rsidRDefault="00016C7B">
            <w:pPr>
              <w:rPr>
                <w:sz w:val="28"/>
              </w:rPr>
            </w:pPr>
            <w:r>
              <w:rPr>
                <w:sz w:val="28"/>
              </w:rPr>
              <w:t>77113</w:t>
            </w:r>
          </w:p>
        </w:tc>
        <w:tc>
          <w:tcPr>
            <w:tcW w:w="2007" w:type="dxa"/>
          </w:tcPr>
          <w:p w:rsidR="00016C7B" w:rsidRDefault="00016C7B">
            <w:pPr>
              <w:rPr>
                <w:sz w:val="28"/>
              </w:rPr>
            </w:pPr>
            <w:r>
              <w:rPr>
                <w:sz w:val="28"/>
              </w:rPr>
              <w:t>40430</w:t>
            </w:r>
          </w:p>
        </w:tc>
      </w:tr>
      <w:tr w:rsidR="00016C7B">
        <w:tc>
          <w:tcPr>
            <w:tcW w:w="959" w:type="dxa"/>
          </w:tcPr>
          <w:p w:rsidR="00016C7B" w:rsidRDefault="00016C7B">
            <w:pPr>
              <w:rPr>
                <w:sz w:val="28"/>
              </w:rPr>
            </w:pPr>
            <w:r>
              <w:rPr>
                <w:sz w:val="28"/>
              </w:rPr>
              <w:t>84</w:t>
            </w:r>
          </w:p>
        </w:tc>
        <w:tc>
          <w:tcPr>
            <w:tcW w:w="4819" w:type="dxa"/>
          </w:tcPr>
          <w:p w:rsidR="00016C7B" w:rsidRDefault="00016C7B">
            <w:pPr>
              <w:rPr>
                <w:sz w:val="28"/>
              </w:rPr>
            </w:pPr>
            <w:r>
              <w:rPr>
                <w:sz w:val="28"/>
              </w:rPr>
              <w:t>Энергооборудование и необогащенный уран</w:t>
            </w:r>
          </w:p>
        </w:tc>
        <w:tc>
          <w:tcPr>
            <w:tcW w:w="1843" w:type="dxa"/>
          </w:tcPr>
          <w:p w:rsidR="00016C7B" w:rsidRDefault="00016C7B">
            <w:pPr>
              <w:rPr>
                <w:sz w:val="28"/>
              </w:rPr>
            </w:pPr>
            <w:r>
              <w:rPr>
                <w:sz w:val="28"/>
              </w:rPr>
              <w:t>3421</w:t>
            </w:r>
          </w:p>
        </w:tc>
        <w:tc>
          <w:tcPr>
            <w:tcW w:w="2007" w:type="dxa"/>
          </w:tcPr>
          <w:p w:rsidR="00016C7B" w:rsidRDefault="00016C7B">
            <w:pPr>
              <w:rPr>
                <w:sz w:val="28"/>
              </w:rPr>
            </w:pPr>
            <w:r>
              <w:rPr>
                <w:sz w:val="28"/>
              </w:rPr>
              <w:t>35240</w:t>
            </w:r>
          </w:p>
        </w:tc>
      </w:tr>
      <w:tr w:rsidR="00016C7B">
        <w:tc>
          <w:tcPr>
            <w:tcW w:w="959" w:type="dxa"/>
          </w:tcPr>
          <w:p w:rsidR="00016C7B" w:rsidRDefault="00016C7B">
            <w:pPr>
              <w:rPr>
                <w:sz w:val="28"/>
              </w:rPr>
            </w:pPr>
            <w:r>
              <w:rPr>
                <w:sz w:val="28"/>
              </w:rPr>
              <w:t>02</w:t>
            </w:r>
          </w:p>
        </w:tc>
        <w:tc>
          <w:tcPr>
            <w:tcW w:w="4819" w:type="dxa"/>
          </w:tcPr>
          <w:p w:rsidR="00016C7B" w:rsidRDefault="00016C7B">
            <w:pPr>
              <w:rPr>
                <w:sz w:val="28"/>
              </w:rPr>
            </w:pPr>
            <w:r>
              <w:rPr>
                <w:sz w:val="28"/>
              </w:rPr>
              <w:t>Мясо</w:t>
            </w:r>
          </w:p>
        </w:tc>
        <w:tc>
          <w:tcPr>
            <w:tcW w:w="1843" w:type="dxa"/>
          </w:tcPr>
          <w:p w:rsidR="00016C7B" w:rsidRDefault="00016C7B">
            <w:pPr>
              <w:rPr>
                <w:sz w:val="28"/>
              </w:rPr>
            </w:pPr>
            <w:r>
              <w:rPr>
                <w:sz w:val="28"/>
              </w:rPr>
              <w:t>36986</w:t>
            </w:r>
          </w:p>
        </w:tc>
        <w:tc>
          <w:tcPr>
            <w:tcW w:w="2007" w:type="dxa"/>
          </w:tcPr>
          <w:p w:rsidR="00016C7B" w:rsidRDefault="00016C7B">
            <w:pPr>
              <w:rPr>
                <w:sz w:val="28"/>
              </w:rPr>
            </w:pPr>
            <w:r>
              <w:rPr>
                <w:sz w:val="28"/>
              </w:rPr>
              <w:t>30170</w:t>
            </w:r>
          </w:p>
        </w:tc>
      </w:tr>
      <w:tr w:rsidR="00016C7B">
        <w:tc>
          <w:tcPr>
            <w:tcW w:w="959" w:type="dxa"/>
          </w:tcPr>
          <w:p w:rsidR="00016C7B" w:rsidRDefault="00016C7B">
            <w:pPr>
              <w:rPr>
                <w:sz w:val="28"/>
              </w:rPr>
            </w:pPr>
            <w:r>
              <w:rPr>
                <w:sz w:val="28"/>
              </w:rPr>
              <w:t>39</w:t>
            </w:r>
          </w:p>
        </w:tc>
        <w:tc>
          <w:tcPr>
            <w:tcW w:w="4819" w:type="dxa"/>
          </w:tcPr>
          <w:p w:rsidR="00016C7B" w:rsidRDefault="00016C7B">
            <w:pPr>
              <w:rPr>
                <w:sz w:val="28"/>
              </w:rPr>
            </w:pPr>
            <w:r>
              <w:rPr>
                <w:sz w:val="28"/>
              </w:rPr>
              <w:t>Пластмассы</w:t>
            </w:r>
          </w:p>
        </w:tc>
        <w:tc>
          <w:tcPr>
            <w:tcW w:w="1843" w:type="dxa"/>
          </w:tcPr>
          <w:p w:rsidR="00016C7B" w:rsidRDefault="00016C7B">
            <w:pPr>
              <w:rPr>
                <w:sz w:val="28"/>
              </w:rPr>
            </w:pPr>
            <w:r>
              <w:rPr>
                <w:sz w:val="28"/>
              </w:rPr>
              <w:t>7111</w:t>
            </w:r>
          </w:p>
        </w:tc>
        <w:tc>
          <w:tcPr>
            <w:tcW w:w="2007" w:type="dxa"/>
          </w:tcPr>
          <w:p w:rsidR="00016C7B" w:rsidRDefault="00016C7B">
            <w:pPr>
              <w:rPr>
                <w:sz w:val="28"/>
              </w:rPr>
            </w:pPr>
            <w:r>
              <w:rPr>
                <w:sz w:val="28"/>
              </w:rPr>
              <w:t>28540</w:t>
            </w:r>
          </w:p>
        </w:tc>
      </w:tr>
      <w:tr w:rsidR="00016C7B">
        <w:tc>
          <w:tcPr>
            <w:tcW w:w="959" w:type="dxa"/>
          </w:tcPr>
          <w:p w:rsidR="00016C7B" w:rsidRDefault="00016C7B">
            <w:pPr>
              <w:rPr>
                <w:sz w:val="28"/>
              </w:rPr>
            </w:pPr>
            <w:r>
              <w:rPr>
                <w:sz w:val="28"/>
              </w:rPr>
              <w:t>85</w:t>
            </w:r>
          </w:p>
        </w:tc>
        <w:tc>
          <w:tcPr>
            <w:tcW w:w="4819" w:type="dxa"/>
          </w:tcPr>
          <w:p w:rsidR="00016C7B" w:rsidRDefault="00016C7B">
            <w:pPr>
              <w:rPr>
                <w:sz w:val="28"/>
              </w:rPr>
            </w:pPr>
            <w:r>
              <w:rPr>
                <w:sz w:val="28"/>
              </w:rPr>
              <w:t>Электрооборудование</w:t>
            </w:r>
          </w:p>
        </w:tc>
        <w:tc>
          <w:tcPr>
            <w:tcW w:w="1843" w:type="dxa"/>
          </w:tcPr>
          <w:p w:rsidR="00016C7B" w:rsidRDefault="00016C7B">
            <w:pPr>
              <w:rPr>
                <w:sz w:val="28"/>
              </w:rPr>
            </w:pPr>
            <w:r>
              <w:rPr>
                <w:sz w:val="28"/>
              </w:rPr>
              <w:t>5170</w:t>
            </w:r>
          </w:p>
        </w:tc>
        <w:tc>
          <w:tcPr>
            <w:tcW w:w="2007" w:type="dxa"/>
          </w:tcPr>
          <w:p w:rsidR="00016C7B" w:rsidRDefault="00016C7B">
            <w:pPr>
              <w:rPr>
                <w:sz w:val="28"/>
              </w:rPr>
            </w:pPr>
            <w:r>
              <w:rPr>
                <w:sz w:val="28"/>
              </w:rPr>
              <w:t>27900</w:t>
            </w:r>
          </w:p>
        </w:tc>
      </w:tr>
      <w:tr w:rsidR="00016C7B">
        <w:tc>
          <w:tcPr>
            <w:tcW w:w="959" w:type="dxa"/>
          </w:tcPr>
          <w:p w:rsidR="00016C7B" w:rsidRDefault="00016C7B">
            <w:pPr>
              <w:rPr>
                <w:sz w:val="28"/>
              </w:rPr>
            </w:pPr>
            <w:r>
              <w:rPr>
                <w:sz w:val="28"/>
              </w:rPr>
              <w:t>17</w:t>
            </w:r>
          </w:p>
        </w:tc>
        <w:tc>
          <w:tcPr>
            <w:tcW w:w="4819" w:type="dxa"/>
          </w:tcPr>
          <w:p w:rsidR="00016C7B" w:rsidRDefault="00016C7B">
            <w:pPr>
              <w:rPr>
                <w:sz w:val="28"/>
              </w:rPr>
            </w:pPr>
            <w:r>
              <w:rPr>
                <w:sz w:val="28"/>
              </w:rPr>
              <w:t>Сахар, кондит. изд.</w:t>
            </w:r>
          </w:p>
        </w:tc>
        <w:tc>
          <w:tcPr>
            <w:tcW w:w="1843" w:type="dxa"/>
          </w:tcPr>
          <w:p w:rsidR="00016C7B" w:rsidRDefault="00016C7B">
            <w:pPr>
              <w:rPr>
                <w:sz w:val="28"/>
              </w:rPr>
            </w:pPr>
            <w:r>
              <w:rPr>
                <w:sz w:val="28"/>
              </w:rPr>
              <w:t>14479</w:t>
            </w:r>
          </w:p>
        </w:tc>
        <w:tc>
          <w:tcPr>
            <w:tcW w:w="2007" w:type="dxa"/>
          </w:tcPr>
          <w:p w:rsidR="00016C7B" w:rsidRDefault="00016C7B">
            <w:pPr>
              <w:rPr>
                <w:sz w:val="28"/>
              </w:rPr>
            </w:pPr>
            <w:r>
              <w:rPr>
                <w:sz w:val="28"/>
              </w:rPr>
              <w:t>27820</w:t>
            </w:r>
          </w:p>
        </w:tc>
      </w:tr>
      <w:tr w:rsidR="00016C7B">
        <w:tc>
          <w:tcPr>
            <w:tcW w:w="959" w:type="dxa"/>
          </w:tcPr>
          <w:p w:rsidR="00016C7B" w:rsidRDefault="00016C7B">
            <w:pPr>
              <w:rPr>
                <w:sz w:val="28"/>
              </w:rPr>
            </w:pPr>
            <w:r>
              <w:rPr>
                <w:sz w:val="28"/>
              </w:rPr>
              <w:t>20</w:t>
            </w:r>
          </w:p>
        </w:tc>
        <w:tc>
          <w:tcPr>
            <w:tcW w:w="4819" w:type="dxa"/>
          </w:tcPr>
          <w:p w:rsidR="00016C7B" w:rsidRDefault="00016C7B">
            <w:pPr>
              <w:rPr>
                <w:sz w:val="28"/>
              </w:rPr>
            </w:pPr>
            <w:r>
              <w:rPr>
                <w:sz w:val="28"/>
              </w:rPr>
              <w:t>Овощные консервы</w:t>
            </w:r>
          </w:p>
        </w:tc>
        <w:tc>
          <w:tcPr>
            <w:tcW w:w="1843" w:type="dxa"/>
          </w:tcPr>
          <w:p w:rsidR="00016C7B" w:rsidRDefault="00016C7B">
            <w:pPr>
              <w:rPr>
                <w:sz w:val="28"/>
              </w:rPr>
            </w:pPr>
            <w:r>
              <w:rPr>
                <w:sz w:val="28"/>
              </w:rPr>
              <w:t>18729</w:t>
            </w:r>
          </w:p>
        </w:tc>
        <w:tc>
          <w:tcPr>
            <w:tcW w:w="2007" w:type="dxa"/>
          </w:tcPr>
          <w:p w:rsidR="00016C7B" w:rsidRDefault="00016C7B">
            <w:pPr>
              <w:rPr>
                <w:sz w:val="28"/>
              </w:rPr>
            </w:pPr>
            <w:r>
              <w:rPr>
                <w:sz w:val="28"/>
              </w:rPr>
              <w:t>23400</w:t>
            </w:r>
          </w:p>
        </w:tc>
      </w:tr>
      <w:tr w:rsidR="00016C7B">
        <w:tc>
          <w:tcPr>
            <w:tcW w:w="959" w:type="dxa"/>
          </w:tcPr>
          <w:p w:rsidR="00016C7B" w:rsidRDefault="00016C7B">
            <w:pPr>
              <w:rPr>
                <w:sz w:val="28"/>
              </w:rPr>
            </w:pPr>
            <w:r>
              <w:rPr>
                <w:sz w:val="28"/>
              </w:rPr>
              <w:t>21</w:t>
            </w:r>
          </w:p>
        </w:tc>
        <w:tc>
          <w:tcPr>
            <w:tcW w:w="4819" w:type="dxa"/>
          </w:tcPr>
          <w:p w:rsidR="00016C7B" w:rsidRDefault="00016C7B">
            <w:pPr>
              <w:rPr>
                <w:sz w:val="28"/>
              </w:rPr>
            </w:pPr>
            <w:r>
              <w:rPr>
                <w:sz w:val="28"/>
              </w:rPr>
              <w:t>Прочие пищевые продукты</w:t>
            </w:r>
          </w:p>
        </w:tc>
        <w:tc>
          <w:tcPr>
            <w:tcW w:w="1843" w:type="dxa"/>
          </w:tcPr>
          <w:p w:rsidR="00016C7B" w:rsidRDefault="00016C7B">
            <w:pPr>
              <w:rPr>
                <w:sz w:val="28"/>
              </w:rPr>
            </w:pPr>
            <w:r>
              <w:rPr>
                <w:sz w:val="28"/>
              </w:rPr>
              <w:t>7974</w:t>
            </w:r>
          </w:p>
        </w:tc>
        <w:tc>
          <w:tcPr>
            <w:tcW w:w="2007" w:type="dxa"/>
          </w:tcPr>
          <w:p w:rsidR="00016C7B" w:rsidRDefault="00016C7B">
            <w:pPr>
              <w:rPr>
                <w:sz w:val="28"/>
              </w:rPr>
            </w:pPr>
            <w:r>
              <w:rPr>
                <w:sz w:val="28"/>
              </w:rPr>
              <w:t>22780</w:t>
            </w:r>
          </w:p>
        </w:tc>
      </w:tr>
      <w:tr w:rsidR="00016C7B">
        <w:tc>
          <w:tcPr>
            <w:tcW w:w="959" w:type="dxa"/>
          </w:tcPr>
          <w:p w:rsidR="00016C7B" w:rsidRDefault="00016C7B">
            <w:pPr>
              <w:rPr>
                <w:sz w:val="28"/>
              </w:rPr>
            </w:pPr>
            <w:r>
              <w:rPr>
                <w:sz w:val="28"/>
              </w:rPr>
              <w:t>07-08</w:t>
            </w:r>
          </w:p>
        </w:tc>
        <w:tc>
          <w:tcPr>
            <w:tcW w:w="4819" w:type="dxa"/>
          </w:tcPr>
          <w:p w:rsidR="00016C7B" w:rsidRDefault="00016C7B">
            <w:pPr>
              <w:rPr>
                <w:sz w:val="28"/>
              </w:rPr>
            </w:pPr>
            <w:r>
              <w:rPr>
                <w:sz w:val="28"/>
              </w:rPr>
              <w:t>Овощи и фрукты</w:t>
            </w:r>
          </w:p>
        </w:tc>
        <w:tc>
          <w:tcPr>
            <w:tcW w:w="1843" w:type="dxa"/>
          </w:tcPr>
          <w:p w:rsidR="00016C7B" w:rsidRDefault="00016C7B">
            <w:pPr>
              <w:rPr>
                <w:sz w:val="28"/>
              </w:rPr>
            </w:pPr>
            <w:r>
              <w:rPr>
                <w:sz w:val="28"/>
              </w:rPr>
              <w:t>46009</w:t>
            </w:r>
          </w:p>
        </w:tc>
        <w:tc>
          <w:tcPr>
            <w:tcW w:w="2007" w:type="dxa"/>
          </w:tcPr>
          <w:p w:rsidR="00016C7B" w:rsidRDefault="00016C7B">
            <w:pPr>
              <w:rPr>
                <w:sz w:val="28"/>
              </w:rPr>
            </w:pPr>
            <w:r>
              <w:rPr>
                <w:sz w:val="28"/>
              </w:rPr>
              <w:t>19750</w:t>
            </w:r>
          </w:p>
        </w:tc>
      </w:tr>
      <w:tr w:rsidR="00016C7B">
        <w:tc>
          <w:tcPr>
            <w:tcW w:w="959" w:type="dxa"/>
          </w:tcPr>
          <w:p w:rsidR="00016C7B" w:rsidRDefault="00016C7B">
            <w:pPr>
              <w:rPr>
                <w:sz w:val="28"/>
              </w:rPr>
            </w:pPr>
            <w:r>
              <w:rPr>
                <w:sz w:val="28"/>
              </w:rPr>
              <w:t>64</w:t>
            </w:r>
          </w:p>
        </w:tc>
        <w:tc>
          <w:tcPr>
            <w:tcW w:w="4819" w:type="dxa"/>
          </w:tcPr>
          <w:p w:rsidR="00016C7B" w:rsidRDefault="00016C7B">
            <w:pPr>
              <w:rPr>
                <w:sz w:val="28"/>
              </w:rPr>
            </w:pPr>
            <w:r>
              <w:rPr>
                <w:sz w:val="28"/>
              </w:rPr>
              <w:t>Обувь</w:t>
            </w:r>
          </w:p>
        </w:tc>
        <w:tc>
          <w:tcPr>
            <w:tcW w:w="1843" w:type="dxa"/>
          </w:tcPr>
          <w:p w:rsidR="00016C7B" w:rsidRDefault="00016C7B">
            <w:pPr>
              <w:rPr>
                <w:sz w:val="28"/>
              </w:rPr>
            </w:pPr>
            <w:r>
              <w:rPr>
                <w:sz w:val="28"/>
              </w:rPr>
              <w:t>998</w:t>
            </w:r>
          </w:p>
        </w:tc>
        <w:tc>
          <w:tcPr>
            <w:tcW w:w="2007" w:type="dxa"/>
          </w:tcPr>
          <w:p w:rsidR="00016C7B" w:rsidRDefault="00016C7B">
            <w:pPr>
              <w:rPr>
                <w:sz w:val="28"/>
              </w:rPr>
            </w:pPr>
            <w:r>
              <w:rPr>
                <w:sz w:val="28"/>
              </w:rPr>
              <w:t>18840</w:t>
            </w:r>
          </w:p>
        </w:tc>
      </w:tr>
      <w:tr w:rsidR="00016C7B">
        <w:tc>
          <w:tcPr>
            <w:tcW w:w="959" w:type="dxa"/>
          </w:tcPr>
          <w:p w:rsidR="00016C7B" w:rsidRDefault="00016C7B">
            <w:pPr>
              <w:rPr>
                <w:sz w:val="28"/>
              </w:rPr>
            </w:pPr>
            <w:r>
              <w:rPr>
                <w:sz w:val="28"/>
              </w:rPr>
              <w:t>87</w:t>
            </w:r>
          </w:p>
        </w:tc>
        <w:tc>
          <w:tcPr>
            <w:tcW w:w="4819" w:type="dxa"/>
          </w:tcPr>
          <w:p w:rsidR="00016C7B" w:rsidRDefault="00016C7B">
            <w:pPr>
              <w:rPr>
                <w:sz w:val="28"/>
              </w:rPr>
            </w:pPr>
            <w:r>
              <w:rPr>
                <w:sz w:val="28"/>
              </w:rPr>
              <w:t>Автомобили и запчасти к ним</w:t>
            </w:r>
          </w:p>
        </w:tc>
        <w:tc>
          <w:tcPr>
            <w:tcW w:w="1843" w:type="dxa"/>
          </w:tcPr>
          <w:p w:rsidR="00016C7B" w:rsidRDefault="00016C7B">
            <w:pPr>
              <w:rPr>
                <w:sz w:val="28"/>
              </w:rPr>
            </w:pPr>
            <w:r>
              <w:rPr>
                <w:sz w:val="28"/>
              </w:rPr>
              <w:t>2452</w:t>
            </w:r>
          </w:p>
        </w:tc>
        <w:tc>
          <w:tcPr>
            <w:tcW w:w="2007" w:type="dxa"/>
          </w:tcPr>
          <w:p w:rsidR="00016C7B" w:rsidRDefault="00016C7B">
            <w:pPr>
              <w:rPr>
                <w:sz w:val="28"/>
              </w:rPr>
            </w:pPr>
            <w:r>
              <w:rPr>
                <w:sz w:val="28"/>
              </w:rPr>
              <w:t>16470</w:t>
            </w:r>
          </w:p>
        </w:tc>
      </w:tr>
      <w:tr w:rsidR="00016C7B">
        <w:tc>
          <w:tcPr>
            <w:tcW w:w="959" w:type="dxa"/>
          </w:tcPr>
          <w:p w:rsidR="00016C7B" w:rsidRDefault="00016C7B">
            <w:pPr>
              <w:rPr>
                <w:sz w:val="28"/>
              </w:rPr>
            </w:pPr>
            <w:r>
              <w:rPr>
                <w:sz w:val="28"/>
              </w:rPr>
              <w:t>73</w:t>
            </w:r>
          </w:p>
        </w:tc>
        <w:tc>
          <w:tcPr>
            <w:tcW w:w="4819" w:type="dxa"/>
          </w:tcPr>
          <w:p w:rsidR="00016C7B" w:rsidRDefault="00016C7B">
            <w:pPr>
              <w:rPr>
                <w:sz w:val="28"/>
              </w:rPr>
            </w:pPr>
            <w:r>
              <w:rPr>
                <w:sz w:val="28"/>
              </w:rPr>
              <w:t>Изделия из черных металлов</w:t>
            </w:r>
          </w:p>
        </w:tc>
        <w:tc>
          <w:tcPr>
            <w:tcW w:w="1843" w:type="dxa"/>
          </w:tcPr>
          <w:p w:rsidR="00016C7B" w:rsidRDefault="00016C7B">
            <w:pPr>
              <w:rPr>
                <w:sz w:val="28"/>
              </w:rPr>
            </w:pPr>
            <w:r>
              <w:rPr>
                <w:sz w:val="28"/>
              </w:rPr>
              <w:t>8361</w:t>
            </w:r>
          </w:p>
        </w:tc>
        <w:tc>
          <w:tcPr>
            <w:tcW w:w="2007" w:type="dxa"/>
          </w:tcPr>
          <w:p w:rsidR="00016C7B" w:rsidRDefault="00016C7B">
            <w:pPr>
              <w:rPr>
                <w:sz w:val="28"/>
              </w:rPr>
            </w:pPr>
            <w:r>
              <w:rPr>
                <w:sz w:val="28"/>
              </w:rPr>
              <w:t>16000</w:t>
            </w:r>
          </w:p>
        </w:tc>
      </w:tr>
      <w:tr w:rsidR="00016C7B">
        <w:tc>
          <w:tcPr>
            <w:tcW w:w="959" w:type="dxa"/>
          </w:tcPr>
          <w:p w:rsidR="00016C7B" w:rsidRDefault="00016C7B">
            <w:pPr>
              <w:rPr>
                <w:sz w:val="28"/>
              </w:rPr>
            </w:pPr>
            <w:r>
              <w:rPr>
                <w:sz w:val="28"/>
              </w:rPr>
              <w:t>16</w:t>
            </w:r>
          </w:p>
        </w:tc>
        <w:tc>
          <w:tcPr>
            <w:tcW w:w="4819" w:type="dxa"/>
          </w:tcPr>
          <w:p w:rsidR="00016C7B" w:rsidRDefault="00016C7B">
            <w:pPr>
              <w:rPr>
                <w:sz w:val="28"/>
              </w:rPr>
            </w:pPr>
            <w:r>
              <w:rPr>
                <w:sz w:val="28"/>
              </w:rPr>
              <w:t>Изделия из мяса и рыбы</w:t>
            </w:r>
          </w:p>
        </w:tc>
        <w:tc>
          <w:tcPr>
            <w:tcW w:w="1843" w:type="dxa"/>
          </w:tcPr>
          <w:p w:rsidR="00016C7B" w:rsidRDefault="00016C7B">
            <w:pPr>
              <w:rPr>
                <w:sz w:val="28"/>
              </w:rPr>
            </w:pPr>
            <w:r>
              <w:rPr>
                <w:sz w:val="28"/>
              </w:rPr>
              <w:t>7463</w:t>
            </w:r>
          </w:p>
        </w:tc>
        <w:tc>
          <w:tcPr>
            <w:tcW w:w="2007" w:type="dxa"/>
          </w:tcPr>
          <w:p w:rsidR="00016C7B" w:rsidRDefault="00016C7B">
            <w:pPr>
              <w:rPr>
                <w:sz w:val="28"/>
              </w:rPr>
            </w:pPr>
            <w:r>
              <w:rPr>
                <w:sz w:val="28"/>
              </w:rPr>
              <w:t>13260</w:t>
            </w:r>
          </w:p>
        </w:tc>
      </w:tr>
      <w:tr w:rsidR="00016C7B">
        <w:tc>
          <w:tcPr>
            <w:tcW w:w="959" w:type="dxa"/>
          </w:tcPr>
          <w:p w:rsidR="00016C7B" w:rsidRDefault="00016C7B">
            <w:pPr>
              <w:rPr>
                <w:sz w:val="28"/>
              </w:rPr>
            </w:pPr>
            <w:r>
              <w:rPr>
                <w:sz w:val="28"/>
              </w:rPr>
              <w:t>48</w:t>
            </w:r>
          </w:p>
        </w:tc>
        <w:tc>
          <w:tcPr>
            <w:tcW w:w="4819" w:type="dxa"/>
          </w:tcPr>
          <w:p w:rsidR="00016C7B" w:rsidRDefault="00016C7B">
            <w:pPr>
              <w:rPr>
                <w:sz w:val="28"/>
              </w:rPr>
            </w:pPr>
            <w:r>
              <w:rPr>
                <w:sz w:val="28"/>
              </w:rPr>
              <w:t>Бумага и картон</w:t>
            </w:r>
          </w:p>
        </w:tc>
        <w:tc>
          <w:tcPr>
            <w:tcW w:w="1843" w:type="dxa"/>
          </w:tcPr>
          <w:p w:rsidR="00016C7B" w:rsidRDefault="00016C7B">
            <w:pPr>
              <w:rPr>
                <w:sz w:val="28"/>
              </w:rPr>
            </w:pPr>
            <w:r>
              <w:rPr>
                <w:sz w:val="28"/>
              </w:rPr>
              <w:t>5620</w:t>
            </w:r>
          </w:p>
        </w:tc>
        <w:tc>
          <w:tcPr>
            <w:tcW w:w="2007" w:type="dxa"/>
          </w:tcPr>
          <w:p w:rsidR="00016C7B" w:rsidRDefault="00016C7B">
            <w:pPr>
              <w:rPr>
                <w:sz w:val="28"/>
              </w:rPr>
            </w:pPr>
            <w:r>
              <w:rPr>
                <w:sz w:val="28"/>
              </w:rPr>
              <w:t>12220</w:t>
            </w:r>
          </w:p>
        </w:tc>
      </w:tr>
      <w:tr w:rsidR="00016C7B">
        <w:tc>
          <w:tcPr>
            <w:tcW w:w="959" w:type="dxa"/>
          </w:tcPr>
          <w:p w:rsidR="00016C7B" w:rsidRDefault="00016C7B">
            <w:pPr>
              <w:rPr>
                <w:sz w:val="28"/>
              </w:rPr>
            </w:pPr>
            <w:r>
              <w:rPr>
                <w:sz w:val="28"/>
              </w:rPr>
              <w:t>44</w:t>
            </w:r>
          </w:p>
        </w:tc>
        <w:tc>
          <w:tcPr>
            <w:tcW w:w="4819" w:type="dxa"/>
          </w:tcPr>
          <w:p w:rsidR="00016C7B" w:rsidRDefault="00016C7B">
            <w:pPr>
              <w:rPr>
                <w:sz w:val="28"/>
              </w:rPr>
            </w:pPr>
            <w:r>
              <w:rPr>
                <w:sz w:val="28"/>
              </w:rPr>
              <w:t>Древесина</w:t>
            </w:r>
          </w:p>
        </w:tc>
        <w:tc>
          <w:tcPr>
            <w:tcW w:w="1843" w:type="dxa"/>
          </w:tcPr>
          <w:p w:rsidR="00016C7B" w:rsidRDefault="00016C7B">
            <w:pPr>
              <w:rPr>
                <w:sz w:val="28"/>
              </w:rPr>
            </w:pPr>
            <w:r>
              <w:rPr>
                <w:sz w:val="28"/>
              </w:rPr>
              <w:t>3569</w:t>
            </w:r>
          </w:p>
        </w:tc>
        <w:tc>
          <w:tcPr>
            <w:tcW w:w="2007" w:type="dxa"/>
          </w:tcPr>
          <w:p w:rsidR="00016C7B" w:rsidRDefault="00016C7B">
            <w:pPr>
              <w:rPr>
                <w:sz w:val="28"/>
              </w:rPr>
            </w:pPr>
            <w:r>
              <w:rPr>
                <w:sz w:val="28"/>
              </w:rPr>
              <w:t>10240</w:t>
            </w:r>
          </w:p>
        </w:tc>
      </w:tr>
      <w:tr w:rsidR="00016C7B">
        <w:tc>
          <w:tcPr>
            <w:tcW w:w="959" w:type="dxa"/>
          </w:tcPr>
          <w:p w:rsidR="00016C7B" w:rsidRDefault="00016C7B">
            <w:pPr>
              <w:rPr>
                <w:sz w:val="28"/>
              </w:rPr>
            </w:pPr>
            <w:r>
              <w:rPr>
                <w:sz w:val="28"/>
              </w:rPr>
              <w:t>29</w:t>
            </w:r>
          </w:p>
        </w:tc>
        <w:tc>
          <w:tcPr>
            <w:tcW w:w="4819" w:type="dxa"/>
          </w:tcPr>
          <w:p w:rsidR="00016C7B" w:rsidRDefault="00016C7B">
            <w:pPr>
              <w:rPr>
                <w:sz w:val="28"/>
              </w:rPr>
            </w:pPr>
            <w:r>
              <w:rPr>
                <w:sz w:val="28"/>
              </w:rPr>
              <w:t>Органическая химия</w:t>
            </w:r>
          </w:p>
        </w:tc>
        <w:tc>
          <w:tcPr>
            <w:tcW w:w="1843" w:type="dxa"/>
          </w:tcPr>
          <w:p w:rsidR="00016C7B" w:rsidRDefault="00016C7B">
            <w:pPr>
              <w:rPr>
                <w:sz w:val="28"/>
              </w:rPr>
            </w:pPr>
            <w:r>
              <w:rPr>
                <w:sz w:val="28"/>
              </w:rPr>
              <w:t>2558</w:t>
            </w:r>
          </w:p>
        </w:tc>
        <w:tc>
          <w:tcPr>
            <w:tcW w:w="2007" w:type="dxa"/>
          </w:tcPr>
          <w:p w:rsidR="00016C7B" w:rsidRDefault="00016C7B">
            <w:pPr>
              <w:rPr>
                <w:sz w:val="28"/>
              </w:rPr>
            </w:pPr>
            <w:r>
              <w:rPr>
                <w:sz w:val="28"/>
              </w:rPr>
              <w:t>9880</w:t>
            </w:r>
          </w:p>
        </w:tc>
      </w:tr>
      <w:tr w:rsidR="00016C7B">
        <w:tc>
          <w:tcPr>
            <w:tcW w:w="959" w:type="dxa"/>
          </w:tcPr>
          <w:p w:rsidR="00016C7B" w:rsidRDefault="00016C7B">
            <w:pPr>
              <w:rPr>
                <w:sz w:val="28"/>
              </w:rPr>
            </w:pPr>
            <w:r>
              <w:rPr>
                <w:sz w:val="28"/>
              </w:rPr>
              <w:t>83</w:t>
            </w:r>
          </w:p>
        </w:tc>
        <w:tc>
          <w:tcPr>
            <w:tcW w:w="4819" w:type="dxa"/>
          </w:tcPr>
          <w:p w:rsidR="00016C7B" w:rsidRDefault="00016C7B">
            <w:pPr>
              <w:rPr>
                <w:sz w:val="28"/>
              </w:rPr>
            </w:pPr>
            <w:r>
              <w:rPr>
                <w:sz w:val="28"/>
              </w:rPr>
              <w:t>Прочие металлоизделия</w:t>
            </w:r>
          </w:p>
        </w:tc>
        <w:tc>
          <w:tcPr>
            <w:tcW w:w="1843" w:type="dxa"/>
          </w:tcPr>
          <w:p w:rsidR="00016C7B" w:rsidRDefault="00016C7B">
            <w:pPr>
              <w:rPr>
                <w:sz w:val="28"/>
              </w:rPr>
            </w:pPr>
            <w:r>
              <w:rPr>
                <w:sz w:val="28"/>
              </w:rPr>
              <w:t>1424</w:t>
            </w:r>
          </w:p>
        </w:tc>
        <w:tc>
          <w:tcPr>
            <w:tcW w:w="2007" w:type="dxa"/>
          </w:tcPr>
          <w:p w:rsidR="00016C7B" w:rsidRDefault="00016C7B">
            <w:pPr>
              <w:rPr>
                <w:sz w:val="28"/>
              </w:rPr>
            </w:pPr>
            <w:r>
              <w:rPr>
                <w:sz w:val="28"/>
              </w:rPr>
              <w:t>9760</w:t>
            </w:r>
          </w:p>
        </w:tc>
      </w:tr>
      <w:tr w:rsidR="00016C7B">
        <w:tc>
          <w:tcPr>
            <w:tcW w:w="959" w:type="dxa"/>
          </w:tcPr>
          <w:p w:rsidR="00016C7B" w:rsidRDefault="00016C7B">
            <w:pPr>
              <w:rPr>
                <w:sz w:val="28"/>
              </w:rPr>
            </w:pPr>
            <w:r>
              <w:rPr>
                <w:sz w:val="28"/>
              </w:rPr>
              <w:t>95</w:t>
            </w:r>
          </w:p>
        </w:tc>
        <w:tc>
          <w:tcPr>
            <w:tcW w:w="4819" w:type="dxa"/>
          </w:tcPr>
          <w:p w:rsidR="00016C7B" w:rsidRDefault="00016C7B">
            <w:pPr>
              <w:rPr>
                <w:sz w:val="28"/>
              </w:rPr>
            </w:pPr>
            <w:r>
              <w:rPr>
                <w:sz w:val="28"/>
              </w:rPr>
              <w:t>Игрушки</w:t>
            </w:r>
          </w:p>
        </w:tc>
        <w:tc>
          <w:tcPr>
            <w:tcW w:w="1843" w:type="dxa"/>
          </w:tcPr>
          <w:p w:rsidR="00016C7B" w:rsidRDefault="00016C7B">
            <w:pPr>
              <w:rPr>
                <w:sz w:val="28"/>
              </w:rPr>
            </w:pPr>
            <w:r>
              <w:rPr>
                <w:sz w:val="28"/>
              </w:rPr>
              <w:t>1027</w:t>
            </w:r>
          </w:p>
        </w:tc>
        <w:tc>
          <w:tcPr>
            <w:tcW w:w="2007" w:type="dxa"/>
          </w:tcPr>
          <w:p w:rsidR="00016C7B" w:rsidRDefault="00016C7B">
            <w:pPr>
              <w:rPr>
                <w:sz w:val="28"/>
              </w:rPr>
            </w:pPr>
            <w:r>
              <w:rPr>
                <w:sz w:val="28"/>
              </w:rPr>
              <w:t>9200</w:t>
            </w:r>
          </w:p>
        </w:tc>
      </w:tr>
      <w:tr w:rsidR="00016C7B">
        <w:tc>
          <w:tcPr>
            <w:tcW w:w="959" w:type="dxa"/>
          </w:tcPr>
          <w:p w:rsidR="00016C7B" w:rsidRDefault="00016C7B">
            <w:pPr>
              <w:rPr>
                <w:sz w:val="28"/>
              </w:rPr>
            </w:pPr>
            <w:r>
              <w:rPr>
                <w:sz w:val="28"/>
              </w:rPr>
              <w:t>40</w:t>
            </w:r>
          </w:p>
        </w:tc>
        <w:tc>
          <w:tcPr>
            <w:tcW w:w="4819" w:type="dxa"/>
          </w:tcPr>
          <w:p w:rsidR="00016C7B" w:rsidRDefault="00016C7B">
            <w:pPr>
              <w:rPr>
                <w:sz w:val="28"/>
              </w:rPr>
            </w:pPr>
            <w:r>
              <w:rPr>
                <w:sz w:val="28"/>
              </w:rPr>
              <w:t>Каучук и изделия</w:t>
            </w:r>
          </w:p>
        </w:tc>
        <w:tc>
          <w:tcPr>
            <w:tcW w:w="1843" w:type="dxa"/>
          </w:tcPr>
          <w:p w:rsidR="00016C7B" w:rsidRDefault="00016C7B">
            <w:pPr>
              <w:rPr>
                <w:sz w:val="28"/>
              </w:rPr>
            </w:pPr>
            <w:r>
              <w:rPr>
                <w:sz w:val="28"/>
              </w:rPr>
              <w:t>2666</w:t>
            </w:r>
          </w:p>
        </w:tc>
        <w:tc>
          <w:tcPr>
            <w:tcW w:w="2007" w:type="dxa"/>
          </w:tcPr>
          <w:p w:rsidR="00016C7B" w:rsidRDefault="00016C7B">
            <w:pPr>
              <w:rPr>
                <w:sz w:val="28"/>
              </w:rPr>
            </w:pPr>
            <w:r>
              <w:rPr>
                <w:sz w:val="28"/>
              </w:rPr>
              <w:t>7710</w:t>
            </w:r>
          </w:p>
        </w:tc>
      </w:tr>
      <w:tr w:rsidR="00016C7B">
        <w:tc>
          <w:tcPr>
            <w:tcW w:w="959" w:type="dxa"/>
          </w:tcPr>
          <w:p w:rsidR="00016C7B" w:rsidRDefault="00016C7B">
            <w:pPr>
              <w:rPr>
                <w:sz w:val="28"/>
              </w:rPr>
            </w:pPr>
            <w:r>
              <w:rPr>
                <w:sz w:val="28"/>
              </w:rPr>
              <w:t>32</w:t>
            </w:r>
          </w:p>
        </w:tc>
        <w:tc>
          <w:tcPr>
            <w:tcW w:w="4819" w:type="dxa"/>
          </w:tcPr>
          <w:p w:rsidR="00016C7B" w:rsidRDefault="00016C7B">
            <w:pPr>
              <w:pStyle w:val="5"/>
            </w:pPr>
            <w:r>
              <w:t>Красители</w:t>
            </w:r>
          </w:p>
        </w:tc>
        <w:tc>
          <w:tcPr>
            <w:tcW w:w="1843" w:type="dxa"/>
          </w:tcPr>
          <w:p w:rsidR="00016C7B" w:rsidRDefault="00016C7B">
            <w:pPr>
              <w:rPr>
                <w:sz w:val="28"/>
              </w:rPr>
            </w:pPr>
            <w:r>
              <w:rPr>
                <w:sz w:val="28"/>
              </w:rPr>
              <w:t>5992</w:t>
            </w:r>
          </w:p>
        </w:tc>
        <w:tc>
          <w:tcPr>
            <w:tcW w:w="2007" w:type="dxa"/>
          </w:tcPr>
          <w:p w:rsidR="00016C7B" w:rsidRDefault="00016C7B">
            <w:pPr>
              <w:rPr>
                <w:sz w:val="28"/>
              </w:rPr>
            </w:pPr>
            <w:r>
              <w:rPr>
                <w:sz w:val="28"/>
              </w:rPr>
              <w:t>7370</w:t>
            </w:r>
          </w:p>
        </w:tc>
      </w:tr>
      <w:tr w:rsidR="00016C7B">
        <w:tc>
          <w:tcPr>
            <w:tcW w:w="959" w:type="dxa"/>
          </w:tcPr>
          <w:p w:rsidR="00016C7B" w:rsidRDefault="00016C7B">
            <w:pPr>
              <w:rPr>
                <w:sz w:val="28"/>
              </w:rPr>
            </w:pPr>
            <w:r>
              <w:rPr>
                <w:sz w:val="28"/>
              </w:rPr>
              <w:t>24</w:t>
            </w:r>
          </w:p>
        </w:tc>
        <w:tc>
          <w:tcPr>
            <w:tcW w:w="4819" w:type="dxa"/>
          </w:tcPr>
          <w:p w:rsidR="00016C7B" w:rsidRDefault="00016C7B">
            <w:pPr>
              <w:pStyle w:val="5"/>
            </w:pPr>
            <w:r>
              <w:t>Табак</w:t>
            </w:r>
          </w:p>
        </w:tc>
        <w:tc>
          <w:tcPr>
            <w:tcW w:w="1843" w:type="dxa"/>
          </w:tcPr>
          <w:p w:rsidR="00016C7B" w:rsidRDefault="00016C7B">
            <w:pPr>
              <w:rPr>
                <w:sz w:val="28"/>
              </w:rPr>
            </w:pPr>
            <w:r>
              <w:rPr>
                <w:sz w:val="28"/>
              </w:rPr>
              <w:t>2451</w:t>
            </w:r>
          </w:p>
        </w:tc>
        <w:tc>
          <w:tcPr>
            <w:tcW w:w="2007" w:type="dxa"/>
          </w:tcPr>
          <w:p w:rsidR="00016C7B" w:rsidRDefault="00016C7B">
            <w:pPr>
              <w:rPr>
                <w:sz w:val="28"/>
              </w:rPr>
            </w:pPr>
            <w:r>
              <w:rPr>
                <w:sz w:val="28"/>
              </w:rPr>
              <w:t>5760</w:t>
            </w:r>
          </w:p>
        </w:tc>
      </w:tr>
      <w:tr w:rsidR="00016C7B">
        <w:tc>
          <w:tcPr>
            <w:tcW w:w="959" w:type="dxa"/>
          </w:tcPr>
          <w:p w:rsidR="00016C7B" w:rsidRDefault="00016C7B">
            <w:pPr>
              <w:rPr>
                <w:sz w:val="28"/>
              </w:rPr>
            </w:pPr>
            <w:r>
              <w:rPr>
                <w:sz w:val="28"/>
              </w:rPr>
              <w:t>33</w:t>
            </w:r>
          </w:p>
        </w:tc>
        <w:tc>
          <w:tcPr>
            <w:tcW w:w="4819" w:type="dxa"/>
          </w:tcPr>
          <w:p w:rsidR="00016C7B" w:rsidRDefault="00016C7B">
            <w:pPr>
              <w:rPr>
                <w:sz w:val="28"/>
              </w:rPr>
            </w:pPr>
            <w:r>
              <w:rPr>
                <w:sz w:val="28"/>
              </w:rPr>
              <w:t>Эфирные масла</w:t>
            </w:r>
          </w:p>
        </w:tc>
        <w:tc>
          <w:tcPr>
            <w:tcW w:w="1843" w:type="dxa"/>
          </w:tcPr>
          <w:p w:rsidR="00016C7B" w:rsidRDefault="00016C7B">
            <w:pPr>
              <w:rPr>
                <w:sz w:val="28"/>
              </w:rPr>
            </w:pPr>
            <w:r>
              <w:rPr>
                <w:sz w:val="28"/>
              </w:rPr>
              <w:t>573</w:t>
            </w:r>
          </w:p>
        </w:tc>
        <w:tc>
          <w:tcPr>
            <w:tcW w:w="2007" w:type="dxa"/>
          </w:tcPr>
          <w:p w:rsidR="00016C7B" w:rsidRDefault="00016C7B">
            <w:pPr>
              <w:rPr>
                <w:sz w:val="28"/>
              </w:rPr>
            </w:pPr>
            <w:r>
              <w:rPr>
                <w:sz w:val="28"/>
              </w:rPr>
              <w:t>5530</w:t>
            </w:r>
          </w:p>
        </w:tc>
      </w:tr>
      <w:tr w:rsidR="00016C7B">
        <w:tc>
          <w:tcPr>
            <w:tcW w:w="959" w:type="dxa"/>
          </w:tcPr>
          <w:p w:rsidR="00016C7B" w:rsidRDefault="00016C7B">
            <w:pPr>
              <w:rPr>
                <w:sz w:val="28"/>
              </w:rPr>
            </w:pPr>
            <w:r>
              <w:rPr>
                <w:sz w:val="28"/>
              </w:rPr>
              <w:t>18</w:t>
            </w:r>
          </w:p>
        </w:tc>
        <w:tc>
          <w:tcPr>
            <w:tcW w:w="4819" w:type="dxa"/>
          </w:tcPr>
          <w:p w:rsidR="00016C7B" w:rsidRDefault="00016C7B">
            <w:pPr>
              <w:rPr>
                <w:sz w:val="28"/>
              </w:rPr>
            </w:pPr>
            <w:r>
              <w:rPr>
                <w:sz w:val="28"/>
              </w:rPr>
              <w:t>Какао и изделия</w:t>
            </w:r>
          </w:p>
        </w:tc>
        <w:tc>
          <w:tcPr>
            <w:tcW w:w="1843" w:type="dxa"/>
          </w:tcPr>
          <w:p w:rsidR="00016C7B" w:rsidRDefault="00016C7B">
            <w:pPr>
              <w:rPr>
                <w:sz w:val="28"/>
              </w:rPr>
            </w:pPr>
            <w:r>
              <w:rPr>
                <w:sz w:val="28"/>
              </w:rPr>
              <w:t>5330</w:t>
            </w:r>
          </w:p>
        </w:tc>
        <w:tc>
          <w:tcPr>
            <w:tcW w:w="2007" w:type="dxa"/>
          </w:tcPr>
          <w:p w:rsidR="00016C7B" w:rsidRDefault="00016C7B">
            <w:pPr>
              <w:rPr>
                <w:sz w:val="28"/>
              </w:rPr>
            </w:pPr>
            <w:r>
              <w:rPr>
                <w:sz w:val="28"/>
              </w:rPr>
              <w:t>5240</w:t>
            </w:r>
          </w:p>
        </w:tc>
      </w:tr>
    </w:tbl>
    <w:p w:rsidR="00016C7B" w:rsidRDefault="00016C7B">
      <w:pPr>
        <w:ind w:firstLine="567"/>
        <w:jc w:val="center"/>
        <w:rPr>
          <w:sz w:val="28"/>
        </w:rPr>
      </w:pPr>
    </w:p>
    <w:p w:rsidR="00016C7B" w:rsidRDefault="00016C7B">
      <w:pPr>
        <w:ind w:firstLine="567"/>
        <w:jc w:val="both"/>
        <w:rPr>
          <w:sz w:val="28"/>
        </w:rPr>
      </w:pPr>
      <w:r>
        <w:rPr>
          <w:sz w:val="28"/>
        </w:rPr>
        <w:t>Начиная со второй половины 1998 года, в российско-испанских торгово-экономических отношениях отмечается определенный спад, в том числе и во внешней торговле. Одной из главных причин этого явилось снижение цен на нефть, являющуюся основной статьей российского экспорта, а также кризисные явления в банковско-финансовом секторе. С августа 1998 г. испанский экспорт практически был приостановлен. В известной степени этому способствовала рекомендация государственной страховой компании Испании (СЕССЕ) фирмам-экспортерам временно приостановить отгрузку товаров в Россию.</w:t>
      </w:r>
    </w:p>
    <w:p w:rsidR="00016C7B" w:rsidRDefault="00016C7B">
      <w:pPr>
        <w:ind w:firstLine="567"/>
        <w:jc w:val="both"/>
        <w:rPr>
          <w:sz w:val="28"/>
        </w:rPr>
      </w:pPr>
      <w:r>
        <w:rPr>
          <w:sz w:val="28"/>
        </w:rPr>
        <w:t>При анализе двусторонних торгово-экономических отношений следует иметь в виду имевший место до последнего времени динамичный рост российского туризма в Испанию (в 2000г. - 440 тыс. чел., в 2001 г. - около 460 тыс. чел.), а также частные российские инвестиции в испанскую недвижимость, за счет чего испанцы сводят платежный баланс в свою пользу.</w:t>
      </w:r>
    </w:p>
    <w:p w:rsidR="00016C7B" w:rsidRDefault="00016C7B">
      <w:pPr>
        <w:ind w:firstLine="567"/>
        <w:jc w:val="both"/>
        <w:rPr>
          <w:sz w:val="28"/>
        </w:rPr>
      </w:pPr>
      <w:r>
        <w:rPr>
          <w:sz w:val="28"/>
        </w:rPr>
        <w:t>Структура участников российско-испанского товарооборота определяется, главным образом, значительным количеством испанских средних и малых фирм, обеспечивающих свыше 70% всего объема торговли.</w:t>
      </w:r>
    </w:p>
    <w:p w:rsidR="00016C7B" w:rsidRDefault="00016C7B">
      <w:pPr>
        <w:ind w:firstLine="567"/>
        <w:jc w:val="both"/>
        <w:rPr>
          <w:sz w:val="28"/>
        </w:rPr>
      </w:pPr>
      <w:r>
        <w:rPr>
          <w:sz w:val="28"/>
        </w:rPr>
        <w:t>Что касается российской стороны, то 80% торговли с Испанией приходится на российские производственные и коммерческие структуры, получившие право выхода на внешней рынок в результате либерализации ВЭД</w:t>
      </w:r>
      <w:r>
        <w:rPr>
          <w:sz w:val="28"/>
          <w:u w:val="single"/>
        </w:rPr>
        <w:t>.</w:t>
      </w:r>
    </w:p>
    <w:p w:rsidR="00016C7B" w:rsidRDefault="00016C7B">
      <w:pPr>
        <w:pStyle w:val="2"/>
      </w:pPr>
      <w:bookmarkStart w:id="12" w:name="_Toc41837820"/>
      <w:r>
        <w:t>3.3 Испанские инвестиции в экономику России.</w:t>
      </w:r>
      <w:bookmarkEnd w:id="12"/>
    </w:p>
    <w:p w:rsidR="00016C7B" w:rsidRDefault="00016C7B">
      <w:pPr>
        <w:ind w:firstLine="794"/>
        <w:jc w:val="both"/>
        <w:rPr>
          <w:sz w:val="28"/>
        </w:rPr>
      </w:pPr>
      <w:r>
        <w:rPr>
          <w:sz w:val="28"/>
        </w:rPr>
        <w:t xml:space="preserve">В 2000 году почти пятая часть иностранных инвестиций в Россию пришлась на долю сельского хозяйства и пищевую промышленность - это больше, чем в любую другую отрасль экономики России. Суммарно 300 наиболее крупных и эффективных сельхозпредприятий России произвели столько же, сколько 18,3 тысячи (66% всех сельхозпредприятий), имеющих наиболее низкие показатели. </w:t>
      </w:r>
      <w:r>
        <w:rPr>
          <w:rStyle w:val="a6"/>
          <w:sz w:val="28"/>
        </w:rPr>
        <w:footnoteReference w:id="14"/>
      </w:r>
    </w:p>
    <w:p w:rsidR="00016C7B" w:rsidRDefault="00016C7B">
      <w:pPr>
        <w:jc w:val="center"/>
        <w:rPr>
          <w:sz w:val="28"/>
        </w:rPr>
      </w:pPr>
      <w:r>
        <w:rPr>
          <w:sz w:val="28"/>
        </w:rPr>
        <w:t>Общий объем иностранных инвестиций, поступивших в 2002г., по видам</w:t>
      </w:r>
      <w:r>
        <w:t xml:space="preserve"> </w:t>
      </w:r>
      <w:r>
        <w:rPr>
          <w:sz w:val="28"/>
        </w:rPr>
        <w:t>характеризуется следующими данными:</w:t>
      </w:r>
      <w:r>
        <w:rPr>
          <w:rStyle w:val="a6"/>
          <w:sz w:val="28"/>
        </w:rPr>
        <w:footnoteReference w:id="15"/>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3088"/>
        <w:gridCol w:w="1404"/>
        <w:gridCol w:w="1216"/>
        <w:gridCol w:w="1220"/>
        <w:gridCol w:w="1216"/>
        <w:gridCol w:w="1216"/>
      </w:tblGrid>
      <w:tr w:rsidR="000253C9" w:rsidTr="000253C9">
        <w:trPr>
          <w:cantSplit/>
        </w:trPr>
        <w:tc>
          <w:tcPr>
            <w:tcW w:w="3088" w:type="dxa"/>
            <w:vMerge w:val="restart"/>
          </w:tcPr>
          <w:p w:rsidR="00016C7B" w:rsidRDefault="00016C7B">
            <w:r>
              <w:fldChar w:fldCharType="begin"/>
            </w:r>
            <w:r>
              <w:instrText>PRIVATE</w:instrText>
            </w:r>
            <w:r>
              <w:fldChar w:fldCharType="end"/>
            </w:r>
          </w:p>
        </w:tc>
        <w:tc>
          <w:tcPr>
            <w:tcW w:w="3840" w:type="dxa"/>
            <w:gridSpan w:val="3"/>
          </w:tcPr>
          <w:p w:rsidR="00016C7B" w:rsidRDefault="00016C7B">
            <w:pPr>
              <w:jc w:val="center"/>
            </w:pPr>
            <w:r>
              <w:t>2002г.</w:t>
            </w:r>
          </w:p>
        </w:tc>
        <w:tc>
          <w:tcPr>
            <w:tcW w:w="2432" w:type="dxa"/>
            <w:gridSpan w:val="2"/>
            <w:vMerge w:val="restart"/>
          </w:tcPr>
          <w:p w:rsidR="00016C7B" w:rsidRDefault="00016C7B">
            <w:pPr>
              <w:jc w:val="center"/>
              <w:rPr>
                <w:u w:val="single"/>
              </w:rPr>
            </w:pPr>
            <w:r>
              <w:rPr>
                <w:u w:val="single"/>
              </w:rPr>
              <w:t>Справочно</w:t>
            </w:r>
            <w:r>
              <w:rPr>
                <w:u w:val="single"/>
              </w:rPr>
              <w:br/>
              <w:t>2001г. в % к</w:t>
            </w:r>
          </w:p>
        </w:tc>
      </w:tr>
      <w:tr w:rsidR="000253C9" w:rsidTr="000253C9">
        <w:trPr>
          <w:cantSplit/>
        </w:trPr>
        <w:tc>
          <w:tcPr>
            <w:tcW w:w="3088" w:type="dxa"/>
            <w:vMerge/>
            <w:vAlign w:val="center"/>
          </w:tcPr>
          <w:p w:rsidR="00016C7B" w:rsidRDefault="00016C7B"/>
        </w:tc>
        <w:tc>
          <w:tcPr>
            <w:tcW w:w="1404" w:type="dxa"/>
            <w:vMerge w:val="restart"/>
          </w:tcPr>
          <w:p w:rsidR="00016C7B" w:rsidRDefault="00016C7B">
            <w:pPr>
              <w:jc w:val="center"/>
            </w:pPr>
            <w:r>
              <w:t>млн.</w:t>
            </w:r>
            <w:r>
              <w:br/>
              <w:t>долларов</w:t>
            </w:r>
            <w:r>
              <w:br/>
              <w:t>США</w:t>
            </w:r>
          </w:p>
        </w:tc>
        <w:tc>
          <w:tcPr>
            <w:tcW w:w="2436" w:type="dxa"/>
            <w:gridSpan w:val="2"/>
          </w:tcPr>
          <w:p w:rsidR="00016C7B" w:rsidRDefault="00016C7B">
            <w:pPr>
              <w:jc w:val="center"/>
            </w:pPr>
            <w:r>
              <w:t>в % к</w:t>
            </w:r>
          </w:p>
        </w:tc>
        <w:tc>
          <w:tcPr>
            <w:tcW w:w="2432" w:type="dxa"/>
            <w:gridSpan w:val="2"/>
            <w:vMerge/>
            <w:vAlign w:val="center"/>
          </w:tcPr>
          <w:p w:rsidR="00016C7B" w:rsidRDefault="00016C7B"/>
        </w:tc>
      </w:tr>
      <w:tr w:rsidR="000253C9" w:rsidTr="000253C9">
        <w:trPr>
          <w:cantSplit/>
        </w:trPr>
        <w:tc>
          <w:tcPr>
            <w:tcW w:w="3088" w:type="dxa"/>
            <w:vMerge/>
            <w:vAlign w:val="center"/>
          </w:tcPr>
          <w:p w:rsidR="00016C7B" w:rsidRDefault="00016C7B"/>
        </w:tc>
        <w:tc>
          <w:tcPr>
            <w:tcW w:w="1404" w:type="dxa"/>
            <w:vMerge/>
            <w:vAlign w:val="center"/>
          </w:tcPr>
          <w:p w:rsidR="00016C7B" w:rsidRDefault="00016C7B"/>
        </w:tc>
        <w:tc>
          <w:tcPr>
            <w:tcW w:w="1216" w:type="dxa"/>
          </w:tcPr>
          <w:p w:rsidR="00016C7B" w:rsidRDefault="00016C7B">
            <w:pPr>
              <w:jc w:val="center"/>
            </w:pPr>
            <w:r>
              <w:t>2001г.</w:t>
            </w:r>
          </w:p>
        </w:tc>
        <w:tc>
          <w:tcPr>
            <w:tcW w:w="1220" w:type="dxa"/>
          </w:tcPr>
          <w:p w:rsidR="00016C7B" w:rsidRDefault="00016C7B">
            <w:pPr>
              <w:jc w:val="center"/>
            </w:pPr>
            <w:r>
              <w:t>итогу</w:t>
            </w:r>
          </w:p>
        </w:tc>
        <w:tc>
          <w:tcPr>
            <w:tcW w:w="1216" w:type="dxa"/>
          </w:tcPr>
          <w:p w:rsidR="00016C7B" w:rsidRDefault="00016C7B">
            <w:pPr>
              <w:jc w:val="center"/>
            </w:pPr>
            <w:r>
              <w:t>2000г.</w:t>
            </w:r>
          </w:p>
        </w:tc>
        <w:tc>
          <w:tcPr>
            <w:tcW w:w="1216" w:type="dxa"/>
          </w:tcPr>
          <w:p w:rsidR="00016C7B" w:rsidRDefault="00016C7B">
            <w:pPr>
              <w:jc w:val="center"/>
            </w:pPr>
            <w:r>
              <w:t>итогу</w:t>
            </w:r>
            <w:r>
              <w:br/>
            </w:r>
          </w:p>
        </w:tc>
      </w:tr>
      <w:tr w:rsidR="000253C9" w:rsidTr="000253C9">
        <w:tc>
          <w:tcPr>
            <w:tcW w:w="3088" w:type="dxa"/>
            <w:vAlign w:val="bottom"/>
          </w:tcPr>
          <w:p w:rsidR="00016C7B" w:rsidRDefault="00016C7B">
            <w:r>
              <w:t>Инвестиции</w:t>
            </w:r>
          </w:p>
        </w:tc>
        <w:tc>
          <w:tcPr>
            <w:tcW w:w="1404" w:type="dxa"/>
            <w:vAlign w:val="bottom"/>
          </w:tcPr>
          <w:p w:rsidR="00016C7B" w:rsidRDefault="00016C7B">
            <w:pPr>
              <w:jc w:val="right"/>
            </w:pPr>
            <w:r>
              <w:t>19780</w:t>
            </w:r>
          </w:p>
        </w:tc>
        <w:tc>
          <w:tcPr>
            <w:tcW w:w="1216" w:type="dxa"/>
            <w:vAlign w:val="bottom"/>
          </w:tcPr>
          <w:p w:rsidR="00016C7B" w:rsidRDefault="00016C7B">
            <w:pPr>
              <w:jc w:val="center"/>
            </w:pPr>
            <w:r>
              <w:t>138,7</w:t>
            </w:r>
          </w:p>
        </w:tc>
        <w:tc>
          <w:tcPr>
            <w:tcW w:w="1220" w:type="dxa"/>
            <w:vAlign w:val="bottom"/>
          </w:tcPr>
          <w:p w:rsidR="00016C7B" w:rsidRDefault="00016C7B">
            <w:pPr>
              <w:jc w:val="right"/>
            </w:pPr>
            <w:r>
              <w:t>100</w:t>
            </w:r>
          </w:p>
        </w:tc>
        <w:tc>
          <w:tcPr>
            <w:tcW w:w="1216" w:type="dxa"/>
            <w:vAlign w:val="bottom"/>
          </w:tcPr>
          <w:p w:rsidR="00016C7B" w:rsidRDefault="00016C7B">
            <w:pPr>
              <w:jc w:val="right"/>
            </w:pPr>
            <w:r>
              <w:t>130,1</w:t>
            </w:r>
          </w:p>
        </w:tc>
        <w:tc>
          <w:tcPr>
            <w:tcW w:w="1216" w:type="dxa"/>
            <w:vAlign w:val="bottom"/>
          </w:tcPr>
          <w:p w:rsidR="00016C7B" w:rsidRDefault="00016C7B">
            <w:pPr>
              <w:jc w:val="right"/>
            </w:pPr>
            <w:r>
              <w:t>100</w:t>
            </w:r>
          </w:p>
        </w:tc>
      </w:tr>
      <w:tr w:rsidR="000253C9" w:rsidTr="000253C9">
        <w:tc>
          <w:tcPr>
            <w:tcW w:w="3088" w:type="dxa"/>
            <w:vAlign w:val="bottom"/>
          </w:tcPr>
          <w:p w:rsidR="00016C7B" w:rsidRDefault="00016C7B">
            <w:r>
              <w:t>из них:</w:t>
            </w:r>
          </w:p>
        </w:tc>
        <w:tc>
          <w:tcPr>
            <w:tcW w:w="1404" w:type="dxa"/>
            <w:vAlign w:val="bottom"/>
          </w:tcPr>
          <w:p w:rsidR="00016C7B" w:rsidRDefault="00016C7B"/>
        </w:tc>
        <w:tc>
          <w:tcPr>
            <w:tcW w:w="1216" w:type="dxa"/>
            <w:vAlign w:val="bottom"/>
          </w:tcPr>
          <w:p w:rsidR="00016C7B" w:rsidRDefault="00016C7B"/>
        </w:tc>
        <w:tc>
          <w:tcPr>
            <w:tcW w:w="1220" w:type="dxa"/>
            <w:vAlign w:val="bottom"/>
          </w:tcPr>
          <w:p w:rsidR="00016C7B" w:rsidRDefault="00016C7B"/>
        </w:tc>
        <w:tc>
          <w:tcPr>
            <w:tcW w:w="1216" w:type="dxa"/>
            <w:vAlign w:val="bottom"/>
          </w:tcPr>
          <w:p w:rsidR="00016C7B" w:rsidRDefault="00016C7B"/>
        </w:tc>
        <w:tc>
          <w:tcPr>
            <w:tcW w:w="1216" w:type="dxa"/>
            <w:vAlign w:val="bottom"/>
          </w:tcPr>
          <w:p w:rsidR="00016C7B" w:rsidRDefault="00016C7B"/>
        </w:tc>
      </w:tr>
      <w:tr w:rsidR="000253C9" w:rsidTr="000253C9">
        <w:tc>
          <w:tcPr>
            <w:tcW w:w="3088" w:type="dxa"/>
            <w:vAlign w:val="bottom"/>
          </w:tcPr>
          <w:p w:rsidR="00016C7B" w:rsidRDefault="00016C7B">
            <w:r>
              <w:t>прямые инвестиции</w:t>
            </w:r>
          </w:p>
        </w:tc>
        <w:tc>
          <w:tcPr>
            <w:tcW w:w="1404" w:type="dxa"/>
            <w:vAlign w:val="bottom"/>
          </w:tcPr>
          <w:p w:rsidR="00016C7B" w:rsidRDefault="00016C7B">
            <w:pPr>
              <w:jc w:val="right"/>
            </w:pPr>
            <w:r>
              <w:t>4002</w:t>
            </w:r>
          </w:p>
        </w:tc>
        <w:tc>
          <w:tcPr>
            <w:tcW w:w="1216" w:type="dxa"/>
            <w:vAlign w:val="bottom"/>
          </w:tcPr>
          <w:p w:rsidR="00016C7B" w:rsidRDefault="00016C7B">
            <w:pPr>
              <w:jc w:val="right"/>
            </w:pPr>
            <w:r>
              <w:t>100,6</w:t>
            </w:r>
          </w:p>
        </w:tc>
        <w:tc>
          <w:tcPr>
            <w:tcW w:w="1220" w:type="dxa"/>
            <w:vAlign w:val="bottom"/>
          </w:tcPr>
          <w:p w:rsidR="00016C7B" w:rsidRDefault="00016C7B">
            <w:pPr>
              <w:jc w:val="right"/>
            </w:pPr>
            <w:r>
              <w:t>20,2</w:t>
            </w:r>
          </w:p>
        </w:tc>
        <w:tc>
          <w:tcPr>
            <w:tcW w:w="1216" w:type="dxa"/>
            <w:vAlign w:val="bottom"/>
          </w:tcPr>
          <w:p w:rsidR="00016C7B" w:rsidRDefault="00016C7B">
            <w:pPr>
              <w:jc w:val="right"/>
            </w:pPr>
            <w:r>
              <w:t>89,9</w:t>
            </w:r>
          </w:p>
        </w:tc>
        <w:tc>
          <w:tcPr>
            <w:tcW w:w="1216" w:type="dxa"/>
            <w:vAlign w:val="bottom"/>
          </w:tcPr>
          <w:p w:rsidR="00016C7B" w:rsidRDefault="00016C7B">
            <w:pPr>
              <w:jc w:val="right"/>
            </w:pPr>
            <w:r>
              <w:t>27,9</w:t>
            </w:r>
          </w:p>
        </w:tc>
      </w:tr>
      <w:tr w:rsidR="000253C9" w:rsidTr="000253C9">
        <w:tc>
          <w:tcPr>
            <w:tcW w:w="3088" w:type="dxa"/>
            <w:vAlign w:val="bottom"/>
          </w:tcPr>
          <w:p w:rsidR="00016C7B" w:rsidRDefault="00016C7B">
            <w:r>
              <w:t>в том числе:</w:t>
            </w:r>
          </w:p>
        </w:tc>
        <w:tc>
          <w:tcPr>
            <w:tcW w:w="1404" w:type="dxa"/>
            <w:vAlign w:val="bottom"/>
          </w:tcPr>
          <w:p w:rsidR="00016C7B" w:rsidRDefault="00016C7B"/>
        </w:tc>
        <w:tc>
          <w:tcPr>
            <w:tcW w:w="1216" w:type="dxa"/>
            <w:vAlign w:val="bottom"/>
          </w:tcPr>
          <w:p w:rsidR="00016C7B" w:rsidRDefault="00016C7B"/>
        </w:tc>
        <w:tc>
          <w:tcPr>
            <w:tcW w:w="1220" w:type="dxa"/>
            <w:vAlign w:val="bottom"/>
          </w:tcPr>
          <w:p w:rsidR="00016C7B" w:rsidRDefault="00016C7B"/>
        </w:tc>
        <w:tc>
          <w:tcPr>
            <w:tcW w:w="1216" w:type="dxa"/>
            <w:vAlign w:val="bottom"/>
          </w:tcPr>
          <w:p w:rsidR="00016C7B" w:rsidRDefault="00016C7B"/>
        </w:tc>
        <w:tc>
          <w:tcPr>
            <w:tcW w:w="1216" w:type="dxa"/>
            <w:vAlign w:val="bottom"/>
          </w:tcPr>
          <w:p w:rsidR="00016C7B" w:rsidRDefault="00016C7B"/>
        </w:tc>
      </w:tr>
      <w:tr w:rsidR="000253C9" w:rsidTr="000253C9">
        <w:tc>
          <w:tcPr>
            <w:tcW w:w="3088" w:type="dxa"/>
            <w:vAlign w:val="bottom"/>
          </w:tcPr>
          <w:p w:rsidR="00016C7B" w:rsidRDefault="00016C7B">
            <w:r>
              <w:t>взносы в капитал</w:t>
            </w:r>
          </w:p>
        </w:tc>
        <w:tc>
          <w:tcPr>
            <w:tcW w:w="1404" w:type="dxa"/>
            <w:vAlign w:val="bottom"/>
          </w:tcPr>
          <w:p w:rsidR="00016C7B" w:rsidRDefault="00016C7B">
            <w:pPr>
              <w:jc w:val="right"/>
            </w:pPr>
            <w:r>
              <w:t>1713</w:t>
            </w:r>
          </w:p>
        </w:tc>
        <w:tc>
          <w:tcPr>
            <w:tcW w:w="1216" w:type="dxa"/>
            <w:vAlign w:val="bottom"/>
          </w:tcPr>
          <w:p w:rsidR="00016C7B" w:rsidRDefault="00016C7B">
            <w:pPr>
              <w:jc w:val="right"/>
            </w:pPr>
            <w:r>
              <w:t>134,8</w:t>
            </w:r>
          </w:p>
        </w:tc>
        <w:tc>
          <w:tcPr>
            <w:tcW w:w="1220" w:type="dxa"/>
            <w:vAlign w:val="bottom"/>
          </w:tcPr>
          <w:p w:rsidR="00016C7B" w:rsidRDefault="00016C7B">
            <w:pPr>
              <w:jc w:val="right"/>
            </w:pPr>
            <w:r>
              <w:t>8,6</w:t>
            </w:r>
          </w:p>
        </w:tc>
        <w:tc>
          <w:tcPr>
            <w:tcW w:w="1216" w:type="dxa"/>
            <w:vAlign w:val="bottom"/>
          </w:tcPr>
          <w:p w:rsidR="00016C7B" w:rsidRDefault="00016C7B">
            <w:pPr>
              <w:jc w:val="right"/>
            </w:pPr>
            <w:r>
              <w:t>119,9</w:t>
            </w:r>
          </w:p>
        </w:tc>
        <w:tc>
          <w:tcPr>
            <w:tcW w:w="1216" w:type="dxa"/>
            <w:vAlign w:val="bottom"/>
          </w:tcPr>
          <w:p w:rsidR="00016C7B" w:rsidRDefault="00016C7B">
            <w:pPr>
              <w:jc w:val="right"/>
            </w:pPr>
            <w:r>
              <w:t>8,9</w:t>
            </w:r>
          </w:p>
        </w:tc>
      </w:tr>
    </w:tbl>
    <w:p w:rsidR="00016C7B" w:rsidRDefault="00016C7B">
      <w:pPr>
        <w:pStyle w:val="a5"/>
      </w:pPr>
    </w:p>
    <w:p w:rsidR="00016C7B" w:rsidRDefault="00016C7B">
      <w:pPr>
        <w:numPr>
          <w:ilvl w:val="0"/>
          <w:numId w:val="5"/>
        </w:numPr>
        <w:jc w:val="both"/>
        <w:rPr>
          <w:i/>
          <w:sz w:val="28"/>
        </w:rPr>
      </w:pPr>
      <w:r>
        <w:rPr>
          <w:i/>
          <w:sz w:val="28"/>
        </w:rPr>
        <w:t>Данные приведены без учета органов денежно-кредитного регулирования, коммерческих и сберегательных банков, включая рублевые поступления, пересчитанные в доллары США.</w:t>
      </w:r>
    </w:p>
    <w:p w:rsidR="00016C7B" w:rsidRDefault="00016C7B">
      <w:pPr>
        <w:numPr>
          <w:ilvl w:val="0"/>
          <w:numId w:val="5"/>
        </w:numPr>
        <w:jc w:val="both"/>
        <w:rPr>
          <w:i/>
          <w:sz w:val="28"/>
        </w:rPr>
      </w:pPr>
      <w:r>
        <w:rPr>
          <w:i/>
          <w:sz w:val="28"/>
        </w:rPr>
        <w:t>Накопленный предприятием иностранный капитал - общий объем иностранных инвестиций, полученных (или произведенных) с начала вложения с учетом погашения (выбытия), а также переоценки и прочих изменений активов и обязательств.</w:t>
      </w:r>
    </w:p>
    <w:p w:rsidR="00016C7B" w:rsidRDefault="00016C7B">
      <w:pPr>
        <w:ind w:firstLine="567"/>
        <w:jc w:val="both"/>
        <w:rPr>
          <w:sz w:val="28"/>
        </w:rPr>
      </w:pPr>
      <w:r>
        <w:rPr>
          <w:sz w:val="28"/>
        </w:rPr>
        <w:t xml:space="preserve">На сегодняшний день в РФ зарегистрировано около 300 предприятий и организаций, созданных при участии испанского капитала. Наиболее крупные - "Кампомос", "Нева-Чупа-Чупс", "Кельме" Общий объем накопленных испанских инвестиций у нас в стране составляет почти 100 миллионов долларов, что соответствует 14 месту в списке стран-инвесторов. </w:t>
      </w:r>
      <w:r>
        <w:rPr>
          <w:rStyle w:val="a6"/>
          <w:sz w:val="28"/>
        </w:rPr>
        <w:footnoteReference w:id="16"/>
      </w:r>
      <w:r>
        <w:rPr>
          <w:sz w:val="28"/>
        </w:rPr>
        <w:t xml:space="preserve"> </w:t>
      </w:r>
    </w:p>
    <w:p w:rsidR="00016C7B" w:rsidRDefault="00016C7B">
      <w:pPr>
        <w:ind w:firstLine="567"/>
        <w:jc w:val="both"/>
        <w:rPr>
          <w:sz w:val="28"/>
        </w:rPr>
      </w:pPr>
      <w:r>
        <w:rPr>
          <w:sz w:val="28"/>
        </w:rPr>
        <w:t>В 2002 году общий объем испанских инвестиций составил $110 млн, причем 85% этой суммы - вклад испанского правительства. Несмотря на рост инвестиций, его размер по-прежнему невелик.</w:t>
      </w:r>
    </w:p>
    <w:p w:rsidR="00016C7B" w:rsidRDefault="00016C7B">
      <w:pPr>
        <w:ind w:firstLine="567"/>
        <w:jc w:val="both"/>
        <w:rPr>
          <w:sz w:val="28"/>
        </w:rPr>
      </w:pPr>
      <w:r>
        <w:rPr>
          <w:sz w:val="28"/>
        </w:rPr>
        <w:t>По мнению Мадрида, потенциал России не соответствует микроскопическому 1%, приходящемуся на ее долю во внешней торговле Испании. Деловые круги Испании разделяют мнение о целесообразности реструктуризации долга бывшего СССР в инвестиции.</w:t>
      </w:r>
    </w:p>
    <w:p w:rsidR="00016C7B" w:rsidRDefault="00016C7B">
      <w:pPr>
        <w:ind w:firstLine="567"/>
        <w:jc w:val="both"/>
        <w:rPr>
          <w:sz w:val="28"/>
        </w:rPr>
      </w:pPr>
      <w:r>
        <w:rPr>
          <w:sz w:val="28"/>
        </w:rPr>
        <w:t>16 ноября 2001 года были проведены переговоры премьер-министра М. Касьянова с премьер-министром Испании Хосе Мария Аснаром. Основной целью визита М. Касьянова было урегулирование задолженности России перед Испанией, составляющей, по оценкам Минфина РФ, $980 млн. или 2% от общей задолженности перед Парижским клубом. В результате прошедших 16 ноября 2001 года переговоров, председатели правительств двух стран договорились о погашении российского долга за счет его конверсии в инвестиции и товарные поставки. В частности, было принято решение о реализации двух проектов на общую сумму в $100 млн. в рамках конверсии. Первый связан с производством в России корпусов кораблей с дальнейшей их поставкой на испанские верфи для строительства там танкеров, сухогрузов и лесовозов. Второй - с запуском в России производства пассажирских железнодорожных вагонов и тележек с автоматическим расширением колеи. Это позволит доставлять грузы из России в Европу без потерь времени, обусловленных разной шириной колеи. Железнодорожный проект также актуален в связи с реализацией строительства коридора "Восток-Запад", что было подчеркнуто М. Касьяновым.</w:t>
      </w:r>
    </w:p>
    <w:p w:rsidR="00016C7B" w:rsidRDefault="00016C7B">
      <w:pPr>
        <w:ind w:firstLine="567"/>
        <w:jc w:val="both"/>
        <w:rPr>
          <w:sz w:val="28"/>
        </w:rPr>
      </w:pPr>
    </w:p>
    <w:p w:rsidR="00016C7B" w:rsidRDefault="00016C7B">
      <w:pPr>
        <w:ind w:firstLine="567"/>
        <w:jc w:val="both"/>
        <w:rPr>
          <w:sz w:val="28"/>
        </w:rPr>
      </w:pPr>
      <w:r>
        <w:rPr>
          <w:sz w:val="28"/>
        </w:rPr>
        <w:t>Важно также отметить сделанное по прилете в Мадрид заявление М. Касьянова о том, что отношения России и Евросоюза скоро выйдут на более высокий уровень. Новый уровень взаимоотношений может быть достигнут именно в период председательства Испании в ЕС, начинающегося с января 2002 г.</w:t>
      </w:r>
    </w:p>
    <w:p w:rsidR="00016C7B" w:rsidRDefault="00016C7B">
      <w:pPr>
        <w:ind w:firstLine="567"/>
        <w:jc w:val="both"/>
        <w:rPr>
          <w:sz w:val="28"/>
        </w:rPr>
      </w:pPr>
      <w:r>
        <w:rPr>
          <w:sz w:val="28"/>
        </w:rPr>
        <w:t>Испанские инвестиции осуществляются в пищевую промышленность, сельское хозяйство, производство строительных материалов, в сферу высоких технологий.</w:t>
      </w:r>
    </w:p>
    <w:p w:rsidR="00016C7B" w:rsidRDefault="00016C7B">
      <w:pPr>
        <w:ind w:firstLine="567"/>
        <w:jc w:val="both"/>
        <w:rPr>
          <w:sz w:val="28"/>
        </w:rPr>
      </w:pPr>
      <w:r>
        <w:rPr>
          <w:sz w:val="28"/>
        </w:rPr>
        <w:t>В основном испанские предприниматели вкладывают средства в развитие легкой и пищевой промышленности в крупнейших российских городах. Так, в частности, известный испанский концерн Campo Frio, производящий ежедневно более 100 т мясопродуктов, приобрел два мясоперерабатывающих завода в России и намерен купить еще один для расширения производства в рамках совместного предприятия "КампоМос".</w:t>
      </w:r>
    </w:p>
    <w:p w:rsidR="00016C7B" w:rsidRDefault="00016C7B">
      <w:pPr>
        <w:ind w:firstLine="567"/>
        <w:jc w:val="both"/>
        <w:rPr>
          <w:sz w:val="28"/>
        </w:rPr>
      </w:pPr>
      <w:r>
        <w:rPr>
          <w:sz w:val="28"/>
        </w:rPr>
        <w:t>В 2002 году подписан договор об инвестировании Испании 110 млн долл. в строительство фабрики по производству перекиси водорода во Всеволожском районе Ленинградской области.</w:t>
      </w:r>
    </w:p>
    <w:p w:rsidR="00016C7B" w:rsidRDefault="00016C7B">
      <w:pPr>
        <w:ind w:firstLine="567"/>
        <w:jc w:val="both"/>
        <w:rPr>
          <w:sz w:val="28"/>
        </w:rPr>
      </w:pPr>
      <w:r>
        <w:rPr>
          <w:sz w:val="28"/>
        </w:rPr>
        <w:t>Проект предполагается реализовать в течение двух лет. Затем на протяжении 10 лет Ленинградская область будет погашать предоставленный кредит. Предполагаемая мощность производства - 30 тысяч тонн продукции в год.</w:t>
      </w:r>
    </w:p>
    <w:p w:rsidR="00016C7B" w:rsidRDefault="00016C7B">
      <w:pPr>
        <w:ind w:firstLine="567"/>
        <w:jc w:val="both"/>
        <w:rPr>
          <w:sz w:val="28"/>
        </w:rPr>
      </w:pPr>
      <w:r>
        <w:rPr>
          <w:sz w:val="28"/>
        </w:rPr>
        <w:t>По оценкам экспертов, перекись водорода может быть весьма востребована как в области, так и в России - в сферах экологических производств и деревообрабатывающей промышленности.</w:t>
      </w:r>
    </w:p>
    <w:p w:rsidR="00016C7B" w:rsidRDefault="00016C7B">
      <w:pPr>
        <w:ind w:firstLine="567"/>
        <w:jc w:val="both"/>
        <w:rPr>
          <w:sz w:val="28"/>
        </w:rPr>
      </w:pPr>
      <w:r>
        <w:rPr>
          <w:sz w:val="28"/>
        </w:rPr>
        <w:t>Внимание иностранных бизнесменов к региону -это положительная оценка Ленинградской области как региона с благоприятным инвестиционным климатом. Губернатор отметил, что теперь все зависит от Правительства РФ, с которым руководство области будет советоваться по поводу строительства фабрики.</w:t>
      </w:r>
    </w:p>
    <w:p w:rsidR="00016C7B" w:rsidRDefault="00016C7B">
      <w:pPr>
        <w:ind w:firstLine="567"/>
        <w:jc w:val="both"/>
        <w:rPr>
          <w:sz w:val="28"/>
        </w:rPr>
      </w:pPr>
      <w:r>
        <w:rPr>
          <w:sz w:val="28"/>
        </w:rPr>
        <w:t xml:space="preserve">Фирма Keime намерена вложить 60 млн долл. в башкирский комбинат верхней одежды, чтобы наладить там производство спортивной формы и обуви. Компания Chupa-Chups планирует расширить инвестиции в Россию. Администрации Калужской области поступило предложение от концерна Lecho Pascual о строительстве фабрики по производству молочных продуктов. Проект оценивается в 35 млн долл. </w:t>
      </w:r>
    </w:p>
    <w:p w:rsidR="00016C7B" w:rsidRDefault="00016C7B">
      <w:pPr>
        <w:ind w:firstLine="567"/>
        <w:jc w:val="both"/>
        <w:rPr>
          <w:sz w:val="28"/>
        </w:rPr>
      </w:pPr>
      <w:r>
        <w:rPr>
          <w:sz w:val="28"/>
        </w:rPr>
        <w:t xml:space="preserve">В Испании насчитывается более 300 предприятий с участием российского капитала. Абсолютное большинство из них - мелкие посреднические фирмы, реализующие торговые операции с целью приобретения недвижимости в Испании. В целом результаты российско-испанского сотрудничества за последние годы демонстрируют растущий интерес со стороны испанцев к российскому рынку, которые видят его перспективность как с точки зрения наращивания своего экспорта (прежде всего, машин и оборудования), так и осуществления дальнейших инвестиций в производственную сферу. </w:t>
      </w:r>
    </w:p>
    <w:p w:rsidR="00016C7B" w:rsidRDefault="00016C7B">
      <w:pPr>
        <w:ind w:firstLine="567"/>
        <w:jc w:val="both"/>
        <w:rPr>
          <w:sz w:val="28"/>
        </w:rPr>
      </w:pPr>
      <w:r>
        <w:rPr>
          <w:sz w:val="28"/>
        </w:rPr>
        <w:t xml:space="preserve">Что касается российского экспорта в Испанию, то его диверсификация и рост просматриваются, прежде всего, в сфере машиностроения, поставок высокотехнологического оборудования и изделий, в частности, для аэрокосмической промышленности. Однако есть ряд сдерживающих факторов, среди которых транспортные проблемы, кризисные явления в банковско-финансовой сфере России, несовершенство российской законодательной базы, регулирующей деятельность иностранных предпринимателей на территории России, элементы криминогенности при осуществлении коммерческих операций, недостаточное информационное обеспечение. </w:t>
      </w:r>
    </w:p>
    <w:p w:rsidR="00016C7B" w:rsidRDefault="00016C7B">
      <w:pPr>
        <w:pStyle w:val="2"/>
        <w:ind w:firstLine="567"/>
        <w:jc w:val="both"/>
      </w:pPr>
      <w:bookmarkStart w:id="13" w:name="_Toc41837821"/>
      <w:r>
        <w:t>3.</w:t>
      </w:r>
      <w:r>
        <w:rPr>
          <w:lang w:val="en-US"/>
        </w:rPr>
        <w:t>4</w:t>
      </w:r>
      <w:r>
        <w:t>.Основные проекты российско-испанского экономического и промышленного сотрудничества.</w:t>
      </w:r>
      <w:bookmarkEnd w:id="13"/>
    </w:p>
    <w:p w:rsidR="00016C7B" w:rsidRDefault="00016C7B">
      <w:pPr>
        <w:ind w:firstLine="794"/>
        <w:jc w:val="both"/>
        <w:rPr>
          <w:sz w:val="28"/>
        </w:rPr>
      </w:pPr>
      <w:r>
        <w:rPr>
          <w:b/>
          <w:sz w:val="28"/>
        </w:rPr>
        <w:t>1</w:t>
      </w:r>
      <w:r>
        <w:rPr>
          <w:sz w:val="28"/>
        </w:rPr>
        <w:t>. Крупнейшим испанским инвестором на российском рынке является фирма "Кампофрио" располагающая контрольным пакетом акций АО "Кампомос"</w:t>
      </w:r>
      <w:r>
        <w:rPr>
          <w:sz w:val="28"/>
          <w:u w:val="single"/>
        </w:rPr>
        <w:t>,</w:t>
      </w:r>
      <w:r>
        <w:rPr>
          <w:sz w:val="28"/>
        </w:rPr>
        <w:t xml:space="preserve"> которому принадлежит два перерабатывающих предприятия в Москве, производящих ежедневно более 100 т мясопродуктов. В настоящее время ведутся работы по расширению производственных мощностей, что позволит удвоить количество производимой продукции. Президент "Кампофрио" П. Бальве входит в Консультативный совет по иностранным инвестициям при Председателе Правительства России, а также возглавляет испанскую часть Комитета делового сотрудничества (по линии ТПП). В планах компании – строительство новых предприятий в российских регионах, создание местной сырьевой базы.</w:t>
      </w:r>
    </w:p>
    <w:p w:rsidR="00016C7B" w:rsidRDefault="00016C7B">
      <w:pPr>
        <w:ind w:firstLine="794"/>
        <w:jc w:val="both"/>
        <w:rPr>
          <w:sz w:val="28"/>
        </w:rPr>
      </w:pPr>
      <w:r>
        <w:rPr>
          <w:b/>
          <w:sz w:val="28"/>
        </w:rPr>
        <w:t>2</w:t>
      </w:r>
      <w:r>
        <w:rPr>
          <w:sz w:val="28"/>
        </w:rPr>
        <w:t>. С участием фирмы "Кельме" построен комбинат спортивной бытовой обуви в Башкортостане (2 млн. пар и 790 т. различных видов клея). Испанская компания планирует и дальше расширять свое присутствие в России и СНГ.</w:t>
      </w:r>
    </w:p>
    <w:p w:rsidR="00016C7B" w:rsidRDefault="00016C7B">
      <w:pPr>
        <w:ind w:firstLine="794"/>
        <w:jc w:val="both"/>
        <w:rPr>
          <w:sz w:val="28"/>
          <w:lang w:val="en-US"/>
        </w:rPr>
      </w:pPr>
      <w:r>
        <w:rPr>
          <w:b/>
          <w:sz w:val="28"/>
        </w:rPr>
        <w:t>3</w:t>
      </w:r>
      <w:r>
        <w:rPr>
          <w:sz w:val="28"/>
        </w:rPr>
        <w:t>. Компания "Имабе Иберика" успешно реализовала контракт на сумму 5 млн. долл. на поставку оборудования для пакетирования мусора в Москве и в настоящее время ведет переговоры на поставку второго такого же комплекта оборудования для Московской области. Построила предприятие по утилизации отходов в Москве, примет участие в московском тендере на строительство еще одного завода. В разной стадии проработки находятся 10 проектов в Татарстане, Самаре, Туле, Н. Новгороде, Башкирии. "Инкомбанк" и "Банко Сентраль Испано" подписали кредитное соглашение на 100 млн. долл. для финансирования строительства мусороперерабатывающих предприятий по испанской технологии.</w:t>
      </w:r>
      <w:r>
        <w:rPr>
          <w:sz w:val="28"/>
          <w:lang w:val="en-US"/>
        </w:rPr>
        <w:t xml:space="preserve"> </w:t>
      </w:r>
    </w:p>
    <w:p w:rsidR="00016C7B" w:rsidRDefault="00016C7B">
      <w:pPr>
        <w:ind w:firstLine="794"/>
        <w:jc w:val="both"/>
        <w:rPr>
          <w:sz w:val="28"/>
        </w:rPr>
      </w:pPr>
      <w:r>
        <w:rPr>
          <w:sz w:val="28"/>
        </w:rPr>
        <w:t>.</w:t>
      </w:r>
      <w:r>
        <w:rPr>
          <w:b/>
          <w:sz w:val="28"/>
        </w:rPr>
        <w:t>4</w:t>
      </w:r>
      <w:r>
        <w:rPr>
          <w:sz w:val="28"/>
        </w:rPr>
        <w:t>. В 1997 г. Каталонский агропромышленный холдинг "Агролимен" приобрел производственные площади в городе Бор нижегородской области для создания фабрики по выпуску суповых и бульонных концентратов. Пуск фабрики на полную мощность задержался из-за финансового кризиса в России, неотрегулированности цен на продукцию "Gallina Blanca" и сложностей с ее сбытом. Однако "Агролимен" не намерена сокращать свои инвестиции в России, рассчитывая, что нынешний финансовый кризис в России будет преодолен и фирма сможет реализовать в полном объеме намеченные инвестиционные планы. Объединяет группу фирм продовольственного сектора: "Gallina Blanca", "</w:t>
      </w:r>
      <w:r>
        <w:rPr>
          <w:sz w:val="28"/>
          <w:lang w:val="en-US"/>
        </w:rPr>
        <w:t>General</w:t>
      </w:r>
      <w:r>
        <w:rPr>
          <w:sz w:val="28"/>
        </w:rPr>
        <w:t xml:space="preserve"> de </w:t>
      </w:r>
      <w:r>
        <w:rPr>
          <w:sz w:val="28"/>
          <w:lang w:val="en-US"/>
        </w:rPr>
        <w:t>Confiteria</w:t>
      </w:r>
      <w:r>
        <w:rPr>
          <w:sz w:val="28"/>
        </w:rPr>
        <w:t>" и "</w:t>
      </w:r>
      <w:r>
        <w:rPr>
          <w:sz w:val="28"/>
          <w:lang w:val="en-US"/>
        </w:rPr>
        <w:t>Bumos</w:t>
      </w:r>
      <w:r>
        <w:rPr>
          <w:sz w:val="28"/>
        </w:rPr>
        <w:t xml:space="preserve"> </w:t>
      </w:r>
      <w:r>
        <w:rPr>
          <w:sz w:val="28"/>
          <w:lang w:val="en-US"/>
        </w:rPr>
        <w:t>Huber</w:t>
      </w:r>
      <w:r>
        <w:rPr>
          <w:sz w:val="28"/>
        </w:rPr>
        <w:t>". Продовольственные товары этих фирм пользуются спросом на российском рынке. В настоящее время фирма "Агролимен" ведет переговоры с российской стороной о создании фабрики по производству продовольственных товаров.</w:t>
      </w:r>
    </w:p>
    <w:p w:rsidR="00016C7B" w:rsidRDefault="00016C7B">
      <w:pPr>
        <w:ind w:firstLine="794"/>
        <w:jc w:val="both"/>
        <w:rPr>
          <w:sz w:val="28"/>
        </w:rPr>
      </w:pPr>
      <w:r>
        <w:rPr>
          <w:b/>
          <w:sz w:val="28"/>
        </w:rPr>
        <w:t>5</w:t>
      </w:r>
      <w:r>
        <w:rPr>
          <w:sz w:val="28"/>
        </w:rPr>
        <w:t>. Модернизация Саратовского нефтеперерабатывающего завода ведется консорциумом испанских фирм и банков с участием фирмы "СЕПСА", строительной компании "Драгадос и Конструксьонес" и банка "Сентраль Испано" с обеспечением страхования через Испанскую государственную компанию по страхованию экспортных кредитов "CESCE", а также "Кэмикал бэнк" и "Эксимбанк" (США).</w:t>
      </w:r>
    </w:p>
    <w:p w:rsidR="00016C7B" w:rsidRDefault="00016C7B">
      <w:pPr>
        <w:ind w:firstLine="794"/>
        <w:jc w:val="both"/>
        <w:rPr>
          <w:sz w:val="28"/>
        </w:rPr>
      </w:pPr>
      <w:r>
        <w:rPr>
          <w:sz w:val="28"/>
        </w:rPr>
        <w:t>Проект предусматривает поэтапную реконструкцию завода с внедрением испанской технологии и оборудования да переработки 10-12 млн. тонн в год с доведением глубины переработки нефти до европейского уровня (75%). Оплата валютных затрат должна осуществляться с "накопительного счета", где аккумулируются средства от поставок нефтепродуктов, получаемых дополнительно в результате глубокой переработки для обеспечения валютной окупаемости проекта. Первый этап реконструкции начат в июле 1995 года после одобрения ТЭО (1,2 млн. долл. США) и подписания контракта на 9 млн. долл. США. Контракт был выполнен в 1994 году. В ноябре 1994 г. был подписан основной контракт на сумму 175 млн. долл. США со сроком исполнения всех работ в течение 4-х лет.</w:t>
      </w:r>
    </w:p>
    <w:p w:rsidR="00016C7B" w:rsidRDefault="00016C7B">
      <w:pPr>
        <w:ind w:firstLine="794"/>
        <w:jc w:val="both"/>
        <w:rPr>
          <w:sz w:val="28"/>
        </w:rPr>
      </w:pPr>
      <w:r>
        <w:rPr>
          <w:sz w:val="28"/>
        </w:rPr>
        <w:t>В настоящее время сложилась ситуация, при которой акции компании "Сиданко", дочерним предприятием которой является Саратовский НПЗ, находятся в залоге "Онэксимбанка" и группы "Альфа". Саратовский НПЗ не получает для переработки сырую нефть и не может обеспечить достаточный объем средств для выполнения своих обязательств по проекту. Выполнение проекта приостановлено на неопределенное время в связи с отсутствием решения Совета директоров российской компании "Сиданко" о продолжении реконструкции Саратовского НПЗ.</w:t>
      </w:r>
    </w:p>
    <w:p w:rsidR="00016C7B" w:rsidRDefault="00016C7B">
      <w:pPr>
        <w:ind w:firstLine="794"/>
        <w:jc w:val="both"/>
        <w:rPr>
          <w:sz w:val="28"/>
        </w:rPr>
      </w:pPr>
      <w:r>
        <w:rPr>
          <w:b/>
          <w:sz w:val="28"/>
        </w:rPr>
        <w:t>6</w:t>
      </w:r>
      <w:r>
        <w:rPr>
          <w:sz w:val="28"/>
        </w:rPr>
        <w:t>. В области ТЭК также прорабатывается возможность поставок в Испанию российского газа. "Газпромом" подписано соглашение о намерениях с испанской фирмой "Энагаз". В настоящее время российская сторона готовит соответствующее ТЭО. В рамках контракта между РАУ "Сибур-Север" и испанской ИНИТЕК реализуется проект по переработке попутного газа в Вингапуре (Ямало-Ненецкий округ). Испанцы поставили линию по переработке 50 млн. куб. м попутного газа, что позволит получать 30 тыс. тонн высокооктанового бензина и 15 тыс. тонн изобутана. Проект является первым этапом программы по созданию серии перерабатывающих установок в регионе с общим объемом инвестиций до 170 млн. долл. Проходящая в настоящее время приватизация РАУ "Сибур-Север" замедлила реализацию проекта.</w:t>
      </w:r>
    </w:p>
    <w:p w:rsidR="00016C7B" w:rsidRDefault="00016C7B">
      <w:pPr>
        <w:ind w:firstLine="794"/>
        <w:jc w:val="both"/>
      </w:pPr>
      <w:r>
        <w:rPr>
          <w:b/>
          <w:sz w:val="28"/>
        </w:rPr>
        <w:t>7</w:t>
      </w:r>
      <w:r>
        <w:rPr>
          <w:sz w:val="28"/>
        </w:rPr>
        <w:t>. С государственной компанией "Меркаса" длительное время ведутся переговоры о создании оптовых и продовольственных рынков в 5 регионах России: Москве, Волгограде, Санкт-Петербурге, Екатеринбурге, Алтайском крае. В феврале 1997 г. во время визита в Мадрид мэра Москвы Ю.М. Лужкова руководству "Меркаса" было сделано новое предложение о возможном создании и совместной эксплуатации в Москве оптово-рыночной инфраструктуры, ориентированной на испанскую продукцию и продовольствие. Реализация проектов задерживается в связи с нерешенностью проблем финансирования: "Меркаса" не идет на масштабное инвестиционное сотрудничество, ограничиваясь продажей собственной технологии за твердую валюту.</w:t>
      </w:r>
      <w:r>
        <w:t xml:space="preserve"> </w:t>
      </w:r>
    </w:p>
    <w:p w:rsidR="00016C7B" w:rsidRDefault="00016C7B">
      <w:pPr>
        <w:pStyle w:val="a7"/>
        <w:ind w:firstLine="794"/>
      </w:pPr>
      <w:r>
        <w:t>Фирма участвовала в проектировании ряда оптовых рынков в России и имеет хорошие перспективы по осуществлению проекта строительства оптового рынка овощей и фруктов в Москве. Имеет поддержку в Московском правительстве. Предполагается ее участие в строительстве оптового продовольственного рынка в районе Курьяново в Москве.</w:t>
      </w:r>
    </w:p>
    <w:p w:rsidR="00016C7B" w:rsidRDefault="00016C7B">
      <w:pPr>
        <w:ind w:firstLine="794"/>
        <w:jc w:val="both"/>
        <w:rPr>
          <w:sz w:val="28"/>
        </w:rPr>
      </w:pPr>
      <w:r>
        <w:rPr>
          <w:b/>
          <w:sz w:val="28"/>
        </w:rPr>
        <w:t>8</w:t>
      </w:r>
      <w:r>
        <w:rPr>
          <w:sz w:val="28"/>
        </w:rPr>
        <w:t>. В развитие рамочного Соглашения между Министерством путей сообщения Российской Федерации и Министерством гражданского строительства, транспорта и окружающей среды Испании о сотрудничестве в области железнодорожного транспорта (1995 г.) завершено в основном, согласование учредительных документов СП "Тальго" - А/О "Ижорские заводы" (при участии МПС) по производству в России систем автоматической смены железнодорожной колеи по испанской технологии, колесных пар и в дальнейшем железнодорожного подвижного состава.</w:t>
      </w:r>
    </w:p>
    <w:p w:rsidR="00016C7B" w:rsidRDefault="00016C7B">
      <w:pPr>
        <w:ind w:firstLine="794"/>
        <w:jc w:val="both"/>
        <w:rPr>
          <w:lang w:val="en-US"/>
        </w:rPr>
      </w:pPr>
      <w:r>
        <w:rPr>
          <w:sz w:val="28"/>
        </w:rPr>
        <w:t>Группа "Альбатрос" продолжает работу по налаживанию в России совместных производств по капитально-восстановительному ремонту вагонов и созданию компонентов для железнодорожного подвижного состава. В 1995 г. создано совместное предприятие "Альбатрос-Нева" по производству узлов и компонентов железнодорожного подвижного состава. Вместе с тем полноценная деятельность СП зависит от решения проблем финансирования и выдачи гарантий возвратности кредитов.</w:t>
      </w:r>
      <w:r>
        <w:t xml:space="preserve"> </w:t>
      </w:r>
    </w:p>
    <w:p w:rsidR="00016C7B" w:rsidRDefault="00016C7B">
      <w:pPr>
        <w:ind w:firstLine="794"/>
        <w:jc w:val="both"/>
        <w:rPr>
          <w:sz w:val="28"/>
        </w:rPr>
      </w:pPr>
      <w:r>
        <w:rPr>
          <w:sz w:val="28"/>
        </w:rPr>
        <w:t>Проект Рекон: инициирован Министерством транспорта и "Ренфе</w:t>
      </w:r>
      <w:r>
        <w:rPr>
          <w:b/>
          <w:sz w:val="28"/>
        </w:rPr>
        <w:t xml:space="preserve">" </w:t>
      </w:r>
      <w:r>
        <w:rPr>
          <w:sz w:val="28"/>
        </w:rPr>
        <w:t>(государственная железнодорожная компания) Испании, а с российской стороны - Октябрьской железной дорогой, которые в марте 1992 г. подписали Договор о сотрудничестве по модернизации старых пассажирских вагонов. Непосредственными исполнителями данного проекта с испанской стороны стали фирмы "Альбатрос" и "Рокафорт Инхеньерос".</w:t>
      </w:r>
    </w:p>
    <w:p w:rsidR="00016C7B" w:rsidRDefault="00016C7B">
      <w:pPr>
        <w:ind w:firstLine="794"/>
        <w:jc w:val="both"/>
        <w:rPr>
          <w:sz w:val="28"/>
        </w:rPr>
      </w:pPr>
      <w:r>
        <w:rPr>
          <w:sz w:val="28"/>
        </w:rPr>
        <w:t>В феврале 1994 г. был подписан контракт о передаче технологии, которым также предусматривалось создание совместного предприятия в России по модернизации железнодорожных вагонов. Это СП под названием "Рекон" было создано в декабре 1994 года, и в течение 1995 г. в Испании были выполнены опытные работы по модернизации вагонов. В августе 1996 г. эти вагоны прошли успешные испытания, организованные научно-исследовательским Институтом железнодорожного транспорта МПС России. Акционерами СП "Рекон" являются: с испанской стороны - корпорация "Альбатрос", в которую входят шесть фирм, специализирующихся на проектировании, производстве и торговле оборудованием для железнодорожных вагонов, и фирма "Рокафорт", специализирующаяся на инжиниринге и модернизации внутренней отделки реконструируемых вагонов; с российской стороны - Октябрьская железная дорога и завод Трансмаш, в производственных корпусах которого располагаются мастерские совместного предприятия "Рекон".</w:t>
      </w:r>
    </w:p>
    <w:p w:rsidR="00016C7B" w:rsidRDefault="00016C7B">
      <w:pPr>
        <w:ind w:firstLine="794"/>
        <w:jc w:val="both"/>
        <w:rPr>
          <w:sz w:val="28"/>
        </w:rPr>
      </w:pPr>
      <w:r>
        <w:rPr>
          <w:sz w:val="28"/>
        </w:rPr>
        <w:t xml:space="preserve">Проект "Альбатрос - Нева" представляет собой вторую фазу предыдущего проекта и предусматривает создание мощностей для производства оборудования, которое будет устанавливаться на реконструируемые вагоны. Одной из целей этого проекта является продажа данного оборудования другим железнодорожным компаниям как российским, так и стран СНГ. Со стороны России участниками этого проекта являются Октябрьская железная дорога и Научно-исследовательский институт электрофизической аппаратуры Санкт-Петербурга. Фирмой "Тальго" ведутся активные переговоры по вопросам, связанным с проектом </w:t>
      </w:r>
      <w:r>
        <w:rPr>
          <w:sz w:val="28"/>
          <w:u w:val="single"/>
        </w:rPr>
        <w:t>"Транс-Тальго"</w:t>
      </w:r>
      <w:r>
        <w:rPr>
          <w:sz w:val="28"/>
        </w:rPr>
        <w:t xml:space="preserve"> с сопредельными государствами СНГ и другими странами (Китай, Монголия).</w:t>
      </w:r>
    </w:p>
    <w:p w:rsidR="00016C7B" w:rsidRDefault="00016C7B">
      <w:pPr>
        <w:ind w:firstLine="794"/>
        <w:jc w:val="both"/>
      </w:pPr>
      <w:r>
        <w:rPr>
          <w:b/>
          <w:sz w:val="28"/>
        </w:rPr>
        <w:t>9</w:t>
      </w:r>
      <w:r>
        <w:rPr>
          <w:sz w:val="28"/>
        </w:rPr>
        <w:t xml:space="preserve">. Фирма "Чупа-Чупс" (производство карамели) начала свою деятельность в России в 1990 году, создав совместное предприятие в Ленинграде, с долей своего участия - 60%. В 1992 г. совместное предприятие было преобразовано в акционерное общество (А/О "Нева -Чупа - Чупс") с долей участия испанской фирмы - 85%. В течение последующих пяти лет значительно расширила объемы продажи своей продукции, создав широкую дистрибьюторскую сеть. Ежегодный объем продаж превышает 40 млн. долл. Предполагается строительство фабрики в Санкт-Петербурге, что позволит </w:t>
      </w:r>
    </w:p>
    <w:p w:rsidR="00016C7B" w:rsidRDefault="00016C7B">
      <w:pPr>
        <w:ind w:firstLine="794"/>
        <w:jc w:val="both"/>
        <w:rPr>
          <w:sz w:val="28"/>
        </w:rPr>
      </w:pPr>
      <w:r>
        <w:rPr>
          <w:b/>
          <w:sz w:val="28"/>
        </w:rPr>
        <w:t>10</w:t>
      </w:r>
      <w:r>
        <w:rPr>
          <w:sz w:val="28"/>
        </w:rPr>
        <w:t>. С 1996 г. российская сторона проводила активную работу по подключению российских оборонных предприятий к участию в международном проекте строительства и эксплуатации крупнейшего в Европе телескопа на Канарских островах. В качестве российских участников испанской стороне предлагались: ГНПО "Оптика" и Лыткаринский завод оптического стекла. В более широком масштабе рассматривался вопрос о возможном участии России в дальнейшей эксплуатации БКТ в научных целях, как для реализации международных астрономических программ, так и для использования телескопа в национальных интересах России. Однако, в результате тендера , проведенного испанской стороной осенью с.г., заказ на полировку главного зеркала телескопа получила американская компания "EASTMAN KODAK COMPANY".</w:t>
      </w:r>
    </w:p>
    <w:p w:rsidR="00016C7B" w:rsidRDefault="00016C7B">
      <w:pPr>
        <w:ind w:firstLine="794"/>
        <w:jc w:val="both"/>
        <w:rPr>
          <w:sz w:val="28"/>
        </w:rPr>
      </w:pPr>
      <w:r>
        <w:rPr>
          <w:b/>
          <w:sz w:val="28"/>
        </w:rPr>
        <w:t>11</w:t>
      </w:r>
      <w:r>
        <w:rPr>
          <w:sz w:val="28"/>
        </w:rPr>
        <w:t>. В июле 1996 г. АО "Автоваз" предложило испанской фирме "Тудор" сотрудничество в строительстве в Самарской области завода по производству аккумуляторных батарей мощностью около 1 млн. шт. в год. Были подготовлены проекты уставных документов СП. Однако , в начале 1998 г. АО "Автоваз" отказал фирме "Тудор" в предоставлении цеха для строительства завода, мотивируя это тем, что планируется подписание контракта с "Дженерал Моторс" по сборке автомобилей Opel, в связи с чем возникает необходимость в дополнительных производственных площадях. С согласия Администрации Самарской области этот завод решено строить в Самаре. Подготовлены новые уставные документы СП. Начало работ по строительству завода аккумуляторных батарей сдерживается наличием задолженности АО "Автоваз" перед фирмой "Тудор" в размере 3,6 млн. долл. США. Вместе с тем, компания "Тудор" намеревается осуществить строительство аналогичных заводов в г. Ильичевск (Украина) и г. Нижний Новгород. В качестве российского партнера выступает Ассоциация "ЕврАзия" - эксклюзивный импортер испанских аккумуляторных батарей для потребительского рынка.</w:t>
      </w:r>
    </w:p>
    <w:p w:rsidR="00016C7B" w:rsidRDefault="00016C7B">
      <w:pPr>
        <w:ind w:firstLine="794"/>
        <w:jc w:val="both"/>
        <w:rPr>
          <w:sz w:val="28"/>
        </w:rPr>
      </w:pPr>
      <w:r>
        <w:rPr>
          <w:b/>
          <w:sz w:val="28"/>
        </w:rPr>
        <w:t>12</w:t>
      </w:r>
      <w:r>
        <w:rPr>
          <w:sz w:val="28"/>
        </w:rPr>
        <w:t>. В октябре 1997 г. Администрацией Орловской области и представителями испанской компании BWE было подписано соглашение о строительстве в Орловской области "под ключ" сахарных заводов. В настоящее время готовится технико-экономическое обоснование проекта. В сентябре 1998 г. испанской стороной в Администрацию Орловской области направлено предложение на модернизацию сахарных заводов области с описанием схемы финансирования проекта, согласно которой оплата поставленного оборудования, мероприятия по повышению урожайности сахарной свеклы будут осуществляться производимым сахаром.</w:t>
      </w:r>
    </w:p>
    <w:p w:rsidR="00016C7B" w:rsidRDefault="00016C7B">
      <w:pPr>
        <w:ind w:firstLine="794"/>
        <w:jc w:val="both"/>
        <w:rPr>
          <w:sz w:val="28"/>
        </w:rPr>
      </w:pPr>
      <w:r>
        <w:rPr>
          <w:b/>
          <w:sz w:val="28"/>
        </w:rPr>
        <w:t>13</w:t>
      </w:r>
      <w:r>
        <w:rPr>
          <w:sz w:val="28"/>
        </w:rPr>
        <w:t>. Испанская судостроительная компания "ASTANO" обратилась к российской стороне с просьбой оказать содействие в сборке морской нефтебуровой платформы, заказчиком которой выступает "AIOC" (Azerbaijan International Operating Company). Вопрос прорабатывается.</w:t>
      </w:r>
    </w:p>
    <w:p w:rsidR="00016C7B" w:rsidRDefault="00016C7B">
      <w:pPr>
        <w:ind w:firstLine="794"/>
        <w:jc w:val="both"/>
        <w:rPr>
          <w:sz w:val="28"/>
        </w:rPr>
      </w:pPr>
      <w:r>
        <w:rPr>
          <w:b/>
          <w:sz w:val="28"/>
        </w:rPr>
        <w:t>14</w:t>
      </w:r>
      <w:r>
        <w:rPr>
          <w:sz w:val="28"/>
        </w:rPr>
        <w:t>. В октябре 1998 г. состоялись переговоры представителей Владимирского завода "Электроприбор" и испанской фирмы "Teltronic"</w:t>
      </w:r>
      <w:r>
        <w:rPr>
          <w:sz w:val="28"/>
          <w:u w:val="single"/>
        </w:rPr>
        <w:t xml:space="preserve"> </w:t>
      </w:r>
      <w:r>
        <w:rPr>
          <w:sz w:val="28"/>
        </w:rPr>
        <w:t>по вопросу организации сотрудничества в области совместного производства аппаратуры радиосвязи общегражданского назначения.</w:t>
      </w:r>
    </w:p>
    <w:p w:rsidR="00016C7B" w:rsidRDefault="00016C7B">
      <w:pPr>
        <w:ind w:firstLine="794"/>
        <w:jc w:val="both"/>
        <w:rPr>
          <w:sz w:val="28"/>
        </w:rPr>
      </w:pPr>
      <w:r>
        <w:rPr>
          <w:sz w:val="28"/>
        </w:rPr>
        <w:t>Определены следующие возможные направления сотрудничества:</w:t>
      </w:r>
    </w:p>
    <w:p w:rsidR="00016C7B" w:rsidRDefault="00016C7B">
      <w:pPr>
        <w:ind w:firstLine="794"/>
        <w:jc w:val="both"/>
        <w:rPr>
          <w:sz w:val="28"/>
        </w:rPr>
      </w:pPr>
      <w:r>
        <w:rPr>
          <w:sz w:val="28"/>
        </w:rPr>
        <w:t>• субконтрактация завода "Электроприбор" по производству корпусов различного литья для радиостанций;</w:t>
      </w:r>
    </w:p>
    <w:p w:rsidR="00016C7B" w:rsidRDefault="00016C7B">
      <w:pPr>
        <w:ind w:firstLine="794"/>
        <w:jc w:val="both"/>
        <w:rPr>
          <w:sz w:val="28"/>
        </w:rPr>
      </w:pPr>
      <w:r>
        <w:rPr>
          <w:sz w:val="28"/>
        </w:rPr>
        <w:t>• разработка фирмой "Teltronic" средств связи по заказам завода "Электроприбор" с освоением их производства на заводе в России.;</w:t>
      </w:r>
    </w:p>
    <w:p w:rsidR="00016C7B" w:rsidRDefault="00016C7B">
      <w:pPr>
        <w:ind w:firstLine="794"/>
        <w:jc w:val="both"/>
        <w:rPr>
          <w:sz w:val="28"/>
        </w:rPr>
      </w:pPr>
      <w:r>
        <w:rPr>
          <w:sz w:val="28"/>
        </w:rPr>
        <w:t>• создание СП.</w:t>
      </w:r>
    </w:p>
    <w:p w:rsidR="00016C7B" w:rsidRDefault="00016C7B">
      <w:pPr>
        <w:ind w:firstLine="794"/>
        <w:jc w:val="both"/>
        <w:rPr>
          <w:sz w:val="28"/>
        </w:rPr>
      </w:pPr>
      <w:r>
        <w:rPr>
          <w:sz w:val="28"/>
        </w:rPr>
        <w:t>Представители фирмы "Teltronic" получили приглашение посетить завод "Электроприбор".</w:t>
      </w:r>
    </w:p>
    <w:p w:rsidR="00016C7B" w:rsidRDefault="00016C7B">
      <w:pPr>
        <w:ind w:firstLine="794"/>
        <w:jc w:val="both"/>
        <w:rPr>
          <w:sz w:val="28"/>
        </w:rPr>
      </w:pPr>
      <w:r>
        <w:rPr>
          <w:b/>
          <w:sz w:val="28"/>
        </w:rPr>
        <w:t>15</w:t>
      </w:r>
      <w:r>
        <w:rPr>
          <w:sz w:val="28"/>
        </w:rPr>
        <w:t>. "Энтер" - дистрибьюторский центр располагает складскими площадями 3000 кв. м. в Москве, в зоне франко, с железнодорожными подъездными путями, холодильными камерами и управленческим комплексом. Начал свою торговую деятельность в 1996 году. Через него экспортировано в Россию товаров на сумму свыше 600 млн. песет с благоприятной перспективой роста объемов. Размер общественного капитала - 99 млн. песет. В данное объединение входит одиннадцать испанских фирм: "Асеитес де Сур", "Кампофрио", "Диффуза Экспорт", "Энако Дистрибусьон", "Фокоэкс", "Грес де Нулес", "Импортако", "Кельме Интернасиональ", "Кесос Форласа", "СОС Арана Алиментасьон и Вискофан".</w:t>
      </w:r>
    </w:p>
    <w:p w:rsidR="00016C7B" w:rsidRDefault="00016C7B">
      <w:pPr>
        <w:ind w:firstLine="794"/>
        <w:jc w:val="both"/>
        <w:rPr>
          <w:sz w:val="28"/>
        </w:rPr>
      </w:pPr>
      <w:r>
        <w:rPr>
          <w:b/>
          <w:sz w:val="28"/>
        </w:rPr>
        <w:t>16</w:t>
      </w:r>
      <w:r>
        <w:rPr>
          <w:sz w:val="28"/>
        </w:rPr>
        <w:t>."Фибоса" - группа испанских фирм-производителей оборудования для мясомолочной промышленности. Имеет свое представительство в Москве. Реализовала в России более двадцати технологических линий в данном секторе производства. В настоящее время прорабатывает проект строительства фабрик по производству продовольственных товаров, в частности осуществляет строительство молочного комбината в Московском регионе, для которого оборудование уже поставлено.</w:t>
      </w:r>
    </w:p>
    <w:p w:rsidR="00016C7B" w:rsidRDefault="00016C7B">
      <w:pPr>
        <w:ind w:firstLine="794"/>
        <w:jc w:val="both"/>
        <w:rPr>
          <w:sz w:val="28"/>
        </w:rPr>
      </w:pPr>
      <w:r>
        <w:rPr>
          <w:b/>
          <w:sz w:val="28"/>
        </w:rPr>
        <w:t>17</w:t>
      </w:r>
      <w:r>
        <w:rPr>
          <w:sz w:val="28"/>
        </w:rPr>
        <w:t>. Фирма "ИКуатро" подписала контракт с Министерством здравоохранения России на сумму 7 млн. долл. на поставку инкубаторов для новорожденных. Прорабатывается также контракт на сумму 4 млн. долл. на поставку сырья для производства медикаментов.</w:t>
      </w:r>
    </w:p>
    <w:p w:rsidR="00016C7B" w:rsidRDefault="00016C7B">
      <w:pPr>
        <w:ind w:firstLine="794"/>
        <w:jc w:val="both"/>
        <w:rPr>
          <w:sz w:val="28"/>
        </w:rPr>
      </w:pPr>
      <w:r>
        <w:rPr>
          <w:b/>
          <w:sz w:val="28"/>
        </w:rPr>
        <w:t>18</w:t>
      </w:r>
      <w:r>
        <w:rPr>
          <w:sz w:val="28"/>
        </w:rPr>
        <w:t>. Фирма "Индра" поставила различное оборудование для контроля за полетами и посадками самолетов в московских аэропортах и проводит переговоры на поставку навигационного оборудования для аэропорта в Минеральных Водах.</w:t>
      </w:r>
    </w:p>
    <w:p w:rsidR="00016C7B" w:rsidRDefault="00016C7B">
      <w:pPr>
        <w:ind w:firstLine="794"/>
        <w:jc w:val="both"/>
        <w:rPr>
          <w:sz w:val="28"/>
        </w:rPr>
      </w:pPr>
      <w:r>
        <w:rPr>
          <w:b/>
          <w:sz w:val="28"/>
        </w:rPr>
        <w:t>19</w:t>
      </w:r>
      <w:r>
        <w:rPr>
          <w:sz w:val="28"/>
        </w:rPr>
        <w:t>. Фирма "Индустриас Пардиньяс" сектор строительных материалов представляет собой большие перспективы и не только для экспорта, но и для осуществления инвестиций. Фирма прорабатывает проект строительства фабрики по производству кирпича в г. Тюмени.</w:t>
      </w:r>
    </w:p>
    <w:p w:rsidR="00016C7B" w:rsidRDefault="00016C7B">
      <w:pPr>
        <w:ind w:firstLine="794"/>
        <w:jc w:val="both"/>
        <w:rPr>
          <w:sz w:val="28"/>
        </w:rPr>
      </w:pPr>
      <w:r>
        <w:rPr>
          <w:b/>
          <w:sz w:val="28"/>
        </w:rPr>
        <w:t>20</w:t>
      </w:r>
      <w:r>
        <w:rPr>
          <w:sz w:val="28"/>
        </w:rPr>
        <w:t>. Фирмой "Инитек" в 1991 - 1994 гг. реализовано два проекта в тюменском регионе по строительству терминалов для НПЗ и хранилища жидкого газа на общую сумму 22 млн. долл.</w:t>
      </w:r>
    </w:p>
    <w:p w:rsidR="00016C7B" w:rsidRDefault="00016C7B">
      <w:pPr>
        <w:ind w:firstLine="794"/>
        <w:jc w:val="both"/>
        <w:rPr>
          <w:sz w:val="28"/>
        </w:rPr>
      </w:pPr>
      <w:r>
        <w:rPr>
          <w:b/>
          <w:sz w:val="28"/>
        </w:rPr>
        <w:t>21</w:t>
      </w:r>
      <w:r>
        <w:rPr>
          <w:sz w:val="28"/>
        </w:rPr>
        <w:t>. Фирма "Арпоса" реализует экспорт вина в Россию, которое затем используется для производства "Шампанского". На российском рынке пользуется финансовой поддержкой "Кофидеса" - испанской государственной компании по развитию испанских капиталовложений за границей, оказанию финансового содействия создаваемым за рубежом совместным компаниям.</w:t>
      </w:r>
    </w:p>
    <w:p w:rsidR="00016C7B" w:rsidRDefault="00016C7B">
      <w:pPr>
        <w:ind w:firstLine="794"/>
        <w:jc w:val="both"/>
        <w:rPr>
          <w:sz w:val="28"/>
          <w:lang w:val="en-US"/>
        </w:rPr>
      </w:pPr>
      <w:r>
        <w:rPr>
          <w:b/>
          <w:sz w:val="28"/>
        </w:rPr>
        <w:t>22</w:t>
      </w:r>
      <w:r>
        <w:rPr>
          <w:sz w:val="28"/>
        </w:rPr>
        <w:t>. Фирма "Атлас - Идемса" ведет переговоры с Министерством здравоохранения России о поставках оборудования гемодиализа в российские госпитали.</w:t>
      </w:r>
    </w:p>
    <w:p w:rsidR="00016C7B" w:rsidRDefault="00016C7B">
      <w:pPr>
        <w:ind w:firstLine="794"/>
        <w:jc w:val="both"/>
        <w:rPr>
          <w:sz w:val="28"/>
        </w:rPr>
      </w:pPr>
      <w:r>
        <w:rPr>
          <w:b/>
          <w:sz w:val="28"/>
        </w:rPr>
        <w:t>23</w:t>
      </w:r>
      <w:r>
        <w:rPr>
          <w:sz w:val="28"/>
        </w:rPr>
        <w:t>. Фирма "Бабкок Вилькокс Испания" ведет переговоры с администрацией Сахалина о поставке оборудования для ТЭС мощностью 150 квт в Ногликах,, на севере Сахалина, на сумму 125 млн. долларов. Данный проект предполагается на 50% финансировать за счет кредита под гарантии производства газа или нефти в данной зоне.</w:t>
      </w:r>
    </w:p>
    <w:p w:rsidR="00016C7B" w:rsidRDefault="00016C7B">
      <w:pPr>
        <w:pStyle w:val="30"/>
        <w:ind w:firstLine="794"/>
        <w:jc w:val="both"/>
      </w:pPr>
      <w:r>
        <w:rPr>
          <w:b/>
        </w:rPr>
        <w:t>2</w:t>
      </w:r>
      <w:r>
        <w:rPr>
          <w:b/>
          <w:lang w:val="en-US"/>
        </w:rPr>
        <w:t>4</w:t>
      </w:r>
      <w:r>
        <w:t>. Фирма "ИТЛВ" (Индустриаль Текнология Лаинтекс Ветерани) начала свою деятельность в России еще в 1975 году. Имеет представительство в Москве и Санкт-Петербурге и осуществляет связи с 40 российскими городами. Располагает тремя дистрибьюторскими фирмами и участвует в семи смешанных российско-испанских фирмах. В Московской области имеет фабрику по производству художественных изделий (сто процентов - испанский капитал). В апреле 1997 г. открыла фабрику по производству соков в Иркутске (30% испанского капитала). Имеет проблему с московской администрацией по поводу аренды земельного участка. Арендовав его, затем отказалась. До настоящего времени не может получить назад деньги, уплаченные ею в качестве аванса за его аренду.</w:t>
      </w:r>
    </w:p>
    <w:p w:rsidR="00016C7B" w:rsidRDefault="00016C7B">
      <w:pPr>
        <w:pStyle w:val="a7"/>
        <w:ind w:firstLine="567"/>
        <w:rPr>
          <w:i/>
          <w:u w:val="single"/>
        </w:rPr>
      </w:pPr>
      <w:r>
        <w:rPr>
          <w:i/>
          <w:u w:val="single"/>
        </w:rPr>
        <w:t>В настоящее время ведутся переговоры по сотрудничеству в реализации трех проектов:</w:t>
      </w:r>
    </w:p>
    <w:p w:rsidR="00016C7B" w:rsidRDefault="00016C7B">
      <w:pPr>
        <w:ind w:firstLine="567"/>
        <w:jc w:val="both"/>
        <w:rPr>
          <w:sz w:val="28"/>
        </w:rPr>
      </w:pPr>
      <w:r>
        <w:rPr>
          <w:sz w:val="28"/>
        </w:rPr>
        <w:t>1. Платформа по добыче и разделению газа в тюменском регионе. Стоимость проекта - 10 - 15млн.долл.</w:t>
      </w:r>
    </w:p>
    <w:p w:rsidR="00016C7B" w:rsidRDefault="00016C7B">
      <w:pPr>
        <w:ind w:firstLine="567"/>
        <w:jc w:val="both"/>
        <w:rPr>
          <w:sz w:val="28"/>
        </w:rPr>
      </w:pPr>
      <w:r>
        <w:rPr>
          <w:sz w:val="28"/>
        </w:rPr>
        <w:t>2. НПЗ близ Новороссийского порта. Стоимость проекта - 150 млн. долл. Проектируется "Лукойлом". Кредитуется испанской стороной под гарантии поставок нефти.</w:t>
      </w:r>
    </w:p>
    <w:p w:rsidR="00016C7B" w:rsidRDefault="00016C7B">
      <w:pPr>
        <w:pStyle w:val="32"/>
      </w:pPr>
      <w:r>
        <w:t xml:space="preserve">3. Поставка оборудования для добычи нефти в районе Верхне-Тарского. Сотрудничество осуществляется с российской нефтяной компанией "Сиданко". </w:t>
      </w:r>
    </w:p>
    <w:p w:rsidR="00016C7B" w:rsidRDefault="00016C7B">
      <w:pPr>
        <w:ind w:firstLine="567"/>
        <w:jc w:val="both"/>
        <w:rPr>
          <w:sz w:val="28"/>
        </w:rPr>
      </w:pPr>
    </w:p>
    <w:p w:rsidR="00016C7B" w:rsidRDefault="00016C7B">
      <w:pPr>
        <w:ind w:firstLine="567"/>
        <w:jc w:val="both"/>
        <w:rPr>
          <w:sz w:val="28"/>
        </w:rPr>
      </w:pPr>
      <w:r>
        <w:rPr>
          <w:sz w:val="28"/>
        </w:rPr>
        <w:br w:type="page"/>
      </w:r>
    </w:p>
    <w:p w:rsidR="00016C7B" w:rsidRDefault="00016C7B">
      <w:pPr>
        <w:pStyle w:val="1"/>
        <w:ind w:firstLine="567"/>
      </w:pPr>
      <w:bookmarkStart w:id="14" w:name="_Toc41837822"/>
      <w:r>
        <w:t>Заключение.</w:t>
      </w:r>
      <w:bookmarkEnd w:id="14"/>
    </w:p>
    <w:p w:rsidR="00016C7B" w:rsidRDefault="00016C7B">
      <w:pPr>
        <w:ind w:firstLine="567"/>
        <w:jc w:val="both"/>
        <w:rPr>
          <w:sz w:val="28"/>
        </w:rPr>
      </w:pPr>
      <w:r>
        <w:rPr>
          <w:sz w:val="28"/>
        </w:rPr>
        <w:t>Российско-испанские отношения в последнее время находятся на подъеме, хотя еще два года назад, казалось, над ними сгущаются тучи. После кризиса 1998 года и без того сравнительно небольшой объем взаимной торговли постоянно снижался, упав с 2 миллиардов долларов до 1,5 миллиарда. Затем наступил и политический кризис: в ходе визита в Россию испанского премьера в 1999 году президент Борис Ельцин неожиданно уклонился от встречи, ограничившись телефонным разговором, в ходе которого крайне резко выразил негативное отношение к участию Испании в акции НАТО против Югославии.</w:t>
      </w:r>
    </w:p>
    <w:p w:rsidR="00016C7B" w:rsidRDefault="00016C7B">
      <w:pPr>
        <w:ind w:firstLine="567"/>
        <w:jc w:val="both"/>
        <w:rPr>
          <w:sz w:val="28"/>
        </w:rPr>
      </w:pPr>
      <w:r>
        <w:rPr>
          <w:sz w:val="28"/>
        </w:rPr>
        <w:t xml:space="preserve">Однако после избрания в 2000 году президентом России Владимира Путина Хосе Мариа Ансар позвонил ему по телефону и пригласил посетить Мадрид. Новый российский президент принял это приглашение, а в Мадриде начали говорить, что Испания стала первой страной, которую новый глава российского государства посещает с официальным визитом. </w:t>
      </w:r>
    </w:p>
    <w:p w:rsidR="00016C7B" w:rsidRDefault="00016C7B">
      <w:pPr>
        <w:ind w:firstLine="567"/>
        <w:jc w:val="both"/>
        <w:rPr>
          <w:sz w:val="28"/>
        </w:rPr>
      </w:pPr>
      <w:r>
        <w:rPr>
          <w:sz w:val="28"/>
        </w:rPr>
        <w:t xml:space="preserve">После успешного визита Владимира Путина в Мадрид российско-испанские отношения стали быстро развиваться. В 1999г. торговый оборот вырос сразу на 80 процентов, достигнув рекордной цифры в 2,8 миллиарда долларов. Были ратифицированы важнейшие соглашения, в частности об избежании двойного налогообложения. Началась подготовка к подписанию соглашения о взаимной защите капиталовложений. Испания поддержала предложение России о реструктуризации долга бывшего СССР в инвестиции, которая бы обеспечила испанским банкам возможность в достаточной мере финансировать российскую промышленность. </w:t>
      </w:r>
    </w:p>
    <w:p w:rsidR="00016C7B" w:rsidRDefault="00016C7B">
      <w:pPr>
        <w:pStyle w:val="32"/>
      </w:pPr>
      <w:r>
        <w:t>Стимулом для развития деловых контактов стало и решение испанской государственной компании по страхованию экспортных кредитов о переводе России в более благоприятную категорию страхового риска, а также решение о подъеме лимита страховых гарантий для испанских проектов, реализуемых в России. Были также приняты Соглашения о содействии осуществлению и взаимной защите инвестиций, Соглашения о морском судоходстве и ряда других соглашений отраслевой направленности.</w:t>
      </w:r>
    </w:p>
    <w:p w:rsidR="00016C7B" w:rsidRDefault="00016C7B">
      <w:pPr>
        <w:ind w:firstLine="567"/>
        <w:jc w:val="both"/>
        <w:rPr>
          <w:sz w:val="28"/>
        </w:rPr>
      </w:pPr>
      <w:r>
        <w:rPr>
          <w:sz w:val="28"/>
        </w:rPr>
        <w:t>Стороны смогли договориться о трансформации долговых обязательств России в страховые гарантии и покрытии части долга путем поставок товаров в Испанию. Кроме того, в деловых кругах Испании отмечается рост доверия к России, чему способствуют принятые российским правительством меры по вступлению в ВТО, в частности по либерализации торговли.</w:t>
      </w:r>
    </w:p>
    <w:p w:rsidR="00016C7B" w:rsidRDefault="00016C7B">
      <w:pPr>
        <w:pStyle w:val="21"/>
        <w:ind w:firstLine="567"/>
      </w:pPr>
      <w:r>
        <w:t>Выявлены наиболее реальные проекты сотрудничества, среди которых – организация совместного российско-испанского предприятия по производству железнодорожных тележек с автоматической сменой колеи, сотрудничество в создании мини-заводов по переработке нефти в Сибири, расширение строительства предприятий по утилизации отходов в России, научно-техническое сотрудничество, начиная от использования заинтересованными испанскими организациями высоких российских технологий и кончая сотрудничеством в создании Большого Канарского телескопа.</w:t>
      </w:r>
    </w:p>
    <w:p w:rsidR="00016C7B" w:rsidRDefault="00016C7B">
      <w:pPr>
        <w:ind w:firstLine="567"/>
        <w:jc w:val="both"/>
        <w:rPr>
          <w:sz w:val="28"/>
        </w:rPr>
      </w:pPr>
      <w:r>
        <w:rPr>
          <w:sz w:val="28"/>
        </w:rPr>
        <w:t>Однако не все безоблачно в российско-испанских отношениях. Результаты российско-испанского сотрудничества демонстрируют повышение интереса со стороны испанцев к российскому рынку, которые видят его перспективы с точки зрения наращивания своего экспорта, и, прежде всего машин и оборудования, а также осуществления инвестиций. Однако есть ряд сдерживающих факторов, среди которых – транспортные проблемы, отсутствие возможностей финансовой поддержки сотрудничества на государственном уровне, несовершенство российской законодательной базы, регулирующей деятельность иностранных предпринимателей на территории России, элементы криминогенности при осуществлении коммерческих операций, недостаточное информационное обеспечение.</w:t>
      </w:r>
    </w:p>
    <w:p w:rsidR="00016C7B" w:rsidRDefault="00016C7B">
      <w:pPr>
        <w:ind w:firstLine="567"/>
        <w:jc w:val="both"/>
        <w:rPr>
          <w:sz w:val="28"/>
        </w:rPr>
      </w:pPr>
      <w:r>
        <w:rPr>
          <w:sz w:val="28"/>
        </w:rPr>
        <w:t>Несмотря на то, что торговый оборот между двумя странами растет, его объемы обе стороны считают явно недостаточными. Кроме того, в российско-испанской торговле наблюдается явный крен в пользу поставок из России, доходящих до 80 процентов всего товарооборота. Четыре пятых российского импорта составляет нефть и нефтепродукты, остальное приходится на черные и цветные металлы, химические товары. В испанских поставках преобладает продовольствие, а также мебель, промышленное оборудование, обувь, керамические изделия. Естественно, стороны могли бы предложить друг другу не только больше, но и качественно иного уровня.</w:t>
      </w:r>
    </w:p>
    <w:p w:rsidR="00016C7B" w:rsidRDefault="00016C7B">
      <w:pPr>
        <w:ind w:firstLine="567"/>
        <w:jc w:val="both"/>
        <w:rPr>
          <w:sz w:val="28"/>
        </w:rPr>
      </w:pPr>
      <w:r>
        <w:rPr>
          <w:sz w:val="28"/>
        </w:rPr>
        <w:t>Испания обладает уникальным опытом перехода от диктатуры и экономической автаркии к демократии и открытой рыночной экономике, опытом привлечения иностранных инвестиций, опытом структурной перестройки сложных отраслей, адаптации законодательства и механизмов управления через достижения консенсуса социальных и политических сил в рамках динамичного равновесия и прогрессивной эволюции.</w:t>
      </w:r>
    </w:p>
    <w:p w:rsidR="00016C7B" w:rsidRDefault="00016C7B">
      <w:pPr>
        <w:ind w:firstLine="567"/>
        <w:jc w:val="both"/>
        <w:rPr>
          <w:sz w:val="28"/>
        </w:rPr>
      </w:pPr>
      <w:r>
        <w:rPr>
          <w:sz w:val="28"/>
        </w:rPr>
        <w:t>Испания имеет несомненное политическое и экономическое влияние в Средиземноморье и Латинской Америке, что позволяет развивать многостороннюю кооперацию и торговлю для укрепления экономических отношений России с этими регионами. Но испанские товары менее конкурентоспособны, чем товары других стран ЕС в основном в связи с более высокой себестоимостью их производства, а также в силу более значительных транспортных расходов по их доставке в Россию. По конкурентоспособности товаров на мировом рынке Испания занимает 18-е место среди 29 стран ОЭСР, опережая Италию, Португалию, Грецию и Турцию.</w:t>
      </w:r>
    </w:p>
    <w:p w:rsidR="00016C7B" w:rsidRDefault="00016C7B">
      <w:pPr>
        <w:ind w:firstLine="567"/>
        <w:jc w:val="both"/>
        <w:rPr>
          <w:sz w:val="28"/>
        </w:rPr>
      </w:pPr>
      <w:r>
        <w:rPr>
          <w:sz w:val="28"/>
        </w:rPr>
        <w:t>На испанском рынке может пользоваться возрастающим спросом продукция тех отраслей промышленности, которая давно уже приобрела известность в западноевропейских и других промышленных странах при условии постоянного совершенствования моделей изготавливаемых изделий в целях повышения их конкурентоспособности. К числу такой продукции можно было бы отнести электромоторы, фотоаппараты, часы, бинокли, оптические приборы, подшипники, энергетическое оборудование, некоторые виды текстильных изделий. Не исключается возможность увеличения экспорта легковых автомобилей, чему мог бы способствовать возврат к системе организации поставок через генерального поставщика.</w:t>
      </w:r>
    </w:p>
    <w:p w:rsidR="00016C7B" w:rsidRDefault="00016C7B">
      <w:pPr>
        <w:ind w:firstLine="567"/>
        <w:jc w:val="both"/>
        <w:rPr>
          <w:sz w:val="28"/>
        </w:rPr>
      </w:pPr>
      <w:r>
        <w:rPr>
          <w:sz w:val="28"/>
        </w:rPr>
        <w:t>Для повышения уровня экономического сотрудничества у двух стран есть серьезные резервы. Речь, в частности, идет о сфере инвестиций. Испанский капитал - один из самых активных и крупных в мире, однако, на Россию приходится всего 100 миллионов долларов испанских инвестиций. Чтобы исправить ситуацию, Москва в 2000г. с истинно российским размахом предложила Испании 23 инвестиционных проекта на общую сумму, превышающую 2 миллиарда долларов. Чтобы обдумать такое предложение потребуется время. Однако уже сейчас в Испании появились крупные компании, которые обсуждают инвестиционные проекты в России, причем вслед за ними на российский рынок готовы выйти мелкие и средние предприятия.</w:t>
      </w:r>
    </w:p>
    <w:p w:rsidR="00016C7B" w:rsidRDefault="00016C7B">
      <w:pPr>
        <w:pStyle w:val="32"/>
      </w:pPr>
      <w:r>
        <w:t xml:space="preserve">Но для того, чтобы это произошло, необходимы политические толчки на высшем уровне, создание основательной политической и юридической базы двусторонних отношений. А для этого нужно время. Подписанные документы в испанской столице станут частью этой базы, которую стороны планируют и далее поступательно расширять. Для этого сегодня нет никаких препятствий. </w:t>
      </w:r>
    </w:p>
    <w:p w:rsidR="00016C7B" w:rsidRDefault="00016C7B">
      <w:pPr>
        <w:pStyle w:val="1"/>
        <w:spacing w:line="360" w:lineRule="auto"/>
        <w:ind w:firstLine="567"/>
      </w:pPr>
      <w:r>
        <w:br w:type="page"/>
      </w:r>
      <w:bookmarkStart w:id="15" w:name="_Toc41837823"/>
      <w:r>
        <w:t>Список литературы:</w:t>
      </w:r>
      <w:bookmarkEnd w:id="15"/>
    </w:p>
    <w:p w:rsidR="00016C7B" w:rsidRDefault="00016C7B">
      <w:pPr>
        <w:numPr>
          <w:ilvl w:val="0"/>
          <w:numId w:val="2"/>
        </w:numPr>
        <w:spacing w:line="360" w:lineRule="auto"/>
        <w:rPr>
          <w:sz w:val="28"/>
        </w:rPr>
      </w:pPr>
      <w:r w:rsidRPr="003F098C">
        <w:rPr>
          <w:sz w:val="28"/>
        </w:rPr>
        <w:t>www.ine.es</w:t>
      </w:r>
      <w:r>
        <w:rPr>
          <w:sz w:val="28"/>
          <w:lang w:val="en-US"/>
        </w:rPr>
        <w:t xml:space="preserve">  Instituto Nacional de Estadistica de Espana. </w:t>
      </w:r>
      <w:r>
        <w:rPr>
          <w:sz w:val="28"/>
        </w:rPr>
        <w:t>Национальный институт статистики Испании.</w:t>
      </w:r>
    </w:p>
    <w:p w:rsidR="00016C7B" w:rsidRDefault="00016C7B">
      <w:pPr>
        <w:numPr>
          <w:ilvl w:val="0"/>
          <w:numId w:val="2"/>
        </w:numPr>
        <w:spacing w:line="360" w:lineRule="auto"/>
        <w:rPr>
          <w:sz w:val="28"/>
        </w:rPr>
      </w:pPr>
      <w:r w:rsidRPr="003F098C">
        <w:rPr>
          <w:sz w:val="28"/>
        </w:rPr>
        <w:t>www.unctad.org</w:t>
      </w:r>
      <w:r>
        <w:rPr>
          <w:sz w:val="28"/>
          <w:lang w:val="en-US"/>
        </w:rPr>
        <w:t xml:space="preserve"> United Nations Conference on Trade and Development. World Investment Report 2001 </w:t>
      </w:r>
      <w:r>
        <w:rPr>
          <w:sz w:val="28"/>
        </w:rPr>
        <w:t>Конференция ООН по торговле и развитию (ЮНКТАД)</w:t>
      </w:r>
    </w:p>
    <w:p w:rsidR="00016C7B" w:rsidRDefault="00016C7B">
      <w:pPr>
        <w:numPr>
          <w:ilvl w:val="0"/>
          <w:numId w:val="2"/>
        </w:numPr>
        <w:spacing w:line="360" w:lineRule="auto"/>
        <w:rPr>
          <w:sz w:val="28"/>
        </w:rPr>
      </w:pPr>
      <w:r>
        <w:rPr>
          <w:sz w:val="28"/>
        </w:rPr>
        <w:t>Сайт Института Европы Российской Академии Наук (ИЕ РАН).</w:t>
      </w:r>
    </w:p>
    <w:p w:rsidR="00016C7B" w:rsidRDefault="00016C7B">
      <w:pPr>
        <w:pStyle w:val="a7"/>
        <w:numPr>
          <w:ilvl w:val="0"/>
          <w:numId w:val="2"/>
        </w:numPr>
        <w:spacing w:line="360" w:lineRule="auto"/>
        <w:rPr>
          <w:lang w:val="en-US"/>
        </w:rPr>
      </w:pPr>
      <w:r w:rsidRPr="003F098C">
        <w:t>www.Inter-Biz.net</w:t>
      </w:r>
      <w:r>
        <w:rPr>
          <w:lang w:val="en-US"/>
        </w:rPr>
        <w:t xml:space="preserve"> </w:t>
      </w:r>
      <w:r>
        <w:t>Сайт Международного бизнес-центра</w:t>
      </w:r>
      <w:r>
        <w:rPr>
          <w:lang w:val="en-US"/>
        </w:rPr>
        <w:t xml:space="preserve">  </w:t>
      </w:r>
      <w:r>
        <w:t>по материалам испанской прессы</w:t>
      </w:r>
      <w:r>
        <w:rPr>
          <w:lang w:val="en-US"/>
        </w:rPr>
        <w:t xml:space="preserve">  </w:t>
      </w:r>
    </w:p>
    <w:p w:rsidR="00016C7B" w:rsidRDefault="00016C7B">
      <w:pPr>
        <w:pStyle w:val="a7"/>
        <w:numPr>
          <w:ilvl w:val="0"/>
          <w:numId w:val="3"/>
        </w:numPr>
        <w:spacing w:line="360" w:lineRule="auto"/>
        <w:rPr>
          <w:lang w:val="es-ES_tradnl"/>
        </w:rPr>
      </w:pPr>
      <w:r>
        <w:rPr>
          <w:lang w:val="en-US"/>
        </w:rPr>
        <w:t>“</w:t>
      </w:r>
      <w:r>
        <w:rPr>
          <w:lang w:val="es-ES_tradnl"/>
        </w:rPr>
        <w:t>El Pais”</w:t>
      </w:r>
    </w:p>
    <w:p w:rsidR="00016C7B" w:rsidRDefault="00016C7B">
      <w:pPr>
        <w:pStyle w:val="a7"/>
        <w:numPr>
          <w:ilvl w:val="0"/>
          <w:numId w:val="3"/>
        </w:numPr>
        <w:spacing w:line="360" w:lineRule="auto"/>
        <w:rPr>
          <w:lang w:val="es-ES_tradnl"/>
        </w:rPr>
      </w:pPr>
      <w:r>
        <w:rPr>
          <w:lang w:val="es-ES_tradnl"/>
        </w:rPr>
        <w:t xml:space="preserve"> “Cinco Dias”</w:t>
      </w:r>
    </w:p>
    <w:p w:rsidR="00016C7B" w:rsidRDefault="00016C7B">
      <w:pPr>
        <w:pStyle w:val="a7"/>
        <w:numPr>
          <w:ilvl w:val="0"/>
          <w:numId w:val="3"/>
        </w:numPr>
        <w:spacing w:line="360" w:lineRule="auto"/>
        <w:rPr>
          <w:lang w:val="en-US"/>
        </w:rPr>
      </w:pPr>
      <w:r>
        <w:rPr>
          <w:lang w:val="es-ES_tradnl"/>
        </w:rPr>
        <w:t xml:space="preserve"> “Expacion”</w:t>
      </w:r>
    </w:p>
    <w:p w:rsidR="00016C7B" w:rsidRDefault="00016C7B">
      <w:pPr>
        <w:pStyle w:val="a7"/>
        <w:numPr>
          <w:ilvl w:val="0"/>
          <w:numId w:val="3"/>
        </w:numPr>
        <w:spacing w:line="360" w:lineRule="auto"/>
        <w:rPr>
          <w:lang w:val="en-US"/>
        </w:rPr>
      </w:pPr>
      <w:r>
        <w:rPr>
          <w:lang w:val="en-US"/>
        </w:rPr>
        <w:t>“El mundo”</w:t>
      </w:r>
    </w:p>
    <w:p w:rsidR="00016C7B" w:rsidRDefault="00016C7B">
      <w:pPr>
        <w:pStyle w:val="a7"/>
        <w:numPr>
          <w:ilvl w:val="0"/>
          <w:numId w:val="2"/>
        </w:numPr>
        <w:spacing w:line="360" w:lineRule="auto"/>
        <w:rPr>
          <w:lang w:val="en-US"/>
        </w:rPr>
      </w:pPr>
      <w:r w:rsidRPr="003F098C">
        <w:t>www.polpred.ru</w:t>
      </w:r>
      <w:r>
        <w:rPr>
          <w:lang w:val="en-US"/>
        </w:rPr>
        <w:t xml:space="preserve"> </w:t>
      </w:r>
      <w:r>
        <w:t>Новости для экспортеров.</w:t>
      </w:r>
    </w:p>
    <w:p w:rsidR="00016C7B" w:rsidRDefault="00016C7B">
      <w:pPr>
        <w:pStyle w:val="a7"/>
        <w:numPr>
          <w:ilvl w:val="0"/>
          <w:numId w:val="2"/>
        </w:numPr>
        <w:spacing w:line="360" w:lineRule="auto"/>
        <w:rPr>
          <w:lang w:val="en-US"/>
        </w:rPr>
      </w:pPr>
      <w:bookmarkStart w:id="16" w:name="_Hlt41494384"/>
      <w:r w:rsidRPr="003F098C">
        <w:t>www.manoliasl.com</w:t>
      </w:r>
      <w:r>
        <w:rPr>
          <w:lang w:val="en-US"/>
        </w:rPr>
        <w:t xml:space="preserve"> </w:t>
      </w:r>
      <w:r>
        <w:t xml:space="preserve"> Инвестиционные проекты и законодательство об иностранных инвестициях в Испании</w:t>
      </w:r>
    </w:p>
    <w:p w:rsidR="00016C7B" w:rsidRDefault="00016C7B">
      <w:pPr>
        <w:pStyle w:val="a7"/>
        <w:numPr>
          <w:ilvl w:val="0"/>
          <w:numId w:val="2"/>
        </w:numPr>
        <w:spacing w:line="360" w:lineRule="auto"/>
        <w:rPr>
          <w:lang w:val="en-US"/>
        </w:rPr>
      </w:pPr>
      <w:r w:rsidRPr="003F098C">
        <w:t>www.geo2000.da.ru</w:t>
      </w:r>
      <w:bookmarkEnd w:id="16"/>
    </w:p>
    <w:p w:rsidR="00016C7B" w:rsidRDefault="00016C7B">
      <w:pPr>
        <w:pStyle w:val="a7"/>
        <w:numPr>
          <w:ilvl w:val="0"/>
          <w:numId w:val="2"/>
        </w:numPr>
        <w:spacing w:line="360" w:lineRule="auto"/>
        <w:rPr>
          <w:lang w:val="en-US"/>
        </w:rPr>
      </w:pPr>
      <w:r w:rsidRPr="003F098C">
        <w:rPr>
          <w:lang w:val="en-US"/>
        </w:rPr>
        <w:t>www.investmentrussia.ru</w:t>
      </w:r>
    </w:p>
    <w:p w:rsidR="00016C7B" w:rsidRDefault="00016C7B">
      <w:pPr>
        <w:pStyle w:val="a7"/>
        <w:numPr>
          <w:ilvl w:val="0"/>
          <w:numId w:val="2"/>
        </w:numPr>
        <w:spacing w:line="360" w:lineRule="auto"/>
        <w:rPr>
          <w:lang w:val="en-US"/>
        </w:rPr>
      </w:pPr>
      <w:r w:rsidRPr="003F098C">
        <w:rPr>
          <w:lang w:val="en-US"/>
        </w:rPr>
        <w:t>www.kapustin.da.ru</w:t>
      </w:r>
    </w:p>
    <w:p w:rsidR="00016C7B" w:rsidRDefault="00016C7B">
      <w:pPr>
        <w:pStyle w:val="a7"/>
        <w:numPr>
          <w:ilvl w:val="0"/>
          <w:numId w:val="2"/>
        </w:numPr>
        <w:spacing w:line="360" w:lineRule="auto"/>
        <w:rPr>
          <w:lang w:val="en-US"/>
        </w:rPr>
      </w:pPr>
      <w:r>
        <w:t>Региональное агентство инвестиций и недвижимости</w:t>
      </w:r>
      <w:r>
        <w:rPr>
          <w:lang w:val="en-US"/>
        </w:rPr>
        <w:t xml:space="preserve"> </w:t>
      </w:r>
      <w:r w:rsidRPr="003F098C">
        <w:t>www.novostroy.ru</w:t>
      </w:r>
    </w:p>
    <w:p w:rsidR="00016C7B" w:rsidRDefault="00016C7B">
      <w:pPr>
        <w:pStyle w:val="a7"/>
        <w:numPr>
          <w:ilvl w:val="0"/>
          <w:numId w:val="2"/>
        </w:numPr>
        <w:spacing w:line="360" w:lineRule="auto"/>
        <w:rPr>
          <w:lang w:val="en-US"/>
        </w:rPr>
      </w:pPr>
      <w:r w:rsidRPr="003F098C">
        <w:t>www.euro-villa.ru</w:t>
      </w:r>
      <w:r>
        <w:rPr>
          <w:lang w:val="en-US"/>
        </w:rPr>
        <w:t xml:space="preserve">   </w:t>
      </w:r>
      <w:r>
        <w:t>Бизнес в Испании</w:t>
      </w:r>
    </w:p>
    <w:p w:rsidR="00016C7B" w:rsidRDefault="00016C7B">
      <w:pPr>
        <w:pStyle w:val="a7"/>
        <w:numPr>
          <w:ilvl w:val="0"/>
          <w:numId w:val="2"/>
        </w:numPr>
        <w:spacing w:line="360" w:lineRule="auto"/>
        <w:rPr>
          <w:lang w:val="en-US"/>
        </w:rPr>
      </w:pPr>
      <w:r w:rsidRPr="003F098C">
        <w:t>www.espana.ru</w:t>
      </w:r>
    </w:p>
    <w:p w:rsidR="00016C7B" w:rsidRDefault="00016C7B">
      <w:pPr>
        <w:pStyle w:val="a7"/>
        <w:spacing w:line="360" w:lineRule="auto"/>
        <w:rPr>
          <w:lang w:val="en-US"/>
        </w:rPr>
      </w:pPr>
    </w:p>
    <w:p w:rsidR="00016C7B" w:rsidRDefault="00016C7B">
      <w:pPr>
        <w:pStyle w:val="a7"/>
        <w:rPr>
          <w:lang w:val="en-US"/>
        </w:rPr>
      </w:pPr>
    </w:p>
    <w:p w:rsidR="00016C7B" w:rsidRDefault="00016C7B">
      <w:pPr>
        <w:ind w:left="283"/>
        <w:rPr>
          <w:sz w:val="28"/>
        </w:rPr>
      </w:pPr>
    </w:p>
    <w:p w:rsidR="00016C7B" w:rsidRDefault="00016C7B">
      <w:bookmarkStart w:id="17" w:name="_GoBack"/>
      <w:bookmarkEnd w:id="17"/>
    </w:p>
    <w:sectPr w:rsidR="00016C7B">
      <w:footerReference w:type="even" r:id="rId8"/>
      <w:footerReference w:type="default" r:id="rId9"/>
      <w:type w:val="continuous"/>
      <w:pgSz w:w="11906" w:h="16838" w:code="9"/>
      <w:pgMar w:top="1418" w:right="1247" w:bottom="1134" w:left="124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C7B" w:rsidRDefault="00016C7B">
      <w:r>
        <w:separator/>
      </w:r>
    </w:p>
  </w:endnote>
  <w:endnote w:type="continuationSeparator" w:id="0">
    <w:p w:rsidR="00016C7B" w:rsidRDefault="0001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C7B" w:rsidRDefault="00016C7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10</w:t>
    </w:r>
    <w:r>
      <w:rPr>
        <w:rStyle w:val="a4"/>
      </w:rPr>
      <w:fldChar w:fldCharType="end"/>
    </w:r>
  </w:p>
  <w:p w:rsidR="00016C7B" w:rsidRDefault="00016C7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C7B" w:rsidRDefault="003F098C">
    <w:pPr>
      <w:pStyle w:val="a3"/>
      <w:framePr w:wrap="around" w:vAnchor="text" w:hAnchor="margin" w:xAlign="center" w:y="1"/>
      <w:rPr>
        <w:rStyle w:val="a4"/>
      </w:rPr>
    </w:pPr>
    <w:r>
      <w:rPr>
        <w:rStyle w:val="a4"/>
        <w:noProof/>
      </w:rPr>
      <w:t>5</w:t>
    </w:r>
  </w:p>
  <w:p w:rsidR="00016C7B" w:rsidRDefault="00016C7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C7B" w:rsidRDefault="00016C7B">
      <w:r>
        <w:separator/>
      </w:r>
    </w:p>
  </w:footnote>
  <w:footnote w:type="continuationSeparator" w:id="0">
    <w:p w:rsidR="00016C7B" w:rsidRDefault="00016C7B">
      <w:r>
        <w:continuationSeparator/>
      </w:r>
    </w:p>
  </w:footnote>
  <w:footnote w:id="1">
    <w:p w:rsidR="00016C7B" w:rsidRDefault="00016C7B">
      <w:pPr>
        <w:pStyle w:val="a5"/>
        <w:rPr>
          <w:i/>
          <w:sz w:val="24"/>
        </w:rPr>
      </w:pPr>
      <w:r>
        <w:rPr>
          <w:rStyle w:val="a6"/>
          <w:i/>
          <w:sz w:val="24"/>
        </w:rPr>
        <w:footnoteRef/>
      </w:r>
      <w:r>
        <w:rPr>
          <w:i/>
          <w:sz w:val="24"/>
        </w:rPr>
        <w:t xml:space="preserve"> По данным  </w:t>
      </w:r>
      <w:r>
        <w:rPr>
          <w:i/>
          <w:sz w:val="24"/>
          <w:lang w:val="en-US"/>
        </w:rPr>
        <w:t xml:space="preserve">American Broadcasting System </w:t>
      </w:r>
      <w:r>
        <w:rPr>
          <w:i/>
          <w:sz w:val="24"/>
        </w:rPr>
        <w:t xml:space="preserve">и </w:t>
      </w:r>
      <w:r>
        <w:rPr>
          <w:i/>
          <w:sz w:val="24"/>
          <w:lang w:val="en-US"/>
        </w:rPr>
        <w:t>International Monetary Fund</w:t>
      </w:r>
    </w:p>
  </w:footnote>
  <w:footnote w:id="2">
    <w:p w:rsidR="00016C7B" w:rsidRDefault="00016C7B">
      <w:pPr>
        <w:pStyle w:val="a5"/>
        <w:rPr>
          <w:i/>
          <w:sz w:val="24"/>
        </w:rPr>
      </w:pPr>
      <w:r>
        <w:rPr>
          <w:rStyle w:val="a6"/>
        </w:rPr>
        <w:footnoteRef/>
      </w:r>
      <w:r>
        <w:t xml:space="preserve"> </w:t>
      </w:r>
      <w:r>
        <w:rPr>
          <w:i/>
          <w:sz w:val="24"/>
        </w:rPr>
        <w:t xml:space="preserve">По данным </w:t>
      </w:r>
      <w:r>
        <w:rPr>
          <w:i/>
          <w:sz w:val="24"/>
          <w:lang w:val="en-US"/>
        </w:rPr>
        <w:t>International Monetary Fund and various international sources.</w:t>
      </w:r>
    </w:p>
    <w:p w:rsidR="00016C7B" w:rsidRDefault="00016C7B">
      <w:pPr>
        <w:pStyle w:val="a5"/>
      </w:pPr>
    </w:p>
  </w:footnote>
  <w:footnote w:id="3">
    <w:p w:rsidR="00016C7B" w:rsidRDefault="00016C7B">
      <w:pPr>
        <w:pStyle w:val="a5"/>
        <w:rPr>
          <w:i/>
          <w:sz w:val="24"/>
        </w:rPr>
      </w:pPr>
      <w:r>
        <w:rPr>
          <w:rStyle w:val="a6"/>
        </w:rPr>
        <w:footnoteRef/>
      </w:r>
      <w:r>
        <w:t xml:space="preserve"> </w:t>
      </w:r>
      <w:r>
        <w:rPr>
          <w:i/>
          <w:sz w:val="24"/>
        </w:rPr>
        <w:t xml:space="preserve">По данным  </w:t>
      </w:r>
      <w:r>
        <w:rPr>
          <w:i/>
          <w:sz w:val="24"/>
          <w:lang w:val="en-US"/>
        </w:rPr>
        <w:t xml:space="preserve">American Broadcasting System </w:t>
      </w:r>
      <w:r>
        <w:rPr>
          <w:i/>
          <w:sz w:val="24"/>
        </w:rPr>
        <w:t xml:space="preserve">и </w:t>
      </w:r>
      <w:r>
        <w:rPr>
          <w:i/>
          <w:sz w:val="24"/>
          <w:lang w:val="en-US"/>
        </w:rPr>
        <w:t>International Monetary Fund</w:t>
      </w:r>
    </w:p>
    <w:p w:rsidR="00016C7B" w:rsidRDefault="00016C7B">
      <w:pPr>
        <w:pStyle w:val="a5"/>
      </w:pPr>
    </w:p>
  </w:footnote>
  <w:footnote w:id="4">
    <w:p w:rsidR="00016C7B" w:rsidRDefault="00016C7B">
      <w:pPr>
        <w:pStyle w:val="a5"/>
        <w:rPr>
          <w:i/>
          <w:sz w:val="24"/>
          <w:lang w:val="en-US"/>
        </w:rPr>
      </w:pPr>
      <w:r>
        <w:rPr>
          <w:rStyle w:val="a6"/>
          <w:i/>
          <w:sz w:val="24"/>
        </w:rPr>
        <w:footnoteRef/>
      </w:r>
      <w:r>
        <w:rPr>
          <w:i/>
          <w:sz w:val="24"/>
        </w:rPr>
        <w:t xml:space="preserve"> По данным </w:t>
      </w:r>
      <w:r>
        <w:rPr>
          <w:i/>
          <w:sz w:val="24"/>
          <w:lang w:val="en-US"/>
        </w:rPr>
        <w:t>UNCTAD, World Investment Report 2000</w:t>
      </w:r>
    </w:p>
  </w:footnote>
  <w:footnote w:id="5">
    <w:p w:rsidR="00016C7B" w:rsidRDefault="00016C7B">
      <w:pPr>
        <w:pStyle w:val="a5"/>
        <w:rPr>
          <w:i/>
          <w:sz w:val="28"/>
          <w:lang w:val="en-US"/>
        </w:rPr>
      </w:pPr>
      <w:r>
        <w:rPr>
          <w:rStyle w:val="a6"/>
          <w:sz w:val="28"/>
        </w:rPr>
        <w:footnoteRef/>
      </w:r>
      <w:r>
        <w:rPr>
          <w:sz w:val="28"/>
        </w:rPr>
        <w:t xml:space="preserve"> </w:t>
      </w:r>
      <w:r>
        <w:rPr>
          <w:i/>
          <w:sz w:val="28"/>
        </w:rPr>
        <w:t xml:space="preserve">По данным </w:t>
      </w:r>
      <w:r>
        <w:rPr>
          <w:i/>
          <w:sz w:val="28"/>
          <w:lang w:val="en-US"/>
        </w:rPr>
        <w:t>UNCTAD, World Investment Report 2000</w:t>
      </w:r>
    </w:p>
    <w:p w:rsidR="00016C7B" w:rsidRDefault="00016C7B">
      <w:pPr>
        <w:pStyle w:val="a5"/>
        <w:rPr>
          <w:i/>
          <w:sz w:val="24"/>
        </w:rPr>
      </w:pPr>
    </w:p>
  </w:footnote>
  <w:footnote w:id="6">
    <w:p w:rsidR="00016C7B" w:rsidRDefault="00016C7B">
      <w:pPr>
        <w:jc w:val="both"/>
        <w:rPr>
          <w:i/>
          <w:sz w:val="28"/>
        </w:rPr>
      </w:pPr>
      <w:r>
        <w:rPr>
          <w:rStyle w:val="a6"/>
        </w:rPr>
        <w:footnoteRef/>
      </w:r>
      <w:r>
        <w:t xml:space="preserve"> </w:t>
      </w:r>
      <w:r>
        <w:rPr>
          <w:i/>
          <w:sz w:val="28"/>
        </w:rPr>
        <w:t>Эль Паис, Негосьос, 6 февраля, 2000 г.</w:t>
      </w:r>
    </w:p>
    <w:p w:rsidR="00016C7B" w:rsidRDefault="00016C7B">
      <w:pPr>
        <w:pStyle w:val="a5"/>
      </w:pPr>
    </w:p>
  </w:footnote>
  <w:footnote w:id="7">
    <w:p w:rsidR="00016C7B" w:rsidRDefault="00016C7B">
      <w:pPr>
        <w:ind w:firstLine="567"/>
        <w:jc w:val="both"/>
        <w:rPr>
          <w:sz w:val="28"/>
        </w:rPr>
      </w:pPr>
      <w:r>
        <w:rPr>
          <w:rStyle w:val="a6"/>
        </w:rPr>
        <w:footnoteRef/>
      </w:r>
      <w:r>
        <w:t xml:space="preserve"> </w:t>
      </w:r>
      <w:r>
        <w:rPr>
          <w:i/>
          <w:sz w:val="28"/>
        </w:rPr>
        <w:t>Экспансьон, 4 февраля, 2000 г.</w:t>
      </w:r>
    </w:p>
    <w:p w:rsidR="00016C7B" w:rsidRDefault="00016C7B">
      <w:pPr>
        <w:pStyle w:val="a5"/>
      </w:pPr>
    </w:p>
  </w:footnote>
  <w:footnote w:id="8">
    <w:p w:rsidR="00016C7B" w:rsidRDefault="00016C7B">
      <w:pPr>
        <w:ind w:firstLine="567"/>
        <w:jc w:val="both"/>
        <w:rPr>
          <w:sz w:val="28"/>
        </w:rPr>
      </w:pPr>
      <w:r>
        <w:rPr>
          <w:rStyle w:val="a6"/>
        </w:rPr>
        <w:footnoteRef/>
      </w:r>
      <w:r>
        <w:t xml:space="preserve"> </w:t>
      </w:r>
      <w:r>
        <w:rPr>
          <w:i/>
          <w:sz w:val="28"/>
        </w:rPr>
        <w:t>Синко Диас, 4 февраля, 2000 г.</w:t>
      </w:r>
    </w:p>
    <w:p w:rsidR="00016C7B" w:rsidRDefault="00016C7B">
      <w:pPr>
        <w:pStyle w:val="a5"/>
      </w:pPr>
    </w:p>
  </w:footnote>
  <w:footnote w:id="9">
    <w:p w:rsidR="00016C7B" w:rsidRDefault="00016C7B">
      <w:pPr>
        <w:ind w:firstLine="567"/>
        <w:jc w:val="both"/>
        <w:rPr>
          <w:sz w:val="28"/>
        </w:rPr>
      </w:pPr>
      <w:r>
        <w:rPr>
          <w:rStyle w:val="a6"/>
        </w:rPr>
        <w:footnoteRef/>
      </w:r>
      <w:r>
        <w:t xml:space="preserve"> </w:t>
      </w:r>
      <w:r>
        <w:rPr>
          <w:i/>
          <w:sz w:val="28"/>
        </w:rPr>
        <w:t>Эль Паис, Негосьос, 6 февраля, 2000 г.</w:t>
      </w:r>
    </w:p>
    <w:p w:rsidR="00016C7B" w:rsidRDefault="00016C7B">
      <w:pPr>
        <w:pStyle w:val="a5"/>
      </w:pPr>
    </w:p>
  </w:footnote>
  <w:footnote w:id="10">
    <w:p w:rsidR="00016C7B" w:rsidRDefault="00016C7B">
      <w:pPr>
        <w:ind w:firstLine="567"/>
        <w:jc w:val="both"/>
        <w:rPr>
          <w:sz w:val="28"/>
        </w:rPr>
      </w:pPr>
      <w:r>
        <w:rPr>
          <w:rStyle w:val="a6"/>
        </w:rPr>
        <w:footnoteRef/>
      </w:r>
      <w:r>
        <w:t xml:space="preserve"> </w:t>
      </w:r>
      <w:r>
        <w:rPr>
          <w:i/>
          <w:sz w:val="28"/>
        </w:rPr>
        <w:t>Синко Диас, 4 февраля, 2000 г.</w:t>
      </w:r>
    </w:p>
    <w:p w:rsidR="00016C7B" w:rsidRDefault="00016C7B">
      <w:pPr>
        <w:pStyle w:val="a5"/>
      </w:pPr>
    </w:p>
  </w:footnote>
  <w:footnote w:id="11">
    <w:p w:rsidR="00016C7B" w:rsidRDefault="00016C7B">
      <w:pPr>
        <w:jc w:val="both"/>
        <w:rPr>
          <w:i/>
          <w:sz w:val="24"/>
        </w:rPr>
      </w:pPr>
      <w:r>
        <w:rPr>
          <w:rStyle w:val="a6"/>
        </w:rPr>
        <w:footnoteRef/>
      </w:r>
      <w:r>
        <w:t xml:space="preserve">  </w:t>
      </w:r>
      <w:r>
        <w:rPr>
          <w:i/>
          <w:sz w:val="24"/>
        </w:rPr>
        <w:t>По данным Торгпредства РФ в Испании</w:t>
      </w:r>
    </w:p>
    <w:p w:rsidR="00016C7B" w:rsidRDefault="00016C7B">
      <w:pPr>
        <w:pStyle w:val="a5"/>
      </w:pPr>
    </w:p>
  </w:footnote>
  <w:footnote w:id="12">
    <w:p w:rsidR="00016C7B" w:rsidRDefault="00016C7B">
      <w:pPr>
        <w:pStyle w:val="a5"/>
        <w:rPr>
          <w:i/>
          <w:sz w:val="24"/>
        </w:rPr>
      </w:pPr>
      <w:r>
        <w:rPr>
          <w:rStyle w:val="a6"/>
          <w:i/>
          <w:sz w:val="24"/>
        </w:rPr>
        <w:footnoteRef/>
      </w:r>
      <w:r>
        <w:rPr>
          <w:i/>
          <w:sz w:val="24"/>
        </w:rPr>
        <w:t xml:space="preserve"> По данным Госкомстата РФ</w:t>
      </w:r>
    </w:p>
  </w:footnote>
  <w:footnote w:id="13">
    <w:p w:rsidR="00016C7B" w:rsidRDefault="00016C7B">
      <w:pPr>
        <w:pStyle w:val="a5"/>
      </w:pPr>
      <w:r>
        <w:rPr>
          <w:rStyle w:val="a6"/>
          <w:i/>
          <w:sz w:val="24"/>
        </w:rPr>
        <w:footnoteRef/>
      </w:r>
      <w:r>
        <w:rPr>
          <w:i/>
          <w:sz w:val="24"/>
        </w:rPr>
        <w:t xml:space="preserve"> По данным Госкомстата РФ</w:t>
      </w:r>
    </w:p>
  </w:footnote>
  <w:footnote w:id="14">
    <w:p w:rsidR="00016C7B" w:rsidRDefault="00016C7B">
      <w:pPr>
        <w:pStyle w:val="a5"/>
        <w:rPr>
          <w:i/>
          <w:sz w:val="28"/>
        </w:rPr>
      </w:pPr>
      <w:r>
        <w:rPr>
          <w:rStyle w:val="a6"/>
          <w:i/>
          <w:sz w:val="28"/>
        </w:rPr>
        <w:footnoteRef/>
      </w:r>
      <w:r>
        <w:rPr>
          <w:i/>
          <w:sz w:val="28"/>
        </w:rPr>
        <w:t xml:space="preserve"> 26.11.01г., Российская бизнес-газета</w:t>
      </w:r>
    </w:p>
    <w:p w:rsidR="00016C7B" w:rsidRDefault="00016C7B">
      <w:pPr>
        <w:pStyle w:val="a5"/>
        <w:rPr>
          <w:i/>
          <w:sz w:val="28"/>
        </w:rPr>
      </w:pPr>
    </w:p>
  </w:footnote>
  <w:footnote w:id="15">
    <w:p w:rsidR="00016C7B" w:rsidRDefault="00016C7B">
      <w:pPr>
        <w:pStyle w:val="a5"/>
        <w:rPr>
          <w:i/>
          <w:sz w:val="28"/>
        </w:rPr>
      </w:pPr>
      <w:r>
        <w:rPr>
          <w:rStyle w:val="a6"/>
          <w:i/>
          <w:sz w:val="28"/>
        </w:rPr>
        <w:footnoteRef/>
      </w:r>
      <w:r>
        <w:rPr>
          <w:i/>
          <w:sz w:val="28"/>
        </w:rPr>
        <w:t xml:space="preserve"> По данным Госкомстата РФ</w:t>
      </w:r>
    </w:p>
  </w:footnote>
  <w:footnote w:id="16">
    <w:p w:rsidR="00016C7B" w:rsidRDefault="00016C7B">
      <w:pPr>
        <w:pStyle w:val="a5"/>
        <w:rPr>
          <w:i/>
          <w:sz w:val="28"/>
        </w:rPr>
      </w:pPr>
      <w:r>
        <w:rPr>
          <w:rStyle w:val="a6"/>
          <w:i/>
          <w:sz w:val="28"/>
        </w:rPr>
        <w:footnoteRef/>
      </w:r>
      <w:r>
        <w:rPr>
          <w:i/>
          <w:sz w:val="28"/>
        </w:rPr>
        <w:t xml:space="preserve"> По данным МЭРТ РФ.</w:t>
      </w:r>
    </w:p>
    <w:p w:rsidR="00016C7B" w:rsidRDefault="00016C7B">
      <w:pPr>
        <w:pStyle w:val="a5"/>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1CCB477B"/>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2A0F2A66"/>
    <w:multiLevelType w:val="singleLevel"/>
    <w:tmpl w:val="04190011"/>
    <w:lvl w:ilvl="0">
      <w:start w:val="1"/>
      <w:numFmt w:val="decimal"/>
      <w:lvlText w:val="%1)"/>
      <w:lvlJc w:val="left"/>
      <w:pPr>
        <w:tabs>
          <w:tab w:val="num" w:pos="360"/>
        </w:tabs>
        <w:ind w:left="360" w:hanging="360"/>
      </w:pPr>
    </w:lvl>
  </w:abstractNum>
  <w:abstractNum w:abstractNumId="4">
    <w:nsid w:val="2CA74A47"/>
    <w:multiLevelType w:val="singleLevel"/>
    <w:tmpl w:val="9DBA8CF6"/>
    <w:lvl w:ilvl="0">
      <w:start w:val="2"/>
      <w:numFmt w:val="bullet"/>
      <w:lvlText w:val=""/>
      <w:lvlJc w:val="left"/>
      <w:pPr>
        <w:tabs>
          <w:tab w:val="num" w:pos="1211"/>
        </w:tabs>
        <w:ind w:left="1211" w:hanging="360"/>
      </w:pPr>
      <w:rPr>
        <w:rFonts w:ascii="Symbol" w:hAnsi="Symbol" w:hint="default"/>
        <w:sz w:val="28"/>
      </w:rPr>
    </w:lvl>
  </w:abstractNum>
  <w:abstractNum w:abstractNumId="5">
    <w:nsid w:val="35C15903"/>
    <w:multiLevelType w:val="singleLevel"/>
    <w:tmpl w:val="AE6863B8"/>
    <w:lvl w:ilvl="0">
      <w:start w:val="1"/>
      <w:numFmt w:val="decimal"/>
      <w:lvlText w:val="%1."/>
      <w:lvlJc w:val="left"/>
      <w:pPr>
        <w:tabs>
          <w:tab w:val="num" w:pos="644"/>
        </w:tabs>
        <w:ind w:left="0" w:firstLine="284"/>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5"/>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98C"/>
    <w:rsid w:val="00016C7B"/>
    <w:rsid w:val="000253C9"/>
    <w:rsid w:val="003F098C"/>
    <w:rsid w:val="00417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A5522F51-C1C1-492A-8373-0EF526C2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jc w:val="both"/>
      <w:outlineLvl w:val="3"/>
    </w:pPr>
    <w:rPr>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outlineLvl w:val="5"/>
    </w:pPr>
    <w:rPr>
      <w:i/>
      <w:sz w:val="28"/>
    </w:rPr>
  </w:style>
  <w:style w:type="paragraph" w:styleId="7">
    <w:name w:val="heading 7"/>
    <w:basedOn w:val="a"/>
    <w:next w:val="a"/>
    <w:qFormat/>
    <w:pPr>
      <w:keepNext/>
      <w:ind w:firstLine="567"/>
      <w:jc w:val="both"/>
      <w:outlineLvl w:val="6"/>
    </w:pPr>
    <w:rPr>
      <w:b/>
      <w:sz w:val="28"/>
    </w:rPr>
  </w:style>
  <w:style w:type="paragraph" w:styleId="8">
    <w:name w:val="heading 8"/>
    <w:basedOn w:val="a"/>
    <w:next w:val="a"/>
    <w:qFormat/>
    <w:pPr>
      <w:keepNext/>
      <w:jc w:val="center"/>
      <w:outlineLvl w:val="7"/>
    </w:pPr>
    <w:rPr>
      <w:b/>
      <w:sz w:val="28"/>
    </w:rPr>
  </w:style>
  <w:style w:type="paragraph" w:styleId="9">
    <w:name w:val="heading 9"/>
    <w:basedOn w:val="a"/>
    <w:next w:val="a"/>
    <w:qFormat/>
    <w:pPr>
      <w:keepNext/>
      <w:ind w:firstLine="567"/>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next w:val="a"/>
    <w:pPr>
      <w:keepNext/>
      <w:spacing w:before="100" w:after="100"/>
      <w:outlineLvl w:val="1"/>
    </w:pPr>
    <w:rPr>
      <w:b/>
      <w:snapToGrid w:val="0"/>
      <w:kern w:val="36"/>
      <w:sz w:val="48"/>
    </w:rPr>
  </w:style>
  <w:style w:type="paragraph" w:customStyle="1" w:styleId="H6">
    <w:name w:val="H6"/>
    <w:basedOn w:val="a"/>
    <w:next w:val="a"/>
    <w:pPr>
      <w:keepNext/>
      <w:spacing w:before="100" w:after="100"/>
      <w:outlineLvl w:val="6"/>
    </w:pPr>
    <w:rPr>
      <w:b/>
      <w:snapToGrid w:val="0"/>
      <w:sz w:val="16"/>
    </w:rPr>
  </w:style>
  <w:style w:type="paragraph" w:styleId="30">
    <w:name w:val="Body Text 3"/>
    <w:basedOn w:val="a"/>
    <w:semiHidden/>
    <w:rPr>
      <w:sz w:val="28"/>
    </w:rPr>
  </w:style>
  <w:style w:type="paragraph" w:customStyle="1" w:styleId="H4">
    <w:name w:val="H4"/>
    <w:basedOn w:val="a"/>
    <w:next w:val="a"/>
    <w:pPr>
      <w:keepNext/>
      <w:spacing w:before="100" w:after="100"/>
      <w:outlineLvl w:val="4"/>
    </w:pPr>
    <w:rPr>
      <w:b/>
      <w:snapToGrid w:val="0"/>
      <w:sz w:val="24"/>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footnote text"/>
    <w:basedOn w:val="a"/>
    <w:semiHidden/>
  </w:style>
  <w:style w:type="character" w:styleId="a6">
    <w:name w:val="footnote reference"/>
    <w:semiHidden/>
    <w:rPr>
      <w:vertAlign w:val="superscript"/>
    </w:rPr>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1">
    <w:name w:val="toc 3"/>
    <w:basedOn w:val="a"/>
    <w:next w:val="a"/>
    <w:autoRedefine/>
    <w:semiHidden/>
    <w:pPr>
      <w:ind w:left="400"/>
    </w:pPr>
  </w:style>
  <w:style w:type="paragraph" w:styleId="32">
    <w:name w:val="Body Text Indent 3"/>
    <w:basedOn w:val="a"/>
    <w:semiHidden/>
    <w:pPr>
      <w:ind w:firstLine="567"/>
      <w:jc w:val="both"/>
    </w:pPr>
    <w:rPr>
      <w:sz w:val="28"/>
    </w:rPr>
  </w:style>
  <w:style w:type="paragraph" w:styleId="a7">
    <w:name w:val="Body Text"/>
    <w:basedOn w:val="a"/>
    <w:semiHidden/>
    <w:pPr>
      <w:jc w:val="both"/>
    </w:pPr>
    <w:rPr>
      <w:sz w:val="28"/>
    </w:rPr>
  </w:style>
  <w:style w:type="paragraph" w:styleId="a8">
    <w:name w:val="Body Text Indent"/>
    <w:basedOn w:val="a"/>
    <w:semiHidden/>
    <w:pPr>
      <w:ind w:firstLine="284"/>
      <w:jc w:val="both"/>
    </w:pPr>
    <w:rPr>
      <w:sz w:val="28"/>
    </w:rPr>
  </w:style>
  <w:style w:type="paragraph" w:styleId="21">
    <w:name w:val="Body Text Indent 2"/>
    <w:basedOn w:val="a"/>
    <w:semiHidden/>
    <w:pPr>
      <w:ind w:firstLine="397"/>
      <w:jc w:val="both"/>
    </w:pPr>
    <w:rPr>
      <w:sz w:val="28"/>
    </w:rPr>
  </w:style>
  <w:style w:type="paragraph" w:styleId="22">
    <w:name w:val="Body Text 2"/>
    <w:basedOn w:val="a"/>
    <w:semiHidden/>
    <w:rPr>
      <w:sz w:val="28"/>
      <w:u w:val="single"/>
    </w:rPr>
  </w:style>
  <w:style w:type="character" w:styleId="a9">
    <w:name w:val="Hyperlink"/>
    <w:semiHidden/>
    <w:rPr>
      <w:color w:val="0000FF"/>
      <w:u w:val="single"/>
    </w:rPr>
  </w:style>
  <w:style w:type="character" w:styleId="aa">
    <w:name w:val="FollowedHyperlink"/>
    <w:semiHidden/>
    <w:rPr>
      <w:color w:val="800080"/>
      <w:u w:val="single"/>
    </w:rPr>
  </w:style>
  <w:style w:type="paragraph" w:customStyle="1" w:styleId="H3">
    <w:name w:val="H3"/>
    <w:basedOn w:val="a"/>
    <w:next w:val="a"/>
    <w:pPr>
      <w:keepNext/>
      <w:spacing w:before="100" w:after="100"/>
      <w:outlineLvl w:val="3"/>
    </w:pPr>
    <w:rPr>
      <w:b/>
      <w:snapToGrid w:val="0"/>
      <w:sz w:val="28"/>
    </w:rPr>
  </w:style>
  <w:style w:type="paragraph" w:styleId="ab">
    <w:name w:val="Block Text"/>
    <w:basedOn w:val="a"/>
    <w:semiHidden/>
    <w:pPr>
      <w:ind w:left="-57" w:right="-57"/>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11391</Words>
  <Characters>64932</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76171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cp:lastModifiedBy>admin</cp:lastModifiedBy>
  <cp:revision>2</cp:revision>
  <cp:lastPrinted>2003-05-27T21:17:00Z</cp:lastPrinted>
  <dcterms:created xsi:type="dcterms:W3CDTF">2014-02-07T11:18:00Z</dcterms:created>
  <dcterms:modified xsi:type="dcterms:W3CDTF">2014-02-07T11:18:00Z</dcterms:modified>
</cp:coreProperties>
</file>