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D54" w:rsidRPr="00067D54" w:rsidRDefault="00067D54" w:rsidP="00067D54">
      <w:pPr>
        <w:spacing w:before="120"/>
        <w:jc w:val="center"/>
        <w:rPr>
          <w:b/>
          <w:bCs/>
          <w:sz w:val="32"/>
          <w:szCs w:val="32"/>
        </w:rPr>
      </w:pPr>
      <w:r w:rsidRPr="00067D54">
        <w:rPr>
          <w:b/>
          <w:bCs/>
          <w:sz w:val="32"/>
          <w:szCs w:val="32"/>
        </w:rPr>
        <w:t>Мировые религии</w:t>
      </w:r>
    </w:p>
    <w:p w:rsidR="007E3D63" w:rsidRPr="007E3D63" w:rsidRDefault="00067D54" w:rsidP="007E3D63">
      <w:pPr>
        <w:spacing w:before="120"/>
        <w:jc w:val="center"/>
        <w:rPr>
          <w:b/>
          <w:bCs/>
          <w:sz w:val="28"/>
          <w:szCs w:val="28"/>
        </w:rPr>
      </w:pPr>
      <w:r w:rsidRPr="007E3D63">
        <w:rPr>
          <w:b/>
          <w:bCs/>
          <w:sz w:val="28"/>
          <w:szCs w:val="28"/>
        </w:rPr>
        <w:t xml:space="preserve">Христианство </w:t>
      </w:r>
    </w:p>
    <w:p w:rsidR="00067D54" w:rsidRPr="00067D54" w:rsidRDefault="00067D54" w:rsidP="00067D54">
      <w:pPr>
        <w:spacing w:before="120"/>
        <w:ind w:firstLine="567"/>
        <w:jc w:val="both"/>
      </w:pPr>
      <w:r w:rsidRPr="00067D54">
        <w:t xml:space="preserve">(Общее число приверженцев </w:t>
      </w:r>
      <w:bookmarkStart w:id="0" w:name="word0006"/>
      <w:r w:rsidRPr="00067D54">
        <w:t>&lt;</w:t>
      </w:r>
      <w:bookmarkEnd w:id="0"/>
      <w:r w:rsidRPr="00067D54">
        <w:t>христианства превышает 1</w:t>
      </w:r>
      <w:r w:rsidR="007E3D63">
        <w:t xml:space="preserve"> </w:t>
      </w:r>
      <w:r w:rsidRPr="00067D54">
        <w:t>млрд. человек)</w:t>
      </w:r>
    </w:p>
    <w:p w:rsidR="007E3D63" w:rsidRDefault="00067D54" w:rsidP="00067D54">
      <w:pPr>
        <w:spacing w:before="120"/>
        <w:ind w:firstLine="567"/>
        <w:jc w:val="both"/>
      </w:pPr>
      <w:r w:rsidRPr="00067D54">
        <w:t>В</w:t>
      </w:r>
      <w:r w:rsidR="007E3D63">
        <w:t xml:space="preserve"> </w:t>
      </w:r>
      <w:r w:rsidRPr="00067D54">
        <w:t>основе</w:t>
      </w:r>
      <w:r w:rsidR="007E3D63">
        <w:t xml:space="preserve"> </w:t>
      </w:r>
      <w:r w:rsidRPr="00067D54">
        <w:t>— вера в Иисуса Христа как Богочеловека, Спасителя, воплощение Второго лица триединого Божества (см.</w:t>
      </w:r>
      <w:r w:rsidR="007E3D63">
        <w:t xml:space="preserve"> </w:t>
      </w:r>
      <w:r w:rsidRPr="00067D54">
        <w:t>Троица). Приобщение верующих к Божественной благодати осуществляется через участие в таинствах.</w:t>
      </w:r>
    </w:p>
    <w:p w:rsidR="00067D54" w:rsidRPr="007E3D63" w:rsidRDefault="00067D54" w:rsidP="007E3D63">
      <w:pPr>
        <w:spacing w:before="120"/>
        <w:jc w:val="center"/>
        <w:rPr>
          <w:b/>
          <w:bCs/>
          <w:sz w:val="28"/>
          <w:szCs w:val="28"/>
        </w:rPr>
      </w:pPr>
      <w:r w:rsidRPr="007E3D63">
        <w:rPr>
          <w:b/>
          <w:bCs/>
          <w:sz w:val="28"/>
          <w:szCs w:val="28"/>
        </w:rPr>
        <w:t>Православие</w:t>
      </w:r>
    </w:p>
    <w:p w:rsidR="00067D54" w:rsidRPr="00067D54" w:rsidRDefault="00067D54" w:rsidP="00067D54">
      <w:pPr>
        <w:spacing w:before="120"/>
        <w:ind w:firstLine="567"/>
        <w:jc w:val="both"/>
      </w:pPr>
      <w:r w:rsidRPr="00067D54">
        <w:t>Численность приверженцев: 180 млн. человек</w:t>
      </w:r>
    </w:p>
    <w:p w:rsidR="00067D54" w:rsidRPr="00067D54" w:rsidRDefault="00067D54" w:rsidP="00067D54">
      <w:pPr>
        <w:spacing w:before="120"/>
        <w:ind w:firstLine="567"/>
        <w:jc w:val="both"/>
      </w:pPr>
      <w:r w:rsidRPr="00067D54">
        <w:t>Районы распространения: Россия, Румыния, Болгария, Белоруссия, Грузия, Украина и другие страны Восточной Европы</w:t>
      </w:r>
    </w:p>
    <w:p w:rsidR="007E3D63" w:rsidRDefault="00067D54" w:rsidP="00067D54">
      <w:pPr>
        <w:spacing w:before="120"/>
        <w:ind w:firstLine="567"/>
        <w:jc w:val="both"/>
      </w:pPr>
      <w:r w:rsidRPr="00067D54">
        <w:t>Священные книги: Библия</w:t>
      </w:r>
    </w:p>
    <w:p w:rsidR="00067D54" w:rsidRPr="00067D54" w:rsidRDefault="00067D54" w:rsidP="00067D54">
      <w:pPr>
        <w:spacing w:before="120"/>
        <w:ind w:firstLine="567"/>
        <w:jc w:val="both"/>
      </w:pPr>
      <w:r w:rsidRPr="00067D54">
        <w:t>Догматы не подлежат изменению и уточнению не только по содержанию, но и по форме. Духовенство признаётся в качестве наделённого благодатью посредника между Богом и людьми. Для православия характерен сложный, детально разработанный культ. Богослужения в православии продолжительнее, чем в других христианских конфессиях. Важная роль отводится праздникам, среди которых первое место занимает Пасха.</w:t>
      </w:r>
    </w:p>
    <w:p w:rsidR="00067D54" w:rsidRPr="007E3D63" w:rsidRDefault="00067D54" w:rsidP="007E3D63">
      <w:pPr>
        <w:spacing w:before="120"/>
        <w:jc w:val="center"/>
        <w:rPr>
          <w:b/>
          <w:bCs/>
          <w:sz w:val="28"/>
          <w:szCs w:val="28"/>
        </w:rPr>
      </w:pPr>
      <w:r w:rsidRPr="007E3D63">
        <w:rPr>
          <w:b/>
          <w:bCs/>
          <w:sz w:val="28"/>
          <w:szCs w:val="28"/>
        </w:rPr>
        <w:t>Католицизм</w:t>
      </w:r>
    </w:p>
    <w:p w:rsidR="00067D54" w:rsidRPr="00067D54" w:rsidRDefault="00067D54" w:rsidP="00067D54">
      <w:pPr>
        <w:spacing w:before="120"/>
        <w:ind w:firstLine="567"/>
        <w:jc w:val="both"/>
      </w:pPr>
      <w:r w:rsidRPr="00067D54">
        <w:t>Численность приверженцев: 614 млн. человек</w:t>
      </w:r>
    </w:p>
    <w:p w:rsidR="00067D54" w:rsidRPr="00067D54" w:rsidRDefault="00067D54" w:rsidP="00067D54">
      <w:pPr>
        <w:spacing w:before="120"/>
        <w:ind w:firstLine="567"/>
        <w:jc w:val="both"/>
      </w:pPr>
      <w:r w:rsidRPr="00067D54">
        <w:t>Районы распространения: Италия, Испания, Португалия, Франция, Бельгия, Австрия, Польша, Латинская Америка</w:t>
      </w:r>
    </w:p>
    <w:p w:rsidR="007E3D63" w:rsidRDefault="00067D54" w:rsidP="00067D54">
      <w:pPr>
        <w:spacing w:before="120"/>
        <w:ind w:firstLine="567"/>
        <w:jc w:val="both"/>
      </w:pPr>
      <w:r w:rsidRPr="00067D54">
        <w:t>Священные книги: Библия (Священное Предание)</w:t>
      </w:r>
    </w:p>
    <w:p w:rsidR="00067D54" w:rsidRPr="00067D54" w:rsidRDefault="00067D54" w:rsidP="00067D54">
      <w:pPr>
        <w:spacing w:before="120"/>
        <w:ind w:firstLine="567"/>
        <w:jc w:val="both"/>
      </w:pPr>
      <w:r w:rsidRPr="00067D54">
        <w:t>Особенности католицизма (по сравнению, в первую очередь, с православием): добавление к символу веры (в догмат Троицы) филиокве; наличие догматов о непорочном зачатии Девы Марии и её телесном вознесении, о непогрешимости папы; резкое разграничение между клиром и мирянами; целибат.</w:t>
      </w:r>
    </w:p>
    <w:p w:rsidR="00067D54" w:rsidRPr="007E3D63" w:rsidRDefault="00067D54" w:rsidP="007E3D63">
      <w:pPr>
        <w:spacing w:before="120"/>
        <w:jc w:val="center"/>
        <w:rPr>
          <w:b/>
          <w:bCs/>
          <w:sz w:val="28"/>
          <w:szCs w:val="28"/>
        </w:rPr>
      </w:pPr>
      <w:r w:rsidRPr="007E3D63">
        <w:rPr>
          <w:b/>
          <w:bCs/>
          <w:sz w:val="28"/>
          <w:szCs w:val="28"/>
        </w:rPr>
        <w:t>Протестантизм</w:t>
      </w:r>
    </w:p>
    <w:p w:rsidR="00067D54" w:rsidRPr="00067D54" w:rsidRDefault="00067D54" w:rsidP="00067D54">
      <w:pPr>
        <w:spacing w:before="120"/>
        <w:ind w:firstLine="567"/>
        <w:jc w:val="both"/>
      </w:pPr>
      <w:r w:rsidRPr="00067D54">
        <w:t>Численность приверженцев: 225 млн. человек</w:t>
      </w:r>
    </w:p>
    <w:p w:rsidR="00067D54" w:rsidRPr="00067D54" w:rsidRDefault="00067D54" w:rsidP="00067D54">
      <w:pPr>
        <w:spacing w:before="120"/>
        <w:ind w:firstLine="567"/>
        <w:jc w:val="both"/>
      </w:pPr>
      <w:r w:rsidRPr="00067D54">
        <w:t>Районы распространения: США, Великобритания, Германия, Скандинавские страны, Финляндия, Нидерланды, Швейцария, Австралия, Канада, Эстония, Латвия</w:t>
      </w:r>
    </w:p>
    <w:p w:rsidR="007E3D63" w:rsidRDefault="00067D54" w:rsidP="00067D54">
      <w:pPr>
        <w:spacing w:before="120"/>
        <w:ind w:firstLine="567"/>
        <w:jc w:val="both"/>
      </w:pPr>
      <w:r w:rsidRPr="00067D54">
        <w:t>Священные книги: Библия</w:t>
      </w:r>
    </w:p>
    <w:p w:rsidR="007E3D63" w:rsidRDefault="00067D54" w:rsidP="00067D54">
      <w:pPr>
        <w:spacing w:before="120"/>
        <w:ind w:firstLine="567"/>
        <w:jc w:val="both"/>
      </w:pPr>
      <w:r w:rsidRPr="00067D54">
        <w:t xml:space="preserve">Для протестантизма характерны отсутствие принципиального противопоставления духовенства мирянам, отказ от сложной церковной иерархии, упрощённый культ, </w:t>
      </w:r>
    </w:p>
    <w:p w:rsidR="007E3D63" w:rsidRDefault="00067D54" w:rsidP="00067D54">
      <w:pPr>
        <w:spacing w:before="120"/>
        <w:ind w:firstLine="567"/>
        <w:jc w:val="both"/>
      </w:pPr>
      <w:r w:rsidRPr="00067D54">
        <w:t>отсутствие монашества, целибата; в протестантизме нет культа Богородицы, святых, ангелов, икон, число таинств сведено к двум (крещению и причащению).</w:t>
      </w:r>
    </w:p>
    <w:p w:rsidR="00067D54" w:rsidRPr="007E3D63" w:rsidRDefault="00067D54" w:rsidP="007E3D63">
      <w:pPr>
        <w:spacing w:before="120"/>
        <w:jc w:val="center"/>
        <w:rPr>
          <w:b/>
          <w:bCs/>
          <w:sz w:val="28"/>
          <w:szCs w:val="28"/>
        </w:rPr>
      </w:pPr>
      <w:r w:rsidRPr="007E3D63">
        <w:rPr>
          <w:b/>
          <w:bCs/>
          <w:sz w:val="28"/>
          <w:szCs w:val="28"/>
        </w:rPr>
        <w:t>Ислам</w:t>
      </w:r>
    </w:p>
    <w:p w:rsidR="00067D54" w:rsidRPr="00067D54" w:rsidRDefault="00067D54" w:rsidP="00067D54">
      <w:pPr>
        <w:spacing w:before="120"/>
        <w:ind w:firstLine="567"/>
        <w:jc w:val="both"/>
      </w:pPr>
      <w:r w:rsidRPr="00067D54">
        <w:t>Численность приверженцев: 500 млн. человек</w:t>
      </w:r>
    </w:p>
    <w:p w:rsidR="00067D54" w:rsidRPr="00067D54" w:rsidRDefault="00067D54" w:rsidP="00067D54">
      <w:pPr>
        <w:spacing w:before="120"/>
        <w:ind w:firstLine="567"/>
        <w:jc w:val="both"/>
      </w:pPr>
      <w:r w:rsidRPr="00067D54">
        <w:t>Районы распространения: Алжир, Египет, Судан, Сирия, Ирак, Иран, Турция, Афганистан, Нигерия, Сенегал, Мали, страны Ближнего и Дальнего Востока, а также страны Африки</w:t>
      </w:r>
    </w:p>
    <w:p w:rsidR="007E3D63" w:rsidRDefault="00067D54" w:rsidP="00067D54">
      <w:pPr>
        <w:spacing w:before="120"/>
        <w:ind w:firstLine="567"/>
        <w:jc w:val="both"/>
      </w:pPr>
      <w:r w:rsidRPr="00067D54">
        <w:t>Священные книги: Коран</w:t>
      </w:r>
    </w:p>
    <w:p w:rsidR="007E3D63" w:rsidRDefault="00067D54" w:rsidP="00067D54">
      <w:pPr>
        <w:spacing w:before="120"/>
        <w:ind w:firstLine="567"/>
        <w:jc w:val="both"/>
      </w:pPr>
      <w:r w:rsidRPr="00067D54">
        <w:t>Основные догматы</w:t>
      </w:r>
      <w:r w:rsidR="007E3D63">
        <w:t xml:space="preserve"> </w:t>
      </w:r>
      <w:r w:rsidRPr="00067D54">
        <w:t>— поклонение единому всемогущему Богу</w:t>
      </w:r>
      <w:r w:rsidR="007E3D63">
        <w:t xml:space="preserve"> </w:t>
      </w:r>
      <w:r w:rsidRPr="00067D54">
        <w:t>— Аллаху и почитание Мухаммеда пророком</w:t>
      </w:r>
      <w:r w:rsidR="007E3D63">
        <w:t xml:space="preserve"> </w:t>
      </w:r>
      <w:r w:rsidRPr="00067D54">
        <w:t xml:space="preserve">— посланником Аллаха. Мусульмане верят в бессмертие души и загробную жизнь. </w:t>
      </w:r>
    </w:p>
    <w:p w:rsidR="00067D54" w:rsidRPr="00067D54" w:rsidRDefault="00067D54" w:rsidP="00067D54">
      <w:pPr>
        <w:spacing w:before="120"/>
        <w:ind w:firstLine="567"/>
        <w:jc w:val="both"/>
      </w:pPr>
      <w:r w:rsidRPr="00067D54">
        <w:t xml:space="preserve">Пять основных обязанностей (столпы ислама), предписанных приверженцам ислама: </w:t>
      </w:r>
    </w:p>
    <w:p w:rsidR="00067D54" w:rsidRPr="00067D54" w:rsidRDefault="00067D54" w:rsidP="00067D54">
      <w:pPr>
        <w:spacing w:before="120"/>
        <w:ind w:firstLine="567"/>
        <w:jc w:val="both"/>
      </w:pPr>
      <w:r w:rsidRPr="00067D54">
        <w:t>1)</w:t>
      </w:r>
      <w:r w:rsidR="007E3D63">
        <w:t xml:space="preserve"> </w:t>
      </w:r>
      <w:r w:rsidRPr="00067D54">
        <w:t>вера в то, что нет Бога кроме Аллаха, а Мухаммед есть посланник Аллаха (шахада); 2)</w:t>
      </w:r>
      <w:r w:rsidR="007E3D63">
        <w:t xml:space="preserve"> </w:t>
      </w:r>
      <w:r w:rsidRPr="00067D54">
        <w:t xml:space="preserve">пятикратное ежедневное совершение молитвы (салат); </w:t>
      </w:r>
    </w:p>
    <w:p w:rsidR="00067D54" w:rsidRPr="00067D54" w:rsidRDefault="00067D54" w:rsidP="00067D54">
      <w:pPr>
        <w:spacing w:before="120"/>
        <w:ind w:firstLine="567"/>
        <w:jc w:val="both"/>
      </w:pPr>
      <w:r w:rsidRPr="00067D54">
        <w:t>3)</w:t>
      </w:r>
      <w:r w:rsidR="007E3D63">
        <w:t xml:space="preserve"> </w:t>
      </w:r>
      <w:r w:rsidRPr="00067D54">
        <w:t xml:space="preserve">милостыня в пользу бедных (закат); </w:t>
      </w:r>
    </w:p>
    <w:p w:rsidR="00067D54" w:rsidRPr="00067D54" w:rsidRDefault="00067D54" w:rsidP="00067D54">
      <w:pPr>
        <w:spacing w:before="120"/>
        <w:ind w:firstLine="567"/>
        <w:jc w:val="both"/>
      </w:pPr>
      <w:r w:rsidRPr="00067D54">
        <w:t>4)</w:t>
      </w:r>
      <w:r w:rsidR="007E3D63">
        <w:t xml:space="preserve"> </w:t>
      </w:r>
      <w:r w:rsidRPr="00067D54">
        <w:t xml:space="preserve">пост в месяце рамадан (саум); </w:t>
      </w:r>
    </w:p>
    <w:p w:rsidR="007E3D63" w:rsidRDefault="00067D54" w:rsidP="00067D54">
      <w:pPr>
        <w:spacing w:before="120"/>
        <w:ind w:firstLine="567"/>
        <w:jc w:val="both"/>
      </w:pPr>
      <w:r w:rsidRPr="00067D54">
        <w:t>5)</w:t>
      </w:r>
      <w:r w:rsidR="007E3D63">
        <w:t xml:space="preserve"> </w:t>
      </w:r>
      <w:r w:rsidRPr="00067D54">
        <w:t>паломничество в Мекку (хаджж), совершаемое хотя бы единожды в жизни.</w:t>
      </w:r>
    </w:p>
    <w:p w:rsidR="00067D54" w:rsidRPr="007E3D63" w:rsidRDefault="00067D54" w:rsidP="007E3D63">
      <w:pPr>
        <w:spacing w:before="120"/>
        <w:jc w:val="center"/>
        <w:rPr>
          <w:b/>
          <w:bCs/>
          <w:sz w:val="28"/>
          <w:szCs w:val="28"/>
        </w:rPr>
      </w:pPr>
      <w:r w:rsidRPr="007E3D63">
        <w:rPr>
          <w:b/>
          <w:bCs/>
          <w:sz w:val="28"/>
          <w:szCs w:val="28"/>
        </w:rPr>
        <w:t>Буддизм</w:t>
      </w:r>
    </w:p>
    <w:p w:rsidR="00067D54" w:rsidRPr="00067D54" w:rsidRDefault="00067D54" w:rsidP="00067D54">
      <w:pPr>
        <w:spacing w:before="120"/>
        <w:ind w:firstLine="567"/>
        <w:jc w:val="both"/>
      </w:pPr>
      <w:r w:rsidRPr="00067D54">
        <w:t>Численность приверженцев: 296 млн. человек (хотя, общую численность последователей буддизма определить трудно, так как в странах, где сосредоточена основная масса буддистов, религиозная принадлежность в переписях населения не учитывается; Подсчёт численности буддистов осложняется и тем обстоятельством, что в некоторых странах широкого распространения буддизма - главным образом в Китае и Японии - имеет место феномен поликонфессиональности, когда один и тот же человек исповедует одновременно две, а иногда и три религии.)</w:t>
      </w:r>
    </w:p>
    <w:p w:rsidR="00067D54" w:rsidRPr="00067D54" w:rsidRDefault="00067D54" w:rsidP="00067D54">
      <w:pPr>
        <w:spacing w:before="120"/>
        <w:ind w:firstLine="567"/>
        <w:jc w:val="both"/>
      </w:pPr>
      <w:r w:rsidRPr="00067D54">
        <w:t>Районы распространения: Бирма, Лаос, Таиланд, Корея, Непал, Тибет, Китай, Япония</w:t>
      </w:r>
    </w:p>
    <w:p w:rsidR="007E3D63" w:rsidRDefault="00067D54" w:rsidP="00067D54">
      <w:pPr>
        <w:spacing w:before="120"/>
        <w:ind w:firstLine="567"/>
        <w:jc w:val="both"/>
      </w:pPr>
      <w:r w:rsidRPr="00067D54">
        <w:t>Священные книги: Трипитака</w:t>
      </w:r>
    </w:p>
    <w:p w:rsidR="007E3D63" w:rsidRDefault="00067D54" w:rsidP="00067D54">
      <w:pPr>
        <w:spacing w:before="120"/>
        <w:ind w:firstLine="567"/>
        <w:jc w:val="both"/>
      </w:pPr>
      <w:r w:rsidRPr="00067D54">
        <w:t>В</w:t>
      </w:r>
      <w:r w:rsidR="007E3D63">
        <w:t xml:space="preserve"> </w:t>
      </w:r>
      <w:r w:rsidRPr="00067D54">
        <w:t>центре буддизма</w:t>
      </w:r>
      <w:r w:rsidR="007E3D63">
        <w:t xml:space="preserve"> </w:t>
      </w:r>
      <w:r w:rsidRPr="00067D54">
        <w:t>— учение о «4</w:t>
      </w:r>
      <w:r w:rsidR="007E3D63">
        <w:t xml:space="preserve"> </w:t>
      </w:r>
      <w:r w:rsidRPr="00067D54">
        <w:t>благородных истинах»: существуют страдание, его причина, состояние освобождения и путь к нему. Страдание и освобождение</w:t>
      </w:r>
      <w:r w:rsidR="007E3D63">
        <w:t xml:space="preserve"> </w:t>
      </w:r>
      <w:r w:rsidRPr="00067D54">
        <w:t>— субъективные состояния и одновременно некая космическая реальность: страдание</w:t>
      </w:r>
      <w:r w:rsidR="007E3D63">
        <w:t xml:space="preserve"> </w:t>
      </w:r>
      <w:r w:rsidRPr="00067D54">
        <w:t>— состояние беспокойства, напряжённости, эквивалентное желанию, и одновременно пульсация дхарм; освобождение (нирвана)</w:t>
      </w:r>
      <w:r w:rsidR="007E3D63">
        <w:t xml:space="preserve"> </w:t>
      </w:r>
      <w:r w:rsidRPr="00067D54">
        <w:t>— состояние несвязанности личности внешним миром и одновременно прекращение волнения дхарм. Буддизм отрицает потусторонность освобождения; в буддизме нет души как неизменной субстанции</w:t>
      </w:r>
      <w:r w:rsidR="007E3D63">
        <w:t xml:space="preserve"> </w:t>
      </w:r>
      <w:r w:rsidRPr="00067D54">
        <w:t>— человеческое «я» отождествляется с совокупным функционированием определенного набора дхарм, нет противопоставления субъекта и объекта, духа и материи, нет Бога как творца и безусловно высшего существа.</w:t>
      </w:r>
    </w:p>
    <w:p w:rsidR="005B7946" w:rsidRPr="00067D54" w:rsidRDefault="005B7946" w:rsidP="00067D54">
      <w:pPr>
        <w:spacing w:before="120"/>
        <w:ind w:firstLine="567"/>
        <w:jc w:val="both"/>
      </w:pPr>
      <w:bookmarkStart w:id="1" w:name="_GoBack"/>
      <w:bookmarkEnd w:id="1"/>
    </w:p>
    <w:sectPr w:rsidR="005B7946" w:rsidRPr="00067D54" w:rsidSect="00067D5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D0D" w:rsidRDefault="00C54D0D">
      <w:r>
        <w:separator/>
      </w:r>
    </w:p>
  </w:endnote>
  <w:endnote w:type="continuationSeparator" w:id="0">
    <w:p w:rsidR="00C54D0D" w:rsidRDefault="00C54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D0D" w:rsidRDefault="00C54D0D">
      <w:r>
        <w:separator/>
      </w:r>
    </w:p>
  </w:footnote>
  <w:footnote w:type="continuationSeparator" w:id="0">
    <w:p w:rsidR="00C54D0D" w:rsidRDefault="00C54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F0DB9"/>
    <w:multiLevelType w:val="multilevel"/>
    <w:tmpl w:val="37FAD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29817B34"/>
    <w:multiLevelType w:val="multilevel"/>
    <w:tmpl w:val="A1585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2A1B0C22"/>
    <w:multiLevelType w:val="multilevel"/>
    <w:tmpl w:val="8242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33F460F7"/>
    <w:multiLevelType w:val="multilevel"/>
    <w:tmpl w:val="502C3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592B1CA5"/>
    <w:multiLevelType w:val="hybridMultilevel"/>
    <w:tmpl w:val="47A052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781D97"/>
    <w:multiLevelType w:val="multilevel"/>
    <w:tmpl w:val="E52C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5FB2774D"/>
    <w:multiLevelType w:val="multilevel"/>
    <w:tmpl w:val="31864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7B8D18AE"/>
    <w:multiLevelType w:val="multilevel"/>
    <w:tmpl w:val="EAF8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320F"/>
    <w:rsid w:val="00067D54"/>
    <w:rsid w:val="003973BF"/>
    <w:rsid w:val="003F3287"/>
    <w:rsid w:val="004915ED"/>
    <w:rsid w:val="005B7946"/>
    <w:rsid w:val="0061320F"/>
    <w:rsid w:val="00652192"/>
    <w:rsid w:val="0067070E"/>
    <w:rsid w:val="00793A54"/>
    <w:rsid w:val="007E3D63"/>
    <w:rsid w:val="00800A1E"/>
    <w:rsid w:val="008871D5"/>
    <w:rsid w:val="009C3211"/>
    <w:rsid w:val="00A10E84"/>
    <w:rsid w:val="00A60840"/>
    <w:rsid w:val="00AE2A14"/>
    <w:rsid w:val="00B61DE5"/>
    <w:rsid w:val="00B65ADA"/>
    <w:rsid w:val="00B77180"/>
    <w:rsid w:val="00BB0DE0"/>
    <w:rsid w:val="00C54D0D"/>
    <w:rsid w:val="00C860FA"/>
    <w:rsid w:val="00EC627F"/>
    <w:rsid w:val="00ED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7396869-F007-418C-83E5-F124DF74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D54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65A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B65ADA"/>
    <w:pPr>
      <w:spacing w:before="100" w:beforeAutospacing="1" w:after="100" w:afterAutospacing="1"/>
      <w:outlineLvl w:val="1"/>
    </w:pPr>
    <w:rPr>
      <w:b/>
      <w:bCs/>
      <w:color w:val="004FF1"/>
      <w:sz w:val="36"/>
      <w:szCs w:val="36"/>
    </w:rPr>
  </w:style>
  <w:style w:type="paragraph" w:styleId="3">
    <w:name w:val="heading 3"/>
    <w:basedOn w:val="a"/>
    <w:link w:val="30"/>
    <w:uiPriority w:val="99"/>
    <w:qFormat/>
    <w:rsid w:val="00B65ADA"/>
    <w:pPr>
      <w:spacing w:before="100" w:beforeAutospacing="1" w:after="100" w:afterAutospacing="1"/>
      <w:outlineLvl w:val="2"/>
    </w:pPr>
    <w:rPr>
      <w:rFonts w:ascii="Comic Sans MS" w:hAnsi="Comic Sans MS" w:cs="Comic Sans MS"/>
      <w:b/>
      <w:bCs/>
      <w:color w:val="0066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rsid w:val="0061320F"/>
    <w:rPr>
      <w:color w:val="0000FF"/>
      <w:u w:val="single"/>
    </w:rPr>
  </w:style>
  <w:style w:type="paragraph" w:styleId="a4">
    <w:name w:val="Normal (Web)"/>
    <w:basedOn w:val="a"/>
    <w:uiPriority w:val="99"/>
    <w:rsid w:val="0061320F"/>
    <w:pPr>
      <w:spacing w:before="100" w:beforeAutospacing="1" w:after="100" w:afterAutospacing="1"/>
    </w:pPr>
    <w:rPr>
      <w:color w:val="000000"/>
    </w:rPr>
  </w:style>
  <w:style w:type="character" w:styleId="a5">
    <w:name w:val="Emphasis"/>
    <w:uiPriority w:val="99"/>
    <w:qFormat/>
    <w:rsid w:val="0061320F"/>
    <w:rPr>
      <w:i/>
      <w:iCs/>
    </w:rPr>
  </w:style>
  <w:style w:type="character" w:styleId="a6">
    <w:name w:val="Strong"/>
    <w:uiPriority w:val="99"/>
    <w:qFormat/>
    <w:rsid w:val="0061320F"/>
    <w:rPr>
      <w:b/>
      <w:bCs/>
    </w:rPr>
  </w:style>
  <w:style w:type="paragraph" w:styleId="21">
    <w:name w:val="Body Text 2"/>
    <w:basedOn w:val="a"/>
    <w:link w:val="22"/>
    <w:uiPriority w:val="99"/>
    <w:rsid w:val="00B77180"/>
    <w:pPr>
      <w:spacing w:before="100" w:beforeAutospacing="1" w:after="100" w:afterAutospacing="1"/>
    </w:p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B77180"/>
    <w:pPr>
      <w:spacing w:before="100" w:beforeAutospacing="1" w:after="100" w:afterAutospacing="1"/>
    </w:p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a7">
    <w:name w:val="Body Text Indent"/>
    <w:basedOn w:val="a"/>
    <w:link w:val="a8"/>
    <w:uiPriority w:val="99"/>
    <w:rsid w:val="00B77180"/>
    <w:pPr>
      <w:spacing w:before="100" w:beforeAutospacing="1" w:after="100" w:afterAutospacing="1"/>
    </w:pPr>
  </w:style>
  <w:style w:type="character" w:customStyle="1" w:styleId="a8">
    <w:name w:val="Основной текст с отступом Знак"/>
    <w:link w:val="a7"/>
    <w:uiPriority w:val="99"/>
    <w:semiHidden/>
    <w:rPr>
      <w:sz w:val="24"/>
      <w:szCs w:val="24"/>
    </w:rPr>
  </w:style>
  <w:style w:type="paragraph" w:styleId="a9">
    <w:name w:val="Body Text"/>
    <w:basedOn w:val="a"/>
    <w:link w:val="aa"/>
    <w:uiPriority w:val="99"/>
    <w:rsid w:val="00B77180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rPr>
      <w:sz w:val="24"/>
      <w:szCs w:val="24"/>
    </w:rPr>
  </w:style>
  <w:style w:type="paragraph" w:styleId="ab">
    <w:name w:val="Block Text"/>
    <w:basedOn w:val="a"/>
    <w:uiPriority w:val="99"/>
    <w:rsid w:val="005B7946"/>
    <w:pPr>
      <w:spacing w:before="100" w:beforeAutospacing="1" w:after="100" w:afterAutospacing="1"/>
    </w:pPr>
    <w:rPr>
      <w:color w:val="000000"/>
    </w:rPr>
  </w:style>
  <w:style w:type="paragraph" w:styleId="ac">
    <w:name w:val="header"/>
    <w:basedOn w:val="a"/>
    <w:link w:val="ad"/>
    <w:uiPriority w:val="99"/>
    <w:rsid w:val="005B794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rPr>
      <w:sz w:val="24"/>
      <w:szCs w:val="24"/>
    </w:rPr>
  </w:style>
  <w:style w:type="paragraph" w:styleId="ae">
    <w:name w:val="footer"/>
    <w:basedOn w:val="a"/>
    <w:link w:val="af"/>
    <w:uiPriority w:val="99"/>
    <w:rsid w:val="005B794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17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7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17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7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7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7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17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7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7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974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7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2587</Words>
  <Characters>1476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Синергия экологии и бизнеса /На примере лесной промышленности в России/</vt:lpstr>
    </vt:vector>
  </TitlesOfParts>
  <Company>Home</Company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Синергия экологии и бизнеса /На примере лесной промышленности в России/</dc:title>
  <dc:subject/>
  <dc:creator>User</dc:creator>
  <cp:keywords/>
  <dc:description/>
  <cp:lastModifiedBy>admin</cp:lastModifiedBy>
  <cp:revision>2</cp:revision>
  <dcterms:created xsi:type="dcterms:W3CDTF">2014-01-25T16:31:00Z</dcterms:created>
  <dcterms:modified xsi:type="dcterms:W3CDTF">2014-01-25T16:31:00Z</dcterms:modified>
</cp:coreProperties>
</file>