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335" w:rsidRDefault="00890739">
      <w:pPr>
        <w:pStyle w:val="1"/>
        <w:jc w:val="center"/>
      </w:pPr>
      <w:r>
        <w:t>Опыт использования биоклиматического моделирования ареалов млекопитающих (на примере Южного Забайкалья)</w:t>
      </w:r>
    </w:p>
    <w:p w:rsidR="00BD2335" w:rsidRPr="00890739" w:rsidRDefault="00890739">
      <w:pPr>
        <w:pStyle w:val="a3"/>
      </w:pPr>
      <w:r>
        <w:t> </w:t>
      </w:r>
    </w:p>
    <w:p w:rsidR="00BD2335" w:rsidRDefault="00890739">
      <w:pPr>
        <w:pStyle w:val="a3"/>
      </w:pPr>
      <w:r>
        <w:t>Войта Леонид Леонидович</w:t>
      </w:r>
    </w:p>
    <w:p w:rsidR="00BD2335" w:rsidRDefault="00890739">
      <w:pPr>
        <w:pStyle w:val="a3"/>
      </w:pPr>
      <w:r>
        <w:t>Фалейчик Лариса Михайловна</w:t>
      </w:r>
    </w:p>
    <w:p w:rsidR="00BD2335" w:rsidRDefault="00890739">
      <w:pPr>
        <w:pStyle w:val="a3"/>
      </w:pPr>
      <w:r>
        <w:t>Авторы благодарны В.Е. Кирилюку за предоставленный материал по распространению даурского ежа</w:t>
      </w:r>
    </w:p>
    <w:p w:rsidR="00BD2335" w:rsidRDefault="00890739">
      <w:pPr>
        <w:pStyle w:val="a3"/>
      </w:pPr>
      <w:r>
        <w:t>Введение</w:t>
      </w:r>
    </w:p>
    <w:p w:rsidR="00BD2335" w:rsidRDefault="00890739">
      <w:pPr>
        <w:pStyle w:val="a3"/>
      </w:pPr>
      <w:r>
        <w:t>Ареал является одной из ключевых характеристик биологического вида. Основные параметры ареала ( размер, границы, инфраструктура и пр.) складываются под влиянием целого набора факторов. Внутренние факторы связаны с особенностями вида, которые определяют пульсацию ареала. Сюда, в первую очередь, относится экологическая толерантность вида: размеры и структура областей распространения эври- топных и стенотопных видов, как правило, различаются. Внешние факторы, определяющие параметры ареала, связаны с экологическими условиями в пределах области распространения вида. С этой позиции «... ареал представляет собой конкретное испытание экологической валентности вида» [15, С. 86]. Определенная комбинация этих факторов может привести к дестабилизации ареала, выражающейся в его дизруп- ции (фрагментировании) и сокращении. В современных условиях дизрупция ареалов многих видов, на фоне их специфической толерантности, ведет к фрагментации популяций и формированию так называемых «метапопуляций» [21]. В теории это может привести к серьезным нарушениям популяционной структуры вида и к резкому сокращению ареала. Поэтому одним из важных вопросов биогеографии и экологии является анализ географического распространения редких и исчезающих видов растений и животных. В связи со спецификой редких видов ( низкая численность и плотность, особенности биологии, труднодоступность участков) особую актуальность приобретает геоинформационное моделирование. В последнее десятилетие идея применения многомерного статистического анализа для выявления экологических предпочтений вида и, на этой основе, определения границ его распространения активно разрабатывается и реализуется в современном подходе биоклиматического моделирования [20, 23, 24, 26, 27, 28]. Программа Maxent, содержащая ряд статистических алгоритмов и тестов, позволяет моделировать географическое распространение, используя данные по точкам отловов, представленные в виде географических координат, и климатические или иные экологические данные [20]. Ключевым отличием биокли- матического моделирования от традиционных биохорологических подходов к анализу распространения видов является наличие отработанных алгоритмов, включающих набор методов многомерной статистики.</w:t>
      </w:r>
    </w:p>
    <w:p w:rsidR="00BD2335" w:rsidRDefault="00890739">
      <w:pPr>
        <w:pStyle w:val="a3"/>
      </w:pPr>
      <w:r>
        <w:t>Основной целью работы является моделирование ареалов краснокнижных видов млекопитающих, занесенных в Красную книгу, — ежа даурского (Mesechinus dauuricus Sundevall) и малой дальневосточной белозубки (Crocidura shantungensis Miller). Отдельная прикладная задача исследования — рассмотреть применение данных по оптимальным для видов участкам с целью дифференциации территорий при проведении ОВОС при проектировании горнодобывающих предприятий.</w:t>
      </w:r>
    </w:p>
    <w:p w:rsidR="00BD2335" w:rsidRDefault="00890739">
      <w:pPr>
        <w:pStyle w:val="a3"/>
      </w:pPr>
      <w:r>
        <w:t>Даурский еж и малая дальневосточная белозубка занесены в Красные книги Республики Бурятии [12] и Забайкальского края [13], еж также включен в Красную книгу РФ [14]. Оба вида нуждаются в уточнении границ ареалов и определении их оптимальных участков для повышения эффективности охраны, мониторинга и поддержания численности популяций на необходимом уровне. В соответствии с программами по освоению минерального сырья в приграничных районах Забайкальского края острыми вопросами являются возможные последствия для указанных видов глубокого нарушения степных биоценозов на отторгаемых территориях.</w:t>
      </w:r>
    </w:p>
    <w:p w:rsidR="00BD2335" w:rsidRDefault="00890739">
      <w:pPr>
        <w:pStyle w:val="a3"/>
      </w:pPr>
      <w:r>
        <w:t>Кроме того, выбор этих видов основывался на двух важных особенностях. Несмотря на относительно подробное описание области обитания даурского ежа [6, 7, 17, 19], этот вид, в силу своих особенностей (размер тела, образ жизни и размер индивидуальных участков) , чрезвычайно уязвим с биоценотической точки зрения. Нарушение местообитаний, например в ходе крупномасштабного техногенного вмешательства (горные разработки) [16, , может значительно подорвать популяционную структуру вида. В связи с этим важно оценить оптимальные участки в пределах его ареала. Распространение малой дальневосточной белозубки изучено крайне слабо, в настоящий момент известно лишь несколько точек встречи этого вида в регионе [1, 2, 17, 19]. Только в Бурятии малая дальневосточная белозубка достаточно «высоко» распространена на север — до Ивол- гинской котловины [17], в Забайкальском крае этот вид встречался лишь дважды и только в приграничных с Монголией районах [2, 13].</w:t>
      </w:r>
    </w:p>
    <w:p w:rsidR="00BD2335" w:rsidRDefault="00890739">
      <w:pPr>
        <w:pStyle w:val="a3"/>
      </w:pPr>
      <w:r>
        <w:t>Материалы и методы</w:t>
      </w:r>
    </w:p>
    <w:p w:rsidR="00BD2335" w:rsidRDefault="00A42249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0pt;height:303pt">
            <v:imagedata r:id="rId4" o:title=""/>
          </v:shape>
        </w:pict>
      </w:r>
    </w:p>
    <w:p w:rsidR="00BD2335" w:rsidRDefault="00890739">
      <w:pPr>
        <w:pStyle w:val="a3"/>
      </w:pPr>
      <w:r>
        <w:t>Рис. 1. Точки сбора материала в Южном Забайкалье и на прилегающих территориях Монголии и Китая по двум видам млекопитающих: даурский еж; малая дальневосточная белозубка</w:t>
      </w:r>
    </w:p>
    <w:p w:rsidR="00BD2335" w:rsidRDefault="00890739">
      <w:pPr>
        <w:pStyle w:val="a3"/>
      </w:pPr>
      <w:r>
        <w:t>База исходных данных по точкам отловов и встреч даурского ежа включает коллекции Зоологического института РАН, г. Санкт-Петербург — 6 точек и литературные источники — 34 точки [6, 7, 17, 19]. Кроме того, значительную часть исходных данных — 125 точек — составили личные сборы В.Е. Кирилюка. При сборе географических данных по малой дальневосточной белозубке использовались в основном литературные источники [1, 2, 13, 17, 19] — 9 точек.</w:t>
      </w:r>
    </w:p>
    <w:p w:rsidR="00BD2335" w:rsidRDefault="00890739">
      <w:pPr>
        <w:pStyle w:val="a3"/>
      </w:pPr>
      <w:r>
        <w:t>Исходные данные встреч модельных видов оформляются в виде таблицы, которая, в соответствии с требованиями программы Maxent [25], содержит три колонки — вид животного, географические координаты (долгота и широта) точек встреч. Таблица хранится в текстовом файле формата *.csv, предназначенном для представления табличных данных. Этот формат табличных данных распознается многими программными продуктами, в том числе Maxent и ArcGIS 10, используемыми для биоклиматического и геоинформаци- онного моделирования и анализа. На рис. 1 представлена схема размещения точек в исследуемом регионе.</w:t>
      </w:r>
    </w:p>
    <w:p w:rsidR="00BD2335" w:rsidRDefault="00890739">
      <w:pPr>
        <w:pStyle w:val="a3"/>
      </w:pPr>
      <w:r>
        <w:t>Метод максимальной энтропии. Подробно этот метод и варианты его применения описаны в ряде зарубежных публикаций [20, 23, 24, 25, 26, 27, 28]. Суть метода сводится к тому, что по точкам отлова животного определяются те характеристики среды, которые оказываются сходными для всех точек обнаружения вида. С использованием дополнительных баз данных (климатических) возможно вычленить конкретные средовые параметры, сходные для всей совокупности анализируемых точек, и на этой основе выделить область, потенциально пригодную для обитания вида. Для этого проводится экстраполяция вероятности обнаружения вида на анализируемом участке. Алгоритм статистического анализа корреляций между данными по встречам вида и климатическими данными сводится к двум шагам: все координаты, по желанию исследователя, делятся на две части, одна из которых используется для построения модели (анализируются корреляции точек с параметрами среды), другая — применяется для проверки этой модели. В качестве результатов моделирования ареалов программа Maxent, используемая в нашем исследовании как основная, выдает схемы распространения вида в регионе, таблицу значений корреляций данных по встречам вида со средовыми параметрами, а также схему соответствия между модельным и «проверочным» шагами расчетов.</w:t>
      </w:r>
    </w:p>
    <w:p w:rsidR="00BD2335" w:rsidRDefault="00890739">
      <w:pPr>
        <w:pStyle w:val="a3"/>
      </w:pPr>
      <w:r>
        <w:t>В нашем анализе использовано 50 % точек для построения модели и 50 % — для ее проверки. Для каждого вида строились 10 независимых моделей ( реплики методом перестановочного теста «crossvalidation method»). Выводы делались на основе усреднения реплик. Граница распространения вида определялась экспертно. Для этого использовались дополнительные тестовые точки по восточной части ареала ( в частности, для ежа — 68 точек). Точки, взятые на территории Забайкальского края и Монголии (данные В.Е. Кирилюка), накладывались на модель ареала. Адекватность модели в этом случае определялась количеством точек, лежащих за пределами границы, выраженном в процентах. Критическое значение — 5 % от общего числа точек, использованных в тестировании.</w:t>
      </w:r>
    </w:p>
    <w:p w:rsidR="00BD2335" w:rsidRDefault="00890739">
      <w:pPr>
        <w:pStyle w:val="a3"/>
      </w:pPr>
      <w:r>
        <w:t>Для выделения по результатам моделирования «оценочного оптимума», а также внешних границ распространения используется «относительная вероятность», значения которой варьируют от 0 до 1. По значению относительной вероятности, при наличии данных по численности вида на исследуемой территории, можно получить значение «абсолютной вероятности». Однако в нашем случае оценка численности видов не проводилась, поэтому авторы оперировали только относительными значениями.</w:t>
      </w:r>
    </w:p>
    <w:p w:rsidR="00BD2335" w:rsidRDefault="00890739">
      <w:pPr>
        <w:pStyle w:val="a3"/>
      </w:pPr>
      <w:r>
        <w:t>Климатические переменные. Для биоклиматического моделирования использовались только климатические параметры, полученные с глобального сервиса WorldClime глобальной климатической базы данных (http://www.worldclim.org/):</w:t>
      </w:r>
    </w:p>
    <w:p w:rsidR="00BD2335" w:rsidRDefault="00890739">
      <w:pPr>
        <w:pStyle w:val="a3"/>
      </w:pPr>
      <w:r>
        <w:t>BIO1 — среднегодовая температура;</w:t>
      </w:r>
    </w:p>
    <w:p w:rsidR="00BD2335" w:rsidRDefault="00890739">
      <w:pPr>
        <w:pStyle w:val="a3"/>
      </w:pPr>
      <w:r>
        <w:t>BIO2 — среднемесячная температура;</w:t>
      </w:r>
    </w:p>
    <w:p w:rsidR="00BD2335" w:rsidRDefault="00890739">
      <w:pPr>
        <w:pStyle w:val="a3"/>
      </w:pPr>
      <w:r>
        <w:t>BIO3 — изотермичность (BIO2/ BI07)*100);</w:t>
      </w:r>
    </w:p>
    <w:p w:rsidR="00BD2335" w:rsidRDefault="00890739">
      <w:pPr>
        <w:pStyle w:val="a3"/>
      </w:pPr>
      <w:r>
        <w:t>BIO4 — сезонность температуры (стандартное отклонение *100);</w:t>
      </w:r>
    </w:p>
    <w:p w:rsidR="00BD2335" w:rsidRDefault="00890739">
      <w:pPr>
        <w:pStyle w:val="a3"/>
      </w:pPr>
      <w:r>
        <w:t>BIO5 — максимальная температура теплого месяца;</w:t>
      </w:r>
    </w:p>
    <w:p w:rsidR="00BD2335" w:rsidRDefault="00890739">
      <w:pPr>
        <w:pStyle w:val="a3"/>
      </w:pPr>
      <w:r>
        <w:t>BIO6 — минимальная температура холодного месяца;</w:t>
      </w:r>
    </w:p>
    <w:p w:rsidR="00BD2335" w:rsidRDefault="00890739">
      <w:pPr>
        <w:pStyle w:val="a3"/>
      </w:pPr>
      <w:r>
        <w:t>BIO7 — температура годовой амплитуды (BIO5-BIO6);</w:t>
      </w:r>
    </w:p>
    <w:p w:rsidR="00BD2335" w:rsidRDefault="00890739">
      <w:pPr>
        <w:pStyle w:val="a3"/>
      </w:pPr>
      <w:r>
        <w:t>BIO8 — средняя температура самого влажного квартала;</w:t>
      </w:r>
    </w:p>
    <w:p w:rsidR="00BD2335" w:rsidRDefault="00890739">
      <w:pPr>
        <w:pStyle w:val="a3"/>
      </w:pPr>
      <w:r>
        <w:t>BIO9 — средняя температура самого сухого квартала;</w:t>
      </w:r>
    </w:p>
    <w:p w:rsidR="00BD2335" w:rsidRDefault="00890739">
      <w:pPr>
        <w:pStyle w:val="a3"/>
      </w:pPr>
      <w:r>
        <w:t>BI010 — средняя температура самого теплого квартала;</w:t>
      </w:r>
    </w:p>
    <w:p w:rsidR="00BD2335" w:rsidRDefault="00890739">
      <w:pPr>
        <w:pStyle w:val="a3"/>
      </w:pPr>
      <w:r>
        <w:t>BIO11 — средняя температура самого холодного квартала;</w:t>
      </w:r>
    </w:p>
    <w:p w:rsidR="00BD2335" w:rsidRDefault="00890739">
      <w:pPr>
        <w:pStyle w:val="a3"/>
      </w:pPr>
      <w:r>
        <w:t>BIO12 — количество осадков за</w:t>
      </w:r>
    </w:p>
    <w:p w:rsidR="00BD2335" w:rsidRDefault="00890739">
      <w:pPr>
        <w:pStyle w:val="a3"/>
      </w:pPr>
      <w:r>
        <w:t>год;</w:t>
      </w:r>
    </w:p>
    <w:p w:rsidR="00BD2335" w:rsidRDefault="00890739">
      <w:pPr>
        <w:pStyle w:val="a3"/>
      </w:pPr>
      <w:r>
        <w:t>BIO13 — количество осадков в наиболее влажный месяц;</w:t>
      </w:r>
    </w:p>
    <w:p w:rsidR="00BD2335" w:rsidRDefault="00890739">
      <w:pPr>
        <w:pStyle w:val="a3"/>
      </w:pPr>
      <w:r>
        <w:t>BIO14 — количество осадков в наиболее сухой месяц;</w:t>
      </w:r>
    </w:p>
    <w:p w:rsidR="00BD2335" w:rsidRDefault="00890739">
      <w:pPr>
        <w:pStyle w:val="a3"/>
      </w:pPr>
      <w:r>
        <w:t>BIO15 — сезонность осадков (коэффициент вариации);</w:t>
      </w:r>
    </w:p>
    <w:p w:rsidR="00BD2335" w:rsidRDefault="00890739">
      <w:pPr>
        <w:pStyle w:val="a3"/>
      </w:pPr>
      <w:r>
        <w:t>BIO16 — количество осадков в наиболее влажный квартал;</w:t>
      </w:r>
    </w:p>
    <w:p w:rsidR="00BD2335" w:rsidRDefault="00890739">
      <w:pPr>
        <w:pStyle w:val="a3"/>
      </w:pPr>
      <w:r>
        <w:t>BIO17 — количество осадков в наиболее сухой квартал;</w:t>
      </w:r>
    </w:p>
    <w:p w:rsidR="00BD2335" w:rsidRDefault="00890739">
      <w:pPr>
        <w:pStyle w:val="a3"/>
      </w:pPr>
      <w:r>
        <w:t>BIO18 — количество осадков в наиболее теплый квартал;</w:t>
      </w:r>
    </w:p>
    <w:p w:rsidR="00BD2335" w:rsidRDefault="00890739">
      <w:pPr>
        <w:pStyle w:val="a3"/>
      </w:pPr>
      <w:r>
        <w:t>BIO19 — количество осадков в наиболее холодный квартал;</w:t>
      </w:r>
    </w:p>
    <w:p w:rsidR="00BD2335" w:rsidRDefault="00890739">
      <w:pPr>
        <w:pStyle w:val="a3"/>
      </w:pPr>
      <w:r>
        <w:t>ALT — высота над уровнем моря.</w:t>
      </w:r>
    </w:p>
    <w:p w:rsidR="00BD2335" w:rsidRDefault="00890739">
      <w:pPr>
        <w:pStyle w:val="a3"/>
      </w:pPr>
      <w:r>
        <w:t>Это тематические растровые слои с</w:t>
      </w:r>
    </w:p>
    <w:p w:rsidR="00BD2335" w:rsidRDefault="00890739">
      <w:pPr>
        <w:pStyle w:val="a3"/>
      </w:pPr>
      <w:r>
        <w:t>пространственным разрешением около 1 км2. Данные предназначены для экологического и геоинформационного моделирования, находятся в свободном доступе для научных исследований и некоммерческого использования.</w:t>
      </w:r>
    </w:p>
    <w:p w:rsidR="00BD2335" w:rsidRDefault="00890739">
      <w:pPr>
        <w:pStyle w:val="a3"/>
      </w:pPr>
      <w:r>
        <w:t>Для биоклиматического моделирования использовался пакет прикладных программ Maxent (ver. 3.3.3k), визуализация данных и пространственный анализ результатов моделирования проводились в геоин- формационной среде: бесплатная, находящаяся в свободном доступе (http://www. diva-gis.org/), созданная для исследователей, занимающихся биохорологией, ГИС- программа Diva-GIS и универсальный ге- оинформационный программный продукт фирмы Esri, Inc., USA — ArcGIS 10.</w:t>
      </w:r>
    </w:p>
    <w:p w:rsidR="00BD2335" w:rsidRDefault="00890739">
      <w:pPr>
        <w:pStyle w:val="a3"/>
      </w:pPr>
      <w:r>
        <w:t>Результаты и обсуждение</w:t>
      </w:r>
    </w:p>
    <w:p w:rsidR="00BD2335" w:rsidRDefault="00890739">
      <w:pPr>
        <w:pStyle w:val="a3"/>
      </w:pPr>
      <w:r>
        <w:t>Даурский еж. Моделирование показало, что распространение вида по территории зависит от сезонности осадков (BIO15; 24,4 %), сезонности температуры (BIO4; 22,8 %), средней температуры самого влажного квартала (BIO8; 19,3 %), высоты над уровнем моря (ALT; 17,5 %) и средней температуры самого холодного квартала (BIO11; 8,7 %). На основании корреляций климатических данных с данными по встречам рассчитан потенциальный ареал вида (рис. 2). Граница «оценочного оптимума» лежит в пределах значения относительной вероятности встречи вида — 0,618-1,0. Внешняя граница ареала проходит по значению относительной вероятности 0,463. Следует отметить, что полигоны, показанные на рис. 2, представляют потенциально возможную область распространения вида. Часть этой области в настоящий момент может быть не занята видом.</w:t>
      </w:r>
    </w:p>
    <w:p w:rsidR="00BD2335" w:rsidRDefault="00890739">
      <w:pPr>
        <w:pStyle w:val="a3"/>
      </w:pPr>
      <w:r>
        <w:t>Например, участок в долине р. Хилок (к юго-западу от г. Чита) относится к потенциально пригодному для обитания даурского ежа, но в настоящий момент этот вид там не отмечен. Оптимум ареала располагается в Юго-Восточном Забайкалье, распространяясь на территорию Монголии и Китая.</w:t>
      </w:r>
    </w:p>
    <w:p w:rsidR="00BD2335" w:rsidRDefault="00890739">
      <w:pPr>
        <w:pStyle w:val="a3"/>
      </w:pPr>
      <w:r>
        <w:t>Малая дальневосточная белозубка. Моделирование проводилось на малом числе точек встреч (9), соответственно, биоклиматическая модель — не достаточно точная. Распространение этого вида в Южном Забайкалье и прилегающих территориях Монголии и Северного Китая связано с изотермичностью (BIO3; 26,5 %), которая представляет собой отношение среднемесячной температуры (BIO2) к температуре годовой амплитуды (BIO7), выраженное в процентах. Кроме того, на характеристики модели влияют высота над уровнем моря (ALT; 25,7 %), сезонность осадков (BIO15; 13,6 %), сезонность температуры (BIO4; 10,4 %), количество осадков в наиболее сухой период (BIO14; 10,1 %).</w:t>
      </w:r>
    </w:p>
    <w:p w:rsidR="00BD2335" w:rsidRDefault="00890739">
      <w:pPr>
        <w:pStyle w:val="a3"/>
      </w:pPr>
      <w:r>
        <w:t>Граница «оценочного оптимума» лежит в пределах значения относительной вероятности встречи вида — 0,713.1,0 (рис. 3). Внешняя граница ареала проходит по значению относительной вероятности 0,530. Выделяются два участка ареала: западный — по долине р. Селенги и восточный — Манчжурия. На территории Забайкальского края в окрестностях Торейских озер располагаются только небольшие участки северной части ареала. Оптимум этого участка находится у оз. Далайнор (Китай). Не все точки лежат в переделах предполагаемых границ. В частности, точка встречи представителей вида в Кыринском районе на р. Кыра [13] не попадает в полигон модели. Данный результат свидетельствует о том, что для малой дальневосточной белозубки в Юго-Восточном Забайкалье только одна точка (Забайкальский район, падь Икка- ри) может считаться достоверной. Вторая точка — ошибочна. Хотя в западной части, по притокам р. Селенга (р. Чикой, р. Хилок) этот вид может быть обнаружен.</w:t>
      </w:r>
    </w:p>
    <w:p w:rsidR="00BD2335" w:rsidRDefault="00A42249">
      <w:pPr>
        <w:pStyle w:val="a3"/>
      </w:pPr>
      <w:r>
        <w:rPr>
          <w:noProof/>
        </w:rPr>
        <w:pict>
          <v:shape id="_x0000_i1034" type="#_x0000_t75" style="width:460.5pt;height:353.25pt">
            <v:imagedata r:id="rId5" o:title=""/>
          </v:shape>
        </w:pict>
      </w:r>
    </w:p>
    <w:p w:rsidR="00BD2335" w:rsidRDefault="00890739">
      <w:pPr>
        <w:pStyle w:val="a3"/>
      </w:pPr>
      <w:r>
        <w:t>Рис. 2. Результаты биоклиматического моделирования распространения даурского ежа в Южном Забайкалье и прилегающих территориях Монголии и Китая:</w:t>
      </w:r>
    </w:p>
    <w:p w:rsidR="00BD2335" w:rsidRDefault="00890739">
      <w:pPr>
        <w:pStyle w:val="a3"/>
      </w:pPr>
      <w:r>
        <w:t>1 - границы ареала; 2 - границы «оценочного оптимума»</w:t>
      </w:r>
    </w:p>
    <w:p w:rsidR="00BD2335" w:rsidRDefault="00890739">
      <w:pPr>
        <w:pStyle w:val="a3"/>
      </w:pPr>
      <w:r>
        <w:t>Крупномасштабное картирование. Размещение исследуемых видов с целью выяснения положения границ ареала и оптимума на карте крупного масштаба рассмотрено на модельном участке Забайкальского района (Забайкальский край). Его выбор связан, в первую очередь, с перспективами создания в этой части Забайкальского региона международного трансграничного заповедника [5, 8, 9, 10, 22]. Кроме того, Программа сотрудничества между регионами Дальнего Востока, Восточной Сибири РФ и Северо-Востока КНР (2009-2018) предусматривает создание на юго-востоке Забайкальского края предприятий по разработке горнорудных месторождений [3]. Реализация этих планов обострит имеющиеся проблемы в сфере охраны окружающей среды, под действием новых антропогенных рисков усилится негативное воздействие на экосистемы этих территорий [4, 11, 16,</w:t>
      </w:r>
    </w:p>
    <w:p w:rsidR="00BD2335" w:rsidRDefault="00890739">
      <w:pPr>
        <w:pStyle w:val="a3"/>
      </w:pPr>
      <w:r>
        <w:t>, в том числе на степные. В этой связи необходимо выявить оптимальные участки ареалов обоих «краснокнижных» видов и с целью создания условий для их сохранения определить наиболее уязвимые территории.</w:t>
      </w:r>
    </w:p>
    <w:p w:rsidR="00BD2335" w:rsidRDefault="00A42249">
      <w:pPr>
        <w:pStyle w:val="a3"/>
      </w:pPr>
      <w:r>
        <w:rPr>
          <w:noProof/>
        </w:rPr>
        <w:pict>
          <v:shape id="_x0000_i1037" type="#_x0000_t75" style="width:435pt;height:434.25pt">
            <v:imagedata r:id="rId6" o:title=""/>
          </v:shape>
        </w:pict>
      </w:r>
    </w:p>
    <w:p w:rsidR="00BD2335" w:rsidRDefault="00890739">
      <w:pPr>
        <w:pStyle w:val="a3"/>
      </w:pPr>
      <w:r>
        <w:t>Рис. 3. Результаты биоклиматического моделирования распространения малой дальневосточной белозубки в Южном Забайкалье и прилегающих территориях Монголии и Китая. Обозначения см. на рис. 2</w:t>
      </w:r>
    </w:p>
    <w:p w:rsidR="00BD2335" w:rsidRDefault="00890739">
      <w:pPr>
        <w:pStyle w:val="a3"/>
      </w:pPr>
      <w:r>
        <w:t>В настоящий момент охрана и мониторинг «краснокнижных» видов насекомоядных млекопитающих на территории ЮгоВосточного Забайкалья ведется в Даурском государственном природном биосферном заповеднике и его окрестностях. Модельная территория, рассматриваемая нами, находится к востоку от охранной зоны заповедника. Здесь распространение даурского ежа не сплошное (рис. 4). По данным био- климатического моделирования, участок оптимальных местообитаний этого вида достаточно компактный и находится в окрестностях пп. Харанор, Семиозерье, Красный Великан и Арабатук. Небольшие участки расположены западнее п. Степной и северо-западнее п. Абагайтуй. Общая площадь участков «оценочного оптимума» составляет около 800 км2. Ареал малой дальневосточной белозубки узкой полосой заходит на территорию Забайкальского района, где граница распространения ее примерно совпадает с границей оптимума даурского ежа (рис. 5). В эти границы частично попадает падь Большая Иккари, в которой отмечается наличие белозубки [2, 13]. Оптимальные местообитания для этого вида не выявляются, они находятся значительно южнее ( рис. 3) . Небольшой участок «оценочного оптимума» площадью около 83 км2, располагается в окрестностях п. Брусиловка (Краснокаменский р-н).</w:t>
      </w:r>
    </w:p>
    <w:p w:rsidR="00BD2335" w:rsidRDefault="00A42249">
      <w:pPr>
        <w:pStyle w:val="a3"/>
      </w:pPr>
      <w:r>
        <w:rPr>
          <w:noProof/>
        </w:rPr>
        <w:pict>
          <v:shape id="_x0000_i1040" type="#_x0000_t75" style="width:441.75pt;height:402pt">
            <v:imagedata r:id="rId7" o:title=""/>
          </v:shape>
        </w:pict>
      </w:r>
    </w:p>
    <w:p w:rsidR="00BD2335" w:rsidRDefault="00890739">
      <w:pPr>
        <w:pStyle w:val="a3"/>
      </w:pPr>
      <w:r>
        <w:t>Рис. 4. Карта распределения даурского ежа в пределах Забайкальского района.</w:t>
      </w:r>
    </w:p>
    <w:p w:rsidR="00BD2335" w:rsidRDefault="00890739">
      <w:pPr>
        <w:pStyle w:val="a3"/>
      </w:pPr>
      <w:r>
        <w:t>Обозначения см. на рис. 2</w:t>
      </w:r>
    </w:p>
    <w:p w:rsidR="00BD2335" w:rsidRDefault="00890739">
      <w:pPr>
        <w:pStyle w:val="a3"/>
      </w:pPr>
      <w:r>
        <w:t>Заключение</w:t>
      </w:r>
    </w:p>
    <w:p w:rsidR="00BD2335" w:rsidRDefault="00890739">
      <w:pPr>
        <w:pStyle w:val="a3"/>
      </w:pPr>
      <w:r>
        <w:t>Проведенный анализ показал принципиальную возможность выявления общих параметров ареала того или иного вида млекопитающих (границы ареала и оптимума).</w:t>
      </w:r>
    </w:p>
    <w:p w:rsidR="00BD2335" w:rsidRDefault="00890739">
      <w:pPr>
        <w:pStyle w:val="a3"/>
      </w:pPr>
      <w:r>
        <w:t>Крупномасштабное картирование позволило оценить площадь и определить пространственную кластеризацию (сгруп- пированность) участков на территории Забайкальского района, наиболее оптимальных (по версии использованной био- климатической модели) для обоих видов. Для даурского ежа участки «оценочного оптимума» охватывают достаточно обширную территорию в этом районе. Оптимум довольно плотно сгруппирован, имеется только один локальный и относительно удаленный участок в окрестности п. Ара- батук (рис. 4). При проведении ОВОС рекомендуется всю территорию оценочного оптимума отнести к «защитной», которая в соответствии с площадью и сгруппирован- ностью может быть частично включена в хозяйственное использование, исключая локальный участок в окрестности п. Ара- батук. Малая дальневосточная белозубка имеет лишь небольшой локальный участок оптимума в окрестности п. Брусиловка. Этот участок должен быть сохранен в статусе «защитная территория» (рис. 5).</w:t>
      </w:r>
    </w:p>
    <w:p w:rsidR="00BD2335" w:rsidRDefault="00A42249">
      <w:pPr>
        <w:pStyle w:val="a3"/>
      </w:pPr>
      <w:r>
        <w:rPr>
          <w:noProof/>
        </w:rPr>
        <w:pict>
          <v:shape id="_x0000_i1043" type="#_x0000_t75" style="width:453.75pt;height:417.75pt">
            <v:imagedata r:id="rId8" o:title=""/>
          </v:shape>
        </w:pict>
      </w:r>
    </w:p>
    <w:p w:rsidR="00BD2335" w:rsidRDefault="00890739">
      <w:pPr>
        <w:pStyle w:val="a3"/>
      </w:pPr>
      <w:r>
        <w:t>Рис. 5. Карта распределения малой дальневосточной белозубки в пределах Забайкальского района (Забайкальский край). Обозначения см. на рис. 2</w:t>
      </w:r>
    </w:p>
    <w:p w:rsidR="00BD2335" w:rsidRDefault="00890739">
      <w:pPr>
        <w:pStyle w:val="a3"/>
      </w:pPr>
      <w:r>
        <w:t>Представленная технология может быть с успехом использована для других видов животных и растений. Используемый геоинформационный подход позволяет проводить крупномасштабные оценки размещения видов на территории, что может быть использовано в рамках экологических экспертиз проектов горнопромышленных</w:t>
      </w:r>
    </w:p>
    <w:p w:rsidR="00BD2335" w:rsidRDefault="00890739">
      <w:pPr>
        <w:pStyle w:val="a3"/>
      </w:pPr>
      <w:r>
        <w:t>предприятий и для обоснования необходимости расширения сети ООПТ. Кроме того, описанный подход к решению подобных задач и используемый для его воплощения инструментарий будут полезны для оценки уязвимости природных сообществ на других территориях.</w:t>
      </w:r>
    </w:p>
    <w:p w:rsidR="00BD2335" w:rsidRDefault="00890739">
      <w:pPr>
        <w:pStyle w:val="a3"/>
      </w:pPr>
      <w:r>
        <w:t>Литература</w:t>
      </w:r>
    </w:p>
    <w:p w:rsidR="00BD2335" w:rsidRDefault="00890739">
      <w:pPr>
        <w:pStyle w:val="a3"/>
      </w:pPr>
      <w:r>
        <w:t>Банникова А.А., Шефтель Б.И., Лебедев В.С., Александров Д.Ю., Мюлленберг М. Crocidura shantungensis — новый вид в фауне Монголии и Бурятии // Доклады Академии наук. Общая биология. Т. 424. № 6. С. 836-839.</w:t>
      </w:r>
    </w:p>
    <w:p w:rsidR="00BD2335" w:rsidRDefault="00890739">
      <w:pPr>
        <w:pStyle w:val="a3"/>
      </w:pPr>
      <w:r>
        <w:t>Баранов П. В., Пузанский В.Н. Современное распространение малой белозубки (CrocidurasuaveolensPall.) и енотовидной собаки (NyctereutesprocyonoidesGrey) в Забайкалье // Фауна, таксономия и экология млекопитающих и птиц. Новосибирск. 1987. С. 38-41.</w:t>
      </w:r>
    </w:p>
    <w:p w:rsidR="00BD2335" w:rsidRDefault="00890739">
      <w:pPr>
        <w:pStyle w:val="a3"/>
      </w:pPr>
      <w:r>
        <w:t>Глазырина И.П. Минерально-сырьевой комплекс Забайкалья: опасные иллюзии и имитация модернизации // ЭКО. 2011. № 1. С. 19-35.</w:t>
      </w:r>
    </w:p>
    <w:p w:rsidR="00BD2335" w:rsidRDefault="00890739">
      <w:pPr>
        <w:pStyle w:val="a3"/>
      </w:pPr>
      <w:r>
        <w:t>Глазырина И.П., Калгина И.С. Лавлинс- кий С.М. Проблемы освоения минерально-сырьевой базы Востока России и перспективы модернизации региональной экономики в условиях сотрудничества с КНР // Регион: экономика и социология. 2012. № С. 202-220.</w:t>
      </w:r>
    </w:p>
    <w:p w:rsidR="00BD2335" w:rsidRDefault="00890739">
      <w:pPr>
        <w:pStyle w:val="a3"/>
      </w:pPr>
      <w:r>
        <w:t>Горошко О.А. Почему на реке Аргунь необходим международный заповедник // Степной бюллетень. 2008. № 25. С. 28</w:t>
      </w:r>
    </w:p>
    <w:p w:rsidR="00BD2335" w:rsidRDefault="00890739">
      <w:pPr>
        <w:pStyle w:val="a3"/>
      </w:pPr>
      <w:r>
        <w:t>Доржиев Ц.З. Даурский еж в Западном Забайкалье // Редкие виды млекопитающих СССР и их охрана: материалы III Всесоюзного совещания. М. 1983. С.139-141.</w:t>
      </w:r>
    </w:p>
    <w:p w:rsidR="00BD2335" w:rsidRDefault="00890739">
      <w:pPr>
        <w:pStyle w:val="a3"/>
      </w:pPr>
      <w:r>
        <w:t>Кирилюк В.Е. Редкие виды млекопитающих Юго-Восточного Забайкалья (биологические основы сохранения и использования сайгаков): авто- реф. дис. ... канд. биол. наук. М., 1997. 27 с.</w:t>
      </w:r>
    </w:p>
    <w:p w:rsidR="00BD2335" w:rsidRDefault="00890739">
      <w:pPr>
        <w:pStyle w:val="a3"/>
      </w:pPr>
      <w:r>
        <w:t>Кирилюк О.К. Совершенствование сети ООПТ Забайкальского края в условиях климатических изменений как фактор устойчивого социально-экономического развития региона // Ученые записки ЗабГГПУ им. Н.Г. Чернышевского. Сер. «Естественные науки». № 1 (30). 2010. С. 39-47.</w:t>
      </w:r>
    </w:p>
    <w:p w:rsidR="00BD2335" w:rsidRDefault="00890739">
      <w:pPr>
        <w:pStyle w:val="a3"/>
      </w:pPr>
      <w:r>
        <w:t>Кирилюк О.К. Эколого-географические основы развития и современное состояние сети особо охраняемых природных территорий Восточного Забайкалья // Вопросы современной науки и практики. М.: Университет им. В.И. Вернадского. 2009. № 8 (22). С. 144-151.</w:t>
      </w:r>
    </w:p>
    <w:p w:rsidR="00BD2335" w:rsidRDefault="00890739">
      <w:pPr>
        <w:pStyle w:val="a3"/>
      </w:pPr>
      <w:r>
        <w:t>Кирилюк О.К., Горошко О.А. Экологические проблемы бассейна Аргуни и некоторые возможные пути их решения / 2-й Междунар. Дальневосточный экономический форум. В 9 т. Т.</w:t>
      </w:r>
    </w:p>
    <w:p w:rsidR="00BD2335" w:rsidRDefault="00890739">
      <w:pPr>
        <w:pStyle w:val="a3"/>
      </w:pPr>
      <w:r>
        <w:t>Экология бассейна реки Амур — безопасность жизнедеятельности стран Азиатско-Тихоокеанского региона: материалы круглого стола / Правительство Хабаровского края. Хабаровск: Изд-во Тихоокеанского государственного университета, 2007. С. 6366.</w:t>
      </w:r>
    </w:p>
    <w:p w:rsidR="00BD2335" w:rsidRDefault="00890739">
      <w:pPr>
        <w:pStyle w:val="a3"/>
      </w:pPr>
      <w:r>
        <w:t>Кирилюк О.К., Помазкова Н.В., Фалей- чик Л.М. К оценке воздействия горнопромышленного комплекса на экосистемы юго-востока Забайкалья // Регионы нового освоения: теоретические и практические вопросы изучения и сохранения биологического и ландшафтного разнообразия, 15-18</w:t>
      </w:r>
    </w:p>
    <w:p w:rsidR="00BD2335" w:rsidRDefault="00890739">
      <w:pPr>
        <w:pStyle w:val="a3"/>
      </w:pPr>
      <w:r>
        <w:t>Красная книга Бурятии: Животные. Улан- Удэ: Информ-Полис, 2005. 328 с.</w:t>
      </w:r>
    </w:p>
    <w:p w:rsidR="00BD2335" w:rsidRDefault="00890739">
      <w:pPr>
        <w:pStyle w:val="a3"/>
      </w:pPr>
      <w:r>
        <w:t>Красная книга Забайкальского края. Животные / Редакционная коллегия: Е.В. Вишняков, А.Н. Тарабарко, В.Е. Кирилюк и др. Новосибирск: ООН «Новосибирский издательский дом», 2012. 344 с.</w:t>
      </w:r>
    </w:p>
    <w:p w:rsidR="00BD2335" w:rsidRDefault="00890739">
      <w:pPr>
        <w:pStyle w:val="a3"/>
      </w:pPr>
      <w:r>
        <w:t>Красная книга Российской Федерации (животные). М.: Астрель, 2000. 869 с.</w:t>
      </w:r>
    </w:p>
    <w:p w:rsidR="00BD2335" w:rsidRDefault="00890739">
      <w:pPr>
        <w:pStyle w:val="a3"/>
      </w:pPr>
      <w:r>
        <w:t>Мордкович В.Г. Основы биогеографии. М.: КМК, 2005. 236 с.</w:t>
      </w:r>
    </w:p>
    <w:p w:rsidR="00BD2335" w:rsidRDefault="00890739">
      <w:pPr>
        <w:pStyle w:val="a3"/>
      </w:pPr>
      <w:r>
        <w:t>Помазкова Н.В., Фалейчик Л.М., Кири- люк О.К. Геоэкологическая оценка воздействия разработок минерального сырья на экосистемы юго- востока Забайкалья // Устойчивое развитие горных территорий. 2012. № 3. С. 183-189.</w:t>
      </w:r>
    </w:p>
    <w:p w:rsidR="00BD2335" w:rsidRDefault="00890739">
      <w:pPr>
        <w:pStyle w:val="a3"/>
      </w:pPr>
      <w:r>
        <w:t>Старков А.И., Моролдоев И.В. Редкие виды млекопитающих севера Селенгинского среднегорья // Горные экосистемы Южной Сибири: изучение, охрана и рациональное природопользование. Барнаул. Труды заповедника «Тигирекский», 2010, вып. 3. С. 276-280.</w:t>
      </w:r>
    </w:p>
    <w:p w:rsidR="00BD2335" w:rsidRDefault="00890739">
      <w:pPr>
        <w:pStyle w:val="a3"/>
      </w:pPr>
      <w:r>
        <w:t>Фалейчик Л.М., Кирилюк О.К., Помаз- кова Н.В. Опыт применения ГИС-технологий для оценки масштабов воздействия горнопромышленного комплекса на природные системы Юго-Востока Забайкалья // Вестник ЗабГУ. № 6 (97). 2013. С. 64-79.</w:t>
      </w:r>
    </w:p>
    <w:p w:rsidR="00BD2335" w:rsidRDefault="00890739">
      <w:pPr>
        <w:pStyle w:val="a3"/>
      </w:pPr>
      <w:r>
        <w:t>Юдин Б.С. Фауна Насекомоядных млекопитающих (Mammalia, Insectivora) Прибайкалья и Забайкалья // Фауна Сибири. Ч. 2. Новосибирск. 1973. С.280-296.</w:t>
      </w:r>
      <w:bookmarkStart w:id="0" w:name="_GoBack"/>
      <w:bookmarkEnd w:id="0"/>
    </w:p>
    <w:sectPr w:rsidR="00BD23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739"/>
    <w:rsid w:val="00890739"/>
    <w:rsid w:val="00A42249"/>
    <w:rsid w:val="00B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B4FFBC01-C489-4DAB-A34D-FDCFBDE1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3131</Words>
  <Characters>17847</Characters>
  <Application>Microsoft Office Word</Application>
  <DocSecurity>0</DocSecurity>
  <Lines>148</Lines>
  <Paragraphs>41</Paragraphs>
  <ScaleCrop>false</ScaleCrop>
  <Company>diakov.net</Company>
  <LinksUpToDate>false</LinksUpToDate>
  <CharactersWithSpaces>20937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Опыт использования биоклиматического моделирования ареалов млекопитающих (на примере Южного Забайкалья)</dc:title>
  <dc:subject/>
  <dc:creator>Irina</dc:creator>
  <cp:keywords/>
  <dc:description/>
  <cp:lastModifiedBy>Irina</cp:lastModifiedBy>
  <cp:revision>2</cp:revision>
  <dcterms:created xsi:type="dcterms:W3CDTF">2014-08-02T20:22:00Z</dcterms:created>
  <dcterms:modified xsi:type="dcterms:W3CDTF">2014-08-02T20:22:00Z</dcterms:modified>
</cp:coreProperties>
</file>