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EF" w:rsidRPr="00883A20" w:rsidRDefault="00C103EF" w:rsidP="00C103EF">
      <w:pPr>
        <w:spacing w:before="120"/>
        <w:jc w:val="center"/>
        <w:rPr>
          <w:b/>
          <w:bCs/>
          <w:sz w:val="32"/>
          <w:szCs w:val="32"/>
        </w:rPr>
      </w:pPr>
      <w:r w:rsidRPr="00883A20">
        <w:rPr>
          <w:b/>
          <w:bCs/>
          <w:sz w:val="32"/>
          <w:szCs w:val="32"/>
        </w:rPr>
        <w:t>Изменения бизнес-модели в электросвязи неизбежны. Прогноз «классического» связиста</w:t>
      </w:r>
    </w:p>
    <w:p w:rsidR="00C103EF" w:rsidRPr="00883A20" w:rsidRDefault="00C103EF" w:rsidP="00C103EF">
      <w:pPr>
        <w:spacing w:before="120"/>
        <w:ind w:firstLine="567"/>
        <w:jc w:val="both"/>
        <w:rPr>
          <w:sz w:val="28"/>
          <w:szCs w:val="28"/>
        </w:rPr>
      </w:pPr>
      <w:r w:rsidRPr="00883A20">
        <w:rPr>
          <w:sz w:val="28"/>
          <w:szCs w:val="28"/>
        </w:rPr>
        <w:t>А.Ю. РОКОТЯН, старший вице-президент ЗАО «Компания ТрансТелеКом», канд. техн. наук</w:t>
      </w:r>
    </w:p>
    <w:p w:rsidR="00C103EF" w:rsidRDefault="00C103EF" w:rsidP="00C103EF">
      <w:pPr>
        <w:spacing w:before="120"/>
        <w:ind w:firstLine="567"/>
        <w:jc w:val="both"/>
      </w:pPr>
      <w:r w:rsidRPr="00600EB5">
        <w:t>Динамика развития телекоммуникаций в последние годы впечатляет. Однако мы много говорим о прогрессе в технике, о новых возможностях, которые он приносит операторам связи и пользователям, - и гораздо реже пытаемся проанализировать последствия происходящих изменений для операторского бизнеса. А в этой сфере тоже немало интересного. Автор, изначально являясь «классическим» инженером-связистом со стажем работы в отрасли более 20 лет, пытается проанализировать аспекты, касающиеся моделей бизнеса операторов связи.</w:t>
      </w:r>
    </w:p>
    <w:p w:rsidR="00C103EF" w:rsidRPr="00883A20" w:rsidRDefault="00C103EF" w:rsidP="00C103EF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Немного истории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Чтобы понять будущее, иногда полезно заглянуть в прошлое. Хотя бы для того, чтобы почувствовать динамику развития. Поэтому давайте вспомним, с чего начинались телекоммуникации. Думается, это поможет с правильной точки начать наш путь к прогнозу того, что их ожидает в будущем.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Итак, появившись в XIX веке, электросвязь (сначала это была телеграфия, потом телефония и другие службы) вплоть до 80-х годов века XX сталкивалась: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с недостаточными пропускными способностями линий связи;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с необходимостью обеспечения приемлемого качества каналов за счет серьезных технических ухищрений, разработки жестких норм проектирования сетей и устройств;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с управлением коммутационными устройствами, осуществляющимся на аппаратном уровне, поэтому основанным на жесткой логике.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В результате телекоммуникации представляли собой набор специализированных сетей, ориентированных на передачу конкретных видов информации - телефонной, телеграфной... Логика формирования услуги в этих сетях была заложена в соответствующих коммутационных устройствах - телефонных и телеграфных станциях и узлах.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Это - с технической точки зрения. А с точки зрения особенностей бизнеса стоит отметить следующие характерные моменты:</w:t>
      </w:r>
    </w:p>
    <w:p w:rsidR="00C103EF" w:rsidRDefault="00C103EF" w:rsidP="00C103EF">
      <w:pPr>
        <w:spacing w:before="120"/>
        <w:ind w:firstLine="567"/>
        <w:jc w:val="both"/>
      </w:pPr>
      <w:r w:rsidRPr="00600EB5">
        <w:t>услуга связи (передача сообщений между пунктами А и Б) сама по себе представляет ценность для клиента и потребляется им как таковая;</w:t>
      </w:r>
      <w:r>
        <w:t xml:space="preserve"> 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цель отрасли - ликвидация дефицита услуг (телефонизация и пр.), поэтому необходимо было прежде всего концентрировать ресурсы и развивать инфраструктуру;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оператор - и владелец сети, и продавец услуг; услуги, правда, скорее «покупают» (поскольку дефицит), чем «продают», поэтому операторы связи могут себе позволить уделять маркетингу минимум внимания.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Именно эти факторы привели к появлению национальных операторов-монополистов (сейчас, как правило, имеющих приставку «бывших»). И конкуренция, там, где она все-таки возникала, имела в основном форму конкуренции инфраструктур. Операторы соревновались в географическом покрытии, эффективности эксплуатации (отсюда — более низкие цены), возможности обеспечить качество.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В рамках этой парадигмы отрасль жила более 100 лет. Появлялись новые потребности - создавались новые специализированные сети (например, сети передачи данных). Совершенствовались системы передачи, менялась среда распространения - увеличивалась пропускная способность линий связи. 12 каналов тональной частоты, потом 60, 300, 1920, 3600...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Появилась цифровая техника. Удалось еще более повысить качество, обеспечить большую гибкость коммутационных станций. Помните - переход от жесткой логики релейных схем к «управлению по записанной программе»? То есть логика все равно жесткая, только алгоритмы стали гораздо более сложными и менять их стало попроще.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На базе телефонной сети появилась возможность создать первую мультисервисную сеть, хотя и с ограниченными возможностями - к телефонной розетке подключили факс и модем. Как логическое развитие этой идеи возникла ISDN.</w:t>
      </w:r>
    </w:p>
    <w:p w:rsidR="00C103EF" w:rsidRPr="00883A20" w:rsidRDefault="00C103EF" w:rsidP="00C103EF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С чего началась революция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К кардинальным изменениям в отрасли привело почти одновременное возникновение ряда обстоятельств как технического, так и рыночного характера. В число первых входят прежде всего выдающиеся достижения научно-технического прогресса - появление и широкое развитие волоконно-оптических линий связи (ВОЛС) и микропроцессорной техники.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ВОЛС сняли проблему пропускной способности, долгие десятилетия довлевшую над связистами. В такой линии можно организовать практически любое необходимое количество высококачественных цифровых каналов связи, обеспечив при этом длину секции между регенераторами (усилителями) в десятки и сотни километров. Вспомним: в самых мощных линиях связи с использованием медных кабелей длина участка регенерации сократилась до полутора-двух километров. С широким внедрением ВОЛС удельная стоимость каналов упала многократно.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Развитие микропроцессоров, стремительный рост производительности, емкости памяти и иных характеристик микроэлектронных устройств, их удельное удешевление произвели со станционным оборудованием такую же революцию, как и ВОЛС в линейном хозяйстве. Появилась возможность создавать компактные устройства, имеющие колоссальную производительность. Такие средства связи, с одной стороны, позволяют обрабатывать гигабитные информационные потоки, передаваемые по оптическим волокнам, а с другой - существенно расширяют горизонты усложнения логики управления - теперь уже не столько соединениями, сколько сеансами связи. Наряду с аппаратной коммутацией (а часто и вместо нее) используется программная маршрутизация. Набрала силу тенденция деления функций обработки передаваемых сигналов по независимым специализированным устройствам - коммутаторам,</w:t>
      </w:r>
      <w:r>
        <w:t xml:space="preserve"> </w:t>
      </w:r>
      <w:r w:rsidRPr="00600EB5">
        <w:t>маршрутизаторам,</w:t>
      </w:r>
      <w:r>
        <w:t xml:space="preserve"> </w:t>
      </w:r>
      <w:r w:rsidRPr="00600EB5">
        <w:t>шлюзам, управляющим устройствам, серверам... В отличие от классических телефонных станций, в которых все устройства образуют единый комплекс, узел в современной сети связи набирается как в конструкторе из самостоятельных функциональных блоков.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Важнейший сдвиг наметился в 80-х годах в идеологии построения сетей. Концепция Интеллектуальных сетей связи (IN) провозгласила отделение логики формирования услуги от устройств коммутации. Практически одновременно эта же идея разделения функций передачи информации и функций создания и обеспечения услуги была заложена в архитектуру сети Интернет.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Лавинообразный рост мобильной связи разорвал привычную привязанность абонентского терминала к сетевой розетке.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И, в довершение всего, развитые страны закончили этап телефонизации - этап экстенсивного развития телекоммуникационных сетей. Пользователь привык к тому, что телефон (фиксированный или мобильный) у него всегда под рукой. Соответственно, стал возможным постепенный отказ от монопольной структуры отраслей. Начались конкурентные битвы операторов.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Таким образом, сетевые ресурсы стали качественны и удельно дешевы. Поэтому отпала необходимость оптимизировать сеть связи под конкретный вид передаваемой информации - возникли предпосылки реальной мультисервисности сетей связи. Появилась возможность строить сети, исходя не столько из оптимальности использования сетевых ресурсов, сколько из необходимости обеспечить гибкость, масштабируемость и удобство пользования. Все вместе это привело к существенному изменению сетевых архитектур. Сократилось количество уровней иерархии сетей, возникло множество путей передачи информации между источником и получателем. В то же время логика услуги реально отделилась от телекоммуникационного</w:t>
      </w:r>
      <w:r>
        <w:t xml:space="preserve"> </w:t>
      </w:r>
      <w:r w:rsidRPr="00600EB5">
        <w:t>оборудования,</w:t>
      </w:r>
      <w:r>
        <w:t xml:space="preserve"> </w:t>
      </w:r>
      <w:r w:rsidRPr="00600EB5">
        <w:t>образуя</w:t>
      </w:r>
      <w:r>
        <w:t xml:space="preserve"> </w:t>
      </w:r>
      <w:r w:rsidRPr="00600EB5">
        <w:t>самостоятельный уровень в сетевой архитектуре (рис. 1).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Одновременно</w:t>
      </w:r>
      <w:r>
        <w:t xml:space="preserve"> </w:t>
      </w:r>
      <w:r w:rsidRPr="00600EB5">
        <w:t>все</w:t>
      </w:r>
      <w:r>
        <w:t xml:space="preserve"> </w:t>
      </w:r>
      <w:r w:rsidRPr="00600EB5">
        <w:t>большую ценность в глазах потребителя приобретает не сама услуга связи как таковая (процесс передачи информации), а сервис, доступ к которому становится возможен через потребление услуг связи.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Кстати,</w:t>
      </w:r>
      <w:r>
        <w:t xml:space="preserve"> </w:t>
      </w:r>
      <w:r w:rsidRPr="00600EB5">
        <w:t>именно</w:t>
      </w:r>
      <w:r>
        <w:t xml:space="preserve"> </w:t>
      </w:r>
      <w:r w:rsidRPr="00600EB5">
        <w:t>на этом</w:t>
      </w:r>
      <w:r>
        <w:t xml:space="preserve"> </w:t>
      </w:r>
      <w:r w:rsidRPr="00600EB5">
        <w:t>построен</w:t>
      </w:r>
      <w:r>
        <w:t xml:space="preserve"> </w:t>
      </w:r>
      <w:r w:rsidRPr="00600EB5">
        <w:t>Интернет.</w:t>
      </w:r>
      <w:r>
        <w:t xml:space="preserve"> </w:t>
      </w:r>
      <w:r w:rsidRPr="00600EB5">
        <w:t>Произнося это слово,</w:t>
      </w:r>
      <w:r>
        <w:t xml:space="preserve"> </w:t>
      </w:r>
      <w:r w:rsidRPr="00600EB5">
        <w:t>пользователи,</w:t>
      </w:r>
      <w:r>
        <w:t xml:space="preserve"> </w:t>
      </w:r>
      <w:r w:rsidRPr="00600EB5">
        <w:t>как правило, забывают, что r основе Интернета лежит сеть</w:t>
      </w:r>
      <w:r>
        <w:t xml:space="preserve"> </w:t>
      </w:r>
      <w:r w:rsidRPr="00600EB5">
        <w:t>передачи</w:t>
      </w:r>
      <w:r>
        <w:t xml:space="preserve"> </w:t>
      </w:r>
      <w:r w:rsidRPr="00600EB5">
        <w:t>данных. Интернет для них - это Всемирная паутина, электронная почта, поисковые системы, ICQ, блоги, службы обмена файлами, электронные магазины,</w:t>
      </w:r>
      <w:r>
        <w:t xml:space="preserve"> </w:t>
      </w:r>
      <w:r w:rsidRPr="00600EB5">
        <w:t>наконец,</w:t>
      </w:r>
      <w:r>
        <w:t xml:space="preserve"> </w:t>
      </w:r>
      <w:r w:rsidRPr="00600EB5">
        <w:t>голосовые службы типа Skype...</w:t>
      </w:r>
    </w:p>
    <w:p w:rsidR="00C103EF" w:rsidRPr="00883A20" w:rsidRDefault="00C103EF" w:rsidP="00C103EF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Цепочка создания ценности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Соответственно, кардинально меняется классическая цепочка создания ценности. В традиционных телекоммуникациях в ней участвуют только операторы связи. В новых условиях между операторами и пользователем возникает прослойка сервис-провайдеров, создающих те услуги, которые, собственно, и составляют ценность для пользователей. Именно здесь, на уровне сервис-провайдеров, содержится та маркетинговая составляющая бизнеса, которая была столь незначительна в «классических» телекоммуникациях начального периода (рис. 2).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Кстати, на отечественном рынке ближе всех к новой схеме подошли в сотовой связи и интернет-услугах: здесь значительная часть продаж осуществляется через независимые от операторов дилерские центры.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Совокупность сервисов, работающих поверх сетей связи, в последнее время принято называть словом «контент», т.е. содержательная часть информации, услуги,</w:t>
      </w:r>
      <w:r>
        <w:t xml:space="preserve"> </w:t>
      </w:r>
      <w:r w:rsidRPr="00600EB5">
        <w:t>потребляемой</w:t>
      </w:r>
      <w:r>
        <w:t xml:space="preserve"> </w:t>
      </w:r>
      <w:r w:rsidRPr="00600EB5">
        <w:t>клиентом.</w:t>
      </w:r>
      <w:r>
        <w:t xml:space="preserve"> </w:t>
      </w:r>
      <w:r w:rsidRPr="00600EB5">
        <w:t>Сейчас</w:t>
      </w:r>
      <w:r>
        <w:t xml:space="preserve"> </w:t>
      </w:r>
      <w:r w:rsidRPr="00600EB5">
        <w:t>этот</w:t>
      </w:r>
      <w:r>
        <w:t xml:space="preserve"> </w:t>
      </w:r>
      <w:r w:rsidRPr="00600EB5">
        <w:t>контент, как. правило, оплачивается клиентом независимо от услуг связи. Например, в Интернете пользователь оплачивает оператору доступ к сети и потребляемый трафик (т.е. услугу связи), и отдельно идут</w:t>
      </w:r>
      <w:r>
        <w:t xml:space="preserve"> </w:t>
      </w:r>
      <w:r w:rsidRPr="00600EB5">
        <w:t>платежи контент-провайдеру за информацию или услуги, товары, заказываемые через Сеть.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В России пока только в мобильной связи реализована более удобная клиенту схема - мобильный контент оплачива</w:t>
      </w:r>
      <w:r>
        <w:t xml:space="preserve">ется через оператора связи. Российским поставщикам </w:t>
      </w:r>
      <w:r w:rsidRPr="00600EB5">
        <w:t>этого контента, правда, достается значительно меньшая доля, чем на более развитых рынках.</w:t>
      </w:r>
    </w:p>
    <w:p w:rsidR="00C103EF" w:rsidRPr="00883A20" w:rsidRDefault="00C103EF" w:rsidP="00C103EF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Несколько слов о регулировании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Во многом. развитие телекоммуникаций определяется действующей нормативной базой. В нашей стране на положение с регулированием существенное влияние оказывает двойственная ситуация на рынке. С одной стороны, в России еще не полностью решена проблема телефонизации. Десятки тысяч небольших населенных пунктов не имеют стационарных телефонов. В очереди на установку обычного телефона числятся миллионы заявлений. Проблема устаревшей сетевой инфраструктуры тоже весьма болезненна, особенно для телефонных сечей крупных городов и на селе. С другой стороны, у нас присутствуют те же современные сервисы и технические решения, что и в развитых странах. К сожалению, идеологически наше регулирование</w:t>
      </w:r>
      <w:r>
        <w:t xml:space="preserve"> </w:t>
      </w:r>
      <w:r w:rsidRPr="00600EB5">
        <w:t>сегодня еще не вышло из стадии борьбы с телефонным дефицитом. Для решения этой проблемы предложен механизм универсального обслуживания. Как</w:t>
      </w:r>
      <w:r>
        <w:t xml:space="preserve"> </w:t>
      </w:r>
      <w:r w:rsidRPr="00600EB5">
        <w:t>представляется,</w:t>
      </w:r>
      <w:r>
        <w:t xml:space="preserve"> </w:t>
      </w:r>
      <w:r w:rsidRPr="00600EB5">
        <w:t>это правильное решение для данного этапа. В то же время от операторов,</w:t>
      </w:r>
      <w:r>
        <w:t xml:space="preserve"> </w:t>
      </w:r>
      <w:r w:rsidRPr="00600EB5">
        <w:t>по сути,</w:t>
      </w:r>
      <w:r>
        <w:t xml:space="preserve"> </w:t>
      </w:r>
      <w:r w:rsidRPr="00600EB5">
        <w:t>требуют создания</w:t>
      </w:r>
      <w:r>
        <w:t xml:space="preserve"> </w:t>
      </w:r>
      <w:r w:rsidRPr="00600EB5">
        <w:t>традиционной телефонной инфраструктуры,</w:t>
      </w:r>
      <w:r>
        <w:t xml:space="preserve"> </w:t>
      </w:r>
      <w:r w:rsidRPr="00600EB5">
        <w:t>хотя</w:t>
      </w:r>
      <w:r>
        <w:t xml:space="preserve"> </w:t>
      </w:r>
      <w:r w:rsidRPr="00600EB5">
        <w:t>во</w:t>
      </w:r>
      <w:r>
        <w:t xml:space="preserve"> </w:t>
      </w:r>
      <w:r w:rsidRPr="00600EB5">
        <w:t>многих странах уже начался процесс замены ее на широкополосные</w:t>
      </w:r>
      <w:r>
        <w:t xml:space="preserve"> </w:t>
      </w:r>
      <w:r w:rsidRPr="00600EB5">
        <w:t>IP-сети</w:t>
      </w:r>
      <w:r>
        <w:t xml:space="preserve"> </w:t>
      </w:r>
      <w:r w:rsidRPr="00600EB5">
        <w:t>на всех уровнях сетевой иерархии.</w:t>
      </w:r>
      <w:r>
        <w:t xml:space="preserve"> </w:t>
      </w:r>
      <w:r w:rsidRPr="00600EB5">
        <w:t>Естественно,</w:t>
      </w:r>
      <w:r>
        <w:t xml:space="preserve"> </w:t>
      </w:r>
      <w:r w:rsidRPr="00600EB5">
        <w:t>в явном виде такой записи ни</w:t>
      </w:r>
      <w:r>
        <w:t xml:space="preserve"> </w:t>
      </w:r>
      <w:r w:rsidRPr="00600EB5">
        <w:t>в</w:t>
      </w:r>
      <w:r>
        <w:t xml:space="preserve"> </w:t>
      </w:r>
      <w:r w:rsidRPr="00600EB5">
        <w:t>одном</w:t>
      </w:r>
      <w:r>
        <w:t xml:space="preserve"> </w:t>
      </w:r>
      <w:r w:rsidRPr="00600EB5">
        <w:t>документе нет.</w:t>
      </w:r>
      <w:r>
        <w:t xml:space="preserve"> </w:t>
      </w:r>
      <w:r w:rsidRPr="00600EB5">
        <w:t>Но</w:t>
      </w:r>
      <w:r>
        <w:t xml:space="preserve"> </w:t>
      </w:r>
      <w:r w:rsidRPr="00600EB5">
        <w:t>требования</w:t>
      </w:r>
      <w:r>
        <w:t xml:space="preserve"> </w:t>
      </w:r>
      <w:r w:rsidRPr="00600EB5">
        <w:t>по лицензированию,</w:t>
      </w:r>
      <w:r>
        <w:t xml:space="preserve"> </w:t>
      </w:r>
      <w:r w:rsidRPr="00600EB5">
        <w:t>по</w:t>
      </w:r>
      <w:r>
        <w:t xml:space="preserve"> </w:t>
      </w:r>
      <w:r w:rsidRPr="00600EB5">
        <w:t>присоединению, построению сетей, возможности получения нумерации сформулированы так, что проще всего они выполняются именно традиционными</w:t>
      </w:r>
      <w:r>
        <w:t xml:space="preserve">  </w:t>
      </w:r>
      <w:r w:rsidRPr="00600EB5">
        <w:t>телефонными компаниями. Хотя и продекларировано, что регулирование становится технологически нейтральным, реально этого еще не случилось. Если компания хочет развивать широкополосные технологии - то как минимум неочевидны способы выполнения ею требований, представленных в действующих документах и известных проектах.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К сожалению, многие конкретные нормы, содержащиеся в российских нормативных актах, исходят из логики построения и функционирования классической телефонной сети, но при атом распространяются и на сети других видов (в том числе на сети передачи данных), имеющие совершенно иные архитектурные и алгоритмические решения. В результате возникают требования либо совсем не вы</w:t>
      </w:r>
      <w:r>
        <w:t>п</w:t>
      </w:r>
      <w:r w:rsidRPr="00600EB5">
        <w:t>ол</w:t>
      </w:r>
      <w:r>
        <w:t>н</w:t>
      </w:r>
      <w:r w:rsidRPr="00600EB5">
        <w:t>имые, либо приводящие к заведомо неоптималъному</w:t>
      </w:r>
      <w:r>
        <w:t xml:space="preserve"> </w:t>
      </w:r>
      <w:r w:rsidRPr="00600EB5">
        <w:t>построению сетей (например, лишние уровни иерархии сетей и требования по связности узлов «каждый с каждым» для голосовых сетей, строящихся на базе IP). На практике это означает, что для компаний, реализующих такие потенциально более прогрессивные решения, существенно возрастают операционные риски.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Сегодня нормативной базе российских телекоммуникаций присущ сугубо технологический подход. Услуга связи рассматривается не как рыночный продукт, продаже которого сопутствует все богатство современных маркетинговых механизмов, а как функция сети связи. Другими словами, хочешь оказывать услугу - обязан построить сеть. Какую сеть построил - такую услугу и предоставляешь. Построил местную телефонную сеть - предлагаешь услуги местной телефонии. Чтобы передавать голосовые сообщения с использованием телефонной нумерации на большие расстояния, нужно построить междугородную телефонную сеть. Построил сеть передачи данных - оказываешь услуги передачи данных. Ну, и так далее. При этом в телефонии оказывается разорванной общепринятая в мировой практике цепочка взаимодействия, когда от имени всех операторов, действующих в сети, с клиентом непосредственно взаимодействует тот оператор, который осуществил подключение.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Действующая модель регулирования чревата существенными сложностями прежде всего для внедрения современных моделей ведения бизнеса. Нормативная база не способствует реализации новых бизнес-моделей, которые часто базируются на перепродаже услуг других операторов путем их комплексирования или построения услуг с добавленной стоимостью. В результате по нашему сегодняшнему законодательству (рис. 3):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трудно создать виртуального оператора сотовой сети;</w:t>
      </w:r>
    </w:p>
    <w:p w:rsidR="00C103EF" w:rsidRDefault="00C103EF" w:rsidP="00C103EF">
      <w:pPr>
        <w:spacing w:before="120"/>
        <w:ind w:firstLine="567"/>
        <w:jc w:val="both"/>
      </w:pPr>
      <w:r w:rsidRPr="00600EB5">
        <w:t>не выстраиваются конвергентные сервисы;</w:t>
      </w:r>
      <w:r>
        <w:t xml:space="preserve"> 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не получается бизнес-модель «оператора-интегратора» для обслуживания требовательных клиентов, прежде всего - корпоративного сектора;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возникают трудности при формировании модели предоставления инфокоммуникационных услуг.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В конечном счете получается, что технократический подход к регулированию приводит к существенным неудобствам пользователей. Это даже более существенно, чем ограничение операторов в каких-то технических аспектах. Беда в том, что возникают правовые ограничения: в рамках действующего нормативного поля операторы не могут предложить привлекательные для пользователей пакеты услуг.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Та самая тенденция, о которой шла речь, - разделение телекоммуникационной инфраструктуры и сервисов, включающих услуги связи как составную часть, не находит сегодня правовой возможности реализации в том случае, если продавцом услуг является не оператор связи, имеющий псе мыслимые сети связи и, соответственно, все виды лицензий. Но такие операторы громоздки и не слишком эффективны именно с маркетинговой точки зрения. И контент лежит сегодня вне сферы интересов большинства операторских компаний, они не имеют возможностей и стимулов продавать сервисы так, как это могли бы сделать контент-провайдеры.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Находящая все более активное применение на развитых рынках схема продажи услуг связи через сервис-провайдеров, не имеющих своей сетевой инфраструктуры, в России пока оказывается вне закона.</w:t>
      </w:r>
    </w:p>
    <w:p w:rsidR="00C103EF" w:rsidRPr="00883A20" w:rsidRDefault="00C103EF" w:rsidP="00C103EF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Конвергенция и телекоммуникационный бизнес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На темы конвергенции в последние годы написано и сказано немало. Обсуждается конвергенция телефонных сетей и сетей передачи данных в так называемые сети следующего поколения (NGN). Много типографской краски изведено и по поводу конвергенции сетей фиксированной и мобильной связи (FMC). Здесь же хочется на фоне известных иллюстраций этих процессов показать, как изменяется место телекоммуникационных компаний.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Сегодня телефонная сеть, сотовые сети, Интернет, сети вещания существуют практически независимо друг от друга. При этом в телефонии операторы связи обеспечивают полный цикл работ, в сотовых сетях и Интернете вне их контроля находится более или менее значительная часть приложений, тогда как в вещательных сетях связисты обеспечивают только транспортную составляющую (рис. 4, а).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Тенденции развитых рынков свидетельствуют, что сначала конвергентным станет транспортный уровень (сетевая инфраструктура), прежде всего в части сетей доступа. Приложения будут обретать все большую самостоятельность, а роль телекоммуникационных операторских компаний в этой сфере постепенно должна будет сокращаться (рис. 4, б).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В результате реализации отмеченных тенденций в дальнейшем конвергируют функции управления сеансами в различных службах, функции работы с пользователями, причем последние все в большей степени сосредотачиваются в руках сервис-провайдеров, т.е. компаний, имеющих маркетинговую направленность, в отличие от телекоммуникационных операторов, являющихся скорее компаниями технологическими (рис. 4, в).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Можно говорить о том, что функции оператора связи «съеживаются», но, видимо, это совсем не так.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Просто меняется бизнес-модель операторской деятельности. Она приближается к модели инфраструктурных компаний, заинтересованных в росте рынка в целом, в успехе компаний сервисных, технологически ими поддерживаемых. Оператору связи становится нужно увеличивать не столько объем собственных продаж конечным пользователям, сколько заполнение своей сети трафиком. Л обеспечить это должны именно сервис-провайдеры - операторы контента, операторы, интегрирующие услуги в интересах конкретных групп пользователей.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Отличия бизнес-модели "классического" телекома и инфокоммуникационных услуг</w:t>
      </w:r>
    </w:p>
    <w:tbl>
      <w:tblPr>
        <w:tblW w:w="5000" w:type="pct"/>
        <w:tblInd w:w="-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1"/>
        <w:gridCol w:w="3062"/>
        <w:gridCol w:w="4025"/>
      </w:tblGrid>
      <w:tr w:rsidR="00C103EF" w:rsidRPr="00600EB5" w:rsidTr="00E862DB">
        <w:trPr>
          <w:trHeight w:val="211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ТЕЛЕКОМ</w:t>
            </w: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ИНФОКОМ</w:t>
            </w:r>
          </w:p>
        </w:tc>
      </w:tr>
      <w:tr w:rsidR="00C103EF" w:rsidRPr="00600EB5" w:rsidTr="00E862DB">
        <w:trPr>
          <w:trHeight w:val="197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Основная потребность клиентов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Передача информации</w:t>
            </w: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Доступ к информации, услугам и службам</w:t>
            </w:r>
          </w:p>
        </w:tc>
      </w:tr>
      <w:tr w:rsidR="00C103EF" w:rsidRPr="00600EB5" w:rsidTr="00E862DB">
        <w:trPr>
          <w:trHeight w:val="326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Роль услуги связи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Передача информации - непосредственно потребляемый продукт</w:t>
            </w: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1.Средство доступа к усл</w:t>
            </w:r>
            <w:r>
              <w:t>у</w:t>
            </w:r>
            <w:r w:rsidRPr="00600EB5">
              <w:t>гам и службам (растущая часть)</w:t>
            </w:r>
          </w:p>
        </w:tc>
      </w:tr>
      <w:tr w:rsidR="00C103EF" w:rsidRPr="00600EB5" w:rsidTr="00E862DB">
        <w:trPr>
          <w:trHeight w:val="182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"Место", где обеспечивается логика услуг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В составе оборудования сети связи - принадлежность оператора связи</w:t>
            </w: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"Над сетью" связи - может принадлежать как оператору связи, так и, скорее, другой компании</w:t>
            </w:r>
          </w:p>
        </w:tc>
      </w:tr>
      <w:tr w:rsidR="00C103EF" w:rsidRPr="00600EB5" w:rsidTr="00E862DB">
        <w:trPr>
          <w:trHeight w:val="523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Роль телекоммуникационного оператора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1. Создание инфраструктуры 2. Обеспечение услуг связи 3. Продаже и работа с клиентом</w:t>
            </w: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Обеспечение телекоммуникационной инфраструктуры для сервисов Оптовый рынок</w:t>
            </w:r>
          </w:p>
        </w:tc>
      </w:tr>
      <w:tr w:rsidR="00C103EF" w:rsidRPr="00600EB5" w:rsidTr="00E862DB">
        <w:trPr>
          <w:trHeight w:val="134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Розничный рынок</w:t>
            </w: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</w:p>
        </w:tc>
      </w:tr>
      <w:tr w:rsidR="00C103EF" w:rsidRPr="00600EB5" w:rsidTr="00E862DB">
        <w:trPr>
          <w:trHeight w:val="36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Роль сервис-провайдера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Один из клиентов оператора связи, самостоятельно (как правило) продающий свои услуги</w:t>
            </w: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</w:tcPr>
          <w:p w:rsidR="00C103EF" w:rsidRPr="00600EB5" w:rsidRDefault="00C103EF" w:rsidP="00E862DB">
            <w:pPr>
              <w:jc w:val="both"/>
            </w:pPr>
            <w:r w:rsidRPr="00600EB5">
              <w:t>Поставщик инфокоммуникационных сервисов включая услуги связи</w:t>
            </w:r>
          </w:p>
          <w:p w:rsidR="00C103EF" w:rsidRPr="00600EB5" w:rsidRDefault="00C103EF" w:rsidP="00E862DB">
            <w:pPr>
              <w:jc w:val="both"/>
            </w:pPr>
            <w:r w:rsidRPr="00600EB5">
              <w:t>Розничный рынок</w:t>
            </w:r>
          </w:p>
        </w:tc>
      </w:tr>
    </w:tbl>
    <w:p w:rsidR="00C103EF" w:rsidRPr="00883A20" w:rsidRDefault="00C103EF" w:rsidP="00C103EF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Телеком и инфоком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Таким образом мы приходим к бизнес-модели оператора связи эпохи инфокомму</w:t>
      </w:r>
      <w:r>
        <w:t>н</w:t>
      </w:r>
      <w:r w:rsidRPr="00600EB5">
        <w:t>икаций. На этом этапе телекоммуникации (как минимум, на массовом рынке) все больше приближаются к модели коммунальных услуг: они становятся обязательным инфраструктурным сервисом.</w:t>
      </w:r>
    </w:p>
    <w:p w:rsidR="00C103EF" w:rsidRDefault="00C103EF" w:rsidP="00C103EF">
      <w:pPr>
        <w:spacing w:before="120"/>
        <w:ind w:firstLine="567"/>
        <w:jc w:val="both"/>
      </w:pPr>
      <w:r w:rsidRPr="00600EB5">
        <w:t>Телекоммуникации неизбежно расслаиваются:</w:t>
      </w:r>
      <w:r>
        <w:t xml:space="preserve"> 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инфраструктурная часть обеспечивает собственно передачу информации. В английской терминологии - это оператор сети, Network Provider;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сервисная часть обеспечивает продажи, работу с клиентом, усложненную логику услуг, интеграцию услуг связи и информационных сервисов. Это — поставщик услуг, Service Provider.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Поставщик услуг покупает оптом услуги связи у оператора сети, комплексирует их под конкретные потребности клиентов, добавляет контент и продает конечным пользователям. На розничном рынке работает именно поставщик услуг. Все вместе это образует те самые инфокоммуникации, о приходе которых мы столько говорим последние годы.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Конкуренция заставляет оператора сети предоставлять свой ресурс многим сервис-провайдерам: только так он сможет обеспечить наполнение своей сети трафиком. Если по каким-то причинам оператор сети сам занимается продажей услуг, ему невыгодно конкурировать по цене с теми сервис-провайдерами, которые используют его сеть. В итоге в инфокоммуникациях возникает принятая в целом на товарных рынках модель оптовой торговли (трафиком) и розничной торговли (конкретными сервисами, служащими источником трафика).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Понятно, что это - некоторое упрощение. Услуги связи еще достаточно долго будут потребляться и сами по себе. Однако условия таких продаж операторами связи должны стимулировать деятельность сервис-провайдеров и не конкурировать с ними. Именно в этом состоят долгосрочные интересы операторских компаний. Вряд ли можно рассчитывать, что именно в телекоммуникациях не сработает общее правило: технологическая и маркетинговая деятельность требует от компаний существенно различных компетенций и организации бизнес-процессов. Приведенная таблица подытоживает эти рассуждения.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Что в «сухом остатке»?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А вывод из всех приведенных выше рассуждений прост.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Российским телекоммуникациям по мере развития конкуренции, следуя мировым тенденциям, придется самым кардинальным образом менять бизнес-модели своей работы. Для этого участникам рынка - и операторам связи, и поставщикам информационных услуг -необходимо существенно изменить свою психологию. От психологии компании, нацеленной на насыщение рынка, надо будет, в зависимости от выбранной стратегии, перейти к модели либо «оптовой инфраструктурной компании-оператора сети», либо «работающего на розничном рынке сервис-провайдера», сетевой инфраструктуры практически не имеющего.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А для этого нужно, чтобы нормативная база не только позволяла такие методы работы, но и подталкивала ненавязчиво оператора именно к ним. Это потребует соответствующего изменения подходов и от регулятора.</w:t>
      </w:r>
    </w:p>
    <w:p w:rsidR="00C103EF" w:rsidRPr="00600EB5" w:rsidRDefault="00C103EF" w:rsidP="00C103EF">
      <w:pPr>
        <w:spacing w:before="120"/>
        <w:ind w:firstLine="567"/>
        <w:jc w:val="both"/>
      </w:pPr>
      <w:r w:rsidRPr="00600EB5">
        <w:t>Так что проблема, как представляется автору, носит прежде всего психологический характер. Технологически и с маркетинговых-позиций российский рынок уже двинулся в правильном направлении. Давайте осознаем проблемы и все вместе постараемся их решить.</w:t>
      </w:r>
    </w:p>
    <w:p w:rsidR="00C103EF" w:rsidRPr="00883A20" w:rsidRDefault="00C103EF" w:rsidP="00C103EF">
      <w:pPr>
        <w:spacing w:before="120"/>
        <w:jc w:val="center"/>
        <w:rPr>
          <w:b/>
          <w:bCs/>
          <w:sz w:val="28"/>
          <w:szCs w:val="28"/>
        </w:rPr>
      </w:pPr>
      <w:r w:rsidRPr="00883A20">
        <w:rPr>
          <w:b/>
          <w:bCs/>
          <w:sz w:val="28"/>
          <w:szCs w:val="28"/>
        </w:rPr>
        <w:t>Список литературы</w:t>
      </w:r>
    </w:p>
    <w:p w:rsidR="00C103EF" w:rsidRPr="00600EB5" w:rsidRDefault="00C103EF" w:rsidP="00C103EF">
      <w:pPr>
        <w:spacing w:before="120"/>
        <w:ind w:firstLine="567"/>
        <w:jc w:val="both"/>
      </w:pPr>
      <w:r>
        <w:t xml:space="preserve">Журнал </w:t>
      </w:r>
      <w:r w:rsidRPr="00600EB5">
        <w:t>ИнформКУРЬЕРсвязь</w:t>
      </w:r>
      <w:r>
        <w:t xml:space="preserve"> №</w:t>
      </w:r>
      <w:r w:rsidRPr="00600EB5">
        <w:t>9</w:t>
      </w:r>
      <w:r>
        <w:t>, 2005 г.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03EF"/>
    <w:rsid w:val="00152423"/>
    <w:rsid w:val="001C6EC5"/>
    <w:rsid w:val="00600EB5"/>
    <w:rsid w:val="00616072"/>
    <w:rsid w:val="00883A20"/>
    <w:rsid w:val="008B35EE"/>
    <w:rsid w:val="00B42C45"/>
    <w:rsid w:val="00B47B6A"/>
    <w:rsid w:val="00C103EF"/>
    <w:rsid w:val="00E8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5694D1-B116-45EE-9EBF-139FF616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E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13117</Words>
  <Characters>7477</Characters>
  <Application>Microsoft Office Word</Application>
  <DocSecurity>0</DocSecurity>
  <Lines>62</Lines>
  <Paragraphs>41</Paragraphs>
  <ScaleCrop>false</ScaleCrop>
  <Company>Home</Company>
  <LinksUpToDate>false</LinksUpToDate>
  <CharactersWithSpaces>20553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бизнес-модели в электросвязи неизбежны</dc:title>
  <dc:subject/>
  <dc:creator>User</dc:creator>
  <cp:keywords/>
  <dc:description/>
  <cp:lastModifiedBy>admin</cp:lastModifiedBy>
  <cp:revision>2</cp:revision>
  <dcterms:created xsi:type="dcterms:W3CDTF">2014-01-25T08:51:00Z</dcterms:created>
  <dcterms:modified xsi:type="dcterms:W3CDTF">2014-01-25T08:51:00Z</dcterms:modified>
</cp:coreProperties>
</file>