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3BD" w:rsidRDefault="001E23BD" w:rsidP="001E23BD">
      <w:pPr>
        <w:pStyle w:val="a5"/>
      </w:pPr>
    </w:p>
    <w:p w:rsidR="001E23BD" w:rsidRDefault="001E23BD" w:rsidP="001E23BD">
      <w:pPr>
        <w:pStyle w:val="a5"/>
      </w:pPr>
      <w:r>
        <w:t>Всероссийский заочный финансово – экономический институт</w:t>
      </w:r>
    </w:p>
    <w:p w:rsidR="001E23BD" w:rsidRDefault="001E23BD" w:rsidP="001E23BD">
      <w:pPr>
        <w:jc w:val="center"/>
      </w:pPr>
    </w:p>
    <w:p w:rsidR="001E23BD" w:rsidRDefault="001E23BD" w:rsidP="001E23BD">
      <w:pPr>
        <w:pStyle w:val="a6"/>
      </w:pPr>
    </w:p>
    <w:p w:rsidR="001E23BD" w:rsidRDefault="001E23BD" w:rsidP="001E23BD">
      <w:pPr>
        <w:pStyle w:val="a6"/>
      </w:pPr>
      <w:r>
        <w:t>Владимирский филиал</w:t>
      </w:r>
    </w:p>
    <w:p w:rsidR="001E23BD" w:rsidRDefault="001E23BD" w:rsidP="001E23BD">
      <w:pPr>
        <w:jc w:val="center"/>
      </w:pPr>
    </w:p>
    <w:p w:rsidR="001E23BD" w:rsidRDefault="001E23BD" w:rsidP="001E23BD">
      <w:pPr>
        <w:jc w:val="center"/>
      </w:pPr>
    </w:p>
    <w:p w:rsidR="001E23BD" w:rsidRDefault="001E23BD" w:rsidP="001E23BD">
      <w:pPr>
        <w:jc w:val="center"/>
      </w:pPr>
    </w:p>
    <w:p w:rsidR="001E23BD" w:rsidRDefault="001E23BD" w:rsidP="001E23BD">
      <w:pPr>
        <w:jc w:val="center"/>
        <w:rPr>
          <w:sz w:val="28"/>
        </w:rPr>
      </w:pPr>
      <w:r>
        <w:rPr>
          <w:sz w:val="28"/>
        </w:rPr>
        <w:t>Курсовая работа по дисциплине:</w:t>
      </w:r>
    </w:p>
    <w:p w:rsidR="001E23BD" w:rsidRDefault="001E23BD" w:rsidP="001E23BD">
      <w:pPr>
        <w:jc w:val="center"/>
        <w:rPr>
          <w:sz w:val="28"/>
        </w:rPr>
      </w:pPr>
    </w:p>
    <w:p w:rsidR="001E23BD" w:rsidRDefault="001E23BD" w:rsidP="001E23BD">
      <w:pPr>
        <w:jc w:val="center"/>
        <w:rPr>
          <w:sz w:val="28"/>
        </w:rPr>
      </w:pPr>
    </w:p>
    <w:p w:rsidR="001E23BD" w:rsidRDefault="001E23BD" w:rsidP="001E23BD">
      <w:pPr>
        <w:jc w:val="center"/>
        <w:rPr>
          <w:sz w:val="28"/>
        </w:rPr>
      </w:pPr>
    </w:p>
    <w:p w:rsidR="001E23BD" w:rsidRDefault="001E23BD" w:rsidP="001E23BD">
      <w:pPr>
        <w:jc w:val="center"/>
        <w:rPr>
          <w:i/>
          <w:iCs/>
          <w:sz w:val="32"/>
        </w:rPr>
      </w:pPr>
      <w:r>
        <w:rPr>
          <w:i/>
          <w:iCs/>
          <w:sz w:val="32"/>
        </w:rPr>
        <w:t>«Бухгалтерская (финансовая) отчетность»</w:t>
      </w:r>
    </w:p>
    <w:p w:rsidR="001E23BD" w:rsidRDefault="001E23BD" w:rsidP="001E23BD">
      <w:pPr>
        <w:jc w:val="center"/>
      </w:pPr>
    </w:p>
    <w:p w:rsidR="001E23BD" w:rsidRDefault="001E23BD" w:rsidP="001E23BD">
      <w:pPr>
        <w:jc w:val="center"/>
        <w:rPr>
          <w:sz w:val="32"/>
        </w:rPr>
      </w:pPr>
      <w:r>
        <w:rPr>
          <w:sz w:val="32"/>
        </w:rPr>
        <w:t>тема:</w:t>
      </w:r>
    </w:p>
    <w:p w:rsidR="001E23BD" w:rsidRDefault="001E23BD" w:rsidP="001E23BD">
      <w:pPr>
        <w:pStyle w:val="a4"/>
        <w:rPr>
          <w:shadow/>
        </w:rPr>
      </w:pPr>
      <w:r>
        <w:rPr>
          <w:shadow/>
        </w:rPr>
        <w:t>«Актив баланса: содержание, оценка статей, техника составления»</w:t>
      </w:r>
    </w:p>
    <w:p w:rsidR="001E23BD" w:rsidRDefault="001E23BD" w:rsidP="001E23BD">
      <w:pPr>
        <w:pStyle w:val="a4"/>
      </w:pPr>
    </w:p>
    <w:p w:rsidR="001E23BD" w:rsidRDefault="001E23BD" w:rsidP="001E23BD">
      <w:pPr>
        <w:jc w:val="right"/>
        <w:rPr>
          <w:b/>
          <w:bCs/>
          <w:sz w:val="28"/>
        </w:rPr>
      </w:pPr>
    </w:p>
    <w:p w:rsidR="001E23BD" w:rsidRDefault="001E23BD" w:rsidP="001E23BD">
      <w:pPr>
        <w:jc w:val="right"/>
        <w:rPr>
          <w:b/>
          <w:bCs/>
          <w:sz w:val="28"/>
        </w:rPr>
      </w:pPr>
    </w:p>
    <w:p w:rsidR="001E23BD" w:rsidRDefault="001E23BD" w:rsidP="001E23BD">
      <w:pPr>
        <w:jc w:val="right"/>
        <w:rPr>
          <w:b/>
          <w:bCs/>
          <w:sz w:val="28"/>
        </w:rPr>
      </w:pPr>
    </w:p>
    <w:p w:rsidR="001E23BD" w:rsidRDefault="001E23BD" w:rsidP="001E23BD">
      <w:pPr>
        <w:jc w:val="right"/>
        <w:rPr>
          <w:b/>
          <w:bCs/>
          <w:sz w:val="28"/>
        </w:rPr>
      </w:pPr>
    </w:p>
    <w:p w:rsidR="001E23BD" w:rsidRDefault="001E23BD" w:rsidP="001E23BD">
      <w:pPr>
        <w:jc w:val="right"/>
        <w:rPr>
          <w:sz w:val="28"/>
        </w:rPr>
      </w:pPr>
      <w:r>
        <w:rPr>
          <w:b/>
          <w:bCs/>
          <w:sz w:val="28"/>
        </w:rPr>
        <w:t>Работу выполнил</w:t>
      </w:r>
      <w:r>
        <w:rPr>
          <w:sz w:val="28"/>
        </w:rPr>
        <w:t xml:space="preserve">: студент </w:t>
      </w:r>
      <w:r>
        <w:rPr>
          <w:sz w:val="28"/>
          <w:lang w:val="en-US"/>
        </w:rPr>
        <w:t>IV</w:t>
      </w:r>
      <w:r>
        <w:rPr>
          <w:sz w:val="28"/>
        </w:rPr>
        <w:t xml:space="preserve"> курса</w:t>
      </w:r>
    </w:p>
    <w:p w:rsidR="001E23BD" w:rsidRDefault="001E23BD" w:rsidP="001E23BD">
      <w:pPr>
        <w:jc w:val="right"/>
        <w:rPr>
          <w:sz w:val="28"/>
        </w:rPr>
      </w:pPr>
      <w:r>
        <w:rPr>
          <w:sz w:val="28"/>
        </w:rPr>
        <w:t>специальный бухгалтерский учет</w:t>
      </w:r>
    </w:p>
    <w:p w:rsidR="001E23BD" w:rsidRDefault="001E23BD" w:rsidP="001E23BD">
      <w:pPr>
        <w:jc w:val="right"/>
        <w:rPr>
          <w:sz w:val="28"/>
        </w:rPr>
      </w:pPr>
      <w:r>
        <w:rPr>
          <w:sz w:val="28"/>
        </w:rPr>
        <w:t>группы периферия</w:t>
      </w:r>
    </w:p>
    <w:p w:rsidR="001E23BD" w:rsidRDefault="001E23BD" w:rsidP="001E23BD">
      <w:pPr>
        <w:pStyle w:val="1"/>
        <w:jc w:val="right"/>
        <w:rPr>
          <w:rFonts w:ascii="Monotype Corsiva" w:hAnsi="Monotype Corsiva"/>
          <w:i/>
        </w:rPr>
      </w:pPr>
      <w:r w:rsidRPr="001E23BD">
        <w:rPr>
          <w:rFonts w:ascii="Monotype Corsiva" w:hAnsi="Monotype Corsiva"/>
          <w:i/>
        </w:rPr>
        <w:t>Предеин Антон</w:t>
      </w:r>
      <w:r>
        <w:rPr>
          <w:rFonts w:ascii="Monotype Corsiva" w:hAnsi="Monotype Corsiva"/>
          <w:i/>
        </w:rPr>
        <w:t xml:space="preserve"> Евгеньевич</w:t>
      </w:r>
    </w:p>
    <w:p w:rsidR="001E23BD" w:rsidRDefault="001E23BD" w:rsidP="001E23BD">
      <w:pPr>
        <w:jc w:val="right"/>
        <w:rPr>
          <w:sz w:val="28"/>
        </w:rPr>
      </w:pPr>
    </w:p>
    <w:p w:rsidR="001E23BD" w:rsidRDefault="001E23BD" w:rsidP="001E23BD">
      <w:pPr>
        <w:jc w:val="right"/>
        <w:rPr>
          <w:b/>
          <w:bCs/>
          <w:sz w:val="28"/>
        </w:rPr>
      </w:pPr>
    </w:p>
    <w:p w:rsidR="001E23BD" w:rsidRDefault="001E23BD" w:rsidP="001E23BD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Работу проверил: </w:t>
      </w:r>
    </w:p>
    <w:p w:rsidR="001E23BD" w:rsidRDefault="001E23BD" w:rsidP="001E23BD">
      <w:pPr>
        <w:pStyle w:val="1"/>
        <w:jc w:val="right"/>
        <w:rPr>
          <w:rFonts w:ascii="Monotype Corsiva" w:hAnsi="Monotype Corsiva"/>
        </w:rPr>
      </w:pPr>
      <w:r>
        <w:rPr>
          <w:rFonts w:ascii="Monotype Corsiva" w:hAnsi="Monotype Corsiva"/>
        </w:rPr>
        <w:t>Пономарева Людмила Валентиновна</w:t>
      </w:r>
    </w:p>
    <w:p w:rsidR="001E23BD" w:rsidRDefault="001E23BD" w:rsidP="001E23BD">
      <w:pPr>
        <w:jc w:val="right"/>
        <w:rPr>
          <w:sz w:val="28"/>
        </w:rPr>
      </w:pPr>
    </w:p>
    <w:p w:rsidR="001E23BD" w:rsidRDefault="001E23BD" w:rsidP="001E23BD">
      <w:pPr>
        <w:jc w:val="right"/>
        <w:rPr>
          <w:sz w:val="28"/>
        </w:rPr>
      </w:pPr>
    </w:p>
    <w:p w:rsidR="001E23BD" w:rsidRDefault="001E23BD" w:rsidP="001E23BD">
      <w:pPr>
        <w:jc w:val="right"/>
        <w:rPr>
          <w:sz w:val="28"/>
        </w:rPr>
      </w:pPr>
    </w:p>
    <w:p w:rsidR="001E23BD" w:rsidRDefault="001E23BD" w:rsidP="001E23BD">
      <w:pPr>
        <w:jc w:val="right"/>
        <w:rPr>
          <w:sz w:val="28"/>
        </w:rPr>
      </w:pPr>
    </w:p>
    <w:p w:rsidR="001E23BD" w:rsidRDefault="001E23BD" w:rsidP="001E23BD">
      <w:pPr>
        <w:jc w:val="right"/>
        <w:rPr>
          <w:sz w:val="28"/>
        </w:rPr>
      </w:pPr>
    </w:p>
    <w:p w:rsidR="001E23BD" w:rsidRDefault="001E23BD" w:rsidP="001E23BD">
      <w:pPr>
        <w:jc w:val="right"/>
        <w:rPr>
          <w:sz w:val="28"/>
        </w:rPr>
      </w:pPr>
    </w:p>
    <w:p w:rsidR="001E23BD" w:rsidRDefault="001E23BD" w:rsidP="001E23BD">
      <w:pPr>
        <w:jc w:val="right"/>
        <w:rPr>
          <w:sz w:val="28"/>
        </w:rPr>
      </w:pPr>
    </w:p>
    <w:p w:rsidR="001E23BD" w:rsidRDefault="001E23BD" w:rsidP="001E23BD">
      <w:pPr>
        <w:jc w:val="right"/>
        <w:rPr>
          <w:sz w:val="28"/>
        </w:rPr>
      </w:pPr>
    </w:p>
    <w:p w:rsidR="001E23BD" w:rsidRDefault="001E23BD" w:rsidP="001E23BD">
      <w:pPr>
        <w:pStyle w:val="2"/>
      </w:pPr>
      <w:r>
        <w:t>Владимир 2002 год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1E23BD" w:rsidRDefault="001E23BD">
      <w:pPr>
        <w:spacing w:line="360" w:lineRule="auto"/>
        <w:jc w:val="both"/>
        <w:rPr>
          <w:rFonts w:ascii="Arial" w:hAnsi="Arial" w:cs="Arial"/>
          <w:sz w:val="28"/>
        </w:rPr>
      </w:pPr>
    </w:p>
    <w:p w:rsidR="001E23BD" w:rsidRDefault="001E23BD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pStyle w:val="2"/>
      </w:pPr>
      <w:r>
        <w:t>Содержание</w:t>
      </w:r>
    </w:p>
    <w:p w:rsidR="009F4BE5" w:rsidRDefault="009F4BE5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 Введение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 Актив баланса: содержание, оценка статей, техника заполнения.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2.1. Раздел </w:t>
      </w:r>
      <w:r>
        <w:rPr>
          <w:rFonts w:ascii="Arial" w:hAnsi="Arial" w:cs="Arial"/>
          <w:sz w:val="28"/>
          <w:lang w:val="en-US"/>
        </w:rPr>
        <w:t>I</w:t>
      </w:r>
      <w:r>
        <w:rPr>
          <w:rFonts w:ascii="Arial" w:hAnsi="Arial" w:cs="Arial"/>
          <w:sz w:val="28"/>
        </w:rPr>
        <w:t xml:space="preserve"> баланса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2.2. Раздел </w:t>
      </w:r>
      <w:r>
        <w:rPr>
          <w:rFonts w:ascii="Arial" w:hAnsi="Arial" w:cs="Arial"/>
          <w:sz w:val="28"/>
          <w:lang w:val="en-US"/>
        </w:rPr>
        <w:t>II</w:t>
      </w:r>
      <w:r>
        <w:rPr>
          <w:rFonts w:ascii="Arial" w:hAnsi="Arial" w:cs="Arial"/>
          <w:sz w:val="28"/>
        </w:rPr>
        <w:t xml:space="preserve"> баланса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 Заключение.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Список использованной литературы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Приложения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center"/>
        <w:rPr>
          <w:rFonts w:ascii="Arial" w:hAnsi="Arial" w:cs="Arial"/>
          <w:b/>
          <w:bCs/>
          <w:shadow/>
          <w:sz w:val="28"/>
        </w:rPr>
      </w:pPr>
    </w:p>
    <w:p w:rsidR="009F4BE5" w:rsidRDefault="009F4BE5">
      <w:pPr>
        <w:spacing w:line="360" w:lineRule="auto"/>
        <w:jc w:val="center"/>
        <w:rPr>
          <w:rFonts w:ascii="Arial" w:hAnsi="Arial" w:cs="Arial"/>
          <w:b/>
          <w:bCs/>
          <w:shadow/>
          <w:sz w:val="28"/>
        </w:rPr>
      </w:pPr>
    </w:p>
    <w:p w:rsidR="009F4BE5" w:rsidRDefault="009F4BE5">
      <w:pPr>
        <w:spacing w:line="360" w:lineRule="auto"/>
        <w:jc w:val="center"/>
        <w:rPr>
          <w:rFonts w:ascii="Arial" w:hAnsi="Arial" w:cs="Arial"/>
          <w:b/>
          <w:bCs/>
          <w:shadow/>
          <w:sz w:val="28"/>
        </w:rPr>
      </w:pPr>
      <w:r>
        <w:rPr>
          <w:rFonts w:ascii="Arial" w:hAnsi="Arial" w:cs="Arial"/>
          <w:b/>
          <w:bCs/>
          <w:shadow/>
          <w:sz w:val="28"/>
        </w:rPr>
        <w:t>1. Введение.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Бухгалтерская отчетность - это единая система данных об имущественных и финансовом положении организации и о результатах ее хозяйственной деятельности, составляемая на основе данных бухгалтерского учета по установленным формам.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Бухгалтерскую отчетность классифицируют по периодичности составления и степени обобщения отчетных данных. По периодичности составления различают внутригодовую или промежуточную и годовую отчетность. По степени обобщения отчетных данных различают отчеты первичные, составляемые организациями, и сводные, которые составляют вышестоящие или материнские организации на основании первичных отчетов.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 практической части данной работы мы рассмотрим пример составления годовой бухгалтерской отчетности на примере данных бухгалтерского учета за 2001 г. ООО «Эталон».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 соответствии с приказом Минфина РФ от 13.01.2000 г. # 4 Н годовая бухгалтерская отчетность включает в себя: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• бухгалтерский баланс — форма № 1;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отчет о прибылях и убытках — форма № 2;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• отчет об изменениях капитала — форма № 3;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• отчет о движении денежных средств — форма № 4;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• приложение к бухгалтерскому балансу — форма № 5;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• пояснительную записку;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• итоговую часть аудиторского заключения (для организаций, которые в соответствии с Федеральным законом подлежат обязательному аудиту).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Основной формой бухгалтерской отчетности является бухгалтерский баланс. Он составляется на основе данных об остатках по дебету и кредиту синтетических счетов и субсчетов на начало и конец отчетного периода, взятых из Главной книги. Бухгалтерский баланс характеризует финансовое положение организации по состоянию на отчетную дату. Он состоит их 2-х частей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1) актив — показывает каким имуществом располагает предприятие;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2) пассив — показывает, за счет каких источников образовалось данное имущество.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 данной работе мы рассмотрим содержание статей и технику составления актива ба-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ланса. Порядок формирования значений, указываемых в строке 262 «Расчетные счета», рассмотрим на примере данных бухгалтерского учета 000 «Эталон», приведенных в практической части данной работы (по разрешению преподавателя от 12.04.2002 г.)</w:t>
      </w: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</w:p>
    <w:p w:rsidR="009F4BE5" w:rsidRDefault="009F4BE5">
      <w:pPr>
        <w:pStyle w:val="1"/>
        <w:rPr>
          <w:shadow/>
        </w:rPr>
      </w:pPr>
      <w:r>
        <w:rPr>
          <w:shadow/>
        </w:rPr>
        <w:t>Актив баланса</w:t>
      </w:r>
    </w:p>
    <w:p w:rsidR="009F4BE5" w:rsidRDefault="009F4BE5">
      <w:pPr>
        <w:pStyle w:val="2"/>
      </w:pPr>
      <w:r>
        <w:t>Раздел I «Внеоборотиые активы»</w:t>
      </w:r>
    </w:p>
    <w:p w:rsidR="009F4BE5" w:rsidRDefault="009F4BE5">
      <w:pPr>
        <w:pStyle w:val="3"/>
      </w:pPr>
      <w:r>
        <w:t>Группа статей «Нематериальные активы»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 этой группе статей приводится остаточная стоимость нематериальных активов, которые принадлежат организации. Согласно пункту 3 ПБУ 14/2000 «Учет нематериальных активов», утвержденного приказом Минфина России от 16 октября 2000 г. № 81н., нематериальными считаются активы, которые:</w:t>
      </w:r>
    </w:p>
    <w:p w:rsidR="009F4BE5" w:rsidRDefault="009F4BE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не имеют материально — вещественной структуры;</w:t>
      </w:r>
    </w:p>
    <w:p w:rsidR="009F4BE5" w:rsidRDefault="009F4BE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можно отделить от другого имущества;</w:t>
      </w:r>
    </w:p>
    <w:p w:rsidR="009F4BE5" w:rsidRDefault="009F4BE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используются в производственной деятельности;</w:t>
      </w:r>
    </w:p>
    <w:p w:rsidR="009F4BE5" w:rsidRDefault="009F4BE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организация не планирует перепродавать;</w:t>
      </w:r>
    </w:p>
    <w:p w:rsidR="009F4BE5" w:rsidRDefault="009F4BE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могут приносить доход в будущем.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Например, в составе нематериальных активов можно учесть исключительные права на:</w:t>
      </w:r>
    </w:p>
    <w:p w:rsidR="009F4BE5" w:rsidRDefault="009F4BE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изобретение, промышленный образец, полезную модель;</w:t>
      </w:r>
    </w:p>
    <w:p w:rsidR="009F4BE5" w:rsidRDefault="009F4BE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компьютерные программы;</w:t>
      </w:r>
    </w:p>
    <w:p w:rsidR="009F4BE5" w:rsidRDefault="009F4BE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товарный знак, знак обслуживания, наименование места происхождения товаров;</w:t>
      </w:r>
    </w:p>
    <w:p w:rsidR="009F4BE5" w:rsidRDefault="009F4BE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селекционные достижения.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Помимо этого нематериальным активом является имущественное право на топологию интегральных микросхем. Также сюда относят деловую репутацию организации и организационные расходы.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Деловой репутацией может обладать организация, которая покупает дутое предприятие как единый имущественный комплекс. Деловая репутация равна положительной разнице между покупной ценой предприятия и стоимостью его активов и обязательств. А под организационными расходами понимаются все затраты на создание юридического лица, которые признаются вкладом участников в уставной капитал.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На каждый нематериальный актив должны быть оформлены документы, которые подтверждают, что он действительно существует и организация имеет на него исключительные права. Как правило, это патенты, свидетельства т.д.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Согласно пункту 15 ПБУ 14\2000, амортизацию нематериальных активов можно начислять одним из следующих способов:</w:t>
      </w:r>
    </w:p>
    <w:p w:rsidR="009F4BE5" w:rsidRDefault="009F4BE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линейным;</w:t>
      </w:r>
    </w:p>
    <w:p w:rsidR="009F4BE5" w:rsidRDefault="009F4BE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пропорционально объему продукции„.</w:t>
      </w:r>
    </w:p>
    <w:p w:rsidR="009F4BE5" w:rsidRDefault="009F4BE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уменьшаемого остатка.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Чтобы определить сумму амортизации, надо знать срок полезного использования нематериального актива. Этот срок можно рассчитать исходя из:</w:t>
      </w:r>
    </w:p>
    <w:p w:rsidR="009F4BE5" w:rsidRDefault="009F4BE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времени действия патента„свидетельства и тл.;</w:t>
      </w:r>
    </w:p>
    <w:p w:rsidR="009F4BE5" w:rsidRDefault="009F4BE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предполагаемого периода использования нематериального актива, в течение которого организация может получать от этого актива доход;</w:t>
      </w:r>
    </w:p>
    <w:p w:rsidR="009F4BE5" w:rsidRDefault="009F4BE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количества продукции, которое предприятие собирается получить в результате использования нематериального актива.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А если срок полезного использования нематериального актива определить невозможно, то считается, что он буду служить 20 лет.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 бухгалтерском учете амортизацию нематериальных активов можно отражать одним из двух способов: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По всем нематериальным активам можно отражать амортизацию двумя способами?</w:t>
      </w:r>
    </w:p>
    <w:p w:rsidR="009F4BE5" w:rsidRDefault="009F4BE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накопление амортизации на отдельном счете;</w:t>
      </w:r>
    </w:p>
    <w:p w:rsidR="009F4BE5" w:rsidRDefault="009F4BE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уменьшения первоначальной стоимости объекта на сумму начисленной амортизации.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Группа статей «Нематериальные активы» заполняется следующим образом:</w:t>
      </w:r>
    </w:p>
    <w:p w:rsidR="009F4BE5" w:rsidRDefault="009F4BE5">
      <w:pPr>
        <w:pStyle w:val="a3"/>
      </w:pPr>
      <w:r>
        <w:t>Из дебетового сальдо счета 04 «Нематериальные активы» надо вычесть кредитовое сальдо счета 05 «Амортизация нематериальных активов» и указать результат в строке 110 Бухгалтерского баланса. Допустим, что по всем нематериальным активам амортизация начисляется путем уменьшения их стоимости. Тогда кредитовое сальдо счета 05 будет равно нулю и в баланс попадет все дебетовое сальдо счета 04.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Затем информация о нематериальных активах детализируется по отдельным строкам.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111</w:t>
      </w:r>
      <w:r>
        <w:rPr>
          <w:rFonts w:ascii="Arial" w:hAnsi="Arial" w:cs="Arial"/>
          <w:sz w:val="28"/>
        </w:rPr>
        <w:t xml:space="preserve"> указывается остаточная стоимость таких нематериальных активов, как исключительные права на патенты, товарные знаки и т.д.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112</w:t>
      </w:r>
      <w:r>
        <w:rPr>
          <w:rFonts w:ascii="Arial" w:hAnsi="Arial" w:cs="Arial"/>
          <w:sz w:val="28"/>
        </w:rPr>
        <w:t xml:space="preserve"> приводится сумма организационных расходов.</w:t>
      </w:r>
    </w:p>
    <w:p w:rsidR="009F4BE5" w:rsidRDefault="009F4BE5">
      <w:pPr>
        <w:pStyle w:val="a4"/>
        <w:ind w:firstLine="360"/>
      </w:pPr>
      <w:r>
        <w:rPr>
          <w:b/>
          <w:bCs/>
        </w:rPr>
        <w:t>По строке 113</w:t>
      </w:r>
      <w:r>
        <w:t xml:space="preserve"> отражается стоимостная оценка деловой репутации организации.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pStyle w:val="2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Группа статей «Основные средства»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 этой группе статей указывается остаточная стоимость основных средств, которые находятся в эксплуатации, на реконструкции, модернизации или в запасе.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Согласно пункту 4 ПБУ 6 /01 «Учет основных средств», утвержденного приказом Минфина России от 30 марта 2001 года № 26, в составе основных средств учитываются активы, которые:</w:t>
      </w:r>
    </w:p>
    <w:p w:rsidR="009F4BE5" w:rsidRDefault="009F4BE5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используются в производственной деятельности;</w:t>
      </w:r>
    </w:p>
    <w:p w:rsidR="009F4BE5" w:rsidRDefault="009F4BE5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служат более 12 месяцев;</w:t>
      </w:r>
    </w:p>
    <w:p w:rsidR="009F4BE5" w:rsidRDefault="009F4BE5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 дальнейшем будут приносить организации доход;</w:t>
      </w:r>
    </w:p>
    <w:p w:rsidR="009F4BE5" w:rsidRDefault="009F4BE5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организация не собирается продавать.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Согласно пункту 17 ПБУ 6/01, амортизацию основных средств можно начислять одним из следующих способов:</w:t>
      </w:r>
    </w:p>
    <w:p w:rsidR="009F4BE5" w:rsidRDefault="009F4BE5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линейным;</w:t>
      </w:r>
    </w:p>
    <w:p w:rsidR="009F4BE5" w:rsidRDefault="009F4BE5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уменьшаемого остатка;</w:t>
      </w:r>
    </w:p>
    <w:p w:rsidR="009F4BE5" w:rsidRDefault="009F4BE5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списания стоимости по сумме чисел лет срока полезного использования;</w:t>
      </w:r>
    </w:p>
    <w:p w:rsidR="009F4BE5" w:rsidRDefault="009F4BE5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списания стоимости пропорционально объему продукции.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Группа статей «Основные средства» заполняются следующим образом.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Из дебетового сальдо счета 01 «Основные средства» нужно вычесть кредитовое сальдо счета 02 «Амортизация основных средств» и указать результат в строке 120 Бухгалтерского баланса. Если организация сдает часть своего имущества в аренду, то амортизация этого имущества учитывается на отдельном субсчете «Амортизация имущества, предоставленного во временное пользование» счета 02. Сальдо этого субсчета из дебетового сальдо счета 01 вычитать не надо.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По каким основным средствам не начисляется амортизация?</w:t>
      </w:r>
    </w:p>
    <w:p w:rsidR="009F4BE5" w:rsidRDefault="009F4BE5">
      <w:pPr>
        <w:pStyle w:val="a3"/>
      </w:pPr>
      <w:r>
        <w:t>Затем информация об основных средствах уточняется по отдельным строкам.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 xml:space="preserve">По строке 121 </w:t>
      </w:r>
      <w:r>
        <w:rPr>
          <w:rFonts w:ascii="Arial" w:hAnsi="Arial" w:cs="Arial"/>
          <w:sz w:val="28"/>
        </w:rPr>
        <w:t>отражается стоимость земельных участков и объектов природопользования.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122</w:t>
      </w:r>
      <w:r>
        <w:rPr>
          <w:rFonts w:ascii="Arial" w:hAnsi="Arial" w:cs="Arial"/>
          <w:sz w:val="28"/>
        </w:rPr>
        <w:t xml:space="preserve"> указывается остаточная стоимость зданий, машин и оборудования.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center"/>
        <w:rPr>
          <w:rFonts w:ascii="Arial" w:hAnsi="Arial" w:cs="Arial"/>
          <w:b/>
          <w:bCs/>
          <w:i/>
          <w:iCs/>
          <w:sz w:val="28"/>
        </w:rPr>
      </w:pPr>
      <w:r>
        <w:rPr>
          <w:rFonts w:ascii="Arial" w:hAnsi="Arial" w:cs="Arial"/>
          <w:b/>
          <w:bCs/>
          <w:i/>
          <w:iCs/>
          <w:sz w:val="28"/>
        </w:rPr>
        <w:t>Статья «Незавершенное строительство».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 этой статье баланса отражаются капитальные вложения организации. К ним относятся:</w:t>
      </w:r>
    </w:p>
    <w:p w:rsidR="009F4BE5" w:rsidRDefault="009F4BE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расходы по любым строительно — монтажным работам;</w:t>
      </w:r>
    </w:p>
    <w:p w:rsidR="009F4BE5" w:rsidRDefault="009F4BE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стоимость приобретенных зданий, оборудования, транспортных средств, инструмента, инвентаря;</w:t>
      </w:r>
    </w:p>
    <w:p w:rsidR="009F4BE5" w:rsidRDefault="009F4BE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стоимость прочих капитальных работ (это могут быть проектно — изыскательские, геологоразведочные и буровые работы);</w:t>
      </w:r>
    </w:p>
    <w:p w:rsidR="009F4BE5" w:rsidRDefault="009F4BE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стоимость объектов недвижимости, права на которые не зарегистрированы;</w:t>
      </w:r>
    </w:p>
    <w:p w:rsidR="009F4BE5" w:rsidRDefault="009F4BE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расходы на формирование основного стада.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Кроме того, в этой группе статей отражаются:</w:t>
      </w:r>
    </w:p>
    <w:p w:rsidR="009F4BE5" w:rsidRDefault="009F4BE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стоимость приобретенного оборудования, еще не переданного в монтаж;</w:t>
      </w:r>
    </w:p>
    <w:p w:rsidR="009F4BE5" w:rsidRDefault="009F4BE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авансы, выданные подрядчику, который ведет капитальное строительство.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Заполняется группа статей «Незавершенное строительство» таким образом: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Нужно сложить остатки по дебету счета 07 «оборудование к установке», счета 08 «Вложения во внеоборотные активы» и субсчета «Расчеты по авансам выданным по капитальному строительству» счета 60 «Расчеты с поставщиками и подрядчиками». Результат надо указать по строке 130 Бухгалтерского баланса.</w:t>
      </w:r>
    </w:p>
    <w:p w:rsidR="009F4BE5" w:rsidRDefault="009F4BE5">
      <w:pPr>
        <w:spacing w:line="360" w:lineRule="auto"/>
        <w:jc w:val="center"/>
        <w:rPr>
          <w:rFonts w:ascii="Arial" w:hAnsi="Arial" w:cs="Arial"/>
          <w:b/>
          <w:bCs/>
          <w:i/>
          <w:iCs/>
          <w:sz w:val="28"/>
        </w:rPr>
      </w:pPr>
    </w:p>
    <w:p w:rsidR="009F4BE5" w:rsidRDefault="009F4BE5">
      <w:pPr>
        <w:pStyle w:val="20"/>
      </w:pPr>
      <w:r>
        <w:t>Группа статей «Доходные вложения в материальные ценности».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Здесь приводится остаточная стоимость имущества, которое будет сдаваться в аренду или в прокат. Эта стоимость рассчитывается так.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Из дебетового сальдо счета 03 «Доходные вложения в материальные ценности» вычитается кредитовое сальдо субсчета «Амортизация имущества, предоставленного во временное пользование» счета 02 «Амортизация основных средств». Полученный результат записывают по строке 135.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Затем информация о доходных вложениях в материальные ценности детализируется по отдельным строкам.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136</w:t>
      </w:r>
      <w:r>
        <w:rPr>
          <w:rFonts w:ascii="Arial" w:hAnsi="Arial" w:cs="Arial"/>
          <w:sz w:val="28"/>
        </w:rPr>
        <w:t xml:space="preserve"> указывается остаточная стоимость имущества, предназначенного для передачи в лизинг.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137</w:t>
      </w:r>
      <w:r>
        <w:rPr>
          <w:rFonts w:ascii="Arial" w:hAnsi="Arial" w:cs="Arial"/>
          <w:sz w:val="28"/>
        </w:rPr>
        <w:t xml:space="preserve"> приводится остаточная стоимость имущества, которое будет сдаваться в прокат.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pStyle w:val="4"/>
      </w:pPr>
      <w:r>
        <w:t>Группа статей «Долгосрочные финансовые вложения»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140</w:t>
      </w:r>
      <w:r>
        <w:rPr>
          <w:rFonts w:ascii="Arial" w:hAnsi="Arial" w:cs="Arial"/>
          <w:sz w:val="28"/>
        </w:rPr>
        <w:t xml:space="preserve"> Бухгалтерского баланса указывается общая сумма долгосрочных финансовых вложений организации. Например, это инвестиции в дочерние и зависимые общества, в уставные (складочные) капиталы других организаций, в государственные ценные бумаги, займы, предоставленные другим организациям.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141</w:t>
      </w:r>
      <w:r>
        <w:rPr>
          <w:rFonts w:ascii="Arial" w:hAnsi="Arial" w:cs="Arial"/>
          <w:sz w:val="28"/>
        </w:rPr>
        <w:t xml:space="preserve"> отражаются вложе~пи в уставные капиталы дочерях организаций.</w:t>
      </w:r>
    </w:p>
    <w:p w:rsidR="009F4BE5" w:rsidRDefault="009F4BE5">
      <w:pPr>
        <w:pStyle w:val="a4"/>
      </w:pPr>
      <w:r>
        <w:t>Согласно статье 105 Гражданского кодекса РФ, дочерние организации — это предприятия, в которых вы владеете контрольным пакетом акций.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Сумма, которая записывается в этой строке, рассчитывается так: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Из дебетового сальдо субсчета «Паи и акции дочерних обществ» счета 58 «Финансовые вложения» вычитается кредитовое сальдо субсчета «Вложения в дочерние общества» счета 59 «Резервы под обесценение вложений в ценные бумаги».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142</w:t>
      </w:r>
      <w:r>
        <w:rPr>
          <w:rFonts w:ascii="Arial" w:hAnsi="Arial" w:cs="Arial"/>
          <w:sz w:val="28"/>
        </w:rPr>
        <w:t xml:space="preserve"> приводятся суммы инвестиций в уставные капиталы зависимых организаций. О том, что такое зависимые организации сказано в статье 10б Гражданского кодекса РФ. Это акционерные общества, в которых вы имеете более 20 процентов голосующих акций, либо общества с ограниченной ответственностью, в которой вам принадлежит более 20 процентов уставного капитала.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Сумма, которая указывается в этой строке Бухгалтерского баланса, рассчитывается следующим образом.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Из дебетового сальдо «Паи и акции зависимых обществ» счета 58 «Финансовые вложения» вычитается кредитовое сальдо субсчета «Вложения в зависимые общества» счета 59 «Резервы под обесценение вложений в ценные бумаги».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143</w:t>
      </w:r>
      <w:r>
        <w:rPr>
          <w:rFonts w:ascii="Arial" w:hAnsi="Arial" w:cs="Arial"/>
          <w:sz w:val="28"/>
        </w:rPr>
        <w:t xml:space="preserve"> отражаются долгосрочные инвестиции в другие организации. Чтобы заполнить эту строку, нужно из дебетового сальдо субсчета «Паи и акции прочих организаций» счета 58 «Финансовые вложения» вычесть кредитовое сальдо субсчета «Вложения в ценные бумаги прочих организаций» счета 59 «Резервы под обесценение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вложений в ценные бумаги».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Сумма долгосрочных займов, предоставленных другим организациям, указывается </w:t>
      </w:r>
      <w:r>
        <w:rPr>
          <w:rFonts w:ascii="Arial" w:hAnsi="Arial" w:cs="Arial"/>
          <w:b/>
          <w:bCs/>
          <w:sz w:val="28"/>
        </w:rPr>
        <w:t>в строке 144</w:t>
      </w:r>
      <w:r>
        <w:rPr>
          <w:rFonts w:ascii="Arial" w:hAnsi="Arial" w:cs="Arial"/>
          <w:sz w:val="28"/>
        </w:rPr>
        <w:t xml:space="preserve"> Бухгалтерского баланса. Эта сумма равна дебетовому сальдо субсчета «Займы предоставленные на срок более 12 месяцев» счета 58 «Финансовые вложения».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145</w:t>
      </w:r>
      <w:r>
        <w:rPr>
          <w:rFonts w:ascii="Arial" w:hAnsi="Arial" w:cs="Arial"/>
          <w:sz w:val="28"/>
        </w:rPr>
        <w:t xml:space="preserve"> приводятся прочие долгосрочные финансовые вложения организации.</w:t>
      </w:r>
    </w:p>
    <w:p w:rsidR="009F4BE5" w:rsidRDefault="009F4BE5">
      <w:pPr>
        <w:pStyle w:val="5"/>
      </w:pPr>
    </w:p>
    <w:p w:rsidR="009F4BE5" w:rsidRDefault="009F4BE5">
      <w:pPr>
        <w:pStyle w:val="5"/>
        <w:rPr>
          <w:b/>
          <w:bCs/>
          <w:i/>
          <w:iCs/>
        </w:rPr>
      </w:pPr>
      <w:r>
        <w:rPr>
          <w:b/>
          <w:bCs/>
          <w:i/>
          <w:iCs/>
        </w:rPr>
        <w:t>Статья «Прочие внеоборотные активы»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150</w:t>
      </w:r>
      <w:r>
        <w:rPr>
          <w:rFonts w:ascii="Arial" w:hAnsi="Arial" w:cs="Arial"/>
          <w:sz w:val="28"/>
        </w:rPr>
        <w:t xml:space="preserve"> отражаются данные о средствах и вложениях, которые не были записаны по другим строкам раздела 1 Бухгалтерского баланса.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</w:p>
    <w:p w:rsidR="009F4BE5" w:rsidRDefault="009F4BE5">
      <w:pPr>
        <w:pStyle w:val="2"/>
        <w:rPr>
          <w:shadow/>
        </w:rPr>
      </w:pPr>
      <w:r>
        <w:rPr>
          <w:shadow/>
        </w:rPr>
        <w:t>Раздел II «Оборотные активов»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pStyle w:val="3"/>
      </w:pPr>
      <w:r>
        <w:t>Группа статей «Запасы»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219</w:t>
      </w:r>
      <w:r>
        <w:rPr>
          <w:rFonts w:ascii="Arial" w:hAnsi="Arial" w:cs="Arial"/>
          <w:sz w:val="28"/>
        </w:rPr>
        <w:t xml:space="preserve"> указывается стоимость всех материально-производственных запасов организации: материалов, готовой продукции, товаров, незавершенного производства, расходов будущих периодов и т.п. Эта информация детализируется по строкам 211-217.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211</w:t>
      </w:r>
      <w:r>
        <w:rPr>
          <w:rFonts w:ascii="Arial" w:hAnsi="Arial" w:cs="Arial"/>
          <w:sz w:val="28"/>
        </w:rPr>
        <w:t xml:space="preserve"> приводился фактическая себестоимость материалов, комплектующих, топлива, тары, запасных частей, а также покупных полуфабрикатов.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Сумма, которая указывается в этой строке, рассчитывается в следующем порядке.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Если фактическая себестоимость материально-производственных запасов выше их учетной цены, то к дебетовому сальдо счета 10 «Материалы» нужно прибавить дебетовое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сальдо субсчета «Сырье и материалы» счета 16 «Отклонение в стоимости материальных ценностей». Если же фактическая себестоимость МПЗ ниже учетной цены, то из дебетового сальдо счета 10 «Материалы» вычитают кредитовое сальдо субсчета «Сырье и материалы» счета 16 «Отклонение в стоимости материальных ценностей».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212</w:t>
      </w:r>
      <w:r>
        <w:rPr>
          <w:rFonts w:ascii="Arial" w:hAnsi="Arial" w:cs="Arial"/>
          <w:sz w:val="28"/>
        </w:rPr>
        <w:t xml:space="preserve"> отражается стоимость молодняка, взрослых животных, находящихся на откорме, а также птиц, зверей, кроликов, семей пчел и т.д.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Сумма, которая указывается в этой строке, равна дебетовому сальдо счета 11 «Животные на выращивании и откорме».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213</w:t>
      </w:r>
      <w:r>
        <w:rPr>
          <w:rFonts w:ascii="Arial" w:hAnsi="Arial" w:cs="Arial"/>
          <w:sz w:val="28"/>
        </w:rPr>
        <w:t xml:space="preserve"> записывают затраты на незавершенное производство и незавершенные работы (услуги), Сумма, которая указывается в этой строке, рассчитывается так.</w:t>
      </w:r>
    </w:p>
    <w:p w:rsidR="009F4BE5" w:rsidRDefault="009F4BE5">
      <w:pPr>
        <w:pStyle w:val="21"/>
      </w:pPr>
      <w:r>
        <w:t>Складываются дебетовые сальдо следующих счетов: 20 «Основное производство», 21 «Полуфабрикаты собственного производства», 23 «Вспомогательные производства». 29 «Обслуживающие производства и хозяйства», 44 «Расходы на продажу» (3а исключением субсчета «Расходы на упаковку и транспортировку»), 46 «Выполненные этапы по незавершенным работам».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214</w:t>
      </w:r>
      <w:r>
        <w:rPr>
          <w:rFonts w:ascii="Arial" w:hAnsi="Arial" w:cs="Arial"/>
          <w:sz w:val="28"/>
        </w:rPr>
        <w:t xml:space="preserve"> Бухгалтерского баланса показывается фактическая или нормативная (плановая) себестоимость готовой продукции, а также стоимость товаров, приобретенных для перепродажи.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Сумма, которая вписывается в эту строку, рассчитываетсч5аким образом.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Складывается дебетовое сальдо счета 43 «Готовая продукция» и счета 41 «Товары». Если организация учитывает товары по продажным ценам, то из полученной суммы вычитается кредитовое сальдо счета 42 «Торговая наценка».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215</w:t>
      </w:r>
      <w:r>
        <w:rPr>
          <w:rFonts w:ascii="Arial" w:hAnsi="Arial" w:cs="Arial"/>
          <w:sz w:val="28"/>
        </w:rPr>
        <w:t xml:space="preserve"> отражается стоимость отгруженной продукции, если право собственности на нее еще не перешло к покупателю.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Сумма, которая приводится в этой строке, равна дебетовому сальдо счета 45 «Товары отгруженные».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216</w:t>
      </w:r>
      <w:r>
        <w:rPr>
          <w:rFonts w:ascii="Arial" w:hAnsi="Arial" w:cs="Arial"/>
          <w:sz w:val="28"/>
        </w:rPr>
        <w:t xml:space="preserve"> показывается сумма расходов будущих периодов. Например, к ним относят затраты на горно-подготовительные работы, на подготовку к работе в сезонных отраслях, на освоение новых производств. Здесь также записывают стоимость неисключительных прав на компьютерные программы, приобретенные после 1 января 2001 года.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Сумма, которая отражается в этой строке Бухгалтерского баланса, равна дебетовому сальдо счета 97 «Расходы будущих периодов».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217</w:t>
      </w:r>
      <w:r>
        <w:rPr>
          <w:rFonts w:ascii="Arial" w:hAnsi="Arial" w:cs="Arial"/>
          <w:sz w:val="28"/>
        </w:rPr>
        <w:t xml:space="preserve"> Бухгалтерского баланса приводится стоимость материально — производственных запасов, которая не была показана в предыдущих строках. Например, организации, которые распределяют коммерческие расходы между реализованной и нереализованной продукцией, здесь указывают свои затраты на упаковку и транспортировку непроданных товаров. Заполняя эту строку, берут дебетовое сальдо субсчета «Расходы на упаковку и транспортировку» счета 44 «Расходы на продажу».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pStyle w:val="4"/>
      </w:pPr>
      <w:r>
        <w:t>Статья «Налог на добавленную стоимость по приобретенным</w:t>
      </w:r>
    </w:p>
    <w:p w:rsidR="009F4BE5" w:rsidRDefault="009F4BE5">
      <w:pPr>
        <w:spacing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i/>
          <w:iCs/>
          <w:sz w:val="28"/>
        </w:rPr>
        <w:t>ценностям»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 этой статье указываются суммы «входного» НДС, которые не были возмещены из бюджета.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Эта статья заполняется следующим образом: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Дебетовое сальдо счета 19 «Налог на добавленную стоимость по приобретенным ценностям» записывался по строке 220 Бухгалтерского баланса.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pStyle w:val="20"/>
      </w:pPr>
    </w:p>
    <w:p w:rsidR="009F4BE5" w:rsidRDefault="009F4BE5">
      <w:pPr>
        <w:pStyle w:val="20"/>
      </w:pPr>
    </w:p>
    <w:p w:rsidR="009F4BE5" w:rsidRDefault="009F4BE5">
      <w:pPr>
        <w:pStyle w:val="20"/>
      </w:pPr>
    </w:p>
    <w:p w:rsidR="009F4BE5" w:rsidRDefault="009F4BE5">
      <w:pPr>
        <w:pStyle w:val="20"/>
      </w:pPr>
    </w:p>
    <w:p w:rsidR="009F4BE5" w:rsidRDefault="009F4BE5">
      <w:pPr>
        <w:pStyle w:val="20"/>
      </w:pPr>
    </w:p>
    <w:p w:rsidR="009F4BE5" w:rsidRDefault="009F4BE5">
      <w:pPr>
        <w:pStyle w:val="20"/>
      </w:pPr>
    </w:p>
    <w:p w:rsidR="009F4BE5" w:rsidRDefault="009F4BE5">
      <w:pPr>
        <w:pStyle w:val="20"/>
      </w:pPr>
    </w:p>
    <w:p w:rsidR="009F4BE5" w:rsidRDefault="009F4BE5">
      <w:pPr>
        <w:pStyle w:val="20"/>
      </w:pPr>
    </w:p>
    <w:p w:rsidR="009F4BE5" w:rsidRDefault="009F4BE5">
      <w:pPr>
        <w:pStyle w:val="20"/>
      </w:pPr>
    </w:p>
    <w:p w:rsidR="009F4BE5" w:rsidRDefault="009F4BE5">
      <w:pPr>
        <w:pStyle w:val="20"/>
      </w:pPr>
    </w:p>
    <w:p w:rsidR="009F4BE5" w:rsidRDefault="009F4BE5">
      <w:pPr>
        <w:pStyle w:val="20"/>
      </w:pPr>
    </w:p>
    <w:p w:rsidR="009F4BE5" w:rsidRDefault="009F4BE5">
      <w:pPr>
        <w:pStyle w:val="20"/>
      </w:pPr>
    </w:p>
    <w:p w:rsidR="009F4BE5" w:rsidRDefault="009F4BE5">
      <w:pPr>
        <w:pStyle w:val="20"/>
      </w:pPr>
    </w:p>
    <w:p w:rsidR="009F4BE5" w:rsidRDefault="009F4BE5">
      <w:pPr>
        <w:pStyle w:val="20"/>
      </w:pPr>
    </w:p>
    <w:p w:rsidR="009F4BE5" w:rsidRDefault="009F4BE5">
      <w:pPr>
        <w:pStyle w:val="20"/>
      </w:pPr>
    </w:p>
    <w:p w:rsidR="009F4BE5" w:rsidRDefault="009F4BE5">
      <w:pPr>
        <w:pStyle w:val="20"/>
      </w:pPr>
    </w:p>
    <w:p w:rsidR="009F4BE5" w:rsidRDefault="009F4BE5">
      <w:pPr>
        <w:pStyle w:val="20"/>
      </w:pPr>
    </w:p>
    <w:p w:rsidR="009F4BE5" w:rsidRDefault="009F4BE5">
      <w:pPr>
        <w:pStyle w:val="20"/>
      </w:pPr>
    </w:p>
    <w:p w:rsidR="009F4BE5" w:rsidRDefault="009F4BE5">
      <w:pPr>
        <w:pStyle w:val="20"/>
      </w:pPr>
    </w:p>
    <w:p w:rsidR="009F4BE5" w:rsidRDefault="009F4BE5">
      <w:pPr>
        <w:pStyle w:val="20"/>
      </w:pPr>
    </w:p>
    <w:p w:rsidR="009F4BE5" w:rsidRDefault="009F4BE5">
      <w:pPr>
        <w:pStyle w:val="20"/>
      </w:pPr>
    </w:p>
    <w:p w:rsidR="009F4BE5" w:rsidRDefault="009F4BE5">
      <w:pPr>
        <w:pStyle w:val="20"/>
      </w:pPr>
      <w:r>
        <w:t>Группа статей «Дебиторская задолженность (платежи по которой ожидаются более чем, через 12 месяцев после отчетной даты)» и «Дебиторская задолженность (платежи по которой ожидаются в течение 12 месяцев после отчетной даты)».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 этих статьях приводятся данные о долгосрочной и краткосрочной дебиторских задолженностях. Долгосрочной считается задолженность, которую погасят не ранее чем через 12 месяцев после отчетной даты. А краткосрочную задолженность должны оплатить в течение 12 месяцев после отчетной даты. Исчисление этого срока начинается с 1-го числа месяца, следующего за тем, когда задолженность была отражена в учете.</w:t>
      </w:r>
    </w:p>
    <w:p w:rsidR="009F4BE5" w:rsidRDefault="009F4BE5">
      <w:pPr>
        <w:pStyle w:val="21"/>
      </w:pPr>
      <w:r>
        <w:t>Следует отметить, что дебиторская задолженность, которая в прошлом году считалась долгосрочной, в этом году может стать краткосрочной. Например, задолженность была принята к учету в сентябре 2000 года, а погасить ее должны в феврале 2002 года. Такую задолженность организация может указать в отчетности за 2001 год как краткосрочную. Об этом нужно сообщить в пояснениях к Бухгалтерскому балансу.</w:t>
      </w:r>
    </w:p>
    <w:p w:rsidR="009F4BE5" w:rsidRDefault="009F4BE5">
      <w:pPr>
        <w:pStyle w:val="21"/>
      </w:pPr>
      <w:r>
        <w:t>Когда дебиторскую задолженность предприятия отражают в балансе, ее уменьшают на сумму резерва по сомнительным долгам. Создавать такие резервы организации позволяет пункт 70 Положения по ведению бухгалтерского учета.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230</w:t>
      </w:r>
      <w:r>
        <w:rPr>
          <w:rFonts w:ascii="Arial" w:hAnsi="Arial" w:cs="Arial"/>
          <w:sz w:val="28"/>
        </w:rPr>
        <w:t xml:space="preserve"> указывается общая сумма долгосрочной дебиторский задолженности. A общая сумма краткосрочной дебиторской задолженности приводится по строке 240 Бухгалтерского баланса.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строкам 231 и 241</w:t>
      </w:r>
      <w:r>
        <w:rPr>
          <w:rFonts w:ascii="Arial" w:hAnsi="Arial" w:cs="Arial"/>
          <w:sz w:val="28"/>
        </w:rPr>
        <w:t xml:space="preserve"> отражается задолженность покупателей и заказчиков за отгруженные товары, выполненные работы, оказанные услуги.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Сумма, которая записывается в игроке 231, рассчитывался так.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К дебетовому сальдо субсчета «Задолженность покупателей и заказчиков со сроком погашения более 12 месяцев» -счета 62 «Расчеты с покупателями и заказчиками» прибавляется дебетовое сальдо субсчета «Задолженность разных дебиторов со сроком погашения более 12 месяцев» счета 76 «Расчеты с разными дебиторами и кредиторами». Затем из полученной суммы вычитается кредитовое сальдо субсчета «Резервы по сомнительным долгам со сроком погашения более 12 месяцев» счета 63 «Резервы по сомнительным долгам».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А сумма, которая указывается в строке 241, рассчитывается следующим образом: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К дебетовому сальдо субсчета «Задолженность покупателей и заказчиков со сроком</w:t>
      </w:r>
    </w:p>
    <w:p w:rsidR="009F4BE5" w:rsidRDefault="009F4BE5">
      <w:pPr>
        <w:pStyle w:val="a4"/>
      </w:pPr>
      <w:r>
        <w:t>погашения менее 12 месяцев» счета 62 «Расчеты с покупателями и заказчиками» прибавляется дебетовое сальдо субсчета «Задолженность разных дебиторов со сроком погашения менее 12 месяцев» счета 76 «Расчеты с разными дебиторами и кредиторами». Затем из полученной суммы вычитается кредитовое сальдо субсчета «Резервы по сомнительным долгам со срокам погашения менее 12 месяцев» счета 63 «Резервы по сомнительным долгам».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строкам 232 и 242</w:t>
      </w:r>
      <w:r>
        <w:rPr>
          <w:rFonts w:ascii="Arial" w:hAnsi="Arial" w:cs="Arial"/>
          <w:sz w:val="28"/>
        </w:rPr>
        <w:t xml:space="preserve"> приводится дебиторская задолженность предприятия, в котором оформлена товарными векселями.</w:t>
      </w:r>
    </w:p>
    <w:p w:rsidR="009F4BE5" w:rsidRDefault="009F4BE5">
      <w:pPr>
        <w:pStyle w:val="21"/>
      </w:pPr>
      <w:r>
        <w:t>В строке 232 указывается дебетовое сальдо субсчета «Векселя полученные со сроком погашения свыше 12 месяцев» счета 62 «Расчеты с покупателями и заказчиками».</w:t>
      </w:r>
    </w:p>
    <w:p w:rsidR="009F4BE5" w:rsidRDefault="009F4BE5">
      <w:pPr>
        <w:pStyle w:val="21"/>
      </w:pPr>
      <w:r>
        <w:t>A в строке 242 приводится дебетовое сальдо субсчета «Векселя полученные со сроком погашения менее 12 месяцев» счета 62 «Расчеты с покупателями и заказчиками».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строкам 233 и 243</w:t>
      </w:r>
      <w:r>
        <w:rPr>
          <w:rFonts w:ascii="Arial" w:hAnsi="Arial" w:cs="Arial"/>
          <w:sz w:val="28"/>
        </w:rPr>
        <w:t xml:space="preserve"> отражается задолженность дочерних и зависимых обществ.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Сумма, которая записывается в строке 233 равна дебетовому сальдо субсчета «Расчеты с дочерними (зависимыми) обществами, которые производятся после 12 месяцев» счета 76 «Расчеты с разными дебиторами и кредиторами».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А в строке 243 показывается дебетовое сальдо субсчета «Расчеты с дочерними (зависимыми} обществами, которые производятся в течение 12 месяцев» счета 76 «Расчеты с разными дебиторами и кредиторами».</w:t>
      </w:r>
    </w:p>
    <w:p w:rsidR="009F4BE5" w:rsidRDefault="009F4BE5">
      <w:pPr>
        <w:spacing w:line="360" w:lineRule="auto"/>
        <w:ind w:firstLine="708"/>
        <w:jc w:val="both"/>
      </w:pPr>
      <w:r>
        <w:rPr>
          <w:rFonts w:ascii="Arial" w:hAnsi="Arial" w:cs="Arial"/>
          <w:b/>
          <w:bCs/>
          <w:sz w:val="28"/>
        </w:rPr>
        <w:t>По строкам 234 и 245</w:t>
      </w:r>
      <w:r>
        <w:rPr>
          <w:rFonts w:ascii="Arial" w:hAnsi="Arial" w:cs="Arial"/>
          <w:sz w:val="28"/>
        </w:rPr>
        <w:t xml:space="preserve"> указываются все авансы, которые предприятие выплатило в счет предстоящих поставок продукции</w:t>
      </w:r>
      <w:r>
        <w:t>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В строке 234</w:t>
      </w:r>
      <w:r>
        <w:rPr>
          <w:rFonts w:ascii="Arial" w:hAnsi="Arial" w:cs="Arial"/>
          <w:sz w:val="28"/>
        </w:rPr>
        <w:t xml:space="preserve"> приводится сумма, равная дебетовому сальдо субсчета «Расчеты по авансам, выданным на срок более 12 месяцев» счета 60 «Расчеты с поставщиками и подрядчиками».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А в строке 245</w:t>
      </w:r>
      <w:r>
        <w:rPr>
          <w:rFonts w:ascii="Arial" w:hAnsi="Arial" w:cs="Arial"/>
          <w:sz w:val="28"/>
        </w:rPr>
        <w:t xml:space="preserve"> указывается дебетовое сальдо субсчета «Расчеты по авансам выданным на срок менее 12 месяцев» счета 60 «Расчеты с поставщиками и подрядчиками».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244</w:t>
      </w:r>
      <w:r>
        <w:rPr>
          <w:rFonts w:ascii="Arial" w:hAnsi="Arial" w:cs="Arial"/>
          <w:sz w:val="28"/>
        </w:rPr>
        <w:t xml:space="preserve"> отражается задолженность учредителей по вкладам в уставной капитал организации. В эту строку вписывается дебетовое сальдо субсчета «Расчеты по вкладам в уставной (складочный) капитал» счета 75 «Расчеты с учредителями».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строкам 235 и 246</w:t>
      </w:r>
      <w:r>
        <w:rPr>
          <w:rFonts w:ascii="Arial" w:hAnsi="Arial" w:cs="Arial"/>
          <w:sz w:val="28"/>
        </w:rPr>
        <w:t xml:space="preserve"> Бухгалтерского баланса приводятся суммы, которые задолжали предприятию прочие дебиторы. К ним, в частности, относятся: налоговые органы, работники предприятия, подотчетные и материально ответственные лица.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pStyle w:val="4"/>
      </w:pPr>
      <w:r>
        <w:t>Группа статей «Краткосрочные финансовые вложения»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250</w:t>
      </w:r>
      <w:r>
        <w:rPr>
          <w:rFonts w:ascii="Arial" w:hAnsi="Arial" w:cs="Arial"/>
          <w:sz w:val="28"/>
        </w:rPr>
        <w:t xml:space="preserve"> отражается сумма краткосрочных финансовых вложений организации. Эта сумма расшифровывается по строкам 251 — 253 Бухгалтерского баланса.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251</w:t>
      </w:r>
      <w:r>
        <w:rPr>
          <w:rFonts w:ascii="Arial" w:hAnsi="Arial" w:cs="Arial"/>
          <w:sz w:val="28"/>
        </w:rPr>
        <w:t xml:space="preserve"> указываются краткосрочные займы, которые предприятие выдало другим организациям.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 эту строку вписывается дебетовое сальдо субсчета «Займы, предоставленные на срок менее 12 месяцев» счета 58 «Финансовые вложения»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252</w:t>
      </w:r>
      <w:r>
        <w:rPr>
          <w:rFonts w:ascii="Arial" w:hAnsi="Arial" w:cs="Arial"/>
          <w:sz w:val="28"/>
        </w:rPr>
        <w:t xml:space="preserve"> приводится стоимость собственных акций, выкупленных у акционеров. В эту строку вносится Дебетовое сальдо счета 81 «Собственные акции (доли)».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253</w:t>
      </w:r>
      <w:r>
        <w:rPr>
          <w:rFonts w:ascii="Arial" w:hAnsi="Arial" w:cs="Arial"/>
          <w:sz w:val="28"/>
        </w:rPr>
        <w:t xml:space="preserve"> отражаются прочие краткосрочные финансовые вложения. Сумма, которая указывается в этой строке, рассчитывается так.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Складываются дебетовое сальдо субсчетов «Краткосрочные облигации и другие ценные бумаги» и «Краткосрочные депозиты» счета 58 «Финансовые вложения». Из полученной суммы вычитается кредитовое сальдо субсчета «Резервы под обесценение вложений в краткосрочные ценные бумаги» счета 59 «Резервы под обесценение вложений в ценные бумаги».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pStyle w:val="4"/>
      </w:pPr>
      <w:r>
        <w:t>Группа статей «Денежные средствах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260</w:t>
      </w:r>
      <w:r>
        <w:rPr>
          <w:rFonts w:ascii="Arial" w:hAnsi="Arial" w:cs="Arial"/>
          <w:sz w:val="28"/>
        </w:rPr>
        <w:t xml:space="preserve"> приводится общая сумма денежных средств, которой располагает предприятие. При этом иностранная валюта, находящаяся на валютном счете либо в кассе организации, пересчитывается в рубли по курсу, установленному Центральным банком РФ на 31 декабря 2001 года. Такой порядок установлен Положением по бухгалтерскому учету «Учет активов и обязательств, стоимость которых выражена в иностранной валюте» (ПБУ 3/2000), утвержденными приказом Минфина России от 10 января 2000 г. № 2н. Сумма, указанная по строке 260, расшифровывается по строкам 2б1 — 2б4 Бухгалтерского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баланса.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261</w:t>
      </w:r>
      <w:r>
        <w:rPr>
          <w:rFonts w:ascii="Arial" w:hAnsi="Arial" w:cs="Arial"/>
          <w:sz w:val="28"/>
        </w:rPr>
        <w:t xml:space="preserve"> отражается общая сумма наличных, которые находятся в кассе организации. В эту строку вписывается дебетовое сальдо счета 50 «Касса» (за исключением субсчета «Денежные документы»).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262</w:t>
      </w:r>
      <w:r>
        <w:rPr>
          <w:rFonts w:ascii="Arial" w:hAnsi="Arial" w:cs="Arial"/>
          <w:sz w:val="28"/>
        </w:rPr>
        <w:t xml:space="preserve"> указывается, сколько денег находится на рублевых счетах организации в банках. Эта сумма равна дебетовому сальдо счета 51 «Расчетные счета».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Рассмотрим процесс формирования данных указанных в этой строке на примере ООО «Эталон» (по разрешению преподавателя от 12.04.2002).</w:t>
      </w:r>
    </w:p>
    <w:p w:rsidR="009F4BE5" w:rsidRDefault="009F4BE5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Для осуществления операций по расчетному счету организацией заполняются следующие виды первичных документов:</w:t>
      </w:r>
    </w:p>
    <w:p w:rsidR="009F4BE5" w:rsidRDefault="009F4BE5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платежное поручение (для оплаты в безналичной форме своих обязательств);</w:t>
      </w:r>
    </w:p>
    <w:p w:rsidR="009F4BE5" w:rsidRDefault="009F4BE5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денежный чек (для получения сумм наличных денег в банке);</w:t>
      </w:r>
    </w:p>
    <w:p w:rsidR="009F4BE5" w:rsidRDefault="009F4BE5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объявление на взнос денег наличными.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После совершения операций банк представляет в организацию выписку, в которой указываются: дата, количество денег на счету на начало и конец дня, произведенные за день операции и суммы по данным операциям. Образцы перечисленных выше документов, составленные в 000 «Эталон» по операциям, совершенным в декабре 2001 г., представлены в приложении.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На основании выписок из банка заполняется журнал — ордер № 2 «Расчетный счет в банке». В конце месяца данных из журнала — ордера № 2 переносят в оборотную ведомость. Затем заполняют счет 51 Главной книги. Сальдо по счету 51 на конец отчетного периода записывают в графу 262 Бухгалтерского баланса. На ООО «Эталон» сальдо конечное по счету 51 на 31 декабря 2001 г. составило 499859 руб. (стр.70 Методических указаний). Эту сумму мы и указываем в строке «Расчетные счета» бухгалтерского баланса.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263</w:t>
      </w:r>
      <w:r>
        <w:rPr>
          <w:rFonts w:ascii="Arial" w:hAnsi="Arial" w:cs="Arial"/>
          <w:sz w:val="28"/>
        </w:rPr>
        <w:t xml:space="preserve"> отражается иностранная валюта, находящаяся на банковских счетах. Ее сумма равна: дебетовому сальдо счета 52 «Валютные счета».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По строке 264</w:t>
      </w:r>
      <w:r>
        <w:rPr>
          <w:rFonts w:ascii="Arial" w:hAnsi="Arial" w:cs="Arial"/>
          <w:sz w:val="28"/>
        </w:rPr>
        <w:t xml:space="preserve"> указываются прочие денежные средства: специальные счета в банках, перевод в пути, денежные документы. Сумма, которая вписывается в эту строку, рассчитывается так: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К дебетовому сальдо счета 55 #Специальные счета в банках» прибавляется дебетовое сальдо субсчета «Денежные документы» счета 50 «Касса» и дебетовое сальдо 57 «Переводы в пути».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pStyle w:val="6"/>
      </w:pPr>
      <w:r>
        <w:t>Статья «Прочие оборотные активы»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По строке 270 записывается стоимость прочих активов, которые не вошли в другие разделы «Оборотные активы» бухгалтерского баланса.</w:t>
      </w: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ind w:firstLine="36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3. Заключение</w:t>
      </w:r>
    </w:p>
    <w:p w:rsidR="009F4BE5" w:rsidRDefault="009F4BE5">
      <w:pPr>
        <w:spacing w:line="360" w:lineRule="auto"/>
        <w:ind w:firstLine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 ходе выполнения работы мы делаем вывод, что данные бухгалтерской отчетности обеспечивают полную информацию по об имущественном и финансовом состоянии организации, о состоянии ее материальных и денежных ресурсов, о результатах ее кредитной и инвестиционной политики, о затратах и эффективности производства и т.д., что позволяет управлять хозяйственной деятельностью, контролировать выполнение намеченных планов и разрабатывать перспективные планы развития. Таким образом, бухгалтерская отчетность является составной частью управленческой и информационной системы организации.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  <w:tabs>
          <w:tab w:val="left" w:pos="2220"/>
        </w:tabs>
      </w:pPr>
      <w:r>
        <w:t>Приложения</w:t>
      </w: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</w:p>
    <w:p w:rsidR="009F4BE5" w:rsidRDefault="009F4BE5">
      <w:pPr>
        <w:pStyle w:val="2"/>
      </w:pPr>
      <w:r>
        <w:t>Список использованной литературы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 В.Д. Новодворской„Л.В. Пономарева «Составление бухгалтерской отчетности». Москва «Бухгалтерский учет» 1998 г.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 Н.П. Кондраков «Бухгалтерский учет». Москва «ИНФРА — M» 2001г.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 ПБУ 4/99 «Бухгалтерская отчетность организации»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4. Журнал «Главбух» № 1 2002 г.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5. Журнал «Бухгалтерский учет» № 24 2001 г.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6. Материалы лекций.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pStyle w:val="2"/>
        <w:tabs>
          <w:tab w:val="left" w:pos="2220"/>
        </w:tabs>
      </w:pPr>
    </w:p>
    <w:p w:rsidR="009F4BE5" w:rsidRDefault="009F4BE5">
      <w:pPr>
        <w:pStyle w:val="2"/>
        <w:tabs>
          <w:tab w:val="left" w:pos="2220"/>
        </w:tabs>
      </w:pPr>
    </w:p>
    <w:p w:rsidR="009F4BE5" w:rsidRDefault="009F4BE5">
      <w:pPr>
        <w:pStyle w:val="2"/>
        <w:tabs>
          <w:tab w:val="left" w:pos="2220"/>
        </w:tabs>
      </w:pPr>
    </w:p>
    <w:p w:rsidR="009F4BE5" w:rsidRDefault="009F4BE5">
      <w:pPr>
        <w:pStyle w:val="2"/>
        <w:tabs>
          <w:tab w:val="left" w:pos="2220"/>
        </w:tabs>
      </w:pPr>
    </w:p>
    <w:p w:rsidR="009F4BE5" w:rsidRDefault="009F4BE5">
      <w:pPr>
        <w:pStyle w:val="2"/>
        <w:tabs>
          <w:tab w:val="left" w:pos="2220"/>
        </w:tabs>
      </w:pPr>
    </w:p>
    <w:p w:rsidR="009F4BE5" w:rsidRDefault="009F4BE5">
      <w:pPr>
        <w:pStyle w:val="2"/>
        <w:tabs>
          <w:tab w:val="left" w:pos="2220"/>
        </w:tabs>
      </w:pPr>
    </w:p>
    <w:p w:rsidR="009F4BE5" w:rsidRDefault="009F4BE5">
      <w:pPr>
        <w:pStyle w:val="2"/>
        <w:tabs>
          <w:tab w:val="left" w:pos="2220"/>
        </w:tabs>
      </w:pPr>
    </w:p>
    <w:p w:rsidR="009F4BE5" w:rsidRDefault="009F4BE5">
      <w:pPr>
        <w:pStyle w:val="2"/>
        <w:tabs>
          <w:tab w:val="left" w:pos="2220"/>
        </w:tabs>
      </w:pPr>
    </w:p>
    <w:p w:rsidR="009F4BE5" w:rsidRDefault="009F4BE5">
      <w:pPr>
        <w:pStyle w:val="2"/>
        <w:tabs>
          <w:tab w:val="left" w:pos="2220"/>
        </w:tabs>
      </w:pPr>
    </w:p>
    <w:p w:rsidR="009F4BE5" w:rsidRDefault="009F4BE5">
      <w:pPr>
        <w:pStyle w:val="2"/>
        <w:tabs>
          <w:tab w:val="left" w:pos="2220"/>
        </w:tabs>
      </w:pPr>
    </w:p>
    <w:p w:rsidR="009F4BE5" w:rsidRDefault="009F4BE5">
      <w:pPr>
        <w:pStyle w:val="2"/>
        <w:tabs>
          <w:tab w:val="left" w:pos="2220"/>
        </w:tabs>
      </w:pPr>
    </w:p>
    <w:p w:rsidR="009F4BE5" w:rsidRDefault="009F4BE5">
      <w:pPr>
        <w:pStyle w:val="2"/>
        <w:tabs>
          <w:tab w:val="left" w:pos="2220"/>
        </w:tabs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</w:p>
    <w:p w:rsidR="009F4BE5" w:rsidRDefault="009F4BE5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Пояснения к расчетной части курсовой работы.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1. </w:t>
      </w:r>
      <w:r>
        <w:rPr>
          <w:rFonts w:ascii="Arial" w:hAnsi="Arial" w:cs="Arial"/>
          <w:sz w:val="28"/>
          <w:u w:val="single"/>
        </w:rPr>
        <w:t>Операция35.</w:t>
      </w:r>
      <w:r>
        <w:rPr>
          <w:rFonts w:ascii="Arial" w:hAnsi="Arial" w:cs="Arial"/>
          <w:sz w:val="28"/>
        </w:rPr>
        <w:t xml:space="preserve"> Составить расчет налога на пользователей автомобильных дорог за декабрь месяц.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Сумма налога = налогооблагаемая база х ставку налога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Налогооблагаемая база = выручка от реализации продукции (К-т счета 90 субсчет1)—НДС (Д-т счета 90 субсчет 3)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Ставка налога 1%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Сумма налога = (790800 — 131800) х 1% = б590 руб.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</w:t>
      </w:r>
      <w:r>
        <w:rPr>
          <w:rFonts w:ascii="Arial" w:hAnsi="Arial" w:cs="Arial"/>
          <w:sz w:val="28"/>
          <w:u w:val="single"/>
        </w:rPr>
        <w:t>Операция 53</w:t>
      </w:r>
      <w:r>
        <w:rPr>
          <w:rFonts w:ascii="Arial" w:hAnsi="Arial" w:cs="Arial"/>
          <w:sz w:val="28"/>
        </w:rPr>
        <w:t>. Рассчитать сумму налога на имущество за декабрь месяц.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Сумма налога за декабрь = сумма налога за год — сумма налога за 11 месяцев.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Сумма налога за год = среднегодовая стоимость имущества х ставку налога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Среднегодовая стоимость имущества = (</w:t>
      </w:r>
      <w:r>
        <w:rPr>
          <w:rFonts w:ascii="Arial" w:hAnsi="Arial" w:cs="Arial"/>
          <w:position w:val="-10"/>
          <w:sz w:val="28"/>
        </w:rPr>
        <w:object w:dxaOrig="3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7.25pt" o:ole="">
            <v:imagedata r:id="rId5" o:title=""/>
          </v:shape>
          <o:OLEObject Type="Embed" ProgID="Equation.3" ShapeID="_x0000_i1025" DrawAspect="Content" ObjectID="_1471441359" r:id="rId6"/>
        </w:object>
      </w:r>
      <w:r>
        <w:rPr>
          <w:rFonts w:ascii="Arial" w:hAnsi="Arial" w:cs="Arial"/>
          <w:sz w:val="28"/>
        </w:rPr>
        <w:t>стоимости имущества на 1 января + стоимость имущества на 1 апреля + стоимость имущества на 1 июля + стоимость имущества на 1 октября + ~2 стоимости имущества на конец года): 4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Среднегодовая стоимость имущества = 3253494 руб. (см, декларацию по налогу на имущество)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Ставка налога = 2%</w:t>
      </w:r>
    </w:p>
    <w:p w:rsidR="009F4BE5" w:rsidRDefault="009F4BE5">
      <w:pPr>
        <w:pStyle w:val="a4"/>
      </w:pPr>
      <w:r>
        <w:t>Сумма налога за год = 3253494 х 2 % = б5070 руб.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Сумма налога за декабрь = 65070 — 46111 = 18959 руб.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single"/>
        </w:rPr>
        <w:t>Операция 55</w:t>
      </w:r>
      <w:r>
        <w:rPr>
          <w:rFonts w:ascii="Arial" w:hAnsi="Arial" w:cs="Arial"/>
          <w:sz w:val="28"/>
        </w:rPr>
        <w:t>. Рассчитать сумму налога на прибыль за декабрь месяц.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Сумма налога за декабрь = сумма налога за год — сумма налога за 11 месяцев.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Сумма налога за год = налогооблагаемая прибыль х ставку налога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Налогооблагаемая прибыль = валовая прибыль — льготы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Налогооблагаемая прибыль = 1102308 — 42425 = 1059883 руб.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Сумма налога за год = 1059883 х 35% = 370959 руб.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Сумма налога за декабрь = 370959 — 323575 = 47384 руб.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single"/>
        </w:rPr>
        <w:t>Форма № 1</w:t>
      </w:r>
      <w:r>
        <w:rPr>
          <w:rFonts w:ascii="Arial" w:hAnsi="Arial" w:cs="Arial"/>
          <w:sz w:val="28"/>
        </w:rPr>
        <w:t xml:space="preserve"> «Бухгалтерский баланс». Заполняем на основании остатков по счетам Главной книги (стр. 65 — 75 Методических. заданий}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single"/>
        </w:rPr>
        <w:t>Форма № 2</w:t>
      </w:r>
      <w:r>
        <w:rPr>
          <w:rFonts w:ascii="Arial" w:hAnsi="Arial" w:cs="Arial"/>
          <w:sz w:val="28"/>
        </w:rPr>
        <w:t xml:space="preserve"> «Отчет о прибыли и убытках» 1 раздел заполняем на основании данных журнала -- ордера № 11 (стр. 51 Методически указаний). II, III. Г~ разделы заполняем на основании данных журналов — ордеров 13, 15 (стр. 54, 55 Методических указаний).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single"/>
        </w:rPr>
        <w:t>Форма № 3</w:t>
      </w:r>
      <w:r>
        <w:rPr>
          <w:rFonts w:ascii="Arial" w:hAnsi="Arial" w:cs="Arial"/>
          <w:sz w:val="28"/>
        </w:rPr>
        <w:t xml:space="preserve"> «Отчет об изменении капитала» заполняется на основании аналитических данных и счетам 80 «Уставной каптал», 82 «Резервный капитал», 83 «Добавочный капитал», а также данных из журнала - ордера № 12 (стр. 53 Методических указаний).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single"/>
        </w:rPr>
        <w:t>Форма № 4</w:t>
      </w:r>
      <w:r>
        <w:rPr>
          <w:rFonts w:ascii="Arial" w:hAnsi="Arial" w:cs="Arial"/>
          <w:sz w:val="28"/>
        </w:rPr>
        <w:t xml:space="preserve"> «Отчет о движении денежных средств», заполняем на основании данных справки -- расчета бухгалтерии о расходовании и поступлении денежных средств в 2001 г. (стр. 62 — 64 Методических указаний).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single"/>
        </w:rPr>
        <w:t>Форма № 5</w:t>
      </w:r>
      <w:r>
        <w:rPr>
          <w:rFonts w:ascii="Arial" w:hAnsi="Arial" w:cs="Arial"/>
          <w:sz w:val="28"/>
        </w:rPr>
        <w:t xml:space="preserve"> «Приложение к бухгалтерскому балансу».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Раздел 1. Заполняем на основании аналитических данных к счету 66 «Краткосрочные кредиты и займы»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Раздел 2. Заполняем на основании справки — расчета бухгалтерии о состоянии дебиторской и кредиторской. задолженности (стр. 60, 61 Методических указаний).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Раздел 3. Заполняем на основании выписки из карточек движения основных средств (стр. 54 Методических указаний).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Раздел 4. Заполняем на основании справочных данных о движении средств финансирования капитальных вложений в 2001 г. (стр. 57 Методических указаний).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Раздел 5. Заполняем на основании аналитических данных к счету 58 «Финансовые вложения»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Раздел 6. Заполняем на основании данных раздела 2 журнала - ордера № 10 (стр. 48 Методических указаний).</w:t>
      </w:r>
    </w:p>
    <w:p w:rsidR="009F4BE5" w:rsidRDefault="009F4B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Раздел 7. Заполняем на основании данных из расчетов по авансовым платежам по ECH (стр. 59 Методических указаний) и аналитических данных к счету 69.</w:t>
      </w:r>
      <w:bookmarkStart w:id="0" w:name="_GoBack"/>
      <w:bookmarkEnd w:id="0"/>
    </w:p>
    <w:sectPr w:rsidR="009F4BE5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7B9D"/>
    <w:multiLevelType w:val="hybridMultilevel"/>
    <w:tmpl w:val="0C4AE21C"/>
    <w:lvl w:ilvl="0" w:tplc="ED6CDD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774C7"/>
    <w:multiLevelType w:val="hybridMultilevel"/>
    <w:tmpl w:val="AA8C3A1C"/>
    <w:lvl w:ilvl="0" w:tplc="ED6CDD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99340D"/>
    <w:multiLevelType w:val="hybridMultilevel"/>
    <w:tmpl w:val="1356342E"/>
    <w:lvl w:ilvl="0" w:tplc="ED6CDD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952ABD"/>
    <w:multiLevelType w:val="hybridMultilevel"/>
    <w:tmpl w:val="C08420C2"/>
    <w:lvl w:ilvl="0" w:tplc="ED6CDD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3F02C5"/>
    <w:multiLevelType w:val="hybridMultilevel"/>
    <w:tmpl w:val="EF46DE40"/>
    <w:lvl w:ilvl="0" w:tplc="ED6CDD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B46BC0"/>
    <w:multiLevelType w:val="hybridMultilevel"/>
    <w:tmpl w:val="D6C498F8"/>
    <w:lvl w:ilvl="0" w:tplc="ED6CDD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EC609C"/>
    <w:multiLevelType w:val="hybridMultilevel"/>
    <w:tmpl w:val="2A02DC84"/>
    <w:lvl w:ilvl="0" w:tplc="ED6CDD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15C9A"/>
    <w:multiLevelType w:val="hybridMultilevel"/>
    <w:tmpl w:val="A3C690A4"/>
    <w:lvl w:ilvl="0" w:tplc="ED6CDD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591B34"/>
    <w:multiLevelType w:val="hybridMultilevel"/>
    <w:tmpl w:val="8F3677EA"/>
    <w:lvl w:ilvl="0" w:tplc="ED6CDD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A95286"/>
    <w:multiLevelType w:val="hybridMultilevel"/>
    <w:tmpl w:val="63A29B7E"/>
    <w:lvl w:ilvl="0" w:tplc="ED6CDD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142"/>
  <w:doNotHyphenateCaps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3BD"/>
    <w:rsid w:val="001E23BD"/>
    <w:rsid w:val="009F4BE5"/>
    <w:rsid w:val="00CA3E48"/>
    <w:rsid w:val="00E5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B4F2560-9087-44CC-B09E-42D6829F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32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ascii="Arial" w:hAnsi="Arial" w:cs="Arial"/>
      <w:i/>
      <w:i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 w:cs="Arial"/>
      <w:b/>
      <w:bCs/>
      <w:i/>
      <w:iCs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firstLine="360"/>
      <w:jc w:val="center"/>
      <w:outlineLvl w:val="5"/>
    </w:pPr>
    <w:rPr>
      <w:rFonts w:ascii="Arial" w:hAnsi="Arial" w:cs="Arial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360"/>
      <w:jc w:val="both"/>
    </w:pPr>
    <w:rPr>
      <w:rFonts w:ascii="Arial" w:hAnsi="Arial" w:cs="Arial"/>
      <w:sz w:val="28"/>
    </w:rPr>
  </w:style>
  <w:style w:type="paragraph" w:styleId="a4">
    <w:name w:val="Body Text"/>
    <w:basedOn w:val="a"/>
    <w:pPr>
      <w:spacing w:line="360" w:lineRule="auto"/>
      <w:jc w:val="both"/>
    </w:pPr>
    <w:rPr>
      <w:rFonts w:ascii="Arial" w:hAnsi="Arial" w:cs="Arial"/>
      <w:sz w:val="28"/>
    </w:rPr>
  </w:style>
  <w:style w:type="paragraph" w:styleId="20">
    <w:name w:val="Body Text 2"/>
    <w:basedOn w:val="a"/>
    <w:pPr>
      <w:spacing w:line="360" w:lineRule="auto"/>
      <w:jc w:val="center"/>
    </w:pPr>
    <w:rPr>
      <w:rFonts w:ascii="Arial" w:hAnsi="Arial" w:cs="Arial"/>
      <w:b/>
      <w:bCs/>
      <w:i/>
      <w:iCs/>
      <w:sz w:val="28"/>
    </w:rPr>
  </w:style>
  <w:style w:type="paragraph" w:styleId="21">
    <w:name w:val="Body Text Indent 2"/>
    <w:basedOn w:val="a"/>
    <w:pPr>
      <w:spacing w:line="360" w:lineRule="auto"/>
      <w:ind w:firstLine="708"/>
      <w:jc w:val="both"/>
    </w:pPr>
    <w:rPr>
      <w:rFonts w:ascii="Arial" w:hAnsi="Arial" w:cs="Arial"/>
      <w:sz w:val="28"/>
    </w:rPr>
  </w:style>
  <w:style w:type="paragraph" w:styleId="a5">
    <w:name w:val="Title"/>
    <w:basedOn w:val="a"/>
    <w:qFormat/>
    <w:rsid w:val="001E23BD"/>
    <w:pPr>
      <w:jc w:val="center"/>
    </w:pPr>
    <w:rPr>
      <w:sz w:val="28"/>
    </w:rPr>
  </w:style>
  <w:style w:type="paragraph" w:styleId="a6">
    <w:name w:val="Subtitle"/>
    <w:basedOn w:val="a"/>
    <w:qFormat/>
    <w:rsid w:val="001E23BD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4218</Words>
  <Characters>24043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28205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defolt</dc:creator>
  <cp:keywords/>
  <dc:description/>
  <cp:lastModifiedBy>Irina</cp:lastModifiedBy>
  <cp:revision>2</cp:revision>
  <cp:lastPrinted>2002-06-14T06:19:00Z</cp:lastPrinted>
  <dcterms:created xsi:type="dcterms:W3CDTF">2014-09-05T13:56:00Z</dcterms:created>
  <dcterms:modified xsi:type="dcterms:W3CDTF">2014-09-05T13:56:00Z</dcterms:modified>
</cp:coreProperties>
</file>