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2F3D" w:rsidRDefault="006C2F3D" w:rsidP="00C603BC">
      <w:pPr>
        <w:rPr>
          <w:b/>
          <w:bCs/>
          <w:sz w:val="32"/>
          <w:szCs w:val="32"/>
        </w:rPr>
      </w:pPr>
    </w:p>
    <w:p w:rsidR="00C603BC" w:rsidRPr="00C603BC" w:rsidRDefault="00C603BC" w:rsidP="00C603BC">
      <w:pPr>
        <w:rPr>
          <w:b/>
          <w:bCs/>
          <w:sz w:val="32"/>
          <w:szCs w:val="32"/>
        </w:rPr>
      </w:pPr>
      <w:r w:rsidRPr="00C603BC">
        <w:rPr>
          <w:b/>
          <w:bCs/>
          <w:sz w:val="32"/>
          <w:szCs w:val="32"/>
        </w:rPr>
        <w:t>Шариат</w:t>
      </w:r>
    </w:p>
    <w:p w:rsidR="00C603BC" w:rsidRDefault="00C603BC" w:rsidP="00C603BC"/>
    <w:p w:rsidR="00C603BC" w:rsidRDefault="00C603BC" w:rsidP="00C603BC"/>
    <w:p w:rsidR="00C603BC" w:rsidRDefault="00C603BC" w:rsidP="00C603BC">
      <w:r>
        <w:t xml:space="preserve">Шариат (араб. </w:t>
      </w:r>
      <w:r>
        <w:rPr>
          <w:rtl/>
        </w:rPr>
        <w:t>شريعة</w:t>
      </w:r>
      <w:r>
        <w:rPr>
          <w:cs/>
        </w:rPr>
        <w:t>‎‎</w:t>
      </w:r>
      <w:r>
        <w:t xml:space="preserve"> [ʃariːʕa(tun)] — (правильный) путь, образ действия, в буквальном смысле означает «водопой», «источник») — совокупность правовых, морально-этических и религиозных норм ислама, охватывающая значительную часть жизни мусульманина и провозглашаемая в исламе как «вечное и неизменное» Божественное установление; одна из конфессиональных форм религиозного права.</w:t>
      </w:r>
    </w:p>
    <w:p w:rsidR="00C603BC" w:rsidRDefault="00C603BC" w:rsidP="00C603BC"/>
    <w:p w:rsidR="00C603BC" w:rsidRDefault="00C603BC" w:rsidP="00C603BC">
      <w:r>
        <w:t>Время и место появления — VII—XII века, Халифат.</w:t>
      </w:r>
    </w:p>
    <w:p w:rsidR="00C603BC" w:rsidRDefault="00C603BC" w:rsidP="00C603BC"/>
    <w:p w:rsidR="00C603BC" w:rsidRDefault="00C603BC" w:rsidP="00C603BC">
      <w:r>
        <w:t>Шариат опирается на Коран, Сунну и фикх; включает элементы конституционного, гражданского, уголовного, административного, семейного и процессуального права, а также моральные, этические и поведенческие (нормы вежливости) нормы без сколь-либо подробного разделения.</w:t>
      </w:r>
    </w:p>
    <w:p w:rsidR="00C603BC" w:rsidRDefault="00C603BC" w:rsidP="00C603BC"/>
    <w:p w:rsidR="00C603BC" w:rsidRDefault="00C603BC" w:rsidP="00C603BC">
      <w:r>
        <w:t>В настоящее время существует четыре суннитских направления (школы) шариата: Малики, Ханбали, Ханафи, Шафии. Ранее существовало ещё одно направление (школа) шариата - Захири.</w:t>
      </w:r>
    </w:p>
    <w:p w:rsidR="00C603BC" w:rsidRDefault="00C603BC" w:rsidP="00C603BC"/>
    <w:p w:rsidR="00C603BC" w:rsidRPr="00C603BC" w:rsidRDefault="00C603BC" w:rsidP="00C603BC">
      <w:pPr>
        <w:rPr>
          <w:b/>
          <w:bCs/>
        </w:rPr>
      </w:pPr>
      <w:r w:rsidRPr="00C603BC">
        <w:rPr>
          <w:b/>
          <w:bCs/>
        </w:rPr>
        <w:t>Степени предписаний</w:t>
      </w:r>
    </w:p>
    <w:p w:rsidR="00C603BC" w:rsidRDefault="00C603BC" w:rsidP="00C603BC"/>
    <w:p w:rsidR="00C603BC" w:rsidRDefault="00C603BC" w:rsidP="00C603BC">
      <w:r>
        <w:t>В исламе существуют предписания и запреты, которые обязаны соблюдать все совершеннолетние дееспособные мусульмане. Эти предписания и запреты называются «Таклиф», а обязанных их исполнять называют «Мукаллаф».</w:t>
      </w:r>
    </w:p>
    <w:p w:rsidR="00C603BC" w:rsidRDefault="00C603BC" w:rsidP="00C603BC"/>
    <w:p w:rsidR="00C603BC" w:rsidRDefault="00C603BC" w:rsidP="00C603BC">
      <w:r>
        <w:t>Предписания и запреты, исполняемые мукаллафами, имеют различную степень важности. Градация по степени важности предписаний и запретов называется «Аф’ааль-уль-Мукаллафин».</w:t>
      </w:r>
    </w:p>
    <w:p w:rsidR="00C603BC" w:rsidRDefault="00C603BC" w:rsidP="00C603BC"/>
    <w:p w:rsidR="00C603BC" w:rsidRDefault="00C603BC" w:rsidP="00C603BC">
      <w:r>
        <w:t>«Аф’ааль-уль-Мукаллафин» состоит из восьми разделов:</w:t>
      </w:r>
    </w:p>
    <w:p w:rsidR="00C603BC" w:rsidRDefault="00C603BC" w:rsidP="00C603BC"/>
    <w:p w:rsidR="00C603BC" w:rsidRDefault="00C603BC" w:rsidP="00C603BC">
      <w:r>
        <w:t>1 — Фард: обязательные, строго предписанные обязанности (за исполнение — награда, за неисполнение — наказание).</w:t>
      </w:r>
    </w:p>
    <w:p w:rsidR="00C603BC" w:rsidRDefault="00C603BC" w:rsidP="00C603BC"/>
    <w:p w:rsidR="00C603BC" w:rsidRDefault="00C603BC" w:rsidP="00C603BC">
      <w:r>
        <w:t>2 — Ваджиб: обязанности, очень близкие к строго предписанным. Например, намаз «Витр» и «Праздничный намаз».</w:t>
      </w:r>
    </w:p>
    <w:p w:rsidR="00C603BC" w:rsidRDefault="00C603BC" w:rsidP="00C603BC"/>
    <w:p w:rsidR="00C603BC" w:rsidRDefault="00C603BC" w:rsidP="00C603BC">
      <w:r>
        <w:t>3 — Сунна: желательные действия. Например: Сунны намазов и поста (за исполнение — награда, за неисполнение — нет наказания).</w:t>
      </w:r>
    </w:p>
    <w:p w:rsidR="00C603BC" w:rsidRDefault="00C603BC" w:rsidP="00C603BC"/>
    <w:p w:rsidR="00C603BC" w:rsidRDefault="00C603BC" w:rsidP="00C603BC">
      <w:r>
        <w:t>4 — Мустахаб: действия, которые совершаются лишь изредка. К примеру, раздача милостыни (кроме закята) или дополнительный пост (за исполнение — награда, за неисполнение — нет наказания).</w:t>
      </w:r>
    </w:p>
    <w:p w:rsidR="00C603BC" w:rsidRDefault="00C603BC" w:rsidP="00C603BC"/>
    <w:p w:rsidR="00C603BC" w:rsidRDefault="00C603BC" w:rsidP="00C603BC">
      <w:r>
        <w:t>5 — Мубах: нейтральные действия, за исполнение которых согласно предписаниям шариата нет как саваба (благости Аллаха), так за неисполнение нет и греха. Например, такие действия как: садиться, вставать, есть, пить.</w:t>
      </w:r>
    </w:p>
    <w:p w:rsidR="00C603BC" w:rsidRDefault="00C603BC" w:rsidP="00C603BC"/>
    <w:p w:rsidR="00C603BC" w:rsidRDefault="00C603BC" w:rsidP="00C603BC">
      <w:r>
        <w:t>6 — Макрух: нежелательные действия, «уменьшающие благость Аллаха». По степени дозволенности занимает пограничное положение между халялем и харамом (за исполнение — нет наказания, за неисполнение — награда).</w:t>
      </w:r>
    </w:p>
    <w:p w:rsidR="00C603BC" w:rsidRDefault="00C603BC" w:rsidP="00C603BC"/>
    <w:p w:rsidR="00C603BC" w:rsidRDefault="00C603BC" w:rsidP="00C603BC">
      <w:r>
        <w:t>7 — Муфсид: действия, нарушающие уже начатое религиозное либо иное важное действие. Такие действия как смех при намазе, приём пищи во время поста.</w:t>
      </w:r>
    </w:p>
    <w:p w:rsidR="00C603BC" w:rsidRDefault="00C603BC" w:rsidP="00C603BC"/>
    <w:p w:rsidR="00C603BC" w:rsidRDefault="00C603BC" w:rsidP="00C603BC">
      <w:r>
        <w:t>8 — Харам: строго запрещённые действия. К примеру: убийство невинного человека; воровство; приём алкогольных напитков, употребление свинины; непокорность родителям.</w:t>
      </w:r>
    </w:p>
    <w:p w:rsidR="00C603BC" w:rsidRDefault="00C603BC" w:rsidP="00C603BC"/>
    <w:p w:rsidR="00C603BC" w:rsidRDefault="00C603BC" w:rsidP="00C603BC">
      <w:r>
        <w:t>Согласно шариату, совершающих харам («недозволенное») ожидает строгое наказание и в этой жизни (шариатская гвардия), и в жизни потусторонней (мучения в аду). Избегающие харама из-за страха наказания получат «благость Всевышнего Аллаха»; отрицающие недозволенное, с точки зрения шариата, автоматически переходят в разряд неверных.</w:t>
      </w:r>
    </w:p>
    <w:p w:rsidR="00C603BC" w:rsidRDefault="00C603BC" w:rsidP="00C603BC"/>
    <w:p w:rsidR="00C603BC" w:rsidRDefault="00C603BC" w:rsidP="00C603BC">
      <w:r>
        <w:t>Примечание: Совершеннолетие, согласно шариату, у подростков наступает в момент, когда «они начинают отличать добро ото зла», на практике это трактуется правосудием по-разному: в разное время, в зависимости от конституции организма. Мальчики достигают совершеннолетия в возрасте от двенадцати до пятнадцати лет, а девочки — от девяти до пятнадцати лет при появлении и формировании вторичных половых признаков. Если до пятнадцатилетнего возраста у мальчика или девочки не появятся первые признаки действий мужских и женских гормонов, то, по мнению некоторых шариатских специалистов, с пятнадцати лет они считаются совершеннолетними вне зависимости от каких-либо признаков, но другие не согласны и считают, что мальчик или девочка считаются совершеннолетними только после полового созревания.</w:t>
      </w:r>
    </w:p>
    <w:p w:rsidR="00C603BC" w:rsidRDefault="00C603BC" w:rsidP="00C603BC"/>
    <w:p w:rsidR="00C603BC" w:rsidRDefault="00C603BC" w:rsidP="00C603BC">
      <w:r w:rsidRPr="00C603BC">
        <w:rPr>
          <w:b/>
          <w:bCs/>
        </w:rPr>
        <w:t>Предусмотренные шариатом наказания</w:t>
      </w:r>
      <w:r>
        <w:t xml:space="preserve"> (араб. </w:t>
      </w:r>
      <w:r>
        <w:rPr>
          <w:rtl/>
        </w:rPr>
        <w:t>حدود</w:t>
      </w:r>
      <w:r>
        <w:rPr>
          <w:cs/>
        </w:rPr>
        <w:t>‎‎</w:t>
      </w:r>
      <w:r>
        <w:t xml:space="preserve"> — худуд)</w:t>
      </w:r>
    </w:p>
    <w:p w:rsidR="00C603BC" w:rsidRDefault="00C603BC" w:rsidP="00C603BC">
      <w:r>
        <w:t>Отсечение руки за воровство (5:38)</w:t>
      </w:r>
    </w:p>
    <w:p w:rsidR="00C603BC" w:rsidRDefault="00C603BC" w:rsidP="00C603BC">
      <w:r>
        <w:t>Побиение камнями (раджм) за прелюбодеяние для замужней женщины или женатого мужчины (для этого обязательное наличие не менее четырёх свидетелей) (24:4) (согласно первоисточнику Корану, прелюбодеям назначается 100 ударов, и в Коране нет такого аята, который бы говорил о наказании за прелюбодеяние в виде побития камнями)</w:t>
      </w:r>
    </w:p>
    <w:p w:rsidR="00C603BC" w:rsidRDefault="00C603BC" w:rsidP="00C603BC">
      <w:r>
        <w:t>80 ударов плетью за недоказанное обвинение другого в прелюбодеянии.</w:t>
      </w:r>
    </w:p>
    <w:p w:rsidR="00C603BC" w:rsidRDefault="00C603BC" w:rsidP="00C603BC">
      <w:r>
        <w:t>100 ударов плетью за прелюбодеяние для незамужней женщины или мужчины, который не женат (для этого обязательно наличие не менее четырёх свидетелей или собственное признание) (24:4)</w:t>
      </w:r>
    </w:p>
    <w:p w:rsidR="00C603BC" w:rsidRDefault="00C603BC" w:rsidP="00C603BC">
      <w:r>
        <w:t>Смертная казнь за предумышленное убийство и возмездие за предумышленное причинение инвалидности (но жертва или семья мёртвого имеют право отказаться от своего права) (5:45)</w:t>
      </w:r>
    </w:p>
    <w:p w:rsidR="00C603BC" w:rsidRDefault="00C603BC" w:rsidP="00C603BC">
      <w:r>
        <w:t xml:space="preserve">Вира (араб. </w:t>
      </w:r>
      <w:r>
        <w:rPr>
          <w:rtl/>
        </w:rPr>
        <w:t>دية</w:t>
      </w:r>
      <w:r>
        <w:rPr>
          <w:cs/>
        </w:rPr>
        <w:t>‎‎</w:t>
      </w:r>
      <w:r>
        <w:t>) - денежное возмещение за непредумышленное убийство (4:92)</w:t>
      </w:r>
    </w:p>
    <w:p w:rsidR="00C603BC" w:rsidRDefault="00C603BC" w:rsidP="00C603BC">
      <w:r>
        <w:t>80 ударов плетью за употребление опьяняющих и одурманивающих веществ.</w:t>
      </w:r>
    </w:p>
    <w:p w:rsidR="00C603BC" w:rsidRDefault="00C603BC" w:rsidP="00C603BC"/>
    <w:p w:rsidR="00C603BC" w:rsidRPr="00C603BC" w:rsidRDefault="00C603BC" w:rsidP="00C603BC">
      <w:pPr>
        <w:rPr>
          <w:b/>
          <w:bCs/>
        </w:rPr>
      </w:pPr>
      <w:r w:rsidRPr="00C603BC">
        <w:rPr>
          <w:b/>
          <w:bCs/>
        </w:rPr>
        <w:t>Территориальное действие</w:t>
      </w:r>
    </w:p>
    <w:p w:rsidR="00C603BC" w:rsidRDefault="00C603BC" w:rsidP="00C603BC"/>
    <w:p w:rsidR="00C603BC" w:rsidRDefault="00C603BC" w:rsidP="00C603BC">
      <w:r>
        <w:t>Шариат непосредственно действует в Иране, Афганистане, Судане, Пакистане, Саудовской Аравии, Сомали и некоторых других странах.</w:t>
      </w:r>
      <w:bookmarkStart w:id="0" w:name="_GoBack"/>
      <w:bookmarkEnd w:id="0"/>
    </w:p>
    <w:sectPr w:rsidR="00C603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603BC"/>
    <w:rsid w:val="0011178C"/>
    <w:rsid w:val="006C2F3D"/>
    <w:rsid w:val="00714B0C"/>
    <w:rsid w:val="00C60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D93397-6E9C-461D-888C-A6812BCA7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726</Words>
  <Characters>4142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Шариат</vt:lpstr>
    </vt:vector>
  </TitlesOfParts>
  <Company>Kraftway</Company>
  <LinksUpToDate>false</LinksUpToDate>
  <CharactersWithSpaces>4859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Шариат</dc:title>
  <dc:subject/>
  <dc:creator>Олеся</dc:creator>
  <cp:keywords/>
  <dc:description/>
  <cp:lastModifiedBy>admin</cp:lastModifiedBy>
  <cp:revision>2</cp:revision>
  <dcterms:created xsi:type="dcterms:W3CDTF">2014-05-11T03:43:00Z</dcterms:created>
  <dcterms:modified xsi:type="dcterms:W3CDTF">2014-05-11T03:43:00Z</dcterms:modified>
</cp:coreProperties>
</file>