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9D" w:rsidRPr="0039733D" w:rsidRDefault="00AE7F9D" w:rsidP="00AE7F9D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39733D">
        <w:rPr>
          <w:b/>
          <w:bCs/>
          <w:sz w:val="32"/>
          <w:szCs w:val="32"/>
          <w:lang w:val="ru-RU"/>
        </w:rPr>
        <w:t xml:space="preserve">Распространение христианства на Британских островах </w:t>
      </w:r>
    </w:p>
    <w:p w:rsidR="00AE7F9D" w:rsidRPr="0039733D" w:rsidRDefault="00AE7F9D" w:rsidP="00AE7F9D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39733D">
        <w:rPr>
          <w:sz w:val="28"/>
          <w:szCs w:val="28"/>
          <w:lang w:val="ru-RU"/>
        </w:rPr>
        <w:t xml:space="preserve">Андрей Мельков, МПГУ </w:t>
      </w:r>
    </w:p>
    <w:p w:rsidR="00AE7F9D" w:rsidRPr="0039733D" w:rsidRDefault="00AE7F9D" w:rsidP="00AE7F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39733D">
        <w:rPr>
          <w:b/>
          <w:bCs/>
          <w:sz w:val="28"/>
          <w:szCs w:val="28"/>
          <w:lang w:val="ru-RU"/>
        </w:rPr>
        <w:t xml:space="preserve">Римские миссионеры в англо-саксонский период </w:t>
      </w:r>
    </w:p>
    <w:p w:rsidR="00AE7F9D" w:rsidRPr="00AE7F9D" w:rsidRDefault="00AE7F9D" w:rsidP="00AE7F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AE7F9D">
        <w:rPr>
          <w:b/>
          <w:bCs/>
          <w:sz w:val="28"/>
          <w:szCs w:val="28"/>
          <w:lang w:val="ru-RU"/>
        </w:rPr>
        <w:t xml:space="preserve">§ 1. Роль святителя Григория Двоеслова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>Папа Григорий Двоеслов поручил Августину распространить христианство среди англосаксов. Грин, английский историк Х</w:t>
      </w:r>
      <w:r w:rsidRPr="009E0CA6">
        <w:t>I</w:t>
      </w:r>
      <w:r w:rsidRPr="00AE7F9D">
        <w:rPr>
          <w:lang w:val="ru-RU"/>
        </w:rPr>
        <w:t xml:space="preserve">Х (?) века, так охарактеризовал их духовное состояние: «Из всех германских пришельцев одни Англы остались чуждыми вере Империи, в разрушении которой они участвовали. Новая Англия была языческой страной. Замки и границы страны, даже дни, получили имена новых богов». Но язычество в сознании пришельцев было укоренено не глубоко. Беда Достопочтенный в рассказе об обращении англов повествует о главном жреце, который, обратившись в христианство, разрушил свой собственный храм.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В Англии борьба с суеверием проходила успешно. Начиная с середины </w:t>
      </w:r>
      <w:r w:rsidRPr="009E0CA6">
        <w:t>V</w:t>
      </w:r>
      <w:r w:rsidRPr="00AE7F9D">
        <w:rPr>
          <w:lang w:val="ru-RU"/>
        </w:rPr>
        <w:t xml:space="preserve"> века, англосаксы после полуторавековой борьбы с местным населением, овладели востоком острова (до 55 параллели) и большей частью юга. Разграбленная земля была разделена на множество маленьких королевств, из которых можно выделить семь важнейших: Кент, Суссекс, Уэссекс, Эссекс, Нортумбрию, Восточную Англию (Норфолк и Суффолк) и Мерсию.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Это деление было удобно для быстрого распространения христианства среди англосаксов: за обращением короля какого-нибудь из этих королевств следовало обращение народа. Церковное общество принимало самое деятельное участие в судьбах страны. Нужно отметить, что в течение языческого периода своей истории англосаксы послужили барьером, обособившим кельтское христианство от его римских корней. Важной целью римской политики на Британских островах было восстановление утраченной связи. Когда после встречи у так называемого Августинова дуба представителей Кельтской Церкви с миссионером Августином достичь этого мирным путем как предполагалось, не удалось, была использована вражда англосаксов с туземцами – бриттами. Так, с точки зрения англа, избиение Этельфридом, королем Нортумбрии, в 615 году британских епископов и нескольких тысяч монахов было для последних «вполне заслуженным наказанием Божиим за их упорство».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>Распространение христианства среди англосаксов более всего обязано Августину, Аэдану и Феодору (Теодору). Как уже было отмечено, духовным инициатором и вдохновителем этого второго обращения стал папа Григорий Двоеслов. «Еще будучи диаконом, он увидел на римском форуме продающихся англов-пленников из Дейры и предрек милость Божию их стране – избежав гнева Божия ("</w:t>
      </w:r>
      <w:r w:rsidRPr="009E0CA6">
        <w:t>De</w:t>
      </w:r>
      <w:r w:rsidRPr="00AE7F9D">
        <w:rPr>
          <w:lang w:val="ru-RU"/>
        </w:rPr>
        <w:t xml:space="preserve"> </w:t>
      </w:r>
      <w:r w:rsidRPr="009E0CA6">
        <w:t>ira</w:t>
      </w:r>
      <w:r w:rsidRPr="00AE7F9D">
        <w:rPr>
          <w:lang w:val="ru-RU"/>
        </w:rPr>
        <w:t xml:space="preserve">" по-латински значит "от гнева"), они будут петь: "Аллилуия", созвучное имени их короля Аллея». Папа поразился сходству имени англов со словом «ангелы» посчитав это знаком свыше. Эта первая встреча с англами могла произойти в 586 году. С тех пор святитель Григорий Двоеслов неоднократно пытался послать миссионеров на Британские острова. Однажды он отправился во главе этой миссии сам, но через несколько дней был отозван в Рим. Став папой, он на часть своих доходов выкупал английских детей-пленников, чтобы воспитать их в христианской вере и затем отправить на родину. Но это предприятие не могло осуществиться быстро. В 596 году папа Григорий Двоеслов выбрал монаха Августина и поставил его во главе английской миссии. </w:t>
      </w:r>
    </w:p>
    <w:p w:rsidR="00AE7F9D" w:rsidRPr="00AE7F9D" w:rsidRDefault="00AE7F9D" w:rsidP="00AE7F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AE7F9D">
        <w:rPr>
          <w:b/>
          <w:bCs/>
          <w:sz w:val="28"/>
          <w:szCs w:val="28"/>
          <w:lang w:val="ru-RU"/>
        </w:rPr>
        <w:t xml:space="preserve">§ 2. Миссионерство Августина среди англо-саксов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Хотя Августин принял свое назначение только из послушания, не имея личного пылкого желания стать просветителем англосаксов, и даже во время своего первого путешествия вернулся из Галлии в Рим, испугавшись варваров-англосаксов, в конце концов его деятельность увенчалась успехом. Королевство Кент приняло веру Христову с легкостью удивительной для деятельности латинских миссионеров. Король Этельберт был правителем, благосклонным к христианству, а его супруга Берта, дочь короля франков, открыто исповедовала христианскую веру. Этельберт охотно выслушал Августина и разрешил ему проповедовать в своем королевстве. Уже через несколько месяцев после своего прибытия в праздник Рождества Христова Августин крестил около десяти тысяч англов. Он восстановил древний храм, в котором молилась королева Берта, посвященный святому Мартину Турскому; основал при Кентерберийском соборе, метрополию, что по мнению английского исследователя, явилось поворотным событием во всей европейской истории.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При митрополии в честь апостолов Петра и Павла был основан монастырь, который принял устав святого Бенедикта Нурсийского. Сам Августин стал первым архиепископом Кентерберийским, приняв посвящение в Галлии от епископа Этерия Арльского. В 604 году архиепископ Августин возвел Мелетия и Юста на кафедры Лондона и Рочестера. Таким образом было положено начало распространению христианства среди восточных саксов. В Лондоне, столице Эссекса, Мелетий на месте храма богини Дианы устроил собор, который был посвящен апостолу Павлу. </w:t>
      </w:r>
    </w:p>
    <w:p w:rsidR="00AE7F9D" w:rsidRPr="00AE7F9D" w:rsidRDefault="00AE7F9D" w:rsidP="00AE7F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AE7F9D">
        <w:rPr>
          <w:b/>
          <w:bCs/>
          <w:sz w:val="28"/>
          <w:szCs w:val="28"/>
          <w:lang w:val="ru-RU"/>
        </w:rPr>
        <w:t xml:space="preserve">§ 3. Епископ Павлин - просветитель Нортумбрии и его последователи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Святитель Григорий Двоеслов отправил вместе с Августином, Мелетием и Юстом Павлина, которому суждено было стать первым просветителем Нортумбрии. После миссионерской работы в течение двадцати четырех лет на юге Англии Павлин в 625 году был посвящен в сан епископа и последовал с принцессой Этельбург, будущей королевой Нортумбрии, в эту северную страну. Павлин занял в Йорке такое же положение по отношению к королевской власти, как Августин в Кентербери: он имел сильную поддержку со стороны королевы, а король Эдвин не был враждебен к христианству. Сам Эдвин крестился в Великую субботу 626 года в церкви, построенной специально для этого случая. Знать и народ быстро приняли веру Христову. Епископ Павлин часто путешествовал но Нортумбрии с евангельской проповедью, многих крестил. В Йорке он восстановил древнюю церковь апостола Петра, построенную еще римлянами.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За неутомимые труды папа Гонорий, преемник Григория Двоеслова, назначил Павлина в 634 году архиепископом Йоркским и послал ему паллиум. Но ситуация в Нортумбрии неожиданно изменилась: после смерти короля Эдвина наступила языческая реакция. Архиепископ Павлин вынужден был удалиться на юг. В Нортумбрии остался только диакон Иаков, который служил невзирая на угрозу смерти. В это же время христианство утвердилось в Восточной Англии, просветителем которой стал бургундский епископ Феликс при поддержке короля Сигберта, принявшего христианство в Галлии при чрезвычайных обстоятельствах. Епископ Феликс прибыл в Англию в 630 году и установил свою резиденцию в Дунвиче. В этом городе известна основанная им школа. Ему помогал странствующий ирландский монах Фурса. Но окончательное обращение этого края наступило позднее. В королевстве Уэссекс был апостолом, епископ Бериний. Он трудился там в течение двадцати семи лет. Его работа также не увенчалась немедленным успехом. Язычество медленно отступало перед христианством. В </w:t>
      </w:r>
      <w:r w:rsidRPr="009E0CA6">
        <w:t>VII</w:t>
      </w:r>
      <w:r w:rsidRPr="00AE7F9D">
        <w:rPr>
          <w:lang w:val="ru-RU"/>
        </w:rPr>
        <w:t xml:space="preserve"> веке самым мощным оплотом язычества была Мерсия. Ее король Пенда в войне с Нортумбрией преследовал не только политическую, но и религиозную цель – уничтожить христианскую веру. Победив Эдвина, Пенда восстановил язычество в Нортумбрии, но ненадолго – всего лишь на год, «страшный год», по выражению Беды Достопочтенного. Освальд, знаменитый нортумбрийский король, победил Кадваллона (Кадваллон – валлийский король, христианин, союзник язычника Пенды. Погиб в 634).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Накануне сражения он установил деревянный крест и долго молился перед ним. При Освальде христианство вернулось в Нортумбрию, но ориентировалось уже не на Римскую, а на Кельтскую Церковь, к которой принадлежал монах Аэдан, призванный на апостольское служение среди англосаксов с острова Иона.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На острове Линдисфарн, близ берегов Берникии, Айдан основал епископскую кафедру. Линдисфарн сразу же стал мощным миссионерским центром. С этого Святого Острова, прозванного так впоследствии, монахи разошлись по языческим государствам. Они строили грубые деревянные церкви, вокруг которых в скором времени возникали монастыри. Одним из них с 657 по 680 год управляла известная аббатисса Гильда. Сам король Освальд принимал участие в проповеди, переводя не всегда понятные англам речи кельтских миссионеров. Вследствие мощного импульса с севера был просвещен и Эссекс. Миссионер Кедд(Чадд) стал его первым епископом и основал два монастыря и несколько церквей, одна из которых сохранилась вплоть до настоящего времени. Мерсия приняла христианство при Пенде, короле Средней Англии. Духовным центром этой области стал Личфильд, епископом которого был поставлен шотландец Диума. </w:t>
      </w:r>
    </w:p>
    <w:p w:rsidR="00AE7F9D" w:rsidRPr="00AE7F9D" w:rsidRDefault="00AE7F9D" w:rsidP="00AE7F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AE7F9D">
        <w:rPr>
          <w:b/>
          <w:bCs/>
          <w:sz w:val="28"/>
          <w:szCs w:val="28"/>
          <w:lang w:val="ru-RU"/>
        </w:rPr>
        <w:t xml:space="preserve">§ 4. Объединение церковной жизни архиепископом Феодором (Теодором) и торжество Римской Церкви во всей Англии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Последним из английских королевств был обращен Суссекс. Это произошло во время правления архиепископа Феодора, пытавшегося ввести единообразие в церковную жизнь всей Англии. Беда Достопочтенный подробно описывает деятельность епископа Вилфрида, прибывшего в Суссекс с севера по причине разногласий с Феодором. Епископ Вилфрид приучил жителей Суссекса к рыболовству; выкупал из плена рабов. В самый день крещения народа, как сообщает Беда Достопочтенный, "большой ливень освятил землю", истощенную трехлетней засухой. Эти действия привлекли сердца южных саксов к христианству, и в скором времени в Селсее, сердце Суссекса, был основан монастырь.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К концу </w:t>
      </w:r>
      <w:r w:rsidRPr="009E0CA6">
        <w:t>VII</w:t>
      </w:r>
      <w:r w:rsidRPr="00AE7F9D">
        <w:rPr>
          <w:lang w:val="ru-RU"/>
        </w:rPr>
        <w:t xml:space="preserve"> столетия по Р.Х. христианство было проповедано почти по всей территории Британских островов. Его укреплению препятствовало не столько сопротивление язычества, сколько конфронтация между Кельтской Церковью и Римской. В 663 году на соборе в Уитби нортумбрианский король Осви поддержал римскую партию, во главе с епископом Вилфридом и диаконом Иаковом. Линдисфарнский епископ Колман, защищавший кельтский обряд, вынужден был покинуть свою резиденцию и удалиться вместе с ирландскими монахами на остров Иона, а потом в Ирландию. Внешне влияние Кельтской Церкви на распространение христианства на Британских островах прекратилось.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Но святость, простота и строгость ее миссионеров навсегда сохранились в народной памяти. Один из них – Кутберт. Его личность необычна: с одной стороны, он по всем признакам принадлежал к Кельтской Церкви – оказывал предпочтение монашеству, вел отшельнический образ жизни, хотя был епископом, был строг и безыскусен. Но вместе с тем он подчинился юрисдикции Римской Церкви и понимал необходимость церковного единства. Он говорил: «Не имейте евхаристического общения с теми, кто отделяется от единства вселенского мира».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Так завершилось распространение христианства на Британских островах. Церковное согласие, как и государственное, было достигнуто позднее. История Англии последующего времени – судья его действительности. Знаменитый английский поэт Вильям Блейк в стихотворении говорит о построении горнего Иерусалима «на Англии зеленой и славной земле». Сохранился ли он? В последующие века история Английской Церкви как части западного христианства – это история отпадения католичества от Единой Церкви в </w:t>
      </w:r>
      <w:r w:rsidRPr="009E0CA6">
        <w:t>XI</w:t>
      </w:r>
      <w:r w:rsidRPr="00AE7F9D">
        <w:rPr>
          <w:lang w:val="ru-RU"/>
        </w:rPr>
        <w:t xml:space="preserve"> веке, англиканства от Рима в Х</w:t>
      </w:r>
      <w:r w:rsidRPr="009E0CA6">
        <w:t>VI</w:t>
      </w:r>
      <w:r w:rsidRPr="00AE7F9D">
        <w:rPr>
          <w:lang w:val="ru-RU"/>
        </w:rPr>
        <w:t xml:space="preserve"> веке; в Х</w:t>
      </w:r>
      <w:r w:rsidRPr="009E0CA6">
        <w:t>VII</w:t>
      </w:r>
      <w:r w:rsidRPr="00AE7F9D">
        <w:rPr>
          <w:lang w:val="ru-RU"/>
        </w:rPr>
        <w:t xml:space="preserve"> веке Англия стала родиной баптизма, а в Х</w:t>
      </w:r>
      <w:r w:rsidRPr="009E0CA6">
        <w:t>VIII</w:t>
      </w:r>
      <w:r w:rsidRPr="00AE7F9D">
        <w:rPr>
          <w:lang w:val="ru-RU"/>
        </w:rPr>
        <w:t xml:space="preserve"> – методизма.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>Дальнейшая история заслонила от нас первый удивительный период жизни Английской Церкви, когда в разных уголках Британский островов воссияло множество подвижников благочестия, исполнявших Евангельскую заповедь: «Шедше убо, научите вся языки, крестяще ихъ во имя Отца и Сына и Святаго Духа, учаще ихъ блюсти вся, елика заповедахъ вамъ, и се азъ съ вами есмь во вся дни до скончан</w:t>
      </w:r>
      <w:r w:rsidRPr="009E0CA6">
        <w:t>i</w:t>
      </w:r>
      <w:r w:rsidRPr="00AE7F9D">
        <w:rPr>
          <w:lang w:val="ru-RU"/>
        </w:rPr>
        <w:t xml:space="preserve">я века. Аминь» (Мф. 28, 19-20). </w:t>
      </w:r>
    </w:p>
    <w:p w:rsidR="00AE7F9D" w:rsidRPr="00AE7F9D" w:rsidRDefault="00AE7F9D" w:rsidP="00AE7F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AE7F9D">
        <w:rPr>
          <w:b/>
          <w:bCs/>
          <w:sz w:val="28"/>
          <w:szCs w:val="28"/>
          <w:lang w:val="ru-RU"/>
        </w:rPr>
        <w:t xml:space="preserve">Заключение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Как уже отмечалось, в советское время церковно-исторической науке был нанесен огромный ущерб. В результате практически полностью была утеряна уникальная теория церковно-исторического познания. Многие современные историки, пусть даже и занимающиеся церковью, часто исследуют ее методами, присущими сугубо светской истории, не задумываясь над задачами церковной истории. Очень часто вопрос об истории церкви возводится в социально-классовую плоскость, отражая тем самым полную оторванность, ошибочность и даже крайнюю ущербность таковых изысканий.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>На самом деле, «задача церковной истории состоит в том, чтобы прагматически изложить весь ход изменений и развития, которые претерпела Христианская Церковь, а также представить воздействие, оказанное ею на иные человеческие отношения, и тем самым обосновать их этическое и богословское значение. Как время состоит из мгновений, так и история состоит из изначально взаимосвязанных состояний (</w:t>
      </w:r>
      <w:r w:rsidRPr="009E0CA6">
        <w:t>zustand</w:t>
      </w:r>
      <w:r w:rsidRPr="00AE7F9D">
        <w:rPr>
          <w:lang w:val="ru-RU"/>
        </w:rPr>
        <w:t xml:space="preserve">). Каждое состояние опирается на два типа условий. К внутренним принадлежит, прежде всего, связующая религиозная вера, как она развилась научно и как она пребывает среди членов Церкви, а также совокупность религиозных обычаев и общественное устройство; к внешним условиям – внешнее распространение Церкви и ее соотношение с другими обществами, в частности с государством. Все эти отдельные условия, зависящие друг от друга, поскольку сформировались в непрерывном взаимовлиянии, обуславливают собственное историческое развитие».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И очень важно не забывать, что история имеет своим предметом церковь, а церковь есть «столп и утверждение истины» (1. Тим. </w:t>
      </w:r>
      <w:r w:rsidRPr="009E0CA6">
        <w:t>III</w:t>
      </w:r>
      <w:r w:rsidRPr="00AE7F9D">
        <w:rPr>
          <w:lang w:val="ru-RU"/>
        </w:rPr>
        <w:t xml:space="preserve">, 15); каждый видит истину в той церкви, или учении, идеологии, к которой сам принадлежит, что может служить в известной степени препятствием для объективности. Однако причина недоразумения заключается в том, что вместо исторического понятия о церкви исследователи всегда ставят понятие чисто догматическое. Поэтому церковно-историческая наука, естественно, заинтересована тем, чтобы и сам Абсолют Христианского начала ввести в историческую связь и, насколько это вообще возможно, разложить его на его естественные элементы.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Да, этот прием, во всяком случае, неизбежен даже при чисто догматическом воззрении: и оно нисколько не решает вопроса, почему Абсолют, которым начинается история христианства, именно на этом пункте вступает во всемирную историю. А этим открывается ряд вопросов, на которые можно отвечать только с исторической точки зрения. «Следовательно, первая задача истории христианской церкви состоит, во всяком случае, в том, чтобы с того пункта, на котором христианство вступает во всемирную историю, ориентироваться насчет его исторического положения». А для этого нужно обратить внимание на то, нет ли в самом христианстве чего-нибудь такого, что, с одной стороны, принадлежит к самому существу христианства, а с другой – выражает общий характер времени его появления. И чем определеннее будут выдвинуты эти пункты соприкосновения, тем более ясный свет падает и на историческое происхождение христианства.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Эти точки соприкосновения были верно определены немецким церковным историком Бауром. «Христианство вступает в историю именно тогда, когда римская империя объединила все народы тогдашнего цивилизованного мира, установила между ними известные, более тесные отношения, вследствие которых должны были сгладиться особенно резкие черты национальной исключительности.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>Таким образом, явился тот политический универсализм, который составляет существенно важный прецедент универсализма религиозного. Единство политического строя в связи с всемирным распространением греческого образования предварило христианство не внешним только образом (подготовив безопасные пути сообщения и общепонятный язык), но глубоко внутренним образом, сломив международную рознь, возбудив в народах сознание их единства. А это составляет полную аналогию с характером христианства как «всеобщей формы религиозного сознания». Христианство застает язычество в состоянии полного разложения, и это – результат греческой философии, и не всецело дурной результат: каждый процесс разложения есть вместе процесс новообразования. Формы религии распадались, потому что не выдержали более широкого содержания, того высшего духа, который внесла в них философия. Как результат этого философского развития, «ко времени появления христианства твердо стояла как общепризнанная истина мысль, что человек есть нравственный субъект, имеющий определенную нравственную (жизненную) задачу жизни. И христианство есть главный пункт, в котором сошлись различные, но имеющие одну цель направления и нашли самое содержательное выражение. (Христианство начало с «</w:t>
      </w:r>
      <w:r w:rsidRPr="009E0CA6">
        <w:t>l</w:t>
      </w:r>
      <w:r w:rsidRPr="00AE7F9D">
        <w:rPr>
          <w:lang w:val="ru-RU"/>
        </w:rPr>
        <w:t>лов</w:t>
      </w:r>
      <w:r w:rsidRPr="009E0CA6">
        <w:t>le</w:t>
      </w:r>
      <w:r w:rsidRPr="00AE7F9D">
        <w:rPr>
          <w:lang w:val="ru-RU"/>
        </w:rPr>
        <w:t>Яф</w:t>
      </w:r>
      <w:r w:rsidRPr="009E0CA6">
        <w:t>l</w:t>
      </w:r>
      <w:r w:rsidRPr="00AE7F9D">
        <w:rPr>
          <w:lang w:val="ru-RU"/>
        </w:rPr>
        <w:t xml:space="preserve">».)» Таким образом, направления, самые разнообразные по исходному пункту, совпадают в одном главном пункте, и христианство, взятое в его всемирно-исторической связи, является как естественное единство этих всех элементов, которые при всем их многообразии, принадлежат к одному и тому же потоку развития, и это течение чем дальше – тем больше и острее выделяют из себя все, что носит печать частного и субъективного, и, наконец, находит себе выход только там, где лежит начало христианства. </w:t>
      </w:r>
    </w:p>
    <w:p w:rsidR="00AE7F9D" w:rsidRPr="0039733D" w:rsidRDefault="00AE7F9D" w:rsidP="00AE7F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39733D">
        <w:rPr>
          <w:b/>
          <w:bCs/>
          <w:sz w:val="28"/>
          <w:szCs w:val="28"/>
          <w:lang w:val="ru-RU"/>
        </w:rPr>
        <w:t>Список литературы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1. Библия. Книга Священного Писания Ветхого и Нового Завета. М., 1997.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2. Болотов В.В. Лекции по истории древней Церкви. Т.2, СПб., 1910.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3. Он же. Собрание церковно-исторических трудов. Т.2. М., 2000.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4. Брокгауз-Ефрон. Т.8, СПб., 1891.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5. Григорнй Двоеслов. Беседы на Евангелия. СПб., 1860.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6. Грин Д.Р. История английского народа. М., 1891.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7. Мельков А.С. Кафедра научного атеизма или как преподают историю в МПГУ // Русский Вестник. М., 2000. № 29-30. С. 12.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8. Он же, то же // Новый Век. М., 2000. № 5. С. 3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9. Общая история европейской культуры. Т.7, СПб., 1913.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10. Православная богословская энциклопедия. Т.9, СПб., 1908. </w:t>
      </w:r>
    </w:p>
    <w:p w:rsidR="00AE7F9D" w:rsidRPr="00AE7F9D" w:rsidRDefault="00AE7F9D" w:rsidP="00AE7F9D">
      <w:pPr>
        <w:spacing w:before="120"/>
        <w:ind w:firstLine="567"/>
        <w:jc w:val="both"/>
        <w:rPr>
          <w:lang w:val="ru-RU"/>
        </w:rPr>
      </w:pPr>
      <w:r w:rsidRPr="00AE7F9D">
        <w:rPr>
          <w:lang w:val="ru-RU"/>
        </w:rPr>
        <w:t xml:space="preserve">11. Стасюлевич М. История средних веков. Т.1, СПб., 1902.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AE7F9D">
        <w:rPr>
          <w:lang w:val="ru-RU"/>
        </w:rPr>
        <w:t xml:space="preserve">12. Трайль Г.Д. Общественная жизнь Англии. </w:t>
      </w:r>
      <w:r w:rsidRPr="009E0CA6">
        <w:t xml:space="preserve">Т.1, М., 1896.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13. Baur F. Ch. Geschichte der christlichen Kirche. Bd. 1, 1863.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14. Bede. A History of the English Church and people. London, 1988.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15. Gieseler I. C. L. Lehrbuch der Kirchengeschichte. Bd. 1. Bonn, 1844, S. 1 - 4.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16. Hetherington W.M. A History of the Church of Scotland. NY.,1844.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17. Lateurette K.S. A History of the expansion of Christianity. V.1. NY and L., 1937.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18. Latourette K.S. A History af the expansion of Christianity. V.2. NY and K., 1938.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19. Moorman J.R.H. A History of the Church in England. London, 1976.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20. Realencyclopadie fur protestautische Teologie und Kirche. T.1. Leipzig, 1896. </w:t>
      </w:r>
    </w:p>
    <w:p w:rsidR="00AE7F9D" w:rsidRPr="009E0CA6" w:rsidRDefault="00AE7F9D" w:rsidP="00AE7F9D">
      <w:pPr>
        <w:spacing w:before="120"/>
        <w:ind w:firstLine="567"/>
        <w:jc w:val="both"/>
      </w:pPr>
      <w:r w:rsidRPr="009E0CA6">
        <w:t xml:space="preserve">21. Smith A.L. Cathedral Priory. Cambridge, 1943. </w:t>
      </w:r>
    </w:p>
    <w:p w:rsidR="00AE7F9D" w:rsidRDefault="00AE7F9D" w:rsidP="00AE7F9D">
      <w:pPr>
        <w:spacing w:before="120"/>
        <w:ind w:firstLine="567"/>
        <w:jc w:val="both"/>
      </w:pPr>
      <w:r w:rsidRPr="009E0CA6">
        <w:t xml:space="preserve">22. The English Spirit. London, 1987.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9D"/>
    <w:rsid w:val="0039733D"/>
    <w:rsid w:val="00616072"/>
    <w:rsid w:val="00852445"/>
    <w:rsid w:val="0087000E"/>
    <w:rsid w:val="00870BD0"/>
    <w:rsid w:val="008B35EE"/>
    <w:rsid w:val="009E0CA6"/>
    <w:rsid w:val="00AE7F9D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9555F7-7129-4F79-A55D-4B9EB043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9D"/>
    <w:rPr>
      <w:noProof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noProof w:val="0"/>
      <w:sz w:val="32"/>
      <w:szCs w:val="32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11382</Words>
  <Characters>6489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Распространение христианства на Британских островах </vt:lpstr>
    </vt:vector>
  </TitlesOfParts>
  <Company>Home</Company>
  <LinksUpToDate>false</LinksUpToDate>
  <CharactersWithSpaces>17836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Распространение христианства на Британских островах </dc:title>
  <dc:subject/>
  <dc:creator>User</dc:creator>
  <cp:keywords/>
  <dc:description/>
  <cp:lastModifiedBy>admin</cp:lastModifiedBy>
  <cp:revision>2</cp:revision>
  <dcterms:created xsi:type="dcterms:W3CDTF">2014-01-25T12:57:00Z</dcterms:created>
  <dcterms:modified xsi:type="dcterms:W3CDTF">2014-01-25T12:57:00Z</dcterms:modified>
</cp:coreProperties>
</file>