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E75" w:rsidRDefault="00B73E75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Типы агрессии.  Аспекты агрессии</w:t>
      </w:r>
    </w:p>
    <w:p w:rsidR="00B73E75" w:rsidRDefault="00B73E75">
      <w:pPr>
        <w:pStyle w:val="Mystyle"/>
      </w:pPr>
      <w:r>
        <w:t>Ввиду того, что проявления агрессии у людей бесконечны и многообразны удобно ограничить изучение подобного поведения концептуальными рамками, предложенных Бассом. По его мнению, агрессивные действия можно описать на основании трех шкал: физическая - вербальная, активная - пассивная, прямая - непрямая. Их комбинация дает восемь возможных категорий, под которые подпадает большинство агрессивных действий (Табл.)</w:t>
      </w:r>
    </w:p>
    <w:p w:rsidR="00B73E75" w:rsidRDefault="00B73E75">
      <w:pPr>
        <w:pStyle w:val="Mystyle"/>
      </w:pPr>
      <w:r>
        <w:t>Также на основе критериев можно выделить такие виды агрессии как враждебная (гневная) в случае, когда целью агрессора является причинение страданий жертве, и инструментальная агрессия, характеризует случаи, когда агрессоры совершают агрессивные действия, преследуя цели, не связанные с причинением вреда.</w:t>
      </w:r>
    </w:p>
    <w:p w:rsidR="00B73E75" w:rsidRDefault="00B73E75">
      <w:pPr>
        <w:pStyle w:val="Mystyle"/>
      </w:pPr>
    </w:p>
    <w:p w:rsidR="00B73E75" w:rsidRDefault="00B73E75">
      <w:pPr>
        <w:pStyle w:val="Mystyle"/>
      </w:pPr>
      <w:r>
        <w:t xml:space="preserve">Таблица 1.1. </w:t>
      </w:r>
    </w:p>
    <w:p w:rsidR="00B73E75" w:rsidRDefault="00B73E75">
      <w:pPr>
        <w:pStyle w:val="Mystyle"/>
      </w:pPr>
      <w:r>
        <w:t>Категории агрессии по Бассу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4252"/>
        <w:gridCol w:w="5424"/>
      </w:tblGrid>
      <w:tr w:rsidR="00B73E75" w:rsidRPr="00B73E75">
        <w:tc>
          <w:tcPr>
            <w:tcW w:w="4252" w:type="dxa"/>
          </w:tcPr>
          <w:p w:rsidR="00B73E75" w:rsidRPr="00B73E75" w:rsidRDefault="00B73E75">
            <w:pPr>
              <w:pStyle w:val="Mystyle"/>
            </w:pPr>
            <w:r w:rsidRPr="00B73E75">
              <w:t>ТИП АГРЕССИИ</w:t>
            </w:r>
          </w:p>
        </w:tc>
        <w:tc>
          <w:tcPr>
            <w:tcW w:w="5424" w:type="dxa"/>
          </w:tcPr>
          <w:p w:rsidR="00B73E75" w:rsidRPr="00B73E75" w:rsidRDefault="00B73E75">
            <w:pPr>
              <w:pStyle w:val="Mystyle"/>
            </w:pPr>
            <w:r w:rsidRPr="00B73E75">
              <w:t>ПРИМЕРЫ</w:t>
            </w:r>
          </w:p>
        </w:tc>
      </w:tr>
      <w:tr w:rsidR="00B73E75" w:rsidRPr="00B73E75">
        <w:tc>
          <w:tcPr>
            <w:tcW w:w="4252" w:type="dxa"/>
          </w:tcPr>
          <w:p w:rsidR="00B73E75" w:rsidRPr="00B73E75" w:rsidRDefault="00B73E75">
            <w:pPr>
              <w:pStyle w:val="Mystyle"/>
            </w:pPr>
            <w:r w:rsidRPr="00B73E75">
              <w:t>Физическая —активная—прямая</w:t>
            </w:r>
          </w:p>
        </w:tc>
        <w:tc>
          <w:tcPr>
            <w:tcW w:w="5424" w:type="dxa"/>
          </w:tcPr>
          <w:p w:rsidR="00B73E75" w:rsidRPr="00B73E75" w:rsidRDefault="00B73E75">
            <w:pPr>
              <w:pStyle w:val="Mystyle"/>
            </w:pPr>
            <w:r w:rsidRPr="00B73E75">
              <w:t>Нанесение другому человеку ударов холодным оружием, избиение или ранение при помощи огнестрельного оружия.</w:t>
            </w:r>
          </w:p>
        </w:tc>
      </w:tr>
      <w:tr w:rsidR="00B73E75" w:rsidRPr="00B73E75">
        <w:tc>
          <w:tcPr>
            <w:tcW w:w="4252" w:type="dxa"/>
          </w:tcPr>
          <w:p w:rsidR="00B73E75" w:rsidRPr="00B73E75" w:rsidRDefault="00B73E75">
            <w:pPr>
              <w:pStyle w:val="Mystyle"/>
            </w:pPr>
            <w:r w:rsidRPr="00B73E75">
              <w:t>Физическая—активная—непрямая</w:t>
            </w:r>
          </w:p>
        </w:tc>
        <w:tc>
          <w:tcPr>
            <w:tcW w:w="5424" w:type="dxa"/>
          </w:tcPr>
          <w:p w:rsidR="00B73E75" w:rsidRPr="00B73E75" w:rsidRDefault="00B73E75">
            <w:pPr>
              <w:pStyle w:val="Mystyle"/>
            </w:pPr>
            <w:r w:rsidRPr="00B73E75">
              <w:t>Закладка мин-ловушек; сговор с наемным убийцей с целью уничтожения врага.</w:t>
            </w:r>
          </w:p>
        </w:tc>
      </w:tr>
      <w:tr w:rsidR="00B73E75" w:rsidRPr="00B73E75">
        <w:tc>
          <w:tcPr>
            <w:tcW w:w="4252" w:type="dxa"/>
          </w:tcPr>
          <w:p w:rsidR="00B73E75" w:rsidRPr="00B73E75" w:rsidRDefault="00B73E75">
            <w:pPr>
              <w:pStyle w:val="Mystyle"/>
            </w:pPr>
            <w:r w:rsidRPr="00B73E75">
              <w:t>Физическая—пассивная—прямая</w:t>
            </w:r>
          </w:p>
        </w:tc>
        <w:tc>
          <w:tcPr>
            <w:tcW w:w="5424" w:type="dxa"/>
          </w:tcPr>
          <w:p w:rsidR="00B73E75" w:rsidRPr="00B73E75" w:rsidRDefault="00B73E75">
            <w:pPr>
              <w:pStyle w:val="Mystyle"/>
            </w:pPr>
            <w:r w:rsidRPr="00B73E75">
              <w:t>Стремление физически не позволить другому человеку достичь желаемой цели или заняться желаемой деятельностью (например, сидячая демонстрация).</w:t>
            </w:r>
          </w:p>
        </w:tc>
      </w:tr>
      <w:tr w:rsidR="00B73E75" w:rsidRPr="00B73E75">
        <w:tc>
          <w:tcPr>
            <w:tcW w:w="4252" w:type="dxa"/>
          </w:tcPr>
          <w:p w:rsidR="00B73E75" w:rsidRPr="00B73E75" w:rsidRDefault="00B73E75">
            <w:pPr>
              <w:pStyle w:val="Mystyle"/>
            </w:pPr>
            <w:r w:rsidRPr="00B73E75">
              <w:t>Физическая—пассивная—непрямая Вербальная—активная—прямая</w:t>
            </w:r>
          </w:p>
        </w:tc>
        <w:tc>
          <w:tcPr>
            <w:tcW w:w="5424" w:type="dxa"/>
          </w:tcPr>
          <w:p w:rsidR="00B73E75" w:rsidRPr="00B73E75" w:rsidRDefault="00B73E75">
            <w:pPr>
              <w:pStyle w:val="Mystyle"/>
            </w:pPr>
            <w:r w:rsidRPr="00B73E75">
              <w:t>Отказ от выполнения необходимых задач (например, отказ освободить территорию во время сидячей демонстрации). Словесное оскорбление или унижение другого человека.</w:t>
            </w:r>
          </w:p>
        </w:tc>
      </w:tr>
      <w:tr w:rsidR="00B73E75" w:rsidRPr="00B73E75">
        <w:tc>
          <w:tcPr>
            <w:tcW w:w="4252" w:type="dxa"/>
          </w:tcPr>
          <w:p w:rsidR="00B73E75" w:rsidRPr="00B73E75" w:rsidRDefault="00B73E75">
            <w:pPr>
              <w:pStyle w:val="Mystyle"/>
            </w:pPr>
            <w:r w:rsidRPr="00B73E75">
              <w:t>Вербальная—активная—непрямая</w:t>
            </w:r>
          </w:p>
        </w:tc>
        <w:tc>
          <w:tcPr>
            <w:tcW w:w="5424" w:type="dxa"/>
          </w:tcPr>
          <w:p w:rsidR="00B73E75" w:rsidRPr="00B73E75" w:rsidRDefault="00B73E75">
            <w:pPr>
              <w:pStyle w:val="Mystyle"/>
            </w:pPr>
            <w:r w:rsidRPr="00B73E75">
              <w:t>Распространение злостной клеветы или сплетен о другом человеке.</w:t>
            </w:r>
          </w:p>
        </w:tc>
      </w:tr>
      <w:tr w:rsidR="00B73E75" w:rsidRPr="00B73E75">
        <w:tc>
          <w:tcPr>
            <w:tcW w:w="4252" w:type="dxa"/>
          </w:tcPr>
          <w:p w:rsidR="00B73E75" w:rsidRPr="00B73E75" w:rsidRDefault="00B73E75">
            <w:pPr>
              <w:pStyle w:val="Mystyle"/>
            </w:pPr>
            <w:r w:rsidRPr="00B73E75">
              <w:t>Вербальная—пассивная—прямая</w:t>
            </w:r>
          </w:p>
        </w:tc>
        <w:tc>
          <w:tcPr>
            <w:tcW w:w="5424" w:type="dxa"/>
          </w:tcPr>
          <w:p w:rsidR="00B73E75" w:rsidRPr="00B73E75" w:rsidRDefault="00B73E75">
            <w:pPr>
              <w:pStyle w:val="Mystyle"/>
            </w:pPr>
            <w:r w:rsidRPr="00B73E75">
              <w:t>Отказ разговаривать с другим человеком, отвечать на его вопросы и т. д.</w:t>
            </w:r>
          </w:p>
        </w:tc>
      </w:tr>
      <w:tr w:rsidR="00B73E75" w:rsidRPr="00B73E75">
        <w:tc>
          <w:tcPr>
            <w:tcW w:w="4252" w:type="dxa"/>
          </w:tcPr>
          <w:p w:rsidR="00B73E75" w:rsidRPr="00B73E75" w:rsidRDefault="00B73E75">
            <w:pPr>
              <w:pStyle w:val="Mystyle"/>
            </w:pPr>
            <w:r w:rsidRPr="00B73E75">
              <w:t>Вербальная—пассивная—непрямая</w:t>
            </w:r>
          </w:p>
        </w:tc>
        <w:tc>
          <w:tcPr>
            <w:tcW w:w="5424" w:type="dxa"/>
          </w:tcPr>
          <w:p w:rsidR="00B73E75" w:rsidRPr="00B73E75" w:rsidRDefault="00B73E75">
            <w:pPr>
              <w:pStyle w:val="Mystyle"/>
            </w:pPr>
            <w:r w:rsidRPr="00B73E75">
              <w:t>Отказ дать определенные словесные пояснения или объяснения (например, отказ высказаться в защиту человека, которого незаслуженно критикуют).</w:t>
            </w:r>
          </w:p>
        </w:tc>
      </w:tr>
    </w:tbl>
    <w:p w:rsidR="00B73E75" w:rsidRDefault="00B73E75">
      <w:pPr>
        <w:pStyle w:val="Mystyle"/>
        <w:rPr>
          <w:rFonts w:ascii="Tms Rmn" w:hAnsi="Tms Rmn" w:cs="Tms Rmn"/>
        </w:rPr>
      </w:pPr>
    </w:p>
    <w:p w:rsidR="00B73E75" w:rsidRDefault="00B73E75">
      <w:pPr>
        <w:pStyle w:val="Mystyle"/>
      </w:pPr>
    </w:p>
    <w:p w:rsidR="00B73E75" w:rsidRDefault="00B73E75">
      <w:pPr>
        <w:pStyle w:val="Mystyle"/>
      </w:pPr>
      <w:r>
        <w:t xml:space="preserve">По вопросу о типах агрессии в психологии есть некоторая (Бандура, Зипотаки, Родж и Койн). Общим выводом из этого стало утверждение о существовании двух различных видов агрессии, мотивированных различными целями. </w:t>
      </w:r>
    </w:p>
    <w:p w:rsidR="00B73E75" w:rsidRDefault="00B73E75">
      <w:pPr>
        <w:pStyle w:val="Mystyle"/>
      </w:pPr>
      <w:r>
        <w:t>Рисунок агрессивного поведения индивидуален у каждого человека, но существуют факторы, влияющие на характер, способы, выражения агрессивности. К этим факторам относятся: по, возраст, образование, расово-этническая принадлежность, профессия, психофизиологические параметры, социальные и социокультурные аспекты. Рассмотрим некоторые из них более подробно.</w:t>
      </w:r>
    </w:p>
    <w:p w:rsidR="00B73E75" w:rsidRDefault="00B73E75">
      <w:pPr>
        <w:pStyle w:val="Mystyle"/>
      </w:pPr>
      <w:r>
        <w:rPr>
          <w:b/>
          <w:bCs/>
        </w:rPr>
        <w:t>Пол</w:t>
      </w:r>
      <w:r>
        <w:t>: агрессивность является значительной характеристикой различия мужчин и женщин. Это различие является в первую очередь отражением поло-ролевых стереотипов. Хотя в последнее время эти рамки значительно изменились, и женщина получила большую свободу, самоопределение, в том числе и в проявлениях агрессивности, лидирующие позиции занимает вербальная агрессия. Мужчины значительно чаще и сильнее проявляют физическую агрессию.</w:t>
      </w:r>
    </w:p>
    <w:p w:rsidR="00B73E75" w:rsidRDefault="00B73E75">
      <w:pPr>
        <w:pStyle w:val="Mystyle"/>
      </w:pPr>
      <w:r>
        <w:rPr>
          <w:b/>
          <w:bCs/>
        </w:rPr>
        <w:t>Возраст</w:t>
      </w:r>
      <w:r>
        <w:t>: наибольшая агрессивность наблюдается в подростковом и юношеском возрасте. Примерно к 25-30 этот показатель выходит на значительно более низкий, но стабильный уровень.</w:t>
      </w:r>
    </w:p>
    <w:p w:rsidR="00B73E75" w:rsidRDefault="00B73E75">
      <w:pPr>
        <w:pStyle w:val="Mystyle"/>
      </w:pPr>
      <w:r>
        <w:rPr>
          <w:b/>
          <w:bCs/>
        </w:rPr>
        <w:t>Образование</w:t>
      </w:r>
      <w:r>
        <w:t>: с повышением уровня образования идет понижение уровня агрессивности.</w:t>
      </w:r>
    </w:p>
    <w:p w:rsidR="00B73E75" w:rsidRDefault="00B73E75">
      <w:pPr>
        <w:pStyle w:val="Mystyle"/>
      </w:pPr>
      <w:r>
        <w:rPr>
          <w:b/>
          <w:bCs/>
        </w:rPr>
        <w:t>Расово-этническая принадлежность</w:t>
      </w:r>
      <w:r>
        <w:t>: у различных этнических групп считаются приемлемыми очень различные формы, способы и степень агрессивности.</w:t>
      </w:r>
    </w:p>
    <w:p w:rsidR="00B73E75" w:rsidRDefault="00B73E75">
      <w:pPr>
        <w:pStyle w:val="Mystyle"/>
      </w:pPr>
      <w:r>
        <w:rPr>
          <w:b/>
          <w:bCs/>
        </w:rPr>
        <w:t>Профессия</w:t>
      </w:r>
      <w:r>
        <w:t>: речь идет об особенностях деятельности, связанных с общением, его спецификой.</w:t>
      </w:r>
    </w:p>
    <w:p w:rsidR="00B73E75" w:rsidRDefault="00B73E75">
      <w:pPr>
        <w:pStyle w:val="Mystyle"/>
      </w:pPr>
      <w:r>
        <w:t>В случае затруднительной ситуации для человека, возможно будет наблюдать неспецифическое поведение, в том числе и агрессивное, в зависимости от состояния человека:</w:t>
      </w:r>
    </w:p>
    <w:p w:rsidR="00B73E75" w:rsidRDefault="00B73E75">
      <w:pPr>
        <w:pStyle w:val="Mystyle"/>
      </w:pPr>
      <w:r>
        <w:t>- мотивообразующее поведение;</w:t>
      </w:r>
    </w:p>
    <w:p w:rsidR="00B73E75" w:rsidRDefault="00B73E75">
      <w:pPr>
        <w:pStyle w:val="Mystyle"/>
      </w:pPr>
      <w:r>
        <w:t>- потеря контроля, но сохранение средства реализации мотива;</w:t>
      </w:r>
    </w:p>
    <w:p w:rsidR="00B73E75" w:rsidRDefault="00B73E75">
      <w:pPr>
        <w:pStyle w:val="Mystyle"/>
      </w:pPr>
      <w:r>
        <w:t>- утрата связи мотива и поведения;</w:t>
      </w:r>
    </w:p>
    <w:p w:rsidR="00B73E75" w:rsidRDefault="00B73E75">
      <w:pPr>
        <w:pStyle w:val="Mystyle"/>
      </w:pPr>
      <w:r>
        <w:t xml:space="preserve">- катастрофическое поведение </w:t>
      </w:r>
    </w:p>
    <w:p w:rsidR="00B73E75" w:rsidRDefault="00B73E75">
      <w:pPr>
        <w:pStyle w:val="Mystyle"/>
      </w:pPr>
      <w:r>
        <w:t>Социальные аспекты: экономический подъем может даже усилить фрустрацию и повышать уровень насилия. Когда быстро развивающиеся нации урбанизируются, когда растет грамотность, люди все больше начинают задумываться о том, что такое настоящее материальное благосостояние. Однако, поскольку изобилие приходит далеко не вдруг, увеличивающийся разрыв между желаемым и возможным усиливает фрустрацию. Поэтому даже если уменьшается депривация, фрустрация и политическая агрессия могут возрастать.</w:t>
      </w:r>
    </w:p>
    <w:p w:rsidR="00B73E75" w:rsidRDefault="00B73E75">
      <w:pPr>
        <w:pStyle w:val="Mystyle"/>
      </w:pPr>
      <w:r>
        <w:rPr>
          <w:b/>
          <w:bCs/>
        </w:rPr>
        <w:t>Социокультурные аспекты</w:t>
      </w:r>
      <w:r>
        <w:t>: в ходе социализации человек научается “вытаскивать” наружу свою агрессию. На собственном опыте и наблюдая за другими, человек узнает, что агрессия часто вознаграждается. В различных культурах оценивание, принятие, разрешенность агрессии имеют различную степень выраженности. На это также влияет и экономическая ситуация в данной стране. На первый план выступает инструментальная агрессия.</w:t>
      </w:r>
    </w:p>
    <w:p w:rsidR="00B73E75" w:rsidRDefault="00B73E75">
      <w:pPr>
        <w:pStyle w:val="Mystyle"/>
      </w:pPr>
      <w:r>
        <w:rPr>
          <w:b/>
          <w:bCs/>
        </w:rPr>
        <w:t>Биологические факторы</w:t>
      </w:r>
      <w:r>
        <w:t xml:space="preserve">: хотя склонность людей к агрессии может и не квалифицироваться как инстинкт, агрессия все-таки обусловлена биологически: </w:t>
      </w:r>
    </w:p>
    <w:p w:rsidR="00B73E75" w:rsidRDefault="00B73E75">
      <w:pPr>
        <w:pStyle w:val="Mystyle"/>
      </w:pPr>
      <w:r>
        <w:t>- влияние нервной системы (нет четко локализованного центра агрессии в человеческом мозгу);</w:t>
      </w:r>
    </w:p>
    <w:p w:rsidR="00B73E75" w:rsidRDefault="00B73E75">
      <w:pPr>
        <w:pStyle w:val="Mystyle"/>
      </w:pPr>
      <w:r>
        <w:t>- генетические влияния (наследственность влияет на чувственность нервной системы к возбудителям агрессии);</w:t>
      </w:r>
    </w:p>
    <w:p w:rsidR="00B73E75" w:rsidRDefault="00B73E75">
      <w:pPr>
        <w:pStyle w:val="Mystyle"/>
      </w:pPr>
      <w:r>
        <w:t>- биологические факторы (химический состав крови - влияет на чувственность нервной системы к стимуляции агрессии, например, тестостерон - мужской половой гормон, алкоголь и т.д.);</w:t>
      </w:r>
    </w:p>
    <w:p w:rsidR="00B73E75" w:rsidRDefault="00B73E75">
      <w:pPr>
        <w:pStyle w:val="Mystyle"/>
      </w:pPr>
      <w:r>
        <w:t xml:space="preserve"> -</w:t>
      </w:r>
      <w:r>
        <w:rPr>
          <w:b/>
          <w:bCs/>
        </w:rPr>
        <w:t xml:space="preserve"> случаи</w:t>
      </w:r>
      <w:r>
        <w:t>: боль, жара, атакующее поведение, теснота, возбуждение. В этих случаях реакции как правило носят форму враждебной агрессии.</w:t>
      </w:r>
    </w:p>
    <w:p w:rsidR="00B73E75" w:rsidRDefault="00B73E75">
      <w:pPr>
        <w:pStyle w:val="Mystyle"/>
        <w:rPr>
          <w:rFonts w:ascii="Tms Rmn" w:hAnsi="Tms Rmn" w:cs="Tms Rmn"/>
        </w:rPr>
      </w:pPr>
    </w:p>
    <w:p w:rsidR="00B73E75" w:rsidRDefault="00F4054B">
      <w:pPr>
        <w:pStyle w:val="Mystyle"/>
        <w:rPr>
          <w:rFonts w:ascii="Tms Rmn" w:hAnsi="Tms Rmn" w:cs="Tms Rmn"/>
        </w:rPr>
      </w:pPr>
      <w:r>
        <w:rPr>
          <w:rFonts w:ascii="Tms Rmn" w:hAnsi="Tms Rmn" w:cs="Tms Rm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134.25pt">
            <v:imagedata r:id="rId5" o:title=""/>
          </v:shape>
        </w:pict>
      </w:r>
    </w:p>
    <w:p w:rsidR="00B73E75" w:rsidRDefault="00B73E75">
      <w:pPr>
        <w:pStyle w:val="Mystyle"/>
        <w:rPr>
          <w:rFonts w:ascii="Tms Rmn" w:hAnsi="Tms Rmn" w:cs="Tms Rmn"/>
        </w:rPr>
      </w:pPr>
    </w:p>
    <w:p w:rsidR="00B73E75" w:rsidRDefault="00B73E75">
      <w:pPr>
        <w:pStyle w:val="Mystyle"/>
      </w:pPr>
      <w:r>
        <w:tab/>
      </w:r>
      <w:r>
        <w:tab/>
      </w:r>
      <w:r>
        <w:tab/>
        <w:t>Рис.  Элементы враждебной агрессии.</w:t>
      </w:r>
    </w:p>
    <w:p w:rsidR="00B73E75" w:rsidRDefault="00B73E75">
      <w:pPr>
        <w:pStyle w:val="Mystyle"/>
      </w:pPr>
    </w:p>
    <w:p w:rsidR="00B73E75" w:rsidRDefault="00B73E75">
      <w:pPr>
        <w:pStyle w:val="Mystyle"/>
      </w:pPr>
      <w:r>
        <w:t xml:space="preserve">- </w:t>
      </w:r>
      <w:r>
        <w:rPr>
          <w:b/>
          <w:bCs/>
        </w:rPr>
        <w:t>телевидение</w:t>
      </w:r>
      <w:r>
        <w:t xml:space="preserve"> - (просмотр передач, включающих сцены насилия и агрессии возможно являются одной из причин роста агрессивности, снижает восприимчивость к агрессии и искажает представление о реальности) - групповые влияния - благодаря социальному “заражению”, в группах агрессивные тенденции усиливаются большей частью потому, что </w:t>
      </w:r>
      <w:r>
        <w:rPr>
          <w:b/>
          <w:bCs/>
        </w:rPr>
        <w:t>группы</w:t>
      </w:r>
      <w:r>
        <w:t xml:space="preserve"> вообще склонны поляризировать тенденции. Становления агрессивного поведения - сложный и многогранный процесс, в котором действуют множество факторов. Агрессивность поведения определяется влиянием семьи, сверстников, средств массовой информации. Дети учатся агрессивному поведению посредством прямых подкреплений так же как и путем наблюдения агрессивных действий. Что касается семьи, на становление агрессивного поведения влияют степень сплоченности семьи, близость между родителями и ребенком, характер взаимоотношений между братьями и сестрами, стиль семейного руководства. Ребенок получает сведения об агрессии также из общения со сверстниками, наблюдая за агрессивным поведением других детей. Дети, которые встречаются с насилием у себя дома и которые сами становятся жертвами насилия, склонны к агрессивному поведению. Додж и его коллеги разработали модель для выяснения, почему некоторые дети часто прибегают к агрессии во взаимоотношениях с окружающими. Основной ее ** : способ когнитивной обработки социальных признаков ситуации влияет на стиль поведения. Модель описывает следующие пять шагов: 1) расшифровку социальных признаков; 2) интерпретация социальных признаков; 3) выбор возможной реакции; 4) оценивание предполагаемой реакции; 5) осуществление выбранной реакции. По сути дела, моделью предусматривается, что агрессивное поведение есть следствие плохого развития социально-когнитивных навыков. В литературе на тему стабильности агрессивных реакций во времени считается, что поведение в детстве позволяет довольно надежно предсказать поведение в зрелые годы. Если человек в детстве оценивавшийся как агрессивный, будучи взрослым, скорее всего будет оцениваться так же. Индивидуальные детерминанты: под этим термином подразумеваются предпосылки для возникновения и развития агрессии, сосредоточенные в основном в устойчивых чертах характера и наклонностей потенциальных агрессоров. Хотя “здравый смысл” предполагает наличие прочной прямой связи между различными чертами личности и агрессией, на самом деле такую взаимосвязь достаточно трудно продемонстрировать. Во многих случаях ситуационные факторы оказывают на агрессию большее воздействие, нежели различные черты личности. В качестве примера можно привести поведение личности в ситуации жесткой конкуренции, соперничества Такие условия как благоприятные для себя, расценивают далеко не все. Более агрессивные люди ярче демонстрируют в данных условиях доминантность, наступательность, агрессивность, более стремятся к лидерству, пассивны в оказании помощи, активны в отстаивании своих интересов. Агрессивные люди более ориентированы на ситуации, в которых можно реализовать свои амбиции. Такие личности более склонны к инструментальной агрессивности. От такого поведения личность получает выгоду в виде денег, престижа, статуса. Инструментальную агрессию можно охарактеризовать следующими признаками: 1) мнимое признание ее обществом; 2) отсутствие на социальном уровне при действиях на личностном; 3) побудителем являются псевдонормы.</w:t>
      </w:r>
    </w:p>
    <w:p w:rsidR="00B73E75" w:rsidRDefault="00B73E75">
      <w:pPr>
        <w:pStyle w:val="Mystyle"/>
      </w:pPr>
      <w:r>
        <w:t>В последнее время были выделены и другие личностные черты, имеющие отношение к агрессивности у нормальных индивидов: 1) тревога о то, что скажут другие, может послужить сильным сдерживающим фактором агрессии, по крайней мере, когда сильные ситуационные факторы не в состоянии помешать подобной сдержанности; 2) склонность приписывать недоброжелательность и дурные намерения другим лицам, даже если этого нет на самом деле, является важной чертой, которая может привести индивидов к более частым, чем обычно, агрессивным столкновениям с другими; 3) уверенность индивидов в своей способности влиять на собственную судьбу влияет на возможные проявления агрессии; 4) связь между стыдом и агрессией может напрямую зависеть от степени неодобрения своего собственного “я”. Личностные факторы начинают играть ведущую роль в ситуациях, смоделированных самими людьми, нежели в ситуациях, им навязанных. В целом личностные факторы играют важную роль во многих моделях поведения, в число которых входит агрессия.</w:t>
      </w:r>
    </w:p>
    <w:p w:rsidR="00B73E75" w:rsidRDefault="00B73E75">
      <w:pPr>
        <w:pStyle w:val="Mystyle"/>
      </w:pPr>
      <w:r>
        <w:t>Система ценностей и агрессия: в целом имеющиеся данные наводят на мысль о том, что ценности и внутренние стандарты, имеющие отношение к агрессии, зачастую могут влиять на актуализацию подобного поведения. Такое воздействие скорее всего будет иметь место в том случае, когда индивиды реально считаются со своими ценностями - при условии наличия высокого уровня самосознания</w:t>
      </w:r>
    </w:p>
    <w:p w:rsidR="00B73E75" w:rsidRDefault="00B73E75">
      <w:pPr>
        <w:pStyle w:val="Mystyle"/>
      </w:pPr>
    </w:p>
    <w:p w:rsidR="00B73E75" w:rsidRDefault="00F4054B">
      <w:pPr>
        <w:pStyle w:val="Mystyle"/>
        <w:rPr>
          <w:rFonts w:ascii="Tms Rmn" w:hAnsi="Tms Rmn" w:cs="Tms Rmn"/>
        </w:rPr>
      </w:pPr>
      <w:r>
        <w:rPr>
          <w:rFonts w:ascii="Tms Rmn" w:hAnsi="Tms Rmn" w:cs="Tms Rmn"/>
        </w:rPr>
        <w:pict>
          <v:shape id="_x0000_i1026" type="#_x0000_t75" style="width:366.75pt;height:100.5pt">
            <v:imagedata r:id="rId6" o:title=""/>
          </v:shape>
        </w:pict>
      </w:r>
    </w:p>
    <w:p w:rsidR="00B73E75" w:rsidRDefault="00B73E75">
      <w:pPr>
        <w:pStyle w:val="Mystyle"/>
      </w:pPr>
      <w:r>
        <w:t xml:space="preserve">Рис.  Повышенное самоосознание усиливает агрессию, если </w:t>
      </w:r>
    </w:p>
    <w:p w:rsidR="00B73E75" w:rsidRDefault="00B73E75">
      <w:pPr>
        <w:pStyle w:val="Mystyle"/>
      </w:pPr>
      <w:r>
        <w:t xml:space="preserve">           индивиды одобряют или оправдывают подобное поведе-</w:t>
      </w:r>
    </w:p>
    <w:p w:rsidR="00B73E75" w:rsidRDefault="00B73E75">
      <w:pPr>
        <w:pStyle w:val="Mystyle"/>
      </w:pPr>
      <w:r>
        <w:t xml:space="preserve">           ние. Однако повышенное самоосознание уменьшает </w:t>
      </w:r>
    </w:p>
    <w:p w:rsidR="00B73E75" w:rsidRDefault="00B73E75">
      <w:pPr>
        <w:pStyle w:val="Mystyle"/>
      </w:pPr>
      <w:r>
        <w:t xml:space="preserve">           агрессию, когда индивиды не одобряют подобное </w:t>
      </w:r>
    </w:p>
    <w:p w:rsidR="00B73E75" w:rsidRDefault="00B73E75">
      <w:pPr>
        <w:pStyle w:val="Mystyle"/>
      </w:pPr>
      <w:r>
        <w:t xml:space="preserve">           поведение или находят его неприемлемым </w:t>
      </w:r>
    </w:p>
    <w:p w:rsidR="00B73E75" w:rsidRDefault="00B73E75">
      <w:pPr>
        <w:pStyle w:val="Mystyle"/>
        <w:rPr>
          <w:lang w:val="en-US"/>
        </w:rPr>
      </w:pPr>
      <w:r>
        <w:t xml:space="preserve">           </w:t>
      </w:r>
      <w:r>
        <w:rPr>
          <w:lang w:val="en-US"/>
        </w:rPr>
        <w:t>(Carver, 1975; Carver &amp; Sheier, 1981)</w:t>
      </w:r>
    </w:p>
    <w:p w:rsidR="00B73E75" w:rsidRDefault="00B73E75">
      <w:pPr>
        <w:pStyle w:val="Mystyle"/>
        <w:rPr>
          <w:lang w:val="en-US"/>
        </w:rPr>
      </w:pPr>
    </w:p>
    <w:p w:rsidR="00B73E75" w:rsidRDefault="00B73E75">
      <w:pPr>
        <w:pStyle w:val="Mystyle"/>
      </w:pPr>
      <w:r>
        <w:t>Агрессия как ценность тоже может иметь свой вес в  случаях использует ее для повышения самооценки, и своей оценки окружающими, самозащиты, в каких-то случаях агрессия, ее выражения могут носить и конструктивный характер. К сожалению люди не умеют использовать агрессию только в конструктивных целях, наоборот, имеет место значительное повышение уровня агрессивности, поэтому остро стоит проблема превентивных мер и управления агрессией. К ним относятся: наказание за агрессивные действия, разрядка напряженности, демонстрация моделей агрессивного поведения, когнетивные методы контроля, тренинг социальных умений, эмпатия, юмор, смех, эротика и др.  В рамках различных теоретических подходов выделяются различные способы разрешения и коррекции агрессивного поведение.</w:t>
      </w:r>
    </w:p>
    <w:p w:rsidR="00B73E75" w:rsidRDefault="00B73E75">
      <w:pPr>
        <w:pStyle w:val="Mystyle"/>
      </w:pPr>
    </w:p>
    <w:p w:rsidR="00B73E75" w:rsidRDefault="00B73E75">
      <w:pPr>
        <w:pStyle w:val="Mystyle"/>
      </w:pPr>
      <w:r>
        <w:t xml:space="preserve">При подготовке этой работы были использованы материалы с сайта </w:t>
      </w:r>
      <w:r w:rsidRPr="008110FC">
        <w:t>http://www.studentu.ru</w:t>
      </w:r>
      <w:r>
        <w:t xml:space="preserve"> </w:t>
      </w:r>
    </w:p>
    <w:p w:rsidR="00B73E75" w:rsidRDefault="00B73E75">
      <w:pPr>
        <w:pStyle w:val="Mystyle"/>
      </w:pPr>
      <w:bookmarkStart w:id="0" w:name="_GoBack"/>
      <w:bookmarkEnd w:id="0"/>
    </w:p>
    <w:sectPr w:rsidR="00B73E75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41EE6"/>
    <w:multiLevelType w:val="singleLevel"/>
    <w:tmpl w:val="6108FA7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>
    <w:nsid w:val="3DCE480F"/>
    <w:multiLevelType w:val="singleLevel"/>
    <w:tmpl w:val="570E371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5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6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0FC"/>
    <w:rsid w:val="004A4136"/>
    <w:rsid w:val="008110FC"/>
    <w:rsid w:val="00B73E75"/>
    <w:rsid w:val="00F4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88A8F4F5-2CAD-4948-83F8-52AAB87E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uiPriority w:val="99"/>
    <w:pPr>
      <w:suppressAutoHyphens/>
      <w:overflowPunct w:val="0"/>
      <w:adjustRightInd w:val="0"/>
      <w:spacing w:line="396" w:lineRule="auto"/>
      <w:ind w:firstLine="709"/>
      <w:jc w:val="both"/>
      <w:textAlignment w:val="baseline"/>
    </w:pPr>
    <w:rPr>
      <w:rFonts w:ascii="Courier New" w:hAnsi="Courier New" w:cs="Courier New"/>
      <w:sz w:val="26"/>
      <w:szCs w:val="26"/>
      <w:lang w:val="ru-RU"/>
    </w:r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link w:val="30"/>
    <w:uiPriority w:val="99"/>
    <w:semiHidden/>
    <w:rPr>
      <w:rFonts w:ascii="Times New Roman" w:hAnsi="Times New Roman" w:cs="Times New Roman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footnote text"/>
    <w:basedOn w:val="a"/>
    <w:link w:val="ad"/>
    <w:uiPriority w:val="99"/>
    <w:pPr>
      <w:overflowPunct w:val="0"/>
      <w:adjustRightInd w:val="0"/>
      <w:ind w:firstLine="709"/>
      <w:jc w:val="both"/>
      <w:textAlignment w:val="baseline"/>
    </w:pPr>
    <w:rPr>
      <w:rFonts w:ascii="Courier New" w:hAnsi="Courier New" w:cs="Courier New"/>
      <w:sz w:val="22"/>
      <w:szCs w:val="22"/>
      <w:lang w:val="ru-RU"/>
    </w:rPr>
  </w:style>
  <w:style w:type="character" w:customStyle="1" w:styleId="ad">
    <w:name w:val="Текст сноски Знак"/>
    <w:link w:val="ac"/>
    <w:uiPriority w:val="99"/>
    <w:semiHidden/>
    <w:rPr>
      <w:rFonts w:ascii="Times New Roman" w:hAnsi="Times New Roman" w:cs="Times New Roman"/>
      <w:sz w:val="20"/>
      <w:szCs w:val="20"/>
      <w:lang w:val="en-US"/>
    </w:rPr>
  </w:style>
  <w:style w:type="paragraph" w:customStyle="1" w:styleId="ae">
    <w:name w:val="ОЦ"/>
    <w:basedOn w:val="a"/>
    <w:uiPriority w:val="99"/>
    <w:pPr>
      <w:overflowPunct w:val="0"/>
      <w:adjustRightInd w:val="0"/>
      <w:spacing w:line="396" w:lineRule="auto"/>
      <w:jc w:val="center"/>
      <w:textAlignment w:val="baseline"/>
    </w:pPr>
    <w:rPr>
      <w:rFonts w:ascii="Courier New" w:hAnsi="Courier New" w:cs="Courier New"/>
      <w:b/>
      <w:bCs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7091</Words>
  <Characters>4042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11111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2014-01-27T08:35:00Z</dcterms:created>
  <dcterms:modified xsi:type="dcterms:W3CDTF">2014-01-27T08:35:00Z</dcterms:modified>
</cp:coreProperties>
</file>