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ED1" w:rsidRDefault="001A3ED1" w:rsidP="001A3ED1">
      <w:pPr>
        <w:widowControl/>
        <w:shd w:val="clear" w:color="auto" w:fill="FFFFFF"/>
        <w:spacing w:line="360" w:lineRule="auto"/>
        <w:ind w:firstLine="709"/>
        <w:jc w:val="center"/>
        <w:rPr>
          <w:b/>
          <w:sz w:val="28"/>
          <w:szCs w:val="28"/>
        </w:rPr>
      </w:pPr>
    </w:p>
    <w:p w:rsidR="001A3ED1" w:rsidRDefault="001A3ED1" w:rsidP="001A3ED1">
      <w:pPr>
        <w:widowControl/>
        <w:shd w:val="clear" w:color="auto" w:fill="FFFFFF"/>
        <w:spacing w:line="360" w:lineRule="auto"/>
        <w:ind w:firstLine="709"/>
        <w:jc w:val="center"/>
        <w:rPr>
          <w:b/>
          <w:sz w:val="28"/>
          <w:szCs w:val="28"/>
        </w:rPr>
      </w:pPr>
    </w:p>
    <w:p w:rsidR="001A3ED1" w:rsidRDefault="001A3ED1" w:rsidP="001A3ED1">
      <w:pPr>
        <w:widowControl/>
        <w:shd w:val="clear" w:color="auto" w:fill="FFFFFF"/>
        <w:spacing w:line="360" w:lineRule="auto"/>
        <w:ind w:firstLine="709"/>
        <w:jc w:val="center"/>
        <w:rPr>
          <w:b/>
          <w:sz w:val="28"/>
          <w:szCs w:val="28"/>
        </w:rPr>
      </w:pPr>
    </w:p>
    <w:p w:rsidR="001A3ED1" w:rsidRDefault="001A3ED1" w:rsidP="001A3ED1">
      <w:pPr>
        <w:widowControl/>
        <w:shd w:val="clear" w:color="auto" w:fill="FFFFFF"/>
        <w:spacing w:line="360" w:lineRule="auto"/>
        <w:ind w:firstLine="709"/>
        <w:jc w:val="center"/>
        <w:rPr>
          <w:b/>
          <w:sz w:val="28"/>
          <w:szCs w:val="28"/>
        </w:rPr>
      </w:pPr>
    </w:p>
    <w:p w:rsidR="001A3ED1" w:rsidRDefault="001A3ED1" w:rsidP="001A3ED1">
      <w:pPr>
        <w:widowControl/>
        <w:shd w:val="clear" w:color="auto" w:fill="FFFFFF"/>
        <w:spacing w:line="360" w:lineRule="auto"/>
        <w:ind w:firstLine="709"/>
        <w:jc w:val="center"/>
        <w:rPr>
          <w:b/>
          <w:sz w:val="28"/>
          <w:szCs w:val="28"/>
        </w:rPr>
      </w:pPr>
    </w:p>
    <w:p w:rsidR="001A3ED1" w:rsidRDefault="001A3ED1" w:rsidP="001A3ED1">
      <w:pPr>
        <w:widowControl/>
        <w:shd w:val="clear" w:color="auto" w:fill="FFFFFF"/>
        <w:spacing w:line="360" w:lineRule="auto"/>
        <w:ind w:firstLine="709"/>
        <w:jc w:val="center"/>
        <w:rPr>
          <w:b/>
          <w:sz w:val="28"/>
          <w:szCs w:val="28"/>
        </w:rPr>
      </w:pPr>
    </w:p>
    <w:p w:rsidR="001A3ED1" w:rsidRDefault="001A3ED1" w:rsidP="001A3ED1">
      <w:pPr>
        <w:widowControl/>
        <w:shd w:val="clear" w:color="auto" w:fill="FFFFFF"/>
        <w:spacing w:line="360" w:lineRule="auto"/>
        <w:ind w:firstLine="709"/>
        <w:jc w:val="center"/>
        <w:rPr>
          <w:b/>
          <w:sz w:val="28"/>
          <w:szCs w:val="28"/>
        </w:rPr>
      </w:pPr>
    </w:p>
    <w:p w:rsidR="001A3ED1" w:rsidRDefault="001A3ED1" w:rsidP="001A3ED1">
      <w:pPr>
        <w:widowControl/>
        <w:shd w:val="clear" w:color="auto" w:fill="FFFFFF"/>
        <w:spacing w:line="360" w:lineRule="auto"/>
        <w:ind w:firstLine="709"/>
        <w:jc w:val="center"/>
        <w:rPr>
          <w:b/>
          <w:sz w:val="28"/>
          <w:szCs w:val="28"/>
        </w:rPr>
      </w:pPr>
    </w:p>
    <w:p w:rsidR="001A3ED1" w:rsidRDefault="001A3ED1" w:rsidP="001A3ED1">
      <w:pPr>
        <w:widowControl/>
        <w:shd w:val="clear" w:color="auto" w:fill="FFFFFF"/>
        <w:spacing w:line="360" w:lineRule="auto"/>
        <w:ind w:firstLine="709"/>
        <w:jc w:val="center"/>
        <w:rPr>
          <w:b/>
          <w:sz w:val="28"/>
          <w:szCs w:val="28"/>
        </w:rPr>
      </w:pPr>
    </w:p>
    <w:p w:rsidR="001A3ED1" w:rsidRDefault="001A3ED1" w:rsidP="001A3ED1">
      <w:pPr>
        <w:widowControl/>
        <w:shd w:val="clear" w:color="auto" w:fill="FFFFFF"/>
        <w:spacing w:line="360" w:lineRule="auto"/>
        <w:ind w:firstLine="709"/>
        <w:jc w:val="center"/>
        <w:rPr>
          <w:b/>
          <w:sz w:val="28"/>
          <w:szCs w:val="28"/>
        </w:rPr>
      </w:pPr>
    </w:p>
    <w:p w:rsidR="001A3ED1" w:rsidRDefault="001A3ED1" w:rsidP="001A3ED1">
      <w:pPr>
        <w:widowControl/>
        <w:shd w:val="clear" w:color="auto" w:fill="FFFFFF"/>
        <w:spacing w:line="360" w:lineRule="auto"/>
        <w:ind w:firstLine="709"/>
        <w:jc w:val="center"/>
        <w:rPr>
          <w:b/>
          <w:sz w:val="28"/>
          <w:szCs w:val="28"/>
        </w:rPr>
      </w:pPr>
    </w:p>
    <w:p w:rsidR="001A3ED1" w:rsidRDefault="001A3ED1" w:rsidP="001A3ED1">
      <w:pPr>
        <w:widowControl/>
        <w:shd w:val="clear" w:color="auto" w:fill="FFFFFF"/>
        <w:spacing w:line="360" w:lineRule="auto"/>
        <w:ind w:firstLine="709"/>
        <w:jc w:val="center"/>
        <w:rPr>
          <w:b/>
          <w:sz w:val="28"/>
          <w:szCs w:val="28"/>
        </w:rPr>
      </w:pPr>
    </w:p>
    <w:p w:rsidR="001A3ED1" w:rsidRDefault="001A3ED1" w:rsidP="001A3ED1">
      <w:pPr>
        <w:widowControl/>
        <w:shd w:val="clear" w:color="auto" w:fill="FFFFFF"/>
        <w:spacing w:line="360" w:lineRule="auto"/>
        <w:ind w:firstLine="709"/>
        <w:jc w:val="center"/>
        <w:rPr>
          <w:b/>
          <w:sz w:val="28"/>
          <w:szCs w:val="28"/>
        </w:rPr>
      </w:pPr>
    </w:p>
    <w:p w:rsidR="001A3ED1" w:rsidRDefault="001A3ED1" w:rsidP="001A3ED1">
      <w:pPr>
        <w:widowControl/>
        <w:shd w:val="clear" w:color="auto" w:fill="FFFFFF"/>
        <w:spacing w:line="360" w:lineRule="auto"/>
        <w:ind w:firstLine="709"/>
        <w:jc w:val="center"/>
        <w:rPr>
          <w:b/>
          <w:sz w:val="28"/>
          <w:szCs w:val="28"/>
        </w:rPr>
      </w:pPr>
    </w:p>
    <w:p w:rsidR="007E2893" w:rsidRPr="00E55658" w:rsidRDefault="007E2893" w:rsidP="007E2893">
      <w:pPr>
        <w:spacing w:line="360" w:lineRule="auto"/>
        <w:ind w:firstLine="709"/>
        <w:jc w:val="center"/>
        <w:rPr>
          <w:color w:val="FFFFFF"/>
          <w:sz w:val="28"/>
          <w:szCs w:val="28"/>
        </w:rPr>
      </w:pPr>
      <w:r w:rsidRPr="00E55658">
        <w:rPr>
          <w:color w:val="FFFFFF"/>
          <w:sz w:val="28"/>
          <w:szCs w:val="28"/>
        </w:rPr>
        <w:t>внешнеполитическая международная геополитический восток</w:t>
      </w:r>
    </w:p>
    <w:p w:rsidR="006A0E39" w:rsidRPr="001A3ED1" w:rsidRDefault="00B97FB4" w:rsidP="001A3ED1">
      <w:pPr>
        <w:widowControl/>
        <w:shd w:val="clear" w:color="auto" w:fill="FFFFFF"/>
        <w:spacing w:line="360" w:lineRule="auto"/>
        <w:ind w:firstLine="709"/>
        <w:jc w:val="center"/>
        <w:rPr>
          <w:b/>
          <w:sz w:val="28"/>
          <w:szCs w:val="28"/>
        </w:rPr>
      </w:pPr>
      <w:r w:rsidRPr="001A3ED1">
        <w:rPr>
          <w:b/>
          <w:sz w:val="28"/>
          <w:szCs w:val="28"/>
        </w:rPr>
        <w:t>Реферат: Основные направления внешнеполитического курса Республики Беларусь на Ближнем Востоке</w:t>
      </w:r>
    </w:p>
    <w:p w:rsidR="006A0E39" w:rsidRDefault="006A0E39" w:rsidP="001A3ED1">
      <w:pPr>
        <w:widowControl/>
        <w:shd w:val="clear" w:color="auto" w:fill="FFFFFF"/>
        <w:spacing w:line="360" w:lineRule="auto"/>
        <w:ind w:firstLine="709"/>
        <w:jc w:val="center"/>
        <w:rPr>
          <w:sz w:val="28"/>
          <w:szCs w:val="28"/>
        </w:rPr>
      </w:pPr>
    </w:p>
    <w:p w:rsidR="006A0E39" w:rsidRPr="001A3ED1" w:rsidRDefault="001A3ED1" w:rsidP="001A3ED1">
      <w:pPr>
        <w:widowControl/>
        <w:shd w:val="clear" w:color="auto" w:fill="FFFFFF"/>
        <w:spacing w:line="360" w:lineRule="auto"/>
        <w:ind w:firstLine="709"/>
        <w:jc w:val="both"/>
        <w:rPr>
          <w:sz w:val="28"/>
          <w:szCs w:val="28"/>
        </w:rPr>
      </w:pPr>
      <w:r>
        <w:rPr>
          <w:sz w:val="28"/>
          <w:szCs w:val="28"/>
        </w:rPr>
        <w:br w:type="page"/>
      </w:r>
      <w:r w:rsidR="006A0E39" w:rsidRPr="001A3ED1">
        <w:rPr>
          <w:sz w:val="28"/>
          <w:szCs w:val="28"/>
        </w:rPr>
        <w:t>Арабское направление, хотя и имеет некоторые традиции развития со времен Советского Союза, все же является новым явлением в белорусской внешней политике. Этим обусловлены некоторая непоследовательность в реализации арабской политики, поиск вариантов и форм сотрудничества в процессе формирования партнерских отношений, которые наблюдались последние десять лет независимого развития республики. Между тем, арабское направление закрепилось как самостоятельное и в настоящее время динамично развивается. Это результат целенаправленной политики развития отношений со странами арабского мира, проводимой в течение последних семи лет.</w:t>
      </w:r>
    </w:p>
    <w:p w:rsidR="006A0E39" w:rsidRPr="001A3ED1" w:rsidRDefault="006A0E39" w:rsidP="001A3ED1">
      <w:pPr>
        <w:widowControl/>
        <w:shd w:val="clear" w:color="auto" w:fill="FFFFFF"/>
        <w:spacing w:line="360" w:lineRule="auto"/>
        <w:ind w:firstLine="709"/>
        <w:jc w:val="both"/>
        <w:rPr>
          <w:sz w:val="28"/>
          <w:szCs w:val="28"/>
        </w:rPr>
      </w:pPr>
      <w:r w:rsidRPr="001A3ED1">
        <w:rPr>
          <w:sz w:val="28"/>
          <w:szCs w:val="28"/>
        </w:rPr>
        <w:t>Первые попытки независимой Беларуси «выйти в арабский мир» были сделаны еще в 1992 г., когда белорусские официальные лица осуществили ряд поездок в страны Персидского Залива и Египет. Однако на тот момент руководство страны не использовало шанс установления тесных связей с арабскими странами, где образовался вакуум в результате ослабления связей с советскими республиками после распада СССР. Причина видится в прозападной ориентации белоруской политической элиты того периода и некоторой растерянности вследствие развивающейся ситуацией, когда независимый статус республики воспринимался некоторыми политиками лишь как временное состояние, за которым последует восстановление советского государства, а, значит, передача внешнеполитических полномочий Москве.</w:t>
      </w:r>
    </w:p>
    <w:p w:rsidR="006A0E39" w:rsidRPr="001A3ED1" w:rsidRDefault="006A0E39" w:rsidP="001A3ED1">
      <w:pPr>
        <w:widowControl/>
        <w:shd w:val="clear" w:color="auto" w:fill="FFFFFF"/>
        <w:spacing w:line="360" w:lineRule="auto"/>
        <w:ind w:firstLine="709"/>
        <w:jc w:val="both"/>
        <w:rPr>
          <w:sz w:val="28"/>
          <w:szCs w:val="28"/>
        </w:rPr>
      </w:pPr>
      <w:r w:rsidRPr="001A3ED1">
        <w:rPr>
          <w:sz w:val="28"/>
          <w:szCs w:val="28"/>
        </w:rPr>
        <w:t>Беларусь получила независимость несколько неожиданно как для руководства, так и для общей массы белорусских граждан. Поэтому процесс определения приоритетов и направлений внешнеполитического курса шел не такими быстрыми темпами, как в соседних республиках.</w:t>
      </w:r>
    </w:p>
    <w:p w:rsidR="006A0E39" w:rsidRPr="001A3ED1" w:rsidRDefault="006A0E39" w:rsidP="001A3ED1">
      <w:pPr>
        <w:widowControl/>
        <w:shd w:val="clear" w:color="auto" w:fill="FFFFFF"/>
        <w:spacing w:line="360" w:lineRule="auto"/>
        <w:ind w:firstLine="709"/>
        <w:jc w:val="both"/>
        <w:rPr>
          <w:sz w:val="28"/>
          <w:szCs w:val="28"/>
        </w:rPr>
      </w:pPr>
      <w:r w:rsidRPr="001A3ED1">
        <w:rPr>
          <w:sz w:val="28"/>
          <w:szCs w:val="28"/>
        </w:rPr>
        <w:t>Внешняя политика является выражением не только экономических задач государства, но и национальных интересов народа. Таким образом, перед республикой стояло одновременно множество проблем при реализации внешней политики: от обеспечения национальной безопасности страны до торгово-экономического взаимодействия с другими странами мира. Решение этих задач зависело, в том числе, от выбора внешнеполитических партнеров.</w:t>
      </w:r>
    </w:p>
    <w:p w:rsidR="006A0E39" w:rsidRPr="001A3ED1" w:rsidRDefault="006A0E39" w:rsidP="001A3ED1">
      <w:pPr>
        <w:widowControl/>
        <w:shd w:val="clear" w:color="auto" w:fill="FFFFFF"/>
        <w:spacing w:line="360" w:lineRule="auto"/>
        <w:ind w:firstLine="709"/>
        <w:jc w:val="both"/>
        <w:rPr>
          <w:sz w:val="28"/>
          <w:szCs w:val="28"/>
        </w:rPr>
      </w:pPr>
      <w:r w:rsidRPr="001A3ED1">
        <w:rPr>
          <w:sz w:val="28"/>
          <w:szCs w:val="28"/>
        </w:rPr>
        <w:t>Нельзя не отметить, что арабские страны проявили неподдельный интерес к Беларуси. Арабские государства довольно быстро установили дипломатические отношения с белорусским государством (фактически установление дипломатических отношений прошло в два этапа: 1992–93 гг. и 1996–98 гг.). Еще в 1992 г. между Марокко и Беларусью велось обсуждение возможности открытия первого белорусского дипломатического представительства в арабском мире</w:t>
      </w:r>
      <w:r w:rsidRPr="001A3ED1">
        <w:rPr>
          <w:sz w:val="28"/>
          <w:szCs w:val="28"/>
          <w:vertAlign w:val="superscript"/>
        </w:rPr>
        <w:t>1</w:t>
      </w:r>
      <w:r w:rsidRPr="001A3ED1">
        <w:rPr>
          <w:sz w:val="28"/>
          <w:szCs w:val="28"/>
        </w:rPr>
        <w:t>. Следует подчеркнуть, что инициатива исходила от марокканской стороны. Но она не встретила соответствующей реакции со стороны тогдашнего белорусского руководства. Этот период арабо-белорусских отношений можно охарактеризовать как «время активных связей, но упущенных возможностей».</w:t>
      </w:r>
    </w:p>
    <w:p w:rsidR="006A0E39" w:rsidRPr="001A3ED1" w:rsidRDefault="006A0E39" w:rsidP="001A3ED1">
      <w:pPr>
        <w:widowControl/>
        <w:shd w:val="clear" w:color="auto" w:fill="FFFFFF"/>
        <w:spacing w:line="360" w:lineRule="auto"/>
        <w:ind w:firstLine="709"/>
        <w:jc w:val="both"/>
        <w:rPr>
          <w:sz w:val="28"/>
          <w:szCs w:val="28"/>
        </w:rPr>
      </w:pPr>
      <w:r w:rsidRPr="001A3ED1">
        <w:rPr>
          <w:sz w:val="28"/>
          <w:szCs w:val="28"/>
        </w:rPr>
        <w:t>Становление целостного арабского направления во внешней политике, а не в виде цепи эпизодических контактов, связано с приходом к власти А.Г.Лукашенко. Новое руководство республики после неоднозначной реакции на Западе в отношении проведенного референдума 1996 г. и политической ситуации в стране, а также в связи с напряженностью в отношениях с основным политическим союзником республики – Россией, стремилось найти новых партнеров. Именно к этому времени относится концепция многовекторности белорусского внешнеполитического курса, озвученная руководством республики. Принцип «ни Запад, ни Восток» заставил Беларусь обратить внимание на страны третьего мира, в том числе и на страны арабского мира.</w:t>
      </w:r>
    </w:p>
    <w:p w:rsidR="006A0E39" w:rsidRPr="001A3ED1" w:rsidRDefault="006A0E39" w:rsidP="001A3ED1">
      <w:pPr>
        <w:widowControl/>
        <w:shd w:val="clear" w:color="auto" w:fill="FFFFFF"/>
        <w:spacing w:line="360" w:lineRule="auto"/>
        <w:ind w:firstLine="709"/>
        <w:jc w:val="both"/>
        <w:rPr>
          <w:sz w:val="28"/>
          <w:szCs w:val="28"/>
        </w:rPr>
      </w:pPr>
      <w:r w:rsidRPr="001A3ED1">
        <w:rPr>
          <w:sz w:val="28"/>
          <w:szCs w:val="28"/>
        </w:rPr>
        <w:t>Между тем, аналитики неоднократно отмечали в политике белорусского президента наличие «имперских традиций Советского Союза», ранее не свойственных белорусской внешней политике: статус ядерной державы, славянское единство с главенствующей ролью Беларуси как хранительницы славянских ценностей. Арабская политика белорусского руководства может рассматриваться в том же русле. Арабский мир занимал важное место во внешней политике Советского Союза, и успешное развитие отношений с арабскими странами превращало Минск в наследника советских традиций Москвы, которая сократила в значительной мере свою активность на Арабском Востоке. Тем более, что на тот период в арабских государствах слабо различали Беларусь и Россию – для арабов это были все те же старые «советские союзники».</w:t>
      </w:r>
    </w:p>
    <w:p w:rsidR="006A0E39" w:rsidRPr="001A3ED1" w:rsidRDefault="006A0E39" w:rsidP="001A3ED1">
      <w:pPr>
        <w:widowControl/>
        <w:shd w:val="clear" w:color="auto" w:fill="FFFFFF"/>
        <w:spacing w:line="360" w:lineRule="auto"/>
        <w:ind w:firstLine="709"/>
        <w:jc w:val="both"/>
        <w:rPr>
          <w:sz w:val="28"/>
          <w:szCs w:val="28"/>
        </w:rPr>
      </w:pPr>
      <w:r w:rsidRPr="001A3ED1">
        <w:rPr>
          <w:sz w:val="28"/>
          <w:szCs w:val="28"/>
        </w:rPr>
        <w:t>Внимание к арабскому региону имело не только политические причины, но и определенный экономический расчет. Белорусская промышленность является на 80% экспорториентированной, поэтому поиск емких рынков для продукции таких промышленных гигантов, как Минский тракторный завод (МТЗ), Белорусский автомобильный завод (БелАЗ), Минский автомобильный завод (МАЗ), Белорусский металлургический завод (БМЗ) и других предприятий стал жизненно важным. Оборонные предприятия республики («Интеграл», «Пеленг», «Агат») также нуждались в заказах, так как российский ВПК сократил свои заказы на белорусских заводах и в научно-исследовательских институтах. Рынок арабских стран обладал не только емкостью, но и таким важным показателем как платежеспособность, а белорусским предприятиям были необходимы финансовые средства для модернизации своей производственной базы. Белорусская промышленная продукция была относительно известной в арабском мире, потому что многие выходцы из арабских стран получили высшее образование в Советском Союзе, в том числе в БССР, и были знакомы с белорусской техникой.</w:t>
      </w:r>
    </w:p>
    <w:p w:rsidR="006A0E39" w:rsidRPr="001A3ED1" w:rsidRDefault="006A0E39" w:rsidP="001A3ED1">
      <w:pPr>
        <w:widowControl/>
        <w:shd w:val="clear" w:color="auto" w:fill="FFFFFF"/>
        <w:spacing w:line="360" w:lineRule="auto"/>
        <w:ind w:firstLine="709"/>
        <w:jc w:val="both"/>
        <w:rPr>
          <w:sz w:val="28"/>
          <w:szCs w:val="28"/>
        </w:rPr>
      </w:pPr>
      <w:r w:rsidRPr="001A3ED1">
        <w:rPr>
          <w:sz w:val="28"/>
          <w:szCs w:val="28"/>
        </w:rPr>
        <w:t>В странах Персидского Залива белорусские специалисты видели потенциальный источник инвестиций, в притоке которых нуждалась белорусская экономика. Таким образом, развитие отношений с арабским миром представлялось целесообразным и перспективным.</w:t>
      </w:r>
    </w:p>
    <w:p w:rsidR="006A0E39" w:rsidRPr="001A3ED1" w:rsidRDefault="006A0E39" w:rsidP="001A3ED1">
      <w:pPr>
        <w:widowControl/>
        <w:shd w:val="clear" w:color="auto" w:fill="FFFFFF"/>
        <w:spacing w:line="360" w:lineRule="auto"/>
        <w:ind w:firstLine="709"/>
        <w:jc w:val="both"/>
        <w:rPr>
          <w:sz w:val="28"/>
          <w:szCs w:val="28"/>
        </w:rPr>
      </w:pPr>
      <w:r w:rsidRPr="001A3ED1">
        <w:rPr>
          <w:sz w:val="28"/>
          <w:szCs w:val="28"/>
        </w:rPr>
        <w:t>Взгляды А.Г.Лукашенко на многие вопросы мирового развития совпадают или близки к взглядам руководителей арабских государств. Отмечается некоторая идеологическая близость между главой белорусского государства и лидерами арабских стран по вопросам формирования многополярного мира, укрепления роли ООН при решении конфликтных ситуаций, таких как арабо-израильский конфликт, позиция относительно войны в Ираке и другим проблемам мирового развития</w:t>
      </w:r>
      <w:r w:rsidRPr="001A3ED1">
        <w:rPr>
          <w:sz w:val="28"/>
          <w:szCs w:val="28"/>
          <w:vertAlign w:val="superscript"/>
        </w:rPr>
        <w:t>2</w:t>
      </w:r>
      <w:r w:rsidRPr="001A3ED1">
        <w:rPr>
          <w:sz w:val="28"/>
          <w:szCs w:val="28"/>
        </w:rPr>
        <w:t>.</w:t>
      </w:r>
    </w:p>
    <w:p w:rsidR="006A0E39" w:rsidRPr="001A3ED1" w:rsidRDefault="006A0E39" w:rsidP="001A3ED1">
      <w:pPr>
        <w:widowControl/>
        <w:shd w:val="clear" w:color="auto" w:fill="FFFFFF"/>
        <w:spacing w:line="360" w:lineRule="auto"/>
        <w:ind w:firstLine="709"/>
        <w:jc w:val="both"/>
        <w:rPr>
          <w:sz w:val="28"/>
          <w:szCs w:val="28"/>
        </w:rPr>
      </w:pPr>
      <w:r w:rsidRPr="001A3ED1">
        <w:rPr>
          <w:sz w:val="28"/>
          <w:szCs w:val="28"/>
        </w:rPr>
        <w:t>Начиная с 1996 г., идет процесс формирования векторов арабской политики, расстановка региональных приоритетов. На этом пути возникали и возникают проблемы, связанные с отсутствием концепции развития отношений с арабскими странами, а, соответственно, с четким пониманием их целей и задач, с дублированием функций различных министерств и ведомств, несогласованностью их действий и просто незнанием специфики сотрудничества с арабскими странами. В министерстве иностранных дел Республики Беларусь работу по развитию сотрудничества с арабским миром осуществляет Управление Азии и Африки. Однако сфера деятельности этого структурного подразделения слишком велика и разнообразна</w:t>
      </w:r>
      <w:r w:rsidRPr="001A3ED1">
        <w:rPr>
          <w:sz w:val="28"/>
          <w:szCs w:val="28"/>
          <w:vertAlign w:val="superscript"/>
        </w:rPr>
        <w:t>3</w:t>
      </w:r>
      <w:r w:rsidRPr="001A3ED1">
        <w:rPr>
          <w:sz w:val="28"/>
          <w:szCs w:val="28"/>
        </w:rPr>
        <w:t>. Несмотря на то, что в структуре Управления четкое выделение отдела по арабскому направлению отсутствует, значительный объем работы приходиться на страны арабского мира.</w:t>
      </w:r>
    </w:p>
    <w:p w:rsidR="006A0E39" w:rsidRPr="001A3ED1" w:rsidRDefault="006A0E39" w:rsidP="001A3ED1">
      <w:pPr>
        <w:widowControl/>
        <w:shd w:val="clear" w:color="auto" w:fill="FFFFFF"/>
        <w:spacing w:line="360" w:lineRule="auto"/>
        <w:ind w:firstLine="709"/>
        <w:jc w:val="both"/>
        <w:rPr>
          <w:sz w:val="28"/>
          <w:szCs w:val="28"/>
        </w:rPr>
      </w:pPr>
      <w:r w:rsidRPr="001A3ED1">
        <w:rPr>
          <w:sz w:val="28"/>
          <w:szCs w:val="28"/>
        </w:rPr>
        <w:t>Приоритетное значение для Беларуси имеет развитие отношений со странами Персидского залива. Это обусловлено экономическим потенциалом региона и перспективами инвестиционного сотрудничества. С помощью Кувейтского фонда арабского экономического развития Беларусь осуществляет реконструкцию Светлогорского ПО «Химволокно», сейчас разрабатывается совместный проект модернизации Минской ТЭЦ-3, на стадии проработки находится ряд других важных для экономики Беларуси проектов.</w:t>
      </w:r>
    </w:p>
    <w:p w:rsidR="006A0E39" w:rsidRPr="001A3ED1" w:rsidRDefault="006A0E39" w:rsidP="001A3ED1">
      <w:pPr>
        <w:widowControl/>
        <w:shd w:val="clear" w:color="auto" w:fill="FFFFFF"/>
        <w:spacing w:line="360" w:lineRule="auto"/>
        <w:ind w:firstLine="709"/>
        <w:jc w:val="both"/>
        <w:rPr>
          <w:sz w:val="28"/>
          <w:szCs w:val="28"/>
        </w:rPr>
      </w:pPr>
      <w:r w:rsidRPr="001A3ED1">
        <w:rPr>
          <w:sz w:val="28"/>
          <w:szCs w:val="28"/>
        </w:rPr>
        <w:t>Страны Персидского залива представляют интерес не только в качестве торгово-экономического партнера, но партнера в сфере военно-технического сотрудничества. Государства этого региона являются крупными покупателями на рынке вооружения. Заключение контрактов с ними позволяет получать необходимые заказы для белорусских оборонных предприятий. Белорусское руководство неоднократно выражало готовность к более тесному военно-техническому сотрудничеству.</w:t>
      </w:r>
    </w:p>
    <w:p w:rsidR="006A0E39" w:rsidRPr="001A3ED1" w:rsidRDefault="006A0E39" w:rsidP="001A3ED1">
      <w:pPr>
        <w:widowControl/>
        <w:shd w:val="clear" w:color="auto" w:fill="FFFFFF"/>
        <w:spacing w:line="360" w:lineRule="auto"/>
        <w:ind w:firstLine="709"/>
        <w:jc w:val="both"/>
        <w:rPr>
          <w:sz w:val="28"/>
          <w:szCs w:val="28"/>
        </w:rPr>
      </w:pPr>
      <w:r w:rsidRPr="001A3ED1">
        <w:rPr>
          <w:sz w:val="28"/>
          <w:szCs w:val="28"/>
        </w:rPr>
        <w:t>С этим регионом Беларусь поддерживает весьма интенсивные связи: если среди стран Магриба официальный визит состоялся только в Ливию, то на протяжении 2000–2002 гг. президент Республики Беларусь посетил ряд стран Персидского залива (Катар, Кувейт, Бахрейн, ОАЭ). Следует отметить, что обмен делегациями различного уровня между республикой и странами данного региона носит постоянный характер.</w:t>
      </w:r>
    </w:p>
    <w:p w:rsidR="006A0E39" w:rsidRPr="001A3ED1" w:rsidRDefault="006A0E39" w:rsidP="001A3ED1">
      <w:pPr>
        <w:widowControl/>
        <w:shd w:val="clear" w:color="auto" w:fill="FFFFFF"/>
        <w:spacing w:line="360" w:lineRule="auto"/>
        <w:ind w:firstLine="709"/>
        <w:jc w:val="both"/>
        <w:rPr>
          <w:sz w:val="28"/>
          <w:szCs w:val="28"/>
        </w:rPr>
      </w:pPr>
      <w:r w:rsidRPr="001A3ED1">
        <w:rPr>
          <w:sz w:val="28"/>
          <w:szCs w:val="28"/>
        </w:rPr>
        <w:t>Вторым по важности для республики регионом арабского мира является Машрик. Если первоначально в развитии отношений со странами Машрика виделся «идеологический подход» и «наследие» традиций Советского Союза, когда присутствие на Ближнем Востоке считалось геополитически важным, то сейчас в политике Беларуси по отношению к этому региону преобладает экономический интерес и прагматичный подход.</w:t>
      </w:r>
    </w:p>
    <w:p w:rsidR="006A0E39" w:rsidRPr="001A3ED1" w:rsidRDefault="006A0E39" w:rsidP="001A3ED1">
      <w:pPr>
        <w:widowControl/>
        <w:shd w:val="clear" w:color="auto" w:fill="FFFFFF"/>
        <w:spacing w:line="360" w:lineRule="auto"/>
        <w:ind w:firstLine="709"/>
        <w:jc w:val="both"/>
        <w:rPr>
          <w:sz w:val="28"/>
          <w:szCs w:val="28"/>
        </w:rPr>
      </w:pPr>
      <w:r w:rsidRPr="001A3ED1">
        <w:rPr>
          <w:sz w:val="28"/>
          <w:szCs w:val="28"/>
        </w:rPr>
        <w:t>Со времени первых самостоятельных шагов на ближневосточной политической арене белорусское руководство скорректировало прежнюю политику. Так, сначала Беларусь обратила внимание на Египет, который воспринимался как традиционной партнер СССР, а, значит, существовали предпосылки для возобновления двустороннего сотрудничества. В 1997 г. в Каире было открыто первое белорусское дипломатическое представительство в арабском мире. Однако расчеты специалистов на традиционность связей, выгодное для реэкспорта белорусских товаров географическое положение Египта, его емкий рынок не оправдались. Сотрудничество развивалось с многочисленными сложностями, такими как отсутствие гибкости при формировании ценовой политики, недооценка маркетинговых технологий со стороны белорусских предприятий, незнание египетского рынка. Политическая элита Египта встретила инициативы белорусского руководства по установлению партнерских и даже союзнических отношений весьма сдержано, что объясняется как прозападной ориентацией, так и инертностью мышления египетского истеблишмента. Со времени открытия посольства Республики Беларусь в Каире прошло семь лет, а посольство Египта в Минске так и не было открыто, хотя этот вопрос неоднократно поднимался белоруской стороной. Отношения с Египтом не соответствовали уровню избранной приоритетности, и потенциал их не был использован в полной мере.</w:t>
      </w:r>
    </w:p>
    <w:p w:rsidR="006A0E39" w:rsidRPr="001A3ED1" w:rsidRDefault="006A0E39" w:rsidP="001A3ED1">
      <w:pPr>
        <w:widowControl/>
        <w:shd w:val="clear" w:color="auto" w:fill="FFFFFF"/>
        <w:spacing w:line="360" w:lineRule="auto"/>
        <w:ind w:firstLine="709"/>
        <w:jc w:val="both"/>
        <w:rPr>
          <w:sz w:val="28"/>
          <w:szCs w:val="28"/>
        </w:rPr>
      </w:pPr>
      <w:r w:rsidRPr="001A3ED1">
        <w:rPr>
          <w:sz w:val="28"/>
          <w:szCs w:val="28"/>
        </w:rPr>
        <w:t>В соответствии со сложившейся ситуацией в белорусской политике в отношении стран Машрика произошло смещение акцентов. Приоритеное место заняла Сирия. Для такой трансформации имелся ряд предпосылок: сирийское руководство с самого начала проявило интерес к восстановлению отношений с бывшими советскими республиками. Первым арабским министром иностранных дел, посетившим Республику Беларусь, стал сирийский министр Ф.Аш-Шараа (1997 г.). Уже в следующем году в Сирии открылось белорусское посольство. Отношения с этим арабским государством развивались весьма динамично – в Сирии начало работать сборочное предприятие одного из ведущих белорусских экспортеров – МТЗ; на основе повышенного спроса на продукцию можно ожидать подобного шага от МАЗа. Накануне своего второго официального визита в Сирию президент Республики Беларусь в своем интервью сирийской газете «Аль-Баас» заявил, что рассматривает Сирию в качестве союзника</w:t>
      </w:r>
      <w:r w:rsidRPr="001A3ED1">
        <w:rPr>
          <w:sz w:val="28"/>
          <w:szCs w:val="28"/>
          <w:vertAlign w:val="superscript"/>
        </w:rPr>
        <w:t>4</w:t>
      </w:r>
      <w:r w:rsidRPr="001A3ED1">
        <w:rPr>
          <w:sz w:val="28"/>
          <w:szCs w:val="28"/>
        </w:rPr>
        <w:t>. Еще одним важным заявлением видится высказывание о восприятии этой страны в качестве «плацдарма» для экономического сотрудничества со странами Машрика и всего арабского мира</w:t>
      </w:r>
      <w:r w:rsidRPr="001A3ED1">
        <w:rPr>
          <w:sz w:val="28"/>
          <w:szCs w:val="28"/>
          <w:vertAlign w:val="superscript"/>
        </w:rPr>
        <w:t>5</w:t>
      </w:r>
      <w:r w:rsidRPr="001A3ED1">
        <w:rPr>
          <w:sz w:val="28"/>
          <w:szCs w:val="28"/>
        </w:rPr>
        <w:t>. Ранее в качестве такого «плацдарма» рассматривался Египет.</w:t>
      </w:r>
    </w:p>
    <w:p w:rsidR="006A0E39" w:rsidRPr="001A3ED1" w:rsidRDefault="006A0E39" w:rsidP="001A3ED1">
      <w:pPr>
        <w:widowControl/>
        <w:shd w:val="clear" w:color="auto" w:fill="FFFFFF"/>
        <w:spacing w:line="360" w:lineRule="auto"/>
        <w:ind w:firstLine="709"/>
        <w:jc w:val="both"/>
        <w:rPr>
          <w:sz w:val="28"/>
          <w:szCs w:val="28"/>
        </w:rPr>
      </w:pPr>
      <w:r w:rsidRPr="001A3ED1">
        <w:rPr>
          <w:sz w:val="28"/>
          <w:szCs w:val="28"/>
        </w:rPr>
        <w:t xml:space="preserve">Экономически белорусско-сирийское сотрудничество является выгодным: став участником зоны общего арабского рынка, Сирия позволяет через открытие сборочных предприятий на своей территории избежать импортной пошлины, которой сейчас облагается белорусская промышленная продукция. Сирийские специалисты знакомы с белорусской техникой, что немаловажно при ее внедрении. В последнее время в этой стране проводится модернизация промышленного </w:t>
      </w:r>
      <w:r w:rsidRPr="001A3ED1">
        <w:rPr>
          <w:bCs/>
          <w:sz w:val="28"/>
          <w:szCs w:val="28"/>
        </w:rPr>
        <w:t xml:space="preserve">сектора, </w:t>
      </w:r>
      <w:r w:rsidRPr="001A3ED1">
        <w:rPr>
          <w:sz w:val="28"/>
          <w:szCs w:val="28"/>
        </w:rPr>
        <w:t>что представляет интерес для белорусских предприятий. Так, в Сирии создаются новые автоматизированные системы таможенной службы, управления железными дорогами и в сфере телекоммуникаций – во всех этих областях Беларуси есть, что предложить. Кроме того, эта страна осуществляет модернизацию военной техники, большая часть которой поставлялась из СССР. Модернизация старой советской военной техники стала той нишей, которую Беларусь нашла для себя на рынке вооружения. В республике имеется ряд оборонных предприятий с производственной базой, ориентированной на проведение модернизации. Модернизация старой техники является менее капиталоемким методом обновления, чем покупка новых образцов вооружения.</w:t>
      </w:r>
    </w:p>
    <w:p w:rsidR="006A0E39" w:rsidRPr="001A3ED1" w:rsidRDefault="006A0E39" w:rsidP="001A3ED1">
      <w:pPr>
        <w:widowControl/>
        <w:shd w:val="clear" w:color="auto" w:fill="FFFFFF"/>
        <w:spacing w:line="360" w:lineRule="auto"/>
        <w:ind w:firstLine="709"/>
        <w:jc w:val="both"/>
        <w:rPr>
          <w:sz w:val="28"/>
          <w:szCs w:val="28"/>
        </w:rPr>
      </w:pPr>
      <w:r w:rsidRPr="001A3ED1">
        <w:rPr>
          <w:sz w:val="28"/>
          <w:szCs w:val="28"/>
        </w:rPr>
        <w:t>Важным свидетельством большого потенциала белорусско-сирийских отношений является сотрудничество не только в военно-технической сфере, но также в экономической, культурной, образовательной, туристической. Между странами осуществляется межпарламентское и муниципальное взаимодействие. Следует подчеркнуть, что обмен белорусскими и сирийскими делегация носит постоянный характер. Помимо Сирии в ближневосточном регионе идет процесс укрепления экономических и культурных связей с Ливаном и Иорданией, что было продемонстрировано в ходе визитов высокопоставленных лиц обоих государств.</w:t>
      </w:r>
    </w:p>
    <w:p w:rsidR="006A0E39" w:rsidRPr="001A3ED1" w:rsidRDefault="006A0E39" w:rsidP="001A3ED1">
      <w:pPr>
        <w:widowControl/>
        <w:shd w:val="clear" w:color="auto" w:fill="FFFFFF"/>
        <w:spacing w:line="360" w:lineRule="auto"/>
        <w:ind w:firstLine="709"/>
        <w:jc w:val="both"/>
        <w:rPr>
          <w:sz w:val="28"/>
          <w:szCs w:val="28"/>
        </w:rPr>
      </w:pPr>
      <w:r w:rsidRPr="001A3ED1">
        <w:rPr>
          <w:sz w:val="28"/>
          <w:szCs w:val="28"/>
        </w:rPr>
        <w:t>Что касается стран Магриба, то в этом регионе в течение долгого периода приоритетность отдавалась развитию отношений с Ливией. В первые годы сотрудничества (1998–1999 гг.) были достигнуты положительные результаты в белорусско-ливийском сотрудничестве, на основе которых можно было рассчитывать на дальнейшее продвижение на ливийском рынке. Но снятие с Ливии санкции Совета Безопасности ООН изменило рыночную конъюнктуру, обострило конкуренцию в стране – активизировали свою деятельность не только французские, немецкие, итальянские компании, но и американские, и английские. «Примирение» ливийского лидера со странами Запада не пошло на пользу Беларуси, экспортеры которой не успели закрепиться на новом рынке. Шансы на сохранение завоеванных позиций остаются у конкурентоспособной продукции белорусской промышленности, однако торгово-экономическое сотрудничество идет уже без риторики Каддафи о братских связях с белорусским народом и противостоянии Западу. Следует признать, что в белорусско-ливийских отношениях значительное место занимал политический компонент, а не экономический расчет. Белорусско-ливийский товарооборот, согласно данным официальной статистики, даже в своем пике (1999–2000 гг.) не превышал средний уровень белорусско-марокканского или белорусско-алжирского товарооборота (например, в 2002 г. товарооборот с Ливией составил 4,2 млн. долл., а с Марокко – 15,3 млн. долл., с Алжиром – 16,4 млн. долл.)</w:t>
      </w:r>
      <w:r w:rsidRPr="001A3ED1">
        <w:rPr>
          <w:sz w:val="28"/>
          <w:szCs w:val="28"/>
          <w:vertAlign w:val="superscript"/>
        </w:rPr>
        <w:t>6</w:t>
      </w:r>
      <w:r w:rsidRPr="001A3ED1">
        <w:rPr>
          <w:sz w:val="28"/>
          <w:szCs w:val="28"/>
        </w:rPr>
        <w:t>. И это при том, что в Марокко и Алжире отсутствуют белорусские посольства, которые могли бы оказать содействие национальным экспортерам. Открытие посольства в Рабате было запланировано на 2000 г., но отложено в связи с более приоритетным открытием дипломатического учреждения в Триполи. Если сравнить отношения Беларуси с такими странами, как Ливия и Сирия, очевидно, что, помимо «политического» компонента, в белорусско-сирийских отношения имеется экономическая целесообразность, которая возрастает с каждым годом, чего не скажешь о белорусско-ливийских отношениях.</w:t>
      </w:r>
    </w:p>
    <w:p w:rsidR="006A0E39" w:rsidRPr="001A3ED1" w:rsidRDefault="006A0E39" w:rsidP="001A3ED1">
      <w:pPr>
        <w:widowControl/>
        <w:shd w:val="clear" w:color="auto" w:fill="FFFFFF"/>
        <w:spacing w:line="360" w:lineRule="auto"/>
        <w:ind w:firstLine="709"/>
        <w:jc w:val="both"/>
        <w:rPr>
          <w:sz w:val="28"/>
          <w:szCs w:val="28"/>
        </w:rPr>
      </w:pPr>
      <w:r w:rsidRPr="001A3ED1">
        <w:rPr>
          <w:sz w:val="28"/>
          <w:szCs w:val="28"/>
        </w:rPr>
        <w:t>Результатом развития арабского направления стало открытие белорусских посольств в Египте, Сирии, Ливии, Ираке и ОАЭ, планируется открытие посольства в Марокко. В ряде арабских государств белорусские послы, не открывая постоянных представительств, получили аккредитацию. Так, посольство в ОАЭ включает в сферу деятельности Саудовскую Аравию, Кувейт, Катар, Бахрейн, посольство в Сирии координирует работу на ливанском направлении, хотя в 2002 г. в Ливане был учрежден институт почетного консула</w:t>
      </w:r>
      <w:r w:rsidRPr="001A3ED1">
        <w:rPr>
          <w:sz w:val="28"/>
          <w:szCs w:val="28"/>
          <w:vertAlign w:val="superscript"/>
        </w:rPr>
        <w:t>7</w:t>
      </w:r>
      <w:r w:rsidRPr="001A3ED1">
        <w:rPr>
          <w:sz w:val="28"/>
          <w:szCs w:val="28"/>
        </w:rPr>
        <w:t>. В свою очередь, посольские учреждения в Минске имеют Ливия, Ирак (в настоящий момент посольство Ирака не функционирует) и Палестины. На основе складывающегося сотрудничества в ближайшее время можно ожидать открытия дипломатического представительства Сирии. В Минске получили аккредитацию дипломаты ряда арабских государств.</w:t>
      </w:r>
    </w:p>
    <w:p w:rsidR="006A0E39" w:rsidRPr="001A3ED1" w:rsidRDefault="006A0E39" w:rsidP="001A3ED1">
      <w:pPr>
        <w:widowControl/>
        <w:shd w:val="clear" w:color="auto" w:fill="FFFFFF"/>
        <w:spacing w:line="360" w:lineRule="auto"/>
        <w:ind w:firstLine="709"/>
        <w:jc w:val="both"/>
        <w:rPr>
          <w:sz w:val="28"/>
          <w:szCs w:val="28"/>
        </w:rPr>
      </w:pPr>
      <w:r w:rsidRPr="001A3ED1">
        <w:rPr>
          <w:sz w:val="28"/>
          <w:szCs w:val="28"/>
        </w:rPr>
        <w:t>При всех сложностях развития отношений с арабским миром с его особой спецификой партнерства, с недооценкой белорусскими представителями маркетинговых методов завоевания рынка, их неумением закрепиться на рынке, при разовом характере поставок, отсутствии дилерской сети, высокой бюрократизации сотрудничества с обеих сторон, недостаточной квалификации специалистов при работе на арабских рынках (незнание арабского языка, страновых особенностей), слабой вовлеченности специалистов-арабистов во внешнеэкономическую деятельность ведущих предприятий-экспортеров, – арабское направление сотрудничества развивается. Беларусь устанавливает новые торгово-экономические и культурные связи (например, с Оманом, Иорданией, Бахрейном, Кувейтом) и восстанавливает отношения, утраченные после распада СССР (Сирия, Египет, Алжир, Ливан). Определенным положительным результатом можно считать тот факт, что Беларусь теперь четко идентифицируют в арабском сообществе не как часть России, а как самостоятельное государство. Нельзя отрицать, что личность белорусского президента, благодаря его политической позиции в отношении стран арабского мира и проблем мирового развития, находит поддержку у ряда лидеров арабских государств. Многочисленные официальные визиты А.Г.Лукашенко в страны Арабского Востока способствуют не только продвижению экономических интересов Беларуси, но и обращают внимание арабской общественности на развитие и достижения Республики Беларусь последних лет.</w:t>
      </w:r>
    </w:p>
    <w:p w:rsidR="006A0E39" w:rsidRPr="001A3ED1" w:rsidRDefault="006A0E39" w:rsidP="001A3ED1">
      <w:pPr>
        <w:widowControl/>
        <w:shd w:val="clear" w:color="auto" w:fill="FFFFFF"/>
        <w:spacing w:line="360" w:lineRule="auto"/>
        <w:ind w:firstLine="709"/>
        <w:jc w:val="both"/>
        <w:rPr>
          <w:sz w:val="28"/>
          <w:szCs w:val="28"/>
        </w:rPr>
      </w:pPr>
      <w:r w:rsidRPr="001A3ED1">
        <w:rPr>
          <w:sz w:val="28"/>
          <w:szCs w:val="28"/>
        </w:rPr>
        <w:t>На данный момент арабским странам отводится роль «альтернативы» на случай ухудшения отношений с Россией. В Ежегодном обращении к Национальному Собранию президент Республики Беларусь высказал благодарность исламским государствам за помощь в диверсификации белорусских экспортных связей, сообщив, что в результате сотрудничества с арабским миром экспортная ориентированность на Россию сократилась с 85 до 50%</w:t>
      </w:r>
      <w:r w:rsidRPr="001A3ED1">
        <w:rPr>
          <w:sz w:val="28"/>
          <w:szCs w:val="28"/>
          <w:vertAlign w:val="superscript"/>
        </w:rPr>
        <w:t>8</w:t>
      </w:r>
      <w:r w:rsidRPr="001A3ED1">
        <w:rPr>
          <w:sz w:val="28"/>
          <w:szCs w:val="28"/>
        </w:rPr>
        <w:t>.</w:t>
      </w:r>
    </w:p>
    <w:p w:rsidR="006A0E39" w:rsidRPr="001A3ED1" w:rsidRDefault="006A0E39" w:rsidP="001A3ED1">
      <w:pPr>
        <w:widowControl/>
        <w:shd w:val="clear" w:color="auto" w:fill="FFFFFF"/>
        <w:spacing w:line="360" w:lineRule="auto"/>
        <w:ind w:firstLine="709"/>
        <w:jc w:val="both"/>
        <w:rPr>
          <w:sz w:val="28"/>
          <w:szCs w:val="28"/>
        </w:rPr>
      </w:pPr>
      <w:r w:rsidRPr="001A3ED1">
        <w:rPr>
          <w:sz w:val="28"/>
          <w:szCs w:val="28"/>
        </w:rPr>
        <w:t>Свидетельством возрастающей роли арабского направления также является тот факт, что если в 1997 г. журналисты на брифинге в министерстве иностранных дел Республики Беларусь задавали вопрос о целесообразности развития отношений с арабскими странами, то теперь все чаще идет обсуждение сфер белорусско-арабского сотрудничества и региональных приоритетов</w:t>
      </w:r>
      <w:r w:rsidRPr="001A3ED1">
        <w:rPr>
          <w:sz w:val="28"/>
          <w:szCs w:val="28"/>
          <w:vertAlign w:val="superscript"/>
        </w:rPr>
        <w:t>9</w:t>
      </w:r>
      <w:r w:rsidRPr="001A3ED1">
        <w:rPr>
          <w:sz w:val="28"/>
          <w:szCs w:val="28"/>
        </w:rPr>
        <w:t>. Вопрос о невыгодности подобного сотрудничества был снят сам собой.</w:t>
      </w:r>
    </w:p>
    <w:p w:rsidR="006A0E39" w:rsidRPr="001A3ED1" w:rsidRDefault="006A0E39" w:rsidP="001A3ED1">
      <w:pPr>
        <w:widowControl/>
        <w:shd w:val="clear" w:color="auto" w:fill="FFFFFF"/>
        <w:spacing w:line="360" w:lineRule="auto"/>
        <w:ind w:firstLine="709"/>
        <w:jc w:val="both"/>
        <w:rPr>
          <w:sz w:val="28"/>
          <w:szCs w:val="28"/>
        </w:rPr>
      </w:pPr>
      <w:r w:rsidRPr="001A3ED1">
        <w:rPr>
          <w:sz w:val="28"/>
          <w:szCs w:val="28"/>
        </w:rPr>
        <w:t>Весьма ярким событием стал так называемый десант послов арабских стран в 1999 г., когда главы дипломатических миссий, размещенных в Москве и Киеве, прибыли для встречи с президентом Республики Беларусь. Во время переговоров с представителями арабских государств А.Г.Лукашенко заявил, что арабский мир является одним из важнейших направлений его внешней политики: «Мы придаем этому направлению все большее значение. Это касается как контактов в экономической сфере, так и политического сотрудничества»</w:t>
      </w:r>
      <w:r w:rsidRPr="001A3ED1">
        <w:rPr>
          <w:sz w:val="28"/>
          <w:szCs w:val="28"/>
          <w:vertAlign w:val="superscript"/>
        </w:rPr>
        <w:t>10</w:t>
      </w:r>
      <w:r w:rsidRPr="001A3ED1">
        <w:rPr>
          <w:sz w:val="28"/>
          <w:szCs w:val="28"/>
        </w:rPr>
        <w:t>.</w:t>
      </w:r>
    </w:p>
    <w:p w:rsidR="006A0E39" w:rsidRPr="001A3ED1" w:rsidRDefault="006A0E39" w:rsidP="001A3ED1">
      <w:pPr>
        <w:widowControl/>
        <w:shd w:val="clear" w:color="auto" w:fill="FFFFFF"/>
        <w:spacing w:line="360" w:lineRule="auto"/>
        <w:ind w:firstLine="709"/>
        <w:jc w:val="both"/>
        <w:rPr>
          <w:sz w:val="28"/>
          <w:szCs w:val="28"/>
        </w:rPr>
      </w:pPr>
      <w:r w:rsidRPr="001A3ED1">
        <w:rPr>
          <w:sz w:val="28"/>
          <w:szCs w:val="28"/>
        </w:rPr>
        <w:t>При дальнейшем динамичном развитии роль арабских стран во внешней политике Беларуси будет возрастать. Однако будет усиливаться и критика по поводу отношений с теми арабскими странами, которые подозреваются в поддержке терроризма. Поэтому в сотрудничестве с арабскими государствами должны преобладать, в первую очередь, прагматизм и экономическая результативность, а также политическая целесообразность, способные оказать благоприятное воздействие на экономическое развитие Республики Беларусь и на ее имидж на международной арене.</w:t>
      </w:r>
    </w:p>
    <w:p w:rsidR="001A3ED1" w:rsidRDefault="001A3ED1" w:rsidP="001A3ED1">
      <w:pPr>
        <w:widowControl/>
        <w:autoSpaceDE/>
        <w:autoSpaceDN/>
        <w:adjustRightInd/>
        <w:spacing w:line="360" w:lineRule="auto"/>
        <w:ind w:firstLine="709"/>
        <w:jc w:val="both"/>
        <w:rPr>
          <w:sz w:val="28"/>
          <w:szCs w:val="28"/>
        </w:rPr>
      </w:pPr>
    </w:p>
    <w:p w:rsidR="006A0E39" w:rsidRPr="001A3ED1" w:rsidRDefault="00B97FB4" w:rsidP="001A3ED1">
      <w:pPr>
        <w:widowControl/>
        <w:autoSpaceDE/>
        <w:autoSpaceDN/>
        <w:adjustRightInd/>
        <w:spacing w:line="360" w:lineRule="auto"/>
        <w:ind w:firstLine="709"/>
        <w:jc w:val="both"/>
        <w:rPr>
          <w:b/>
          <w:bCs/>
          <w:sz w:val="28"/>
          <w:szCs w:val="28"/>
        </w:rPr>
      </w:pPr>
      <w:r w:rsidRPr="001A3ED1">
        <w:rPr>
          <w:sz w:val="28"/>
          <w:szCs w:val="28"/>
        </w:rPr>
        <w:br w:type="page"/>
      </w:r>
      <w:r w:rsidRPr="001A3ED1">
        <w:rPr>
          <w:b/>
          <w:bCs/>
          <w:sz w:val="28"/>
          <w:szCs w:val="28"/>
        </w:rPr>
        <w:t>Список источников и литературы</w:t>
      </w:r>
    </w:p>
    <w:p w:rsidR="00B97FB4" w:rsidRPr="001A3ED1" w:rsidRDefault="00B97FB4" w:rsidP="001A3ED1">
      <w:pPr>
        <w:widowControl/>
        <w:shd w:val="clear" w:color="auto" w:fill="FFFFFF"/>
        <w:spacing w:line="360" w:lineRule="auto"/>
        <w:ind w:firstLine="709"/>
        <w:jc w:val="both"/>
        <w:rPr>
          <w:b/>
          <w:bCs/>
          <w:sz w:val="28"/>
          <w:szCs w:val="28"/>
        </w:rPr>
      </w:pPr>
    </w:p>
    <w:p w:rsidR="006A0E39" w:rsidRPr="001A3ED1" w:rsidRDefault="006A0E39" w:rsidP="001A3ED1">
      <w:pPr>
        <w:pStyle w:val="a7"/>
        <w:widowControl/>
        <w:numPr>
          <w:ilvl w:val="0"/>
          <w:numId w:val="1"/>
        </w:numPr>
        <w:shd w:val="clear" w:color="auto" w:fill="FFFFFF"/>
        <w:spacing w:line="360" w:lineRule="auto"/>
        <w:ind w:left="0" w:firstLine="0"/>
        <w:jc w:val="both"/>
        <w:rPr>
          <w:sz w:val="28"/>
          <w:szCs w:val="28"/>
        </w:rPr>
      </w:pPr>
      <w:r w:rsidRPr="001A3ED1">
        <w:rPr>
          <w:sz w:val="28"/>
          <w:szCs w:val="28"/>
        </w:rPr>
        <w:t>Материалы Министерства иностранных дел Республики Беларусь, 2003.</w:t>
      </w:r>
    </w:p>
    <w:p w:rsidR="006A0E39" w:rsidRPr="001A3ED1" w:rsidRDefault="006A0E39" w:rsidP="001A3ED1">
      <w:pPr>
        <w:pStyle w:val="a7"/>
        <w:widowControl/>
        <w:numPr>
          <w:ilvl w:val="0"/>
          <w:numId w:val="1"/>
        </w:numPr>
        <w:shd w:val="clear" w:color="auto" w:fill="FFFFFF"/>
        <w:spacing w:line="360" w:lineRule="auto"/>
        <w:ind w:left="0" w:firstLine="0"/>
        <w:jc w:val="both"/>
        <w:rPr>
          <w:sz w:val="28"/>
          <w:szCs w:val="28"/>
        </w:rPr>
      </w:pPr>
      <w:r w:rsidRPr="001A3ED1">
        <w:rPr>
          <w:sz w:val="28"/>
          <w:szCs w:val="28"/>
          <w:lang w:val="en-US"/>
        </w:rPr>
        <w:t>http</w:t>
      </w:r>
      <w:r w:rsidRPr="001A3ED1">
        <w:rPr>
          <w:sz w:val="28"/>
          <w:szCs w:val="28"/>
        </w:rPr>
        <w:t>://</w:t>
      </w:r>
      <w:r w:rsidRPr="001A3ED1">
        <w:rPr>
          <w:sz w:val="28"/>
          <w:szCs w:val="28"/>
          <w:lang w:val="en-US"/>
        </w:rPr>
        <w:t>www</w:t>
      </w:r>
      <w:r w:rsidRPr="001A3ED1">
        <w:rPr>
          <w:sz w:val="28"/>
          <w:szCs w:val="28"/>
        </w:rPr>
        <w:t>.</w:t>
      </w:r>
      <w:r w:rsidRPr="001A3ED1">
        <w:rPr>
          <w:sz w:val="28"/>
          <w:szCs w:val="28"/>
          <w:lang w:val="en-US"/>
        </w:rPr>
        <w:t>mfa</w:t>
      </w:r>
      <w:r w:rsidRPr="001A3ED1">
        <w:rPr>
          <w:sz w:val="28"/>
          <w:szCs w:val="28"/>
        </w:rPr>
        <w:t>.</w:t>
      </w:r>
      <w:r w:rsidRPr="001A3ED1">
        <w:rPr>
          <w:sz w:val="28"/>
          <w:szCs w:val="28"/>
          <w:lang w:val="en-US"/>
        </w:rPr>
        <w:t>gov</w:t>
      </w:r>
      <w:r w:rsidRPr="001A3ED1">
        <w:rPr>
          <w:sz w:val="28"/>
          <w:szCs w:val="28"/>
        </w:rPr>
        <w:t>.</w:t>
      </w:r>
      <w:r w:rsidRPr="001A3ED1">
        <w:rPr>
          <w:sz w:val="28"/>
          <w:szCs w:val="28"/>
          <w:lang w:val="en-US"/>
        </w:rPr>
        <w:t>by</w:t>
      </w:r>
      <w:r w:rsidRPr="001A3ED1">
        <w:rPr>
          <w:sz w:val="28"/>
          <w:szCs w:val="28"/>
        </w:rPr>
        <w:t>/</w:t>
      </w:r>
      <w:r w:rsidRPr="001A3ED1">
        <w:rPr>
          <w:sz w:val="28"/>
          <w:szCs w:val="28"/>
          <w:lang w:val="en-US"/>
        </w:rPr>
        <w:t>rus</w:t>
      </w:r>
      <w:r w:rsidRPr="001A3ED1">
        <w:rPr>
          <w:sz w:val="28"/>
          <w:szCs w:val="28"/>
        </w:rPr>
        <w:t>/</w:t>
      </w:r>
      <w:r w:rsidRPr="001A3ED1">
        <w:rPr>
          <w:sz w:val="28"/>
          <w:szCs w:val="28"/>
          <w:lang w:val="en-US"/>
        </w:rPr>
        <w:t>publications</w:t>
      </w:r>
      <w:r w:rsidRPr="001A3ED1">
        <w:rPr>
          <w:sz w:val="28"/>
          <w:szCs w:val="28"/>
        </w:rPr>
        <w:t>/</w:t>
      </w:r>
      <w:r w:rsidRPr="001A3ED1">
        <w:rPr>
          <w:sz w:val="28"/>
          <w:szCs w:val="28"/>
          <w:lang w:val="en-US"/>
        </w:rPr>
        <w:t>issue</w:t>
      </w:r>
      <w:r w:rsidRPr="001A3ED1">
        <w:rPr>
          <w:sz w:val="28"/>
          <w:szCs w:val="28"/>
        </w:rPr>
        <w:t>/</w:t>
      </w:r>
      <w:r w:rsidRPr="001A3ED1">
        <w:rPr>
          <w:sz w:val="28"/>
          <w:szCs w:val="28"/>
          <w:lang w:val="en-US"/>
        </w:rPr>
        <w:t>No</w:t>
      </w:r>
      <w:r w:rsidRPr="001A3ED1">
        <w:rPr>
          <w:sz w:val="28"/>
          <w:szCs w:val="28"/>
        </w:rPr>
        <w:t>4_2003/</w:t>
      </w:r>
      <w:r w:rsidRPr="001A3ED1">
        <w:rPr>
          <w:sz w:val="28"/>
          <w:szCs w:val="28"/>
          <w:lang w:val="en-US"/>
        </w:rPr>
        <w:t>Chapter</w:t>
      </w:r>
      <w:r w:rsidRPr="001A3ED1">
        <w:rPr>
          <w:sz w:val="28"/>
          <w:szCs w:val="28"/>
        </w:rPr>
        <w:t>8.</w:t>
      </w:r>
      <w:r w:rsidRPr="001A3ED1">
        <w:rPr>
          <w:sz w:val="28"/>
          <w:szCs w:val="28"/>
          <w:lang w:val="en-US"/>
        </w:rPr>
        <w:t>htm</w:t>
      </w:r>
      <w:r w:rsidRPr="001A3ED1">
        <w:rPr>
          <w:sz w:val="28"/>
          <w:szCs w:val="28"/>
        </w:rPr>
        <w:t>#_</w:t>
      </w:r>
      <w:r w:rsidRPr="001A3ED1">
        <w:rPr>
          <w:sz w:val="28"/>
          <w:szCs w:val="28"/>
          <w:lang w:val="en-US"/>
        </w:rPr>
        <w:t>VPID</w:t>
      </w:r>
      <w:r w:rsidRPr="001A3ED1">
        <w:rPr>
          <w:sz w:val="28"/>
          <w:szCs w:val="28"/>
        </w:rPr>
        <w:t>_43</w:t>
      </w:r>
    </w:p>
    <w:p w:rsidR="006A0E39" w:rsidRPr="001A3ED1" w:rsidRDefault="006A0E39" w:rsidP="001A3ED1">
      <w:pPr>
        <w:pStyle w:val="a7"/>
        <w:widowControl/>
        <w:numPr>
          <w:ilvl w:val="0"/>
          <w:numId w:val="1"/>
        </w:numPr>
        <w:shd w:val="clear" w:color="auto" w:fill="FFFFFF"/>
        <w:spacing w:line="360" w:lineRule="auto"/>
        <w:ind w:left="0" w:firstLine="0"/>
        <w:jc w:val="both"/>
        <w:rPr>
          <w:sz w:val="28"/>
          <w:szCs w:val="28"/>
        </w:rPr>
      </w:pPr>
      <w:r w:rsidRPr="001A3ED1">
        <w:rPr>
          <w:sz w:val="28"/>
          <w:szCs w:val="28"/>
          <w:lang w:val="en-US"/>
        </w:rPr>
        <w:t>http</w:t>
      </w:r>
      <w:r w:rsidRPr="001A3ED1">
        <w:rPr>
          <w:sz w:val="28"/>
          <w:szCs w:val="28"/>
        </w:rPr>
        <w:t>://</w:t>
      </w:r>
      <w:r w:rsidRPr="001A3ED1">
        <w:rPr>
          <w:sz w:val="28"/>
          <w:szCs w:val="28"/>
          <w:lang w:val="en-US"/>
        </w:rPr>
        <w:t>www</w:t>
      </w:r>
      <w:r w:rsidRPr="001A3ED1">
        <w:rPr>
          <w:sz w:val="28"/>
          <w:szCs w:val="28"/>
        </w:rPr>
        <w:t>.</w:t>
      </w:r>
      <w:r w:rsidRPr="001A3ED1">
        <w:rPr>
          <w:sz w:val="28"/>
          <w:szCs w:val="28"/>
          <w:lang w:val="en-US"/>
        </w:rPr>
        <w:t>president</w:t>
      </w:r>
      <w:r w:rsidRPr="001A3ED1">
        <w:rPr>
          <w:sz w:val="28"/>
          <w:szCs w:val="28"/>
        </w:rPr>
        <w:t>.</w:t>
      </w:r>
      <w:r w:rsidRPr="001A3ED1">
        <w:rPr>
          <w:sz w:val="28"/>
          <w:szCs w:val="28"/>
          <w:lang w:val="en-US"/>
        </w:rPr>
        <w:t>gov</w:t>
      </w:r>
      <w:r w:rsidRPr="001A3ED1">
        <w:rPr>
          <w:sz w:val="28"/>
          <w:szCs w:val="28"/>
        </w:rPr>
        <w:t>.</w:t>
      </w:r>
      <w:r w:rsidRPr="001A3ED1">
        <w:rPr>
          <w:sz w:val="28"/>
          <w:szCs w:val="28"/>
          <w:lang w:val="en-US"/>
        </w:rPr>
        <w:t>by</w:t>
      </w:r>
      <w:r w:rsidRPr="001A3ED1">
        <w:rPr>
          <w:sz w:val="28"/>
          <w:szCs w:val="28"/>
        </w:rPr>
        <w:t>/</w:t>
      </w:r>
      <w:r w:rsidRPr="001A3ED1">
        <w:rPr>
          <w:sz w:val="28"/>
          <w:szCs w:val="28"/>
          <w:lang w:val="en-US"/>
        </w:rPr>
        <w:t>rus</w:t>
      </w:r>
      <w:r w:rsidRPr="001A3ED1">
        <w:rPr>
          <w:sz w:val="28"/>
          <w:szCs w:val="28"/>
        </w:rPr>
        <w:t>/</w:t>
      </w:r>
      <w:r w:rsidRPr="001A3ED1">
        <w:rPr>
          <w:sz w:val="28"/>
          <w:szCs w:val="28"/>
          <w:lang w:val="en-US"/>
        </w:rPr>
        <w:t>president</w:t>
      </w:r>
      <w:r w:rsidRPr="001A3ED1">
        <w:rPr>
          <w:sz w:val="28"/>
          <w:szCs w:val="28"/>
        </w:rPr>
        <w:t>/</w:t>
      </w:r>
      <w:r w:rsidRPr="001A3ED1">
        <w:rPr>
          <w:sz w:val="28"/>
          <w:szCs w:val="28"/>
          <w:lang w:val="en-US"/>
        </w:rPr>
        <w:t>news</w:t>
      </w:r>
      <w:r w:rsidRPr="001A3ED1">
        <w:rPr>
          <w:sz w:val="28"/>
          <w:szCs w:val="28"/>
        </w:rPr>
        <w:t>/</w:t>
      </w:r>
      <w:r w:rsidRPr="001A3ED1">
        <w:rPr>
          <w:sz w:val="28"/>
          <w:szCs w:val="28"/>
          <w:lang w:val="en-US"/>
        </w:rPr>
        <w:t>archive</w:t>
      </w:r>
      <w:r w:rsidRPr="001A3ED1">
        <w:rPr>
          <w:sz w:val="28"/>
          <w:szCs w:val="28"/>
        </w:rPr>
        <w:t>/</w:t>
      </w:r>
      <w:r w:rsidRPr="001A3ED1">
        <w:rPr>
          <w:sz w:val="28"/>
          <w:szCs w:val="28"/>
          <w:lang w:val="en-US"/>
        </w:rPr>
        <w:t>december</w:t>
      </w:r>
      <w:r w:rsidRPr="001A3ED1">
        <w:rPr>
          <w:sz w:val="28"/>
          <w:szCs w:val="28"/>
        </w:rPr>
        <w:t>2003/8-14/</w:t>
      </w:r>
      <w:r w:rsidRPr="001A3ED1">
        <w:rPr>
          <w:sz w:val="28"/>
          <w:szCs w:val="28"/>
          <w:lang w:val="en-US"/>
        </w:rPr>
        <w:t>n</w:t>
      </w:r>
      <w:r w:rsidRPr="001A3ED1">
        <w:rPr>
          <w:sz w:val="28"/>
          <w:szCs w:val="28"/>
        </w:rPr>
        <w:t>1112-1.</w:t>
      </w:r>
      <w:r w:rsidRPr="001A3ED1">
        <w:rPr>
          <w:sz w:val="28"/>
          <w:szCs w:val="28"/>
          <w:lang w:val="en-US"/>
        </w:rPr>
        <w:t>html</w:t>
      </w:r>
    </w:p>
    <w:p w:rsidR="006A0E39" w:rsidRPr="001A3ED1" w:rsidRDefault="006A0E39" w:rsidP="001A3ED1">
      <w:pPr>
        <w:pStyle w:val="a7"/>
        <w:widowControl/>
        <w:numPr>
          <w:ilvl w:val="0"/>
          <w:numId w:val="1"/>
        </w:numPr>
        <w:shd w:val="clear" w:color="auto" w:fill="FFFFFF"/>
        <w:spacing w:line="360" w:lineRule="auto"/>
        <w:ind w:left="0" w:firstLine="0"/>
        <w:jc w:val="both"/>
        <w:rPr>
          <w:sz w:val="28"/>
          <w:szCs w:val="28"/>
        </w:rPr>
      </w:pPr>
      <w:r w:rsidRPr="001A3ED1">
        <w:rPr>
          <w:sz w:val="28"/>
          <w:szCs w:val="28"/>
          <w:lang w:val="en-US"/>
        </w:rPr>
        <w:t>http</w:t>
      </w:r>
      <w:r w:rsidRPr="001A3ED1">
        <w:rPr>
          <w:sz w:val="28"/>
          <w:szCs w:val="28"/>
        </w:rPr>
        <w:t>://</w:t>
      </w:r>
      <w:r w:rsidRPr="001A3ED1">
        <w:rPr>
          <w:sz w:val="28"/>
          <w:szCs w:val="28"/>
          <w:lang w:val="en-US"/>
        </w:rPr>
        <w:t>www</w:t>
      </w:r>
      <w:r w:rsidRPr="001A3ED1">
        <w:rPr>
          <w:sz w:val="28"/>
          <w:szCs w:val="28"/>
        </w:rPr>
        <w:t>.</w:t>
      </w:r>
      <w:r w:rsidRPr="001A3ED1">
        <w:rPr>
          <w:sz w:val="28"/>
          <w:szCs w:val="28"/>
          <w:lang w:val="en-US"/>
        </w:rPr>
        <w:t>president</w:t>
      </w:r>
      <w:r w:rsidRPr="001A3ED1">
        <w:rPr>
          <w:sz w:val="28"/>
          <w:szCs w:val="28"/>
        </w:rPr>
        <w:t>.</w:t>
      </w:r>
      <w:r w:rsidRPr="001A3ED1">
        <w:rPr>
          <w:sz w:val="28"/>
          <w:szCs w:val="28"/>
          <w:lang w:val="en-US"/>
        </w:rPr>
        <w:t>gov</w:t>
      </w:r>
      <w:r w:rsidRPr="001A3ED1">
        <w:rPr>
          <w:sz w:val="28"/>
          <w:szCs w:val="28"/>
        </w:rPr>
        <w:t>.</w:t>
      </w:r>
      <w:r w:rsidRPr="001A3ED1">
        <w:rPr>
          <w:sz w:val="28"/>
          <w:szCs w:val="28"/>
          <w:lang w:val="en-US"/>
        </w:rPr>
        <w:t>by</w:t>
      </w:r>
      <w:r w:rsidRPr="001A3ED1">
        <w:rPr>
          <w:sz w:val="28"/>
          <w:szCs w:val="28"/>
        </w:rPr>
        <w:t>/</w:t>
      </w:r>
      <w:r w:rsidRPr="001A3ED1">
        <w:rPr>
          <w:sz w:val="28"/>
          <w:szCs w:val="28"/>
          <w:lang w:val="en-US"/>
        </w:rPr>
        <w:t>rus</w:t>
      </w:r>
      <w:r w:rsidRPr="001A3ED1">
        <w:rPr>
          <w:sz w:val="28"/>
          <w:szCs w:val="28"/>
        </w:rPr>
        <w:t>/</w:t>
      </w:r>
      <w:r w:rsidRPr="001A3ED1">
        <w:rPr>
          <w:sz w:val="28"/>
          <w:szCs w:val="28"/>
          <w:lang w:val="en-US"/>
        </w:rPr>
        <w:t>president</w:t>
      </w:r>
      <w:r w:rsidRPr="001A3ED1">
        <w:rPr>
          <w:sz w:val="28"/>
          <w:szCs w:val="28"/>
        </w:rPr>
        <w:t>/</w:t>
      </w:r>
      <w:r w:rsidRPr="001A3ED1">
        <w:rPr>
          <w:sz w:val="28"/>
          <w:szCs w:val="28"/>
          <w:lang w:val="en-US"/>
        </w:rPr>
        <w:t>news</w:t>
      </w:r>
      <w:r w:rsidRPr="001A3ED1">
        <w:rPr>
          <w:sz w:val="28"/>
          <w:szCs w:val="28"/>
        </w:rPr>
        <w:t>/</w:t>
      </w:r>
      <w:r w:rsidRPr="001A3ED1">
        <w:rPr>
          <w:sz w:val="28"/>
          <w:szCs w:val="28"/>
          <w:lang w:val="en-US"/>
        </w:rPr>
        <w:t>archive</w:t>
      </w:r>
      <w:r w:rsidRPr="001A3ED1">
        <w:rPr>
          <w:sz w:val="28"/>
          <w:szCs w:val="28"/>
        </w:rPr>
        <w:t>/</w:t>
      </w:r>
      <w:r w:rsidRPr="001A3ED1">
        <w:rPr>
          <w:sz w:val="28"/>
          <w:szCs w:val="28"/>
          <w:lang w:val="en-US"/>
        </w:rPr>
        <w:t>december</w:t>
      </w:r>
      <w:r w:rsidRPr="001A3ED1">
        <w:rPr>
          <w:sz w:val="28"/>
          <w:szCs w:val="28"/>
        </w:rPr>
        <w:t>2003/8-14/</w:t>
      </w:r>
      <w:r w:rsidRPr="001A3ED1">
        <w:rPr>
          <w:sz w:val="28"/>
          <w:szCs w:val="28"/>
          <w:lang w:val="en-US"/>
        </w:rPr>
        <w:t>n</w:t>
      </w:r>
      <w:r w:rsidRPr="001A3ED1">
        <w:rPr>
          <w:sz w:val="28"/>
          <w:szCs w:val="28"/>
        </w:rPr>
        <w:t>1112-1.</w:t>
      </w:r>
      <w:r w:rsidRPr="001A3ED1">
        <w:rPr>
          <w:sz w:val="28"/>
          <w:szCs w:val="28"/>
          <w:lang w:val="en-US"/>
        </w:rPr>
        <w:t>html</w:t>
      </w:r>
    </w:p>
    <w:p w:rsidR="006A0E39" w:rsidRPr="001A3ED1" w:rsidRDefault="006A0E39" w:rsidP="001A3ED1">
      <w:pPr>
        <w:pStyle w:val="a7"/>
        <w:widowControl/>
        <w:numPr>
          <w:ilvl w:val="0"/>
          <w:numId w:val="1"/>
        </w:numPr>
        <w:shd w:val="clear" w:color="auto" w:fill="FFFFFF"/>
        <w:spacing w:line="360" w:lineRule="auto"/>
        <w:ind w:left="0" w:firstLine="0"/>
        <w:jc w:val="both"/>
        <w:rPr>
          <w:sz w:val="28"/>
          <w:szCs w:val="28"/>
        </w:rPr>
      </w:pPr>
      <w:r w:rsidRPr="001A3ED1">
        <w:rPr>
          <w:sz w:val="28"/>
          <w:szCs w:val="28"/>
        </w:rPr>
        <w:t>Послание Президента А.Лукашенко Национальному собранию и белорусскому народу. Советская Белоруссия. 15 апреля 2004, с. 2.</w:t>
      </w:r>
    </w:p>
    <w:p w:rsidR="006A0E39" w:rsidRPr="001A3ED1" w:rsidRDefault="006A0E39" w:rsidP="001A3ED1">
      <w:pPr>
        <w:pStyle w:val="a7"/>
        <w:widowControl/>
        <w:numPr>
          <w:ilvl w:val="0"/>
          <w:numId w:val="1"/>
        </w:numPr>
        <w:shd w:val="clear" w:color="auto" w:fill="FFFFFF"/>
        <w:spacing w:line="360" w:lineRule="auto"/>
        <w:ind w:left="0" w:firstLine="0"/>
        <w:jc w:val="both"/>
        <w:rPr>
          <w:sz w:val="28"/>
          <w:szCs w:val="28"/>
        </w:rPr>
      </w:pPr>
      <w:r w:rsidRPr="001A3ED1">
        <w:rPr>
          <w:sz w:val="28"/>
          <w:szCs w:val="28"/>
        </w:rPr>
        <w:t>Пресс-конференция Министра иностранных дел Республики Беларусь И.И.Антоновича // Вестник МИД РБ. 1998, № 1, с. 1.</w:t>
      </w:r>
    </w:p>
    <w:p w:rsidR="006A0E39" w:rsidRDefault="006A0E39" w:rsidP="001A3ED1">
      <w:pPr>
        <w:pStyle w:val="a7"/>
        <w:widowControl/>
        <w:numPr>
          <w:ilvl w:val="0"/>
          <w:numId w:val="1"/>
        </w:numPr>
        <w:shd w:val="clear" w:color="auto" w:fill="FFFFFF"/>
        <w:spacing w:line="360" w:lineRule="auto"/>
        <w:ind w:left="0" w:firstLine="0"/>
        <w:jc w:val="both"/>
        <w:rPr>
          <w:sz w:val="28"/>
          <w:szCs w:val="28"/>
        </w:rPr>
      </w:pPr>
      <w:r w:rsidRPr="001A3ED1">
        <w:rPr>
          <w:sz w:val="28"/>
          <w:szCs w:val="28"/>
        </w:rPr>
        <w:t>Республика. 25 февраля 1999, с. 1.</w:t>
      </w:r>
    </w:p>
    <w:p w:rsidR="001A3ED1" w:rsidRPr="001A3ED1" w:rsidRDefault="001A3ED1" w:rsidP="001A3ED1">
      <w:pPr>
        <w:spacing w:line="360" w:lineRule="auto"/>
        <w:ind w:firstLine="709"/>
        <w:jc w:val="center"/>
        <w:rPr>
          <w:sz w:val="28"/>
          <w:szCs w:val="28"/>
        </w:rPr>
      </w:pPr>
      <w:bookmarkStart w:id="0" w:name="_GoBack"/>
      <w:bookmarkEnd w:id="0"/>
    </w:p>
    <w:sectPr w:rsidR="001A3ED1" w:rsidRPr="001A3ED1" w:rsidSect="001A3ED1">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658" w:rsidRDefault="00E55658" w:rsidP="00B97FB4">
      <w:r>
        <w:separator/>
      </w:r>
    </w:p>
  </w:endnote>
  <w:endnote w:type="continuationSeparator" w:id="0">
    <w:p w:rsidR="00E55658" w:rsidRDefault="00E55658" w:rsidP="00B9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658" w:rsidRDefault="00E55658" w:rsidP="00B97FB4">
      <w:r>
        <w:separator/>
      </w:r>
    </w:p>
  </w:footnote>
  <w:footnote w:type="continuationSeparator" w:id="0">
    <w:p w:rsidR="00E55658" w:rsidRDefault="00E55658" w:rsidP="00B97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ED1" w:rsidRDefault="001A3ED1" w:rsidP="001A3ED1">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1441B"/>
    <w:multiLevelType w:val="hybridMultilevel"/>
    <w:tmpl w:val="F27E8AD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7C31"/>
    <w:rsid w:val="001A3ED1"/>
    <w:rsid w:val="001F7C31"/>
    <w:rsid w:val="002E15AD"/>
    <w:rsid w:val="00354D19"/>
    <w:rsid w:val="004B2B62"/>
    <w:rsid w:val="00626D65"/>
    <w:rsid w:val="006A0E39"/>
    <w:rsid w:val="007E2893"/>
    <w:rsid w:val="009C0E70"/>
    <w:rsid w:val="00B97FB4"/>
    <w:rsid w:val="00BE2F7E"/>
    <w:rsid w:val="00E352A7"/>
    <w:rsid w:val="00E55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EB6934F-25B2-42DB-8157-4820A261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E39"/>
    <w:pPr>
      <w:widowControl w:val="0"/>
      <w:autoSpaceDE w:val="0"/>
      <w:autoSpaceDN w:val="0"/>
      <w:adjustRightInd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7FB4"/>
    <w:pPr>
      <w:tabs>
        <w:tab w:val="center" w:pos="4677"/>
        <w:tab w:val="right" w:pos="9355"/>
      </w:tabs>
    </w:pPr>
  </w:style>
  <w:style w:type="character" w:customStyle="1" w:styleId="a4">
    <w:name w:val="Верхний колонтитул Знак"/>
    <w:link w:val="a3"/>
    <w:uiPriority w:val="99"/>
    <w:locked/>
    <w:rsid w:val="00B97FB4"/>
    <w:rPr>
      <w:rFonts w:ascii="Times New Roman" w:hAnsi="Times New Roman" w:cs="Times New Roman"/>
      <w:sz w:val="20"/>
      <w:lang w:val="x-none" w:eastAsia="ru-RU"/>
    </w:rPr>
  </w:style>
  <w:style w:type="paragraph" w:styleId="a5">
    <w:name w:val="footer"/>
    <w:basedOn w:val="a"/>
    <w:link w:val="a6"/>
    <w:uiPriority w:val="99"/>
    <w:unhideWhenUsed/>
    <w:rsid w:val="00B97FB4"/>
    <w:pPr>
      <w:tabs>
        <w:tab w:val="center" w:pos="4677"/>
        <w:tab w:val="right" w:pos="9355"/>
      </w:tabs>
    </w:pPr>
  </w:style>
  <w:style w:type="character" w:customStyle="1" w:styleId="a6">
    <w:name w:val="Нижний колонтитул Знак"/>
    <w:link w:val="a5"/>
    <w:uiPriority w:val="99"/>
    <w:locked/>
    <w:rsid w:val="00B97FB4"/>
    <w:rPr>
      <w:rFonts w:ascii="Times New Roman" w:hAnsi="Times New Roman" w:cs="Times New Roman"/>
      <w:sz w:val="20"/>
      <w:lang w:val="x-none" w:eastAsia="ru-RU"/>
    </w:rPr>
  </w:style>
  <w:style w:type="paragraph" w:styleId="a7">
    <w:name w:val="List Paragraph"/>
    <w:basedOn w:val="a"/>
    <w:uiPriority w:val="34"/>
    <w:qFormat/>
    <w:rsid w:val="00B97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2948</Words>
  <Characters>16806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2014-03-23T11:04:00Z</dcterms:created>
  <dcterms:modified xsi:type="dcterms:W3CDTF">2014-03-23T11:04:00Z</dcterms:modified>
</cp:coreProperties>
</file>