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B4" w:rsidRDefault="00445A96">
      <w:pPr>
        <w:widowControl w:val="0"/>
        <w:spacing w:before="120"/>
        <w:jc w:val="center"/>
        <w:rPr>
          <w:color w:val="000000"/>
          <w:sz w:val="32"/>
          <w:szCs w:val="32"/>
        </w:rPr>
      </w:pPr>
      <w:bookmarkStart w:id="0" w:name="_Toc473017094"/>
      <w:r>
        <w:rPr>
          <w:color w:val="000000"/>
          <w:sz w:val="32"/>
          <w:szCs w:val="32"/>
        </w:rPr>
        <w:t>Анализ производственных фондов.</w:t>
      </w:r>
      <w:bookmarkEnd w:id="0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АПФ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ОПФ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ОБФ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материальных ресурсов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наличия, структуры и динамики ОПФ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Производственная мощность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Toc473017095"/>
      <w:r>
        <w:rPr>
          <w:color w:val="000000"/>
          <w:sz w:val="24"/>
          <w:szCs w:val="24"/>
        </w:rPr>
        <w:t>1. Задачи АПФ, 2. ОПФ, 5. Анализ наличия, структуры и динамики ОПФ</w:t>
      </w:r>
      <w:bookmarkEnd w:id="1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эффек-ти использования ОФ уст-ся с помощью показ-ей: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1)К обновления (Коб) = ОФвв / ОФ конец периода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2)К изношенности (Киз) = ОФиз / ОФпс(вс)i Моральный (утрата тех-ой потребит-ой ст-ти) и физ-кий износ.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Киз показ-ет технич. сост. ОС.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3)К сменности (Ксм) =Кол-во раб. занятых на осн. производ-ом оборуд-ии / Кол-во раб. зан в самую загруж смену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4)Фо=1/Фё = ВП/ОФср годовой. Показывает ВП на ед. ст-ти ОФ.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5)Фё = ОФср / ВП.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6)Рентабельность = сумма П (прибыли) /ОПФср. Показывает сколько П приносит каждая ед. ОПФ в одном процессе произ-ва.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7)Фвооруженность = ОФ / средняя списочная численность работников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состава и дин-ки, рентабельности ОС осущ-ся на основе годового отчета- Ф-2 ,,Отч. о налич. и движ. ОС и амортизационных фондов”, Ф-1 ,,Баланс”, тех. пром. фин. плана. А состава и движения ОС осуществляется путем срав-ия их ст-ть на нач. и кон. отчетного периода. Выясняется технич. сост-ие ОФ с помощью Коб. и Кизн, а так же ряд синтетических показателей Фо, Фё.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% - т выполнения плана (ОПФо ср. – ОПФпл ср.) / ОПФ пл ср.*100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" w:name="_Toc473017096"/>
      <w:r>
        <w:rPr>
          <w:color w:val="000000"/>
          <w:sz w:val="24"/>
          <w:szCs w:val="24"/>
        </w:rPr>
        <w:t>3. ОБФ</w:t>
      </w:r>
      <w:bookmarkEnd w:id="2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ОФ\ОС- часть ден. ср-в кот. воплощены в мат. рес. и необход. для обслуж. пр-ва, т.е. ст-ть материальных ресурсов помещ-ся в ст-ть ОФ. Фонды обращения- необход. ден. ср-ва для процесса обращ., реал-ции прод-ции и т.д.. ОС- ден. ср-ва кот нужны для формир-ия ОФ и Ф.обращ-ия.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  <w:highlight w:val="cyan"/>
        </w:rPr>
      </w:pPr>
      <w:r>
        <w:rPr>
          <w:color w:val="000000"/>
          <w:sz w:val="24"/>
          <w:szCs w:val="24"/>
        </w:rPr>
        <w:t xml:space="preserve">Структура ОС- это производственные запасы, НЗП, сырьё на складах, расх. будущ. периодов. Показатель оборачиваемости ОС- Кобор. ОС= VРП/среднегод. остаток ОС. Скорость оборота (Со)= Длительность периода/К обор.ОС.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  <w:highlight w:val="cyan"/>
        </w:rPr>
      </w:pPr>
      <w:bookmarkStart w:id="3" w:name="_Toc473017097"/>
      <w:r>
        <w:rPr>
          <w:color w:val="000000"/>
          <w:sz w:val="24"/>
          <w:szCs w:val="24"/>
        </w:rPr>
        <w:t>4. Анализ материальных ресурсов</w:t>
      </w:r>
      <w:bookmarkEnd w:id="3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Материальные ресурсы - это сырьё и технико-энергетич. ресурсы. Сырьевые топлив-энергетич. ресурсы использ-ся при пр-ве прод-ции и потребляются полностью, в этом их отличие от ОФ. Материальные сырьевые ресурсы переносят свою ст-ть на ст-ть выпущенной прод-ции в теч. 1-го технол. процесса. Виды промышленного сырья: 1)По происхождению: промышл. и с/х.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2)По хар-ру образ-ия: органич., минеральное, химич-ое.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3)По хар-ру труда: первич., вторичное (руда, металл).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Сырьё разл.на: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1)Основное- составл. мат.-технич. основу.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2)Вспомог-ое - выполнение не основ ф-цию при пр-ве.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Мат.р. делятся на: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1)Производ-ые запасы- это запасы сырья кот. не вступили в производ. проц..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2)Неоконч.прод.- это прод. кот вступила в проц. пр-ва, но не вышла из него.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  <w:highlight w:val="cyan"/>
        </w:rPr>
      </w:pPr>
      <w:r>
        <w:rPr>
          <w:color w:val="000000"/>
          <w:sz w:val="24"/>
          <w:szCs w:val="24"/>
        </w:rPr>
        <w:t>3)Расх.буд.периодов- это д. ср-ва кот. уже есть сейчас и расход-ся сейч., но относят-ся на ст-ть будущ. прод-ции.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" w:name="_Toc473017098"/>
      <w:r>
        <w:rPr>
          <w:color w:val="000000"/>
          <w:sz w:val="24"/>
          <w:szCs w:val="24"/>
        </w:rPr>
        <w:t>6. Производственная мощность</w:t>
      </w:r>
      <w:bookmarkEnd w:id="4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Производственная мощность - это совокуп-ть ср-в труда и орудий труда(ср-ва тр.), т.е ср-ва пр-ва. При ан. производ. мощ-ей использ-ся пок-ли ан. ОПФ (Коб,Киз,Ксм,Фо,Фё).</w:t>
      </w:r>
    </w:p>
    <w:p w:rsidR="00B210B4" w:rsidRDefault="00445A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" w:name="_Toc473017099"/>
      <w:r>
        <w:rPr>
          <w:b/>
          <w:bCs/>
          <w:color w:val="000000"/>
          <w:sz w:val="28"/>
          <w:szCs w:val="28"/>
        </w:rPr>
        <w:t>Анализ использования оборудования и ОПФ.</w:t>
      </w:r>
      <w:bookmarkEnd w:id="5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использования ОПФ рассматриваются с помощью показ-лей Ф вооруженность, Фё, Фо и путём сравнения коэф. наличия и движения ОПФ за опр. промеж. времени.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756"/>
        <w:gridCol w:w="756"/>
        <w:gridCol w:w="2154"/>
        <w:gridCol w:w="2251"/>
      </w:tblGrid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плана 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степень отклонения 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Валовая продукция (ВП)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116,54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+ 95,8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Среднегод. ст-ть ОПФ 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+ 20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Машины и оборуд. (Wp) 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B210B4" w:rsidRDefault="00B210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WP</w:t>
            </w:r>
            <w:r>
              <w:rPr>
                <w:color w:val="000000"/>
                <w:sz w:val="24"/>
                <w:szCs w:val="24"/>
              </w:rPr>
              <w:t xml:space="preserve"> на 1т.р. маш и оборудования 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103,59=103,6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+ 130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5792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5869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0" w:type="auto"/>
          </w:tcPr>
          <w:p w:rsidR="00B210B4" w:rsidRDefault="00B210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по выполнению плана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579.2-100% , 675.0-X , 579.2X=675х100% , Х=116.54% ,116.54 -100=16.54 (2,3,4,5 – АНАЛОГИЧНО).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опр. степень эффект-и использования ОПФ и оборудования в процессе пр-ва. При анализе необход. опр. не только, за счет каких показ-ей изменился рез-т, но и какой фактор и в какой степени повлиял на эти изменения. Wp/ОПФх100%=&gt;100/160х100%=62.5% Из анализа данных видно, что пред-ие использовало ОПФ, по срав. с планом, эффективно, возросла Фо, как ОПФ, так и раб. машин. Увел. кол-ва производ. оборуд., привело к доп. росту V пр-ва и к соответвет-му росту ВП на ед. с/сти ОПФ. Для выяснения влияния отд. ф-ов, кот. привели к увел. роста ВП на ед. ОПФ, используем метод подстановок и выясним влияние каждого из факторов: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1)Изм. ВП: 675.0-579.2=+95.8(увел.).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2)Изм. ВП на 1000р ОПФ: 3750-3620=+130(увел.).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3)Изм. ОПФ = + 20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влияние каждого ф-ра на изм. эффект. пр-ва.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ОПФ абс. * Фо пл = +20 * 3620 / 1000р. = 72,4 тыс.р. или (ВП пл./ОПФ пл.)х(ОПФф - ОПФ пл.) =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 Фо пл. х ОПФ факт-ВП пл.= (579.2/160)х(180-160) = 72.4 тыс. р. – мы сравниваем на сколько приросла ВП благодаря изм. ст-ти ОПФ.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Произведение Фо пл. и ст-ти ОПФф </w:t>
      </w:r>
      <w:r>
        <w:rPr>
          <w:color w:val="000000"/>
          <w:sz w:val="24"/>
          <w:szCs w:val="24"/>
        </w:rPr>
        <w:sym w:font="Symbol" w:char="F0DE"/>
      </w:r>
      <w:r>
        <w:rPr>
          <w:color w:val="000000"/>
          <w:sz w:val="24"/>
          <w:szCs w:val="24"/>
        </w:rPr>
        <w:t xml:space="preserve"> ВПф, за минусом опр. части, а если от нее отнять ВПп, мы получим часть прироста ВП, зависящей от изменения стоимости ОПФ. ВП. за сч. роста ОПФ возросла на 72.4 тыс.р..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изм. Фо на выпуск вал. прод.: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Фо отч. х ОПФ факт = 0.130 х 180 = 23.4 тыс. р.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Проверка: Итого: 72.4+23.4=95.8</w:t>
      </w:r>
    </w:p>
    <w:p w:rsidR="00B210B4" w:rsidRDefault="00445A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473017100"/>
      <w:r>
        <w:rPr>
          <w:b/>
          <w:bCs/>
          <w:color w:val="000000"/>
          <w:sz w:val="28"/>
          <w:szCs w:val="28"/>
        </w:rPr>
        <w:t>Анализ оборотных средств (ОБС).</w:t>
      </w:r>
      <w:bookmarkEnd w:id="6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структуры динамики и источников образования ОБС.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эффективности использования мат. ресурсов.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эффективности использования ОБС.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7" w:name="_Toc473017101"/>
      <w:r>
        <w:rPr>
          <w:color w:val="000000"/>
          <w:sz w:val="24"/>
          <w:szCs w:val="24"/>
        </w:rPr>
        <w:t>1. Анализ структуры динамики и источников образования ОБС.</w:t>
      </w:r>
      <w:bookmarkEnd w:id="7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Величина собственных ОБС предоставленных пред-ию опр. как = сумма раздела А (пассива) - сумма раздела А (актива) бух. баланса.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Пассив – раздел А- статьи: УФ, бюджетное фин-ие, кр. на внедрение нов. техники, прибыль, устойчивые пассивы (это задолженность по з/п и соц. страху, min-ые ост-ки кот. переходят на послед-ий период).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Актив- раздела А- статьи: ОФ, отвлеч. ср-ва (взносы в бюджет, НДС и др.), убытки.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анализе необходимо не только рассчитать сумму ОС, но и обнаружить их источник образов., д. этого необходимо произвести расчет целевого назначения этих источников. Источниками собственных ОБС явл.: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1)УФ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Бюджетное финансирование ОС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3)Прибыль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4)Устойчивые пассивы.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Прирост общей суммы собственных ср-в (разд. А пассива).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Прирост ОС - позволяет повысить размер прибыли, что ведёт к увел-ию собственных ОБС.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8" w:name="_Toc473017102"/>
      <w:r>
        <w:rPr>
          <w:color w:val="000000"/>
          <w:sz w:val="24"/>
          <w:szCs w:val="24"/>
        </w:rPr>
        <w:t>2. Показатели эффективности использования мат. ресурсов.</w:t>
      </w:r>
      <w:bookmarkEnd w:id="8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использования собственных ОБС проводится по данным раздела Б актива и пассива баланса.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 - нормируемые ОБС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Пассив – кредиты б-ка под нормируемые ТМЦ.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эффективности использования материальных ресурсов, сост. в том, чтобы установить: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1)Все ли мат. необходимы для производства имеются на складе.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2)Достаточность V этих запасов для выпуска запланированного V продукции.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3)Определить эффективность использования потребляемых предметов труда.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4)Ведётся ли на предприятии раб. по внедрению прогрессивных видов мат-ов.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9"/>
        <w:gridCol w:w="1214"/>
        <w:gridCol w:w="917"/>
        <w:gridCol w:w="950"/>
        <w:gridCol w:w="1008"/>
        <w:gridCol w:w="909"/>
        <w:gridCol w:w="909"/>
        <w:gridCol w:w="1449"/>
      </w:tblGrid>
      <w:tr w:rsidR="00B210B4">
        <w:trPr>
          <w:cantSplit/>
        </w:trPr>
        <w:tc>
          <w:tcPr>
            <w:tcW w:w="0" w:type="auto"/>
            <w:vMerge w:val="restart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сырья и мат-ов</w:t>
            </w:r>
          </w:p>
        </w:tc>
        <w:tc>
          <w:tcPr>
            <w:tcW w:w="0" w:type="auto"/>
            <w:gridSpan w:val="2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Выпущенная продукция</w:t>
            </w:r>
          </w:p>
        </w:tc>
        <w:tc>
          <w:tcPr>
            <w:tcW w:w="0" w:type="auto"/>
            <w:gridSpan w:val="2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 расхода на ед. П</w:t>
            </w:r>
          </w:p>
        </w:tc>
        <w:tc>
          <w:tcPr>
            <w:tcW w:w="0" w:type="auto"/>
            <w:gridSpan w:val="2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на выпуск П</w:t>
            </w:r>
          </w:p>
        </w:tc>
        <w:tc>
          <w:tcPr>
            <w:tcW w:w="0" w:type="auto"/>
            <w:vMerge w:val="restart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плана</w:t>
            </w:r>
          </w:p>
        </w:tc>
      </w:tr>
      <w:tr w:rsidR="00B210B4">
        <w:trPr>
          <w:cantSplit/>
        </w:trPr>
        <w:tc>
          <w:tcPr>
            <w:tcW w:w="0" w:type="auto"/>
            <w:vMerge/>
          </w:tcPr>
          <w:p w:rsidR="00B210B4" w:rsidRDefault="00B210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Пл.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Отч.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Пл.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Отч.</w:t>
            </w:r>
          </w:p>
        </w:tc>
        <w:tc>
          <w:tcPr>
            <w:tcW w:w="0" w:type="auto"/>
            <w:vMerge/>
          </w:tcPr>
          <w:p w:rsidR="00B210B4" w:rsidRDefault="00B210B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Сортовая сталь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- 200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Железо пол-ое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+ 400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Чугун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+ 100</w:t>
            </w:r>
          </w:p>
        </w:tc>
      </w:tr>
      <w:tr w:rsidR="00B210B4"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B210B4" w:rsidRDefault="00445A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210B4" w:rsidRDefault="00B210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Выводы: Наличие перерасхода сырья против плановой нормы свидет-ет об отсутствии экономного расходования материалов.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эффективность использования мат. оказывает влияние факторы: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1)Использование местных мат. кот. явл. более дешёвыми.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2)Замена одних мат. другими (при сохранении качества).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3)Снижение норм расхода материалов.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мат.-технич. обеспеч. изучает так же влияние на V ВП, поступление и нормы расхода материалов.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сравнить данные табл., то можно опр., что предприятие недополучило по поставкам 1000 кг. мат-ов (15000-16000) это могла привести к невыполнению плана ВП на 250 ед. (1000/4), однако фактором обеспечившим 100%-ое выполнение плана явилась экономия мат. за счет которых было выпущено недостающие 250 ед. продукции (0.25х1000).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9" w:name="_Toc473017103"/>
      <w:r>
        <w:rPr>
          <w:color w:val="000000"/>
          <w:sz w:val="24"/>
          <w:szCs w:val="24"/>
        </w:rPr>
        <w:t>3. Показатели эффективности использования ОБС.</w:t>
      </w:r>
      <w:bookmarkEnd w:id="9"/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опр. вел. наличия собственных ОБС устанавливается изменения происшедшие со ср-вами за отч. Период, для этого сравниваются величины наличия собственных ОБС на начало и конец отч. периода. Оборачиваемость ОБС хар-ся след. показателями: 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1)Скорость оборота ОБС (К оборачиваемости): Коб=Р/СОср, где Р- оборот по реализации, СО- ср. остатки ОБС.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2)Сред. продолжит. оборота или отнош. числа дн. в отч. пер. к числу оборотов ОБС: Дф=Дср/Коб.с. = СО х Дср/Р.</w:t>
      </w:r>
    </w:p>
    <w:p w:rsidR="00B210B4" w:rsidRDefault="00445A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3)Размер высвободившихся ОБС: Вс=Д-До/Д , где Д и До - ср. продолжительность оборота в отч. и баз. периоде.</w:t>
      </w:r>
    </w:p>
    <w:p w:rsidR="00B210B4" w:rsidRDefault="00B210B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10" w:name="_Toc473017104"/>
      <w:bookmarkStart w:id="11" w:name="_GoBack"/>
      <w:bookmarkEnd w:id="11"/>
    </w:p>
    <w:bookmarkEnd w:id="10"/>
    <w:sectPr w:rsidR="00B210B4">
      <w:pgSz w:w="11907" w:h="16840" w:code="9"/>
      <w:pgMar w:top="1134" w:right="1134" w:bottom="1134" w:left="1134" w:header="1440" w:footer="1440" w:gutter="0"/>
      <w:cols w:sep="1" w:space="17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707F8"/>
    <w:multiLevelType w:val="singleLevel"/>
    <w:tmpl w:val="AE2C8264"/>
    <w:lvl w:ilvl="0">
      <w:start w:val="1"/>
      <w:numFmt w:val="bullet"/>
      <w:pStyle w:val="1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96"/>
    <w:rsid w:val="002D6833"/>
    <w:rsid w:val="00445A96"/>
    <w:rsid w:val="00B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D10F4-1540-4E65-ABAD-C53DF69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11"/>
      <w:szCs w:val="11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1">
    <w:name w:val="toc 1"/>
    <w:basedOn w:val="a"/>
    <w:next w:val="a"/>
    <w:autoRedefine/>
    <w:uiPriority w:val="99"/>
    <w:pPr>
      <w:numPr>
        <w:numId w:val="1"/>
      </w:numPr>
    </w:pPr>
    <w:rPr>
      <w:sz w:val="14"/>
      <w:szCs w:val="14"/>
    </w:rPr>
  </w:style>
  <w:style w:type="character" w:styleId="a3">
    <w:name w:val="endnote reference"/>
    <w:basedOn w:val="a0"/>
    <w:uiPriority w:val="99"/>
    <w:rPr>
      <w:vertAlign w:val="superscript"/>
    </w:rPr>
  </w:style>
  <w:style w:type="paragraph" w:styleId="2">
    <w:name w:val="Body Text Indent 2"/>
    <w:basedOn w:val="a"/>
    <w:link w:val="20"/>
    <w:uiPriority w:val="99"/>
    <w:pPr>
      <w:tabs>
        <w:tab w:val="left" w:pos="709"/>
      </w:tabs>
      <w:ind w:firstLine="284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center"/>
    </w:pPr>
    <w:rPr>
      <w:b/>
      <w:bCs/>
      <w:sz w:val="12"/>
      <w:szCs w:val="12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iPriority w:val="99"/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6938</Characters>
  <Application>Microsoft Office Word</Application>
  <DocSecurity>0</DocSecurity>
  <Lines>57</Lines>
  <Paragraphs>16</Paragraphs>
  <ScaleCrop>false</ScaleCrop>
  <Company>PERSONAL COMPUTERS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производственных фондов</dc:title>
  <dc:subject/>
  <dc:creator>USER</dc:creator>
  <cp:keywords/>
  <dc:description/>
  <cp:lastModifiedBy>admin</cp:lastModifiedBy>
  <cp:revision>2</cp:revision>
  <dcterms:created xsi:type="dcterms:W3CDTF">2014-01-30T15:08:00Z</dcterms:created>
  <dcterms:modified xsi:type="dcterms:W3CDTF">2014-01-30T15:08:00Z</dcterms:modified>
</cp:coreProperties>
</file>