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BA" w:rsidRPr="00F857FF" w:rsidRDefault="00D72CBA" w:rsidP="00D72C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b/>
          <w:bCs/>
          <w:color w:val="000000"/>
          <w:sz w:val="28"/>
          <w:szCs w:val="28"/>
        </w:rPr>
        <w:t xml:space="preserve">Цель исследования </w:t>
      </w:r>
      <w:r w:rsidRPr="00F857FF">
        <w:rPr>
          <w:color w:val="000000"/>
          <w:sz w:val="28"/>
          <w:szCs w:val="28"/>
        </w:rPr>
        <w:t>- изучение анализа деятельности коммерческого банка по предоставленной отчетности.</w:t>
      </w:r>
    </w:p>
    <w:p w:rsidR="00D72CBA" w:rsidRPr="00F857FF" w:rsidRDefault="00D72CBA" w:rsidP="00D72CBA">
      <w:pPr>
        <w:shd w:val="clear" w:color="auto" w:fill="FFFFFF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857FF">
        <w:rPr>
          <w:b/>
          <w:bCs/>
          <w:color w:val="000000"/>
          <w:sz w:val="28"/>
          <w:szCs w:val="28"/>
        </w:rPr>
        <w:t>Для достижения цели исследования намечены следующие задачи:</w:t>
      </w:r>
    </w:p>
    <w:p w:rsidR="00D72CBA" w:rsidRPr="00F857FF" w:rsidRDefault="00D72CBA" w:rsidP="00D72CBA">
      <w:pPr>
        <w:numPr>
          <w:ilvl w:val="0"/>
          <w:numId w:val="1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рассмотреть основные методы анализа банка;</w:t>
      </w:r>
    </w:p>
    <w:p w:rsidR="00D72CBA" w:rsidRPr="00F857FF" w:rsidRDefault="00D72CBA" w:rsidP="00D72CBA">
      <w:pPr>
        <w:numPr>
          <w:ilvl w:val="0"/>
          <w:numId w:val="1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провести анализ доходов и расходов;</w:t>
      </w:r>
    </w:p>
    <w:p w:rsidR="00D72CBA" w:rsidRPr="00F857FF" w:rsidRDefault="00D72CBA" w:rsidP="00D72CBA">
      <w:pPr>
        <w:numPr>
          <w:ilvl w:val="0"/>
          <w:numId w:val="1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провести анализ активов и пассивов;</w:t>
      </w:r>
    </w:p>
    <w:p w:rsidR="00D72CBA" w:rsidRPr="00F857FF" w:rsidRDefault="00D72CBA" w:rsidP="00D72CBA">
      <w:pPr>
        <w:numPr>
          <w:ilvl w:val="0"/>
          <w:numId w:val="1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произвести расчет коэффициентов и нормативов;</w:t>
      </w:r>
    </w:p>
    <w:p w:rsidR="00D72CBA" w:rsidRPr="00F857FF" w:rsidRDefault="00D72CBA" w:rsidP="00D72CBA">
      <w:pPr>
        <w:numPr>
          <w:ilvl w:val="0"/>
          <w:numId w:val="1"/>
        </w:numPr>
        <w:shd w:val="clear" w:color="auto" w:fill="FFFFFF"/>
        <w:tabs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определить возможности улучшения деятельности банка.</w:t>
      </w:r>
      <w:r w:rsidRPr="00F857FF">
        <w:rPr>
          <w:color w:val="000000"/>
          <w:sz w:val="28"/>
          <w:szCs w:val="28"/>
        </w:rPr>
        <w:br/>
      </w:r>
      <w:r w:rsidRPr="00F857FF">
        <w:rPr>
          <w:b/>
          <w:bCs/>
          <w:color w:val="000000"/>
          <w:sz w:val="28"/>
          <w:szCs w:val="28"/>
        </w:rPr>
        <w:t xml:space="preserve">Объектом исследования </w:t>
      </w:r>
      <w:r w:rsidRPr="00F857FF">
        <w:rPr>
          <w:color w:val="000000"/>
          <w:sz w:val="28"/>
          <w:szCs w:val="28"/>
        </w:rPr>
        <w:t>является отчетность коммерческого банка -</w:t>
      </w:r>
    </w:p>
    <w:p w:rsidR="00D72CBA" w:rsidRPr="00F857FF" w:rsidRDefault="00D72CBA" w:rsidP="00D72C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b/>
          <w:bCs/>
          <w:color w:val="000000"/>
          <w:sz w:val="28"/>
          <w:szCs w:val="28"/>
        </w:rPr>
        <w:t xml:space="preserve">ООО «Метрополь», </w:t>
      </w:r>
      <w:r w:rsidRPr="00F857FF">
        <w:rPr>
          <w:color w:val="000000"/>
          <w:sz w:val="28"/>
          <w:szCs w:val="28"/>
        </w:rPr>
        <w:t>публикуемая в открытой печати в соответствии с нормативными актами Банка России.</w:t>
      </w:r>
    </w:p>
    <w:p w:rsidR="00D72CBA" w:rsidRPr="00F857FF" w:rsidRDefault="00D72CBA" w:rsidP="00D72C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b/>
          <w:bCs/>
          <w:color w:val="000000"/>
          <w:sz w:val="28"/>
          <w:szCs w:val="28"/>
        </w:rPr>
        <w:t xml:space="preserve">Методологическая база исследования </w:t>
      </w:r>
      <w:r w:rsidRPr="00F857FF">
        <w:rPr>
          <w:color w:val="000000"/>
          <w:sz w:val="28"/>
          <w:szCs w:val="28"/>
        </w:rPr>
        <w:t>основана на следующих методах:</w:t>
      </w:r>
    </w:p>
    <w:p w:rsidR="00D72CBA" w:rsidRPr="00F857FF" w:rsidRDefault="00D72CBA" w:rsidP="00D72CBA">
      <w:pPr>
        <w:numPr>
          <w:ilvl w:val="0"/>
          <w:numId w:val="1"/>
        </w:numPr>
        <w:shd w:val="clear" w:color="auto" w:fill="FFFFFF"/>
        <w:tabs>
          <w:tab w:val="left" w:pos="9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диалектический метод;</w:t>
      </w:r>
    </w:p>
    <w:p w:rsidR="00D72CBA" w:rsidRPr="00F857FF" w:rsidRDefault="00D72CBA" w:rsidP="00D72CBA">
      <w:pPr>
        <w:numPr>
          <w:ilvl w:val="0"/>
          <w:numId w:val="1"/>
        </w:numPr>
        <w:shd w:val="clear" w:color="auto" w:fill="FFFFFF"/>
        <w:tabs>
          <w:tab w:val="left" w:pos="9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статистический метод;</w:t>
      </w:r>
    </w:p>
    <w:p w:rsidR="00D72CBA" w:rsidRPr="00F857FF" w:rsidRDefault="00D72CBA" w:rsidP="00D72CBA">
      <w:pPr>
        <w:numPr>
          <w:ilvl w:val="0"/>
          <w:numId w:val="1"/>
        </w:numPr>
        <w:shd w:val="clear" w:color="auto" w:fill="FFFFFF"/>
        <w:tabs>
          <w:tab w:val="left" w:pos="97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метод анализа и синтеза.</w:t>
      </w:r>
    </w:p>
    <w:p w:rsidR="00D72CBA" w:rsidRPr="00F857FF" w:rsidRDefault="00D72CBA" w:rsidP="00D72C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b/>
          <w:bCs/>
          <w:color w:val="000000"/>
          <w:sz w:val="28"/>
          <w:szCs w:val="28"/>
        </w:rPr>
        <w:t xml:space="preserve">Теоретическая база исследования </w:t>
      </w:r>
      <w:r w:rsidRPr="00F857FF">
        <w:rPr>
          <w:color w:val="000000"/>
          <w:sz w:val="28"/>
          <w:szCs w:val="28"/>
        </w:rPr>
        <w:t>представлена трудами отечественных и зарубежных ученых-экономистов (И.Шумпетер, Самуэльсон, А.С.Булатов, Ю.А.Константинов), а также периодическими изданиями («Экономика и жизнь», «Вопросы экономики», «Финансы», «Деньги и кредит» и другие).</w:t>
      </w:r>
    </w:p>
    <w:p w:rsidR="00D72CBA" w:rsidRPr="00F857FF" w:rsidRDefault="00D72CBA" w:rsidP="00D72C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b/>
          <w:bCs/>
          <w:color w:val="000000"/>
          <w:sz w:val="28"/>
          <w:szCs w:val="28"/>
        </w:rPr>
        <w:t xml:space="preserve">Структурно работа состоит </w:t>
      </w:r>
      <w:r w:rsidRPr="00F857FF">
        <w:rPr>
          <w:color w:val="000000"/>
          <w:sz w:val="28"/>
          <w:szCs w:val="28"/>
        </w:rPr>
        <w:t>из введения, трех глав, заключения и списка литературы. В первой главе рассматривается теоретическая основа анализа, который непосредственно приведен во второй главе. Третья глава заключает в себе рекомендации относительно дальнейшей работы банка.</w:t>
      </w:r>
    </w:p>
    <w:p w:rsidR="00D52BA5" w:rsidRPr="00F857FF" w:rsidRDefault="00D72CBA" w:rsidP="00F857FF">
      <w:pPr>
        <w:shd w:val="clear" w:color="auto" w:fill="FFFFFF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52BA5" w:rsidRPr="00F857FF">
        <w:rPr>
          <w:b/>
          <w:bCs/>
          <w:color w:val="000000"/>
          <w:sz w:val="28"/>
          <w:szCs w:val="28"/>
        </w:rPr>
        <w:t>Введение</w:t>
      </w:r>
    </w:p>
    <w:p w:rsidR="00F857FF" w:rsidRDefault="00F857FF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52BA5" w:rsidRPr="00F857FF" w:rsidRDefault="00D52BA5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 xml:space="preserve">В связи с возрастающей ролью банковской системы региона в обслуживании экономических субъектов, расширением внешнеэкономических и межрегиональных связей, продолжающимся процессом становления и ликвидации отдельных коммерческих банков возрастает роль и значение анализа финансового состояния банка. Российские банки вынуждены работать в условиях повышенных рисков, чаще чем их зарубежные партнеры оказываются в кризисных ситуациях. Прежде </w:t>
      </w:r>
      <w:r w:rsidR="00D72CBA" w:rsidRPr="00F857FF">
        <w:rPr>
          <w:color w:val="000000"/>
          <w:sz w:val="28"/>
          <w:szCs w:val="28"/>
        </w:rPr>
        <w:t>всего,</w:t>
      </w:r>
      <w:r w:rsidRPr="00F857FF">
        <w:rPr>
          <w:color w:val="000000"/>
          <w:sz w:val="28"/>
          <w:szCs w:val="28"/>
        </w:rPr>
        <w:t xml:space="preserve"> это связано с недостаточной оценкой собственного финансового положения, доходов и расходов, надежности и устойчивости обслуживаемых клиентов.</w:t>
      </w:r>
    </w:p>
    <w:p w:rsidR="00D52BA5" w:rsidRPr="00F857FF" w:rsidRDefault="00D52BA5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Особую актуальность приобретает анализ информации при принятии стратегически важных решений в настоящее время, когда российские банки поставлены в центр чрезвычайных обстоятельств, вызванных действием множества противоречивых, труднопрогнозируемых кризисных процессов в экономике, политике, общественной жизни. Эффект обоснованного экономического решения определяется правильностью оценки и сопоставления собственных возможностей с потребностями и условиями рынка. Это относится к деятельности коммерческих банков, возможно, даже в большей степени, чем к другим сферам бизнеса, так как ошибочная оценка и неверие* принятое решение может привести к ликвидации банка или нанести серьезный материальный ущерб клиентам, в том числе и гражданам.</w:t>
      </w:r>
    </w:p>
    <w:p w:rsidR="00D52BA5" w:rsidRPr="00F857FF" w:rsidRDefault="00D52BA5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В условиях рыночной нестабильности проблема выявления надежности банков становится особенно актуальна, необходимо правильно оценить положение того или иного банка, сделать банковскую систему более «прозрачной» и предсказуемой. Также результаты проводимого анализа позволяют предостеречь потребителей банковских услуг от проблемных банков. Банковские клиенты и корреспонденты на основе анализа отчетности</w:t>
      </w:r>
      <w:r w:rsidR="00D72CBA" w:rsidRPr="00D72CBA">
        <w:rPr>
          <w:color w:val="000000"/>
          <w:sz w:val="28"/>
          <w:szCs w:val="28"/>
        </w:rPr>
        <w:t xml:space="preserve"> </w:t>
      </w:r>
      <w:r w:rsidRPr="00F857FF">
        <w:rPr>
          <w:color w:val="000000"/>
          <w:sz w:val="28"/>
          <w:szCs w:val="28"/>
        </w:rPr>
        <w:t>определяют устойчивость финансового положения банка, целесообразность и перспективы дальнейших отношений с ним.</w:t>
      </w:r>
    </w:p>
    <w:p w:rsidR="00D72CBA" w:rsidRPr="00F857FF" w:rsidRDefault="00D72CBA" w:rsidP="00D72CBA">
      <w:pPr>
        <w:shd w:val="clear" w:color="auto" w:fill="FFFFFF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Pr="00F857FF">
        <w:rPr>
          <w:b/>
          <w:bCs/>
          <w:color w:val="000000"/>
          <w:sz w:val="28"/>
          <w:szCs w:val="28"/>
        </w:rPr>
        <w:t>Глава 1. Выбор метода анализа коммерческого банка</w:t>
      </w:r>
    </w:p>
    <w:p w:rsidR="00D72CBA" w:rsidRPr="00D72CBA" w:rsidRDefault="00D72CBA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3B54" w:rsidRPr="00F857FF" w:rsidRDefault="00123B54" w:rsidP="00F857F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Известно достаточно много видов экономического анализа деятельности банков, которые могут быть систематизированы по различным критериям.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По периодичности проведения анализ может быть классифицирован следующим образом: ежедневный, еженедельный (декадный), месячный, квартальный, полугодовой, годовой и</w:t>
      </w:r>
      <w:r w:rsidR="00F857FF">
        <w:rPr>
          <w:rFonts w:ascii="Times New Roman" w:hAnsi="Times New Roman"/>
          <w:sz w:val="28"/>
          <w:szCs w:val="28"/>
        </w:rPr>
        <w:t xml:space="preserve"> </w:t>
      </w:r>
      <w:r w:rsidRPr="00F857FF">
        <w:rPr>
          <w:rFonts w:ascii="Times New Roman" w:hAnsi="Times New Roman"/>
          <w:sz w:val="28"/>
          <w:szCs w:val="28"/>
        </w:rPr>
        <w:t xml:space="preserve">т. д. 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 xml:space="preserve">В зависимости от спектра изучаемых вопросов различают анализ банка полный и тематический. Оба вида анализа осуществляются на основе соблюдения принципа комплексности. Однако если при </w:t>
      </w:r>
      <w:r w:rsidRPr="00F857FF">
        <w:rPr>
          <w:rFonts w:ascii="Times New Roman" w:hAnsi="Times New Roman"/>
          <w:i/>
          <w:sz w:val="28"/>
          <w:szCs w:val="28"/>
        </w:rPr>
        <w:t>полном анализе</w:t>
      </w:r>
      <w:r w:rsidRPr="00F857FF">
        <w:rPr>
          <w:rFonts w:ascii="Times New Roman" w:hAnsi="Times New Roman"/>
          <w:sz w:val="28"/>
          <w:szCs w:val="28"/>
        </w:rPr>
        <w:t xml:space="preserve"> изучаются все стороны работы коммерческого банка, то есть как внешние, так и внутренние его связи, то при </w:t>
      </w:r>
      <w:r w:rsidRPr="00F857FF">
        <w:rPr>
          <w:rFonts w:ascii="Times New Roman" w:hAnsi="Times New Roman"/>
          <w:i/>
          <w:sz w:val="28"/>
          <w:szCs w:val="28"/>
        </w:rPr>
        <w:t>тематическом</w:t>
      </w:r>
      <w:r w:rsidRPr="00F857FF">
        <w:rPr>
          <w:rFonts w:ascii="Times New Roman" w:hAnsi="Times New Roman"/>
          <w:sz w:val="28"/>
          <w:szCs w:val="28"/>
        </w:rPr>
        <w:t xml:space="preserve"> рассматривается лишь узкий круг вопросов, позволяющих выявить возможности улучшения отдельных сторон деятельности коммерческих банков. Например, анализ банковской прибыли, ликвидности, рискованности операций, структуры кредитов, депозитов и т. д. 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 xml:space="preserve">Исходя из целей и характера исследования различают предварительный, оперативный, итоговый и перспективный анализ. </w:t>
      </w:r>
      <w:r w:rsidRPr="00F857FF">
        <w:rPr>
          <w:rFonts w:ascii="Times New Roman" w:hAnsi="Times New Roman"/>
          <w:i/>
          <w:sz w:val="28"/>
          <w:szCs w:val="28"/>
        </w:rPr>
        <w:t>Предварительный</w:t>
      </w:r>
      <w:r w:rsidRPr="00F857FF">
        <w:rPr>
          <w:rFonts w:ascii="Times New Roman" w:hAnsi="Times New Roman"/>
          <w:sz w:val="28"/>
          <w:szCs w:val="28"/>
        </w:rPr>
        <w:t xml:space="preserve"> </w:t>
      </w:r>
      <w:r w:rsidRPr="00F857FF">
        <w:rPr>
          <w:rFonts w:ascii="Times New Roman" w:hAnsi="Times New Roman"/>
          <w:i/>
          <w:sz w:val="28"/>
          <w:szCs w:val="28"/>
        </w:rPr>
        <w:t xml:space="preserve">анализ </w:t>
      </w:r>
      <w:r w:rsidRPr="00F857FF">
        <w:rPr>
          <w:rFonts w:ascii="Times New Roman" w:hAnsi="Times New Roman"/>
          <w:sz w:val="28"/>
          <w:szCs w:val="28"/>
        </w:rPr>
        <w:t xml:space="preserve">применяется при оценке состояния счетов для выявления возможности осуществления банком каких – либо операций. К </w:t>
      </w:r>
      <w:r w:rsidRPr="00F857FF">
        <w:rPr>
          <w:rFonts w:ascii="Times New Roman" w:hAnsi="Times New Roman"/>
          <w:i/>
          <w:sz w:val="28"/>
          <w:szCs w:val="28"/>
        </w:rPr>
        <w:t>оперативному</w:t>
      </w:r>
      <w:r w:rsidRPr="00F857FF">
        <w:rPr>
          <w:rFonts w:ascii="Times New Roman" w:hAnsi="Times New Roman"/>
          <w:sz w:val="28"/>
          <w:szCs w:val="28"/>
        </w:rPr>
        <w:t xml:space="preserve"> </w:t>
      </w:r>
      <w:r w:rsidRPr="00F857FF">
        <w:rPr>
          <w:rFonts w:ascii="Times New Roman" w:hAnsi="Times New Roman"/>
          <w:i/>
          <w:sz w:val="28"/>
          <w:szCs w:val="28"/>
        </w:rPr>
        <w:t>анализу</w:t>
      </w:r>
      <w:r w:rsidRPr="00F857FF">
        <w:rPr>
          <w:rFonts w:ascii="Times New Roman" w:hAnsi="Times New Roman"/>
          <w:sz w:val="28"/>
          <w:szCs w:val="28"/>
        </w:rPr>
        <w:t xml:space="preserve"> прибегают в ходе текущей работы банка для оценки соблюдения показателей и принятия срочных мер, обеспечивающих их выполнение, а также получение достаточной прибыли. </w:t>
      </w:r>
      <w:r w:rsidRPr="00F857FF">
        <w:rPr>
          <w:rFonts w:ascii="Times New Roman" w:hAnsi="Times New Roman"/>
          <w:i/>
          <w:sz w:val="28"/>
          <w:szCs w:val="28"/>
        </w:rPr>
        <w:t>Итоговый (последующий)</w:t>
      </w:r>
      <w:r w:rsidRPr="00F857FF">
        <w:rPr>
          <w:rFonts w:ascii="Times New Roman" w:hAnsi="Times New Roman"/>
          <w:sz w:val="28"/>
          <w:szCs w:val="28"/>
        </w:rPr>
        <w:t xml:space="preserve"> </w:t>
      </w:r>
      <w:r w:rsidRPr="00F857FF">
        <w:rPr>
          <w:rFonts w:ascii="Times New Roman" w:hAnsi="Times New Roman"/>
          <w:i/>
          <w:sz w:val="28"/>
          <w:szCs w:val="28"/>
        </w:rPr>
        <w:t xml:space="preserve">анализ </w:t>
      </w:r>
      <w:r w:rsidRPr="00F857FF">
        <w:rPr>
          <w:rFonts w:ascii="Times New Roman" w:hAnsi="Times New Roman"/>
          <w:sz w:val="28"/>
          <w:szCs w:val="28"/>
        </w:rPr>
        <w:t xml:space="preserve">используется при определении эффективности деятельности коммерческого банка за изучаемый период и выявлении резервов повышения доходности. </w:t>
      </w:r>
      <w:r w:rsidRPr="00F857FF">
        <w:rPr>
          <w:rFonts w:ascii="Times New Roman" w:hAnsi="Times New Roman"/>
          <w:i/>
          <w:sz w:val="28"/>
          <w:szCs w:val="28"/>
        </w:rPr>
        <w:t>Перспективный</w:t>
      </w:r>
      <w:r w:rsidRPr="00F857FF">
        <w:rPr>
          <w:rFonts w:ascii="Times New Roman" w:hAnsi="Times New Roman"/>
          <w:sz w:val="28"/>
          <w:szCs w:val="28"/>
        </w:rPr>
        <w:t xml:space="preserve"> – для прогнозирования ожидаемых результатов в предстоящем периоде и определения дальнейших направлений</w:t>
      </w:r>
      <w:r w:rsidR="00F857FF">
        <w:rPr>
          <w:rFonts w:ascii="Times New Roman" w:hAnsi="Times New Roman"/>
          <w:sz w:val="28"/>
          <w:szCs w:val="28"/>
        </w:rPr>
        <w:t xml:space="preserve"> </w:t>
      </w:r>
      <w:r w:rsidRPr="00F857FF">
        <w:rPr>
          <w:rFonts w:ascii="Times New Roman" w:hAnsi="Times New Roman"/>
          <w:sz w:val="28"/>
          <w:szCs w:val="28"/>
        </w:rPr>
        <w:t xml:space="preserve">денежно-кредитной политики. 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 xml:space="preserve">В зависимости от объекта исследования анализ баланса коммерческого банка подразделяется на функциональный, структурный, операционно-стоимостной и народнохозяйственный. </w:t>
      </w:r>
      <w:r w:rsidRPr="00F857FF">
        <w:rPr>
          <w:rFonts w:ascii="Times New Roman" w:hAnsi="Times New Roman"/>
          <w:i/>
          <w:sz w:val="28"/>
          <w:szCs w:val="28"/>
        </w:rPr>
        <w:t>Функциональный анализ</w:t>
      </w:r>
      <w:r w:rsidRPr="00F857FF">
        <w:rPr>
          <w:rFonts w:ascii="Times New Roman" w:hAnsi="Times New Roman"/>
          <w:sz w:val="28"/>
          <w:szCs w:val="28"/>
        </w:rPr>
        <w:t xml:space="preserve"> позволяет выявить специализацию деятельности коммерческого банка, его место в системе хозрасчетных отношений банков, возможности, формы и перспективы взаимодействия с другими контрагентами этой системы, а также произвести оценку эффективности и целесообразности выполняемых банком функций. Исследование производится на основе общей суммы баланса, соотношений размеров депозитов и кредитов, собственных и привлеченных средств, доли межбанковских операций в общем объеме ресурсов и вложений. В ходе анализа выявляются основные направления деятельности коммерческого банка, определяющие его специализацию. Удельный вес той или иной операции, проводимой банком,</w:t>
      </w:r>
      <w:r w:rsidR="00F857FF">
        <w:rPr>
          <w:rFonts w:ascii="Times New Roman" w:hAnsi="Times New Roman"/>
          <w:sz w:val="28"/>
          <w:szCs w:val="28"/>
        </w:rPr>
        <w:t xml:space="preserve"> </w:t>
      </w:r>
      <w:r w:rsidRPr="00F857FF">
        <w:rPr>
          <w:rFonts w:ascii="Times New Roman" w:hAnsi="Times New Roman"/>
          <w:sz w:val="28"/>
          <w:szCs w:val="28"/>
        </w:rPr>
        <w:t xml:space="preserve">в общей сумме баланса характеризует ее значимость для банка. В результате функционального анализа выявляются возможности повышения прибыльности банковских операций путем исключения неэффективных и поиска более прогрессивных способов выполнения необходимых операций. В условиях развивающейся конкуренции между коммерческими банками за клиентуру представляет интерес оценка их операций в территориальном разрезе. В этом случае необходимо воспользоваться данными аналитического учета, характеризующими банковские операции по территориальному признаку. </w:t>
      </w:r>
      <w:r w:rsidRPr="00F857FF">
        <w:rPr>
          <w:rFonts w:ascii="Times New Roman" w:hAnsi="Times New Roman"/>
          <w:i/>
          <w:sz w:val="28"/>
          <w:szCs w:val="28"/>
        </w:rPr>
        <w:t>Структурный анализ</w:t>
      </w:r>
      <w:r w:rsidRPr="00F857FF">
        <w:rPr>
          <w:rFonts w:ascii="Times New Roman" w:hAnsi="Times New Roman"/>
          <w:sz w:val="28"/>
          <w:szCs w:val="28"/>
        </w:rPr>
        <w:t xml:space="preserve"> производится по видам операций. С помощью данного вида анализа определяются состав и удельный вес экономических контрагентов по активным и пассивным операциям, а</w:t>
      </w:r>
      <w:r w:rsidR="00F857FF">
        <w:rPr>
          <w:rFonts w:ascii="Times New Roman" w:hAnsi="Times New Roman"/>
          <w:sz w:val="28"/>
          <w:szCs w:val="28"/>
        </w:rPr>
        <w:t xml:space="preserve"> </w:t>
      </w:r>
      <w:r w:rsidRPr="00F857FF">
        <w:rPr>
          <w:rFonts w:ascii="Times New Roman" w:hAnsi="Times New Roman"/>
          <w:sz w:val="28"/>
          <w:szCs w:val="28"/>
        </w:rPr>
        <w:t xml:space="preserve">также структура доходов, расходов и прибыли банка. </w:t>
      </w:r>
      <w:r w:rsidRPr="00F857FF">
        <w:rPr>
          <w:rFonts w:ascii="Times New Roman" w:hAnsi="Times New Roman"/>
          <w:i/>
          <w:sz w:val="28"/>
          <w:szCs w:val="28"/>
        </w:rPr>
        <w:t>Операционно-стоимостной</w:t>
      </w:r>
      <w:r w:rsidRPr="00F857FF">
        <w:rPr>
          <w:rFonts w:ascii="Times New Roman" w:hAnsi="Times New Roman"/>
          <w:sz w:val="28"/>
          <w:szCs w:val="28"/>
        </w:rPr>
        <w:t xml:space="preserve"> анализ углубляет исследование доходности банка и дает представление о стоимости и рентабельности конкретных операций. Он позволяет оценить значение каждого вида операций в формировании прибыли банка и выработать основные направления депозитно-ссудной политики по отношению к конкретным контрагентам с целью максимизации дохода. </w:t>
      </w:r>
      <w:r w:rsidRPr="00F857FF">
        <w:rPr>
          <w:rFonts w:ascii="Times New Roman" w:hAnsi="Times New Roman"/>
          <w:i/>
          <w:sz w:val="28"/>
          <w:szCs w:val="28"/>
        </w:rPr>
        <w:t>Народнохозяйственный анализ</w:t>
      </w:r>
      <w:r w:rsidRPr="00F857FF">
        <w:rPr>
          <w:rFonts w:ascii="Times New Roman" w:hAnsi="Times New Roman"/>
          <w:sz w:val="28"/>
          <w:szCs w:val="28"/>
        </w:rPr>
        <w:t xml:space="preserve"> позволяет определить</w:t>
      </w:r>
      <w:r w:rsidR="00F857FF">
        <w:rPr>
          <w:rFonts w:ascii="Times New Roman" w:hAnsi="Times New Roman"/>
          <w:sz w:val="28"/>
          <w:szCs w:val="28"/>
        </w:rPr>
        <w:t xml:space="preserve"> </w:t>
      </w:r>
      <w:r w:rsidRPr="00F857FF">
        <w:rPr>
          <w:rFonts w:ascii="Times New Roman" w:hAnsi="Times New Roman"/>
          <w:sz w:val="28"/>
          <w:szCs w:val="28"/>
        </w:rPr>
        <w:t>масштабность активно-пассивных операций и банковской прибыли. Он учитывает степень участия коммерческого банка в формировании денежной массы и ссудного фонда страны.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Анализ банковской деятельности проводится с использованием различных статистических методов и приемов.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Методом анализа коммерческого банка является комплексное, органически взаимосвязанное исследование деятельности коммерческого банка с использованием математических, статистических, учетных и других приемов обработки информации.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Характерными особенностями метода экономического анализа являются:</w:t>
      </w:r>
    </w:p>
    <w:p w:rsidR="00123B54" w:rsidRPr="00F857FF" w:rsidRDefault="00123B54" w:rsidP="00F857FF">
      <w:pPr>
        <w:pStyle w:val="a8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использование системы показателей, всесторонне характеризующих деятельность банка;</w:t>
      </w:r>
    </w:p>
    <w:p w:rsidR="00123B54" w:rsidRPr="00F857FF" w:rsidRDefault="00123B54" w:rsidP="00F857FF">
      <w:pPr>
        <w:pStyle w:val="a8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изучение факторов и причин изменения этих показателей;</w:t>
      </w:r>
    </w:p>
    <w:p w:rsidR="00123B54" w:rsidRPr="00F857FF" w:rsidRDefault="00123B54" w:rsidP="00F857FF">
      <w:pPr>
        <w:pStyle w:val="a8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выявление и измерение взаимосвязи между ними.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 xml:space="preserve">В анализе, как правило, используется система показателей, формируемая в процессе оперативного бухгалтерского учета и контроля. Часть недостающих показателей, рассчитывается в ходе исследования. 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Экономический анализ деятельности банков рассматривает экономические явления во взаимосвязи и развитии, в противоречивом воздействии положительных и отрицательных факторов, в стирании старого и становлении нового. Более прогрессивного, в переходе количества в качество, выявлении противоречий в коммерческой деятельности и изыскании способов их преодоления.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 xml:space="preserve">Система экономического анализа деятельности банка включает статистический банк и банк экономических моделей. 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Статистический банк представляет собой набор как традиционных, так и современных методов обработки информации. Методов достаточно много, но среди них наиболее</w:t>
      </w:r>
      <w:r w:rsidR="00F857FF">
        <w:rPr>
          <w:rFonts w:ascii="Times New Roman" w:hAnsi="Times New Roman"/>
          <w:sz w:val="28"/>
          <w:szCs w:val="28"/>
        </w:rPr>
        <w:t xml:space="preserve"> </w:t>
      </w:r>
      <w:r w:rsidRPr="00F857FF">
        <w:rPr>
          <w:rFonts w:ascii="Times New Roman" w:hAnsi="Times New Roman"/>
          <w:sz w:val="28"/>
          <w:szCs w:val="28"/>
        </w:rPr>
        <w:t>широко применяются следующие: метод сравнения, метод группировки, методы наглядного изображения результатов анализа, метод коэффициентов, индексный метод, метод системного анализа и метод элиминирования.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Банк экономических моделей - комплекс моделей, предназначенных для решения оптимизационных задач. Основные из них: модели покупательского поведения, модель возможного поведения конкурентов, модель системы ценообразования, модель оптимизации организационной структуры и т.д.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Банк математических моделей способствует значительному облегчению труда руководителей банка по выработке стратегии и принятию управленческих решений. Однако следует отметить, что применение математических моделей в анализе деятельности банка не лишено определенных недостатков, которые связаны с некоторыми условностями, допускаемыми при разработке самих моделей. Ведь невозможно абсолютно точно описать все процессы, происходящие в реальной жизни. Поэтому наиболее целесообразным является рациональное сочетание в применении математических моделей и традиционных методов изучения имеющейся информации.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Остановимся несколько подробнее на применении традиционных методов анализа.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b/>
          <w:sz w:val="28"/>
          <w:szCs w:val="28"/>
        </w:rPr>
        <w:t>Метод группировки</w:t>
      </w:r>
      <w:r w:rsidRPr="00F857FF">
        <w:rPr>
          <w:rFonts w:ascii="Times New Roman" w:hAnsi="Times New Roman"/>
          <w:sz w:val="28"/>
          <w:szCs w:val="28"/>
        </w:rPr>
        <w:t xml:space="preserve"> позволяет изучать экономические явления в их взаимосвязи и взаимозависимости, выявлять влияние на изучаемый показатель отдельных факторов, обнаруживать проявление закономерностей. В основу группировки всегда должна быть положена экономически обоснованная классификация изучаемых явлений и процессов, а также обуславливающих их причин и факторов. Метод группировки позволяет путем систематизации данных разобраться в сущности анализируемых явлений и процессов.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При анализе баланса, в первую очередь, применяют группировку счетов баланса по активу и пассиву.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В зависимости от целей анализа проводят группировку статей актива и пассива по целому ряду признаков. Пассив группируется по форме собственности, при этом используются следующие признаки: стоимость, степень востребования, контрагенты, виды операций, сроки, гарантии использования, виды источников. Активы группируются по организационно-правовой форме образования, форме собственности, секторам экономики и видам деятельности. Каждую из этих групп можно дополнительно разделить по доходности, ликвидности, срокам, контрагентам, видам операций, степени риска возможной потери части стоимости активов, формам вложения средств.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В зависимости от специфики оформления и инструментов осуществления банковских операций счета могут быть сгруппированы так: депозитно-ссудные, расчетные, инвестиционные, агентские.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При группировке статей, как по активу, так и по пассиву выделяют: межбанковские операции, операции с клиентурой, операции с прочими контрагентами.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В ходе анализа применяются важнейшие группировки счетов баланса с точки зрения выделения собственных и привлеченных ресурсов банка, долгосрочных и краткосрочных кредитных вложений, сроков активно-пассивных операций, видов доходов и расходов и др.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 xml:space="preserve">Критерии, степень детализации и другие особенности группировок статей актива и пассива определяются конкретными целями проводимой аналитической работы. 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Значение метода группировок в экономическом анализе трудно переоценить. С его помощью решаются достаточно сложные задачи исследования.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b/>
          <w:sz w:val="28"/>
          <w:szCs w:val="28"/>
        </w:rPr>
        <w:t>Метод сравнения</w:t>
      </w:r>
      <w:r w:rsidRPr="00F857FF">
        <w:rPr>
          <w:rFonts w:ascii="Times New Roman" w:hAnsi="Times New Roman"/>
          <w:sz w:val="28"/>
          <w:szCs w:val="28"/>
        </w:rPr>
        <w:t xml:space="preserve"> необходим для получения исчерпывающего представления о деятельности банка. Важно следить за изменением отдельных статей и расчетных показателей, при этом непременно сравнивая их значения. Метод сравнения позволяет определить причины и степень воздействия динамических изменений и отклонений, например, фактической ликвидности от нормативной, выявить резервы повышения доходности банковских операций и снижения операционных расходов.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Необходимо помнить, что условием применения метода сравнений является полная сопоставимость сравниваемых показателей, т.е. наличие единства в методике их расчета. В связи с этим используют методы сопоставимости: прямого пересчета, смыкания, приведения к одному основанию.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В целом при анализе деятельности коммерческого банка применяются несколько видов сравнений. Это сравнение с бизнес-планом, с предшествующим (базисным) периодом, с нормативами ЦБ России, с экономической моделью, с другими коммерческими банками.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В данной курсовой работе используется сравнение с показателями предшествующего (базисного) период</w:t>
      </w:r>
      <w:r w:rsidR="0039461A" w:rsidRPr="00F857FF">
        <w:rPr>
          <w:rFonts w:ascii="Times New Roman" w:hAnsi="Times New Roman"/>
          <w:sz w:val="28"/>
          <w:szCs w:val="28"/>
        </w:rPr>
        <w:t>а</w:t>
      </w:r>
      <w:r w:rsidRPr="00F857FF">
        <w:rPr>
          <w:rFonts w:ascii="Times New Roman" w:hAnsi="Times New Roman"/>
          <w:sz w:val="28"/>
          <w:szCs w:val="28"/>
        </w:rPr>
        <w:t>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b/>
          <w:sz w:val="28"/>
          <w:szCs w:val="28"/>
        </w:rPr>
        <w:t>Метод коэффициентов</w:t>
      </w:r>
      <w:r w:rsidRPr="00F857FF">
        <w:rPr>
          <w:rFonts w:ascii="Times New Roman" w:hAnsi="Times New Roman"/>
          <w:sz w:val="28"/>
          <w:szCs w:val="28"/>
        </w:rPr>
        <w:t xml:space="preserve"> используется для выявления количественной связи между различными статьями, разделами или группами статей баланса. Параллельно с ним могут использоваться методы группировки и сравнения. С помощью метода коэффициентов можно рассчитать удельный вес определенной статьи в общем объеме пассива (актива)</w:t>
      </w:r>
      <w:r w:rsidR="00F857FF">
        <w:rPr>
          <w:rFonts w:ascii="Times New Roman" w:hAnsi="Times New Roman"/>
          <w:sz w:val="28"/>
          <w:szCs w:val="28"/>
        </w:rPr>
        <w:t xml:space="preserve"> </w:t>
      </w:r>
      <w:r w:rsidRPr="00F857FF">
        <w:rPr>
          <w:rFonts w:ascii="Times New Roman" w:hAnsi="Times New Roman"/>
          <w:sz w:val="28"/>
          <w:szCs w:val="28"/>
        </w:rPr>
        <w:t>или в соответствующем разделе баланса. Активные (пассивные) счета могут сопоставляться как с противоположными счетами по пассиву (активу), так и с аналогичными счетами балансов предыдущих периодов, т.е. в динамике.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Метод коэффициентов нужен для контроля достаточности капитала, уровня ликвидности, размера рискованности операций коммерческих банков со стороны ЦБ России. Его можно использовать и при количественной оценке операций по рефинансированию.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b/>
          <w:sz w:val="28"/>
          <w:szCs w:val="28"/>
        </w:rPr>
        <w:t>Метод наглядного изображения результатов анализа</w:t>
      </w:r>
      <w:r w:rsidRPr="00F857FF">
        <w:rPr>
          <w:rFonts w:ascii="Times New Roman" w:hAnsi="Times New Roman"/>
          <w:sz w:val="28"/>
          <w:szCs w:val="28"/>
        </w:rPr>
        <w:t>, одним из которых является графический метод, который позволяет в виде диаграмм, кривых распределения и т.д. сопоставлять итоговые данные экономического анализа. При этом графический метод чаще всего используется для прогноза цен, определения времени продажи и покупки ценных бумаг на рынке, для диверсификации инвестиций, а также снижения рисков вложения капитала банка и т.п.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Анализ деятельнос</w:t>
      </w:r>
      <w:r w:rsidR="0039461A" w:rsidRPr="00F857FF">
        <w:rPr>
          <w:rFonts w:ascii="Times New Roman" w:hAnsi="Times New Roman"/>
          <w:sz w:val="28"/>
          <w:szCs w:val="28"/>
        </w:rPr>
        <w:t xml:space="preserve">ти </w:t>
      </w:r>
      <w:r w:rsidR="00383DEB" w:rsidRPr="00F857FF">
        <w:rPr>
          <w:rFonts w:ascii="Times New Roman" w:hAnsi="Times New Roman"/>
          <w:sz w:val="28"/>
          <w:szCs w:val="28"/>
        </w:rPr>
        <w:t>банка «Метрополь»</w:t>
      </w:r>
      <w:r w:rsidRPr="00F857FF">
        <w:rPr>
          <w:rFonts w:ascii="Times New Roman" w:hAnsi="Times New Roman"/>
          <w:sz w:val="28"/>
          <w:szCs w:val="28"/>
        </w:rPr>
        <w:t xml:space="preserve"> проводится с использованием вышеперечисленных методов следующим образом. </w:t>
      </w:r>
    </w:p>
    <w:p w:rsidR="00123B54" w:rsidRPr="00F857FF" w:rsidRDefault="00123B54" w:rsidP="00F857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7FF">
        <w:rPr>
          <w:rFonts w:ascii="Times New Roman" w:hAnsi="Times New Roman"/>
          <w:sz w:val="28"/>
          <w:szCs w:val="28"/>
        </w:rPr>
        <w:t>Анализ начинается с предварительного этапа, на котором осуществляется подготовка к аналитической работе. Проводится структурирование отдельных разделов и счетов баланса по данным оборотной ведомости по счетам бухгалтерского учета, а также отчета о прибылях и убытках, т.е. используется метод группировки. После этого производится расчет оценочных и нормативных показателей, необходимых для анализа, в чем</w:t>
      </w:r>
      <w:r w:rsidR="00F857FF">
        <w:rPr>
          <w:rFonts w:ascii="Times New Roman" w:hAnsi="Times New Roman"/>
          <w:sz w:val="28"/>
          <w:szCs w:val="28"/>
        </w:rPr>
        <w:t xml:space="preserve"> </w:t>
      </w:r>
      <w:r w:rsidRPr="00F857FF">
        <w:rPr>
          <w:rFonts w:ascii="Times New Roman" w:hAnsi="Times New Roman"/>
          <w:sz w:val="28"/>
          <w:szCs w:val="28"/>
        </w:rPr>
        <w:t xml:space="preserve">заключается использование метода коэффициентов в анализе; производится сравнительная характеристика рассчитанных показателей с использованием метода сравнения. Далее выполняется работа второго этапа – собственно-аналитического, где описываются полученные расчетные показатели объемов, структуры, динамики, взаимосвязи анализируемых показателей. Последним является заключительный этап, на котором оцениваются полученные результаты анализа, составляются выводы и вырабатываются рекомендации по улучшению деятельности коммерческого банка. </w:t>
      </w:r>
    </w:p>
    <w:p w:rsidR="00E47F99" w:rsidRPr="00F857FF" w:rsidRDefault="00E47F99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47F99" w:rsidRPr="00F857FF" w:rsidRDefault="00E47F99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  <w:sectPr w:rsidR="00E47F99" w:rsidRPr="00F857FF" w:rsidSect="00F857FF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D52BA5" w:rsidRPr="00F857FF" w:rsidRDefault="00D52BA5" w:rsidP="00F857FF">
      <w:pPr>
        <w:shd w:val="clear" w:color="auto" w:fill="FFFFFF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857FF">
        <w:rPr>
          <w:b/>
          <w:bCs/>
          <w:color w:val="000000"/>
          <w:sz w:val="28"/>
          <w:szCs w:val="28"/>
        </w:rPr>
        <w:t>Глава 2. Анализ деятельности коммерческого банка</w:t>
      </w:r>
    </w:p>
    <w:p w:rsidR="00D72CBA" w:rsidRDefault="00D72CBA" w:rsidP="00F857F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</w:p>
    <w:p w:rsidR="00D52BA5" w:rsidRPr="00F857FF" w:rsidRDefault="00D52BA5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b/>
          <w:bCs/>
          <w:color w:val="000000"/>
          <w:sz w:val="28"/>
          <w:szCs w:val="28"/>
        </w:rPr>
        <w:t>2.1 Анализ доходов</w:t>
      </w:r>
    </w:p>
    <w:p w:rsidR="00D72CBA" w:rsidRDefault="00D72CBA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52BA5" w:rsidRPr="00F857FF" w:rsidRDefault="00D52BA5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Все данные в таблицах указаны в тыс. руб.</w:t>
      </w:r>
    </w:p>
    <w:tbl>
      <w:tblPr>
        <w:tblW w:w="9213" w:type="dxa"/>
        <w:jc w:val="center"/>
        <w:tblLayout w:type="fixed"/>
        <w:tblLook w:val="0000" w:firstRow="0" w:lastRow="0" w:firstColumn="0" w:lastColumn="0" w:noHBand="0" w:noVBand="0"/>
      </w:tblPr>
      <w:tblGrid>
        <w:gridCol w:w="2100"/>
        <w:gridCol w:w="1216"/>
        <w:gridCol w:w="1216"/>
        <w:gridCol w:w="1911"/>
        <w:gridCol w:w="1043"/>
        <w:gridCol w:w="1727"/>
      </w:tblGrid>
      <w:tr w:rsidR="0039621C" w:rsidRPr="00942A47" w:rsidTr="00942A47">
        <w:trPr>
          <w:trHeight w:val="259"/>
          <w:jc w:val="center"/>
        </w:trPr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7B18A7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 xml:space="preserve"> </w:t>
            </w:r>
            <w:r w:rsidR="0039621C" w:rsidRPr="00942A47">
              <w:t>Доходы</w:t>
            </w:r>
          </w:p>
        </w:tc>
      </w:tr>
      <w:tr w:rsidR="0039621C" w:rsidRPr="00942A47" w:rsidTr="00942A47">
        <w:trPr>
          <w:trHeight w:val="259"/>
          <w:jc w:val="center"/>
        </w:trPr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Общее кол-во 514848 (тыс.руб)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Общее кол-во 641114 (тыс.руб)</w:t>
            </w:r>
          </w:p>
        </w:tc>
      </w:tr>
      <w:tr w:rsidR="007B18A7" w:rsidRPr="00942A47" w:rsidTr="00942A47">
        <w:trPr>
          <w:trHeight w:val="259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2006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2007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 </w:t>
            </w:r>
          </w:p>
        </w:tc>
      </w:tr>
      <w:tr w:rsidR="007B18A7" w:rsidRPr="00942A47" w:rsidTr="00942A47">
        <w:trPr>
          <w:trHeight w:val="518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Название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Значение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Удельный вес,%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Название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Значение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Удельный вес,%</w:t>
            </w:r>
          </w:p>
        </w:tc>
      </w:tr>
      <w:tr w:rsidR="007B18A7" w:rsidRPr="00942A47" w:rsidTr="00942A47">
        <w:trPr>
          <w:trHeight w:val="1858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47691B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1.</w:t>
            </w:r>
            <w:r w:rsidR="0039621C" w:rsidRPr="00942A47">
              <w:t>Проценты,полученные</w:t>
            </w:r>
            <w:r w:rsidR="00F857FF" w:rsidRPr="00942A47">
              <w:t xml:space="preserve"> </w:t>
            </w:r>
            <w:r w:rsidR="0039621C" w:rsidRPr="00942A47">
              <w:t>по предоставленным кредитам, депозитам и иным размещенным средствам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93822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18,22324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7B18A7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1.</w:t>
            </w:r>
            <w:r w:rsidR="0039621C" w:rsidRPr="00942A47">
              <w:t>Проценты,полученные</w:t>
            </w:r>
            <w:r w:rsidR="00F857FF" w:rsidRPr="00942A47">
              <w:t xml:space="preserve"> </w:t>
            </w:r>
            <w:r w:rsidR="0039621C" w:rsidRPr="00942A47">
              <w:t>по предоставленным кредитам, депозитам и иным размещенным средствам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116176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18,120958</w:t>
            </w:r>
          </w:p>
        </w:tc>
      </w:tr>
      <w:tr w:rsidR="007B18A7" w:rsidRPr="00942A47" w:rsidTr="00942A47">
        <w:trPr>
          <w:trHeight w:val="853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47691B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2.</w:t>
            </w:r>
            <w:r w:rsidR="0039621C" w:rsidRPr="00942A47">
              <w:t>Доходы, полученные от операций с ценными бумагами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27358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5,313801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7B18A7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2.</w:t>
            </w:r>
            <w:r w:rsidR="0039621C" w:rsidRPr="00942A47">
              <w:t>Доходы, полученные от операций с ценными бумагами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43830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6,8365377</w:t>
            </w:r>
          </w:p>
        </w:tc>
      </w:tr>
      <w:tr w:rsidR="007B18A7" w:rsidRPr="00942A47" w:rsidTr="00942A47">
        <w:trPr>
          <w:trHeight w:val="1249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47691B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3.</w:t>
            </w:r>
            <w:r w:rsidR="0039621C" w:rsidRPr="00942A47">
              <w:t>Доходы, полученные от операций с иностранной валютой, чеками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240594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46,73107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7B18A7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3.</w:t>
            </w:r>
            <w:r w:rsidR="0039621C" w:rsidRPr="00942A47">
              <w:t>Доходы, полученные от операций с иностранной валютой, чеками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253508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39,541798</w:t>
            </w:r>
          </w:p>
        </w:tc>
      </w:tr>
      <w:tr w:rsidR="007B18A7" w:rsidRPr="00942A47" w:rsidTr="00942A47">
        <w:trPr>
          <w:trHeight w:val="899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47691B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4.</w:t>
            </w:r>
            <w:r w:rsidR="0039621C" w:rsidRPr="00942A47">
              <w:t>Дивиденды полученные, кроме акций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7B18A7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4.</w:t>
            </w:r>
            <w:r w:rsidR="0039621C" w:rsidRPr="00942A47">
              <w:t>Дивиденды полученные, кроме акций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</w:t>
            </w:r>
          </w:p>
        </w:tc>
      </w:tr>
      <w:tr w:rsidR="007B18A7" w:rsidRPr="00942A47" w:rsidTr="00942A47">
        <w:trPr>
          <w:trHeight w:val="624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47691B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6.</w:t>
            </w:r>
            <w:r w:rsidR="0039621C" w:rsidRPr="00942A47">
              <w:t>Штрафы, пени, неустойки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1351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0,262408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7B18A7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6.</w:t>
            </w:r>
            <w:r w:rsidR="0039621C" w:rsidRPr="00942A47">
              <w:t>Штрафы, пени, неустойки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247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0,0385267</w:t>
            </w:r>
          </w:p>
        </w:tc>
      </w:tr>
      <w:tr w:rsidR="007B18A7" w:rsidRPr="00942A47" w:rsidTr="00942A47">
        <w:trPr>
          <w:trHeight w:val="396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47691B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7.</w:t>
            </w:r>
            <w:r w:rsidR="0039621C" w:rsidRPr="00942A47">
              <w:t>Другие доходы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151723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29,46947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7B18A7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7.</w:t>
            </w:r>
            <w:r w:rsidR="0039621C" w:rsidRPr="00942A47">
              <w:t>Другие доходы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227353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21C" w:rsidRPr="00942A47" w:rsidRDefault="0039621C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35,46218</w:t>
            </w:r>
          </w:p>
        </w:tc>
      </w:tr>
    </w:tbl>
    <w:p w:rsidR="00D52BA5" w:rsidRPr="00F857FF" w:rsidRDefault="00D52BA5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6B7503" w:rsidRDefault="0047691B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F857FF">
        <w:rPr>
          <w:color w:val="000000"/>
          <w:sz w:val="28"/>
          <w:szCs w:val="28"/>
        </w:rPr>
        <w:t>Рассматривая статьи доходов с точки зрения их удельного веса в общей сумме доходов, можно определить, что и в 2006г., и в 2007г. больше всего доходов</w:t>
      </w:r>
      <w:r w:rsidR="007B18A7" w:rsidRPr="00F857FF">
        <w:rPr>
          <w:color w:val="000000"/>
          <w:sz w:val="28"/>
          <w:szCs w:val="28"/>
        </w:rPr>
        <w:t xml:space="preserve"> получено от </w:t>
      </w:r>
      <w:r w:rsidR="006B7503" w:rsidRPr="00F857FF">
        <w:rPr>
          <w:color w:val="000000"/>
          <w:sz w:val="28"/>
          <w:szCs w:val="28"/>
        </w:rPr>
        <w:t>пункта 3 «</w:t>
      </w:r>
      <w:r w:rsidR="006B7503" w:rsidRPr="00F857FF">
        <w:rPr>
          <w:sz w:val="28"/>
          <w:szCs w:val="28"/>
        </w:rPr>
        <w:t xml:space="preserve">Доходы, полученные от операций с иностранной валютой, чеками» (46,73% и 39,54% соответственно). </w:t>
      </w:r>
      <w:r w:rsidR="006B7503" w:rsidRPr="00F857FF">
        <w:rPr>
          <w:color w:val="000000"/>
          <w:sz w:val="28"/>
          <w:szCs w:val="28"/>
        </w:rPr>
        <w:t>Поэтому для анализа необходимо раскрыть эту статью дохода.</w:t>
      </w:r>
    </w:p>
    <w:p w:rsidR="00942A47" w:rsidRDefault="00942A47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  <w:sectPr w:rsidR="00942A47" w:rsidSect="00F857FF">
          <w:pgSz w:w="11909" w:h="16834"/>
          <w:pgMar w:top="1134" w:right="851" w:bottom="1134" w:left="1701" w:header="720" w:footer="720" w:gutter="0"/>
          <w:cols w:space="60"/>
          <w:noEndnote/>
        </w:sectPr>
      </w:pPr>
    </w:p>
    <w:tbl>
      <w:tblPr>
        <w:tblW w:w="8440" w:type="dxa"/>
        <w:tblInd w:w="93" w:type="dxa"/>
        <w:tblLook w:val="0000" w:firstRow="0" w:lastRow="0" w:firstColumn="0" w:lastColumn="0" w:noHBand="0" w:noVBand="0"/>
      </w:tblPr>
      <w:tblGrid>
        <w:gridCol w:w="1854"/>
        <w:gridCol w:w="1056"/>
        <w:gridCol w:w="1266"/>
        <w:gridCol w:w="1802"/>
        <w:gridCol w:w="1056"/>
        <w:gridCol w:w="1406"/>
      </w:tblGrid>
      <w:tr w:rsidR="006B7503" w:rsidRPr="00942A47" w:rsidTr="00942A47">
        <w:trPr>
          <w:trHeight w:val="123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942A47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rPr>
                <w:color w:val="000000"/>
              </w:rPr>
              <w:br w:type="page"/>
            </w:r>
            <w:r w:rsidR="006B7503" w:rsidRPr="00942A47">
              <w:t>3.Доходы, полученные от операций с иностранной валютой, чеками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240594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46,73107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Доходы, полученные от операций с иностранной валютой, чеками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253508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39,541798</w:t>
            </w:r>
          </w:p>
        </w:tc>
      </w:tr>
      <w:tr w:rsidR="006B7503" w:rsidRPr="00942A47" w:rsidTr="00942A47">
        <w:trPr>
          <w:trHeight w:val="111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Доходы, полученные от операций с иностранной валютой, чеками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34929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6,784332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Доходы, полученные от операций с иностранной валютой, чеками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55526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8,6608622</w:t>
            </w:r>
          </w:p>
        </w:tc>
      </w:tr>
      <w:tr w:rsidR="006B7503" w:rsidRPr="00942A47" w:rsidTr="00942A47">
        <w:trPr>
          <w:trHeight w:val="9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Доходы от переоценки счетов в иностранной валюте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205665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39,94674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Доходы от переоценки счетов в иностранной валюте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197982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503" w:rsidRPr="00942A47" w:rsidRDefault="006B750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30,880935</w:t>
            </w:r>
          </w:p>
        </w:tc>
      </w:tr>
    </w:tbl>
    <w:p w:rsidR="006B7503" w:rsidRPr="00F857FF" w:rsidRDefault="006B7503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7503" w:rsidRPr="00F857FF" w:rsidRDefault="006B7503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Итак:</w:t>
      </w:r>
    </w:p>
    <w:p w:rsidR="00702E22" w:rsidRPr="00F857FF" w:rsidRDefault="00702E22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3.1 Доходы, полученные от операций с иностранной валютой, чеками. Удельный вес возрос с 6,78% в 2006 году до 8,66% в 2007 году.</w:t>
      </w:r>
    </w:p>
    <w:p w:rsidR="00EA785E" w:rsidRPr="00F857FF" w:rsidRDefault="00702E22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3.2 Доходы от переоце</w:t>
      </w:r>
      <w:r w:rsidR="00EA785E" w:rsidRPr="00F857FF">
        <w:rPr>
          <w:sz w:val="28"/>
          <w:szCs w:val="28"/>
        </w:rPr>
        <w:t>нки счетов в иностранной валюте. Удельный вес уменьшился с 39,95% в 2006 году до 30,88 % в 2007 году.</w:t>
      </w:r>
    </w:p>
    <w:p w:rsidR="00EA785E" w:rsidRPr="00F857FF" w:rsidRDefault="00EA785E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Другие статьи пункта 3 несущественны.</w:t>
      </w:r>
    </w:p>
    <w:p w:rsidR="00265413" w:rsidRPr="00F857FF" w:rsidRDefault="00265413" w:rsidP="00F857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Также значительный вес в общей массе доходов имеют другие доходы (29,47% в 2006 году и 35,46% в 2007 году)</w:t>
      </w:r>
    </w:p>
    <w:p w:rsidR="00265413" w:rsidRPr="00F857FF" w:rsidRDefault="00EA785E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 xml:space="preserve"> </w:t>
      </w:r>
    </w:p>
    <w:tbl>
      <w:tblPr>
        <w:tblW w:w="8440" w:type="dxa"/>
        <w:jc w:val="center"/>
        <w:tblLook w:val="0000" w:firstRow="0" w:lastRow="0" w:firstColumn="0" w:lastColumn="0" w:noHBand="0" w:noVBand="0"/>
      </w:tblPr>
      <w:tblGrid>
        <w:gridCol w:w="2397"/>
        <w:gridCol w:w="940"/>
        <w:gridCol w:w="980"/>
        <w:gridCol w:w="2058"/>
        <w:gridCol w:w="999"/>
        <w:gridCol w:w="1066"/>
      </w:tblGrid>
      <w:tr w:rsidR="00265413" w:rsidRPr="00942A47" w:rsidTr="00942A47">
        <w:trPr>
          <w:trHeight w:val="39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7.Другие доходы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151723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29,46947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7.Другие доходы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227353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35,46218</w:t>
            </w:r>
          </w:p>
        </w:tc>
      </w:tr>
      <w:tr w:rsidR="00265413" w:rsidRPr="00942A47" w:rsidTr="00942A47">
        <w:trPr>
          <w:trHeight w:val="133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Восстановление сумм со счетов фондов и резервов на возможные потери по ссудам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116893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22,70437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Восстановление сумм со счетов фондов и резервов на возможные потери по ссудам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179512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28,000012</w:t>
            </w:r>
          </w:p>
        </w:tc>
      </w:tr>
    </w:tbl>
    <w:p w:rsidR="00702E22" w:rsidRPr="00F857FF" w:rsidRDefault="00702E22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265413" w:rsidRPr="00F857FF" w:rsidRDefault="00265413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В статье «Другие доходы» основной удельный вес занимает восстановление сумм со счетов фондов и резервов на возможные потери по ссудам – 22,7%.</w:t>
      </w:r>
    </w:p>
    <w:p w:rsidR="00265413" w:rsidRPr="00F857FF" w:rsidRDefault="00265413" w:rsidP="00F857FF">
      <w:p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sz w:val="28"/>
          <w:szCs w:val="28"/>
        </w:rPr>
        <w:t xml:space="preserve">Сумма процентов, </w:t>
      </w:r>
      <w:r w:rsidRPr="00F857FF">
        <w:rPr>
          <w:color w:val="000000"/>
          <w:sz w:val="28"/>
          <w:szCs w:val="28"/>
        </w:rPr>
        <w:t>полученных по предоставленным кредитам, депозитам и иным размещенным средствам (балансовый счет второго порядка) изменила свой удельный вес незначительно: с 18,22% в 2006г. до 18,12% в 2007г., то есть всего на 0,1 %</w:t>
      </w:r>
    </w:p>
    <w:tbl>
      <w:tblPr>
        <w:tblW w:w="9298" w:type="dxa"/>
        <w:tblInd w:w="93" w:type="dxa"/>
        <w:tblLook w:val="0000" w:firstRow="0" w:lastRow="0" w:firstColumn="0" w:lastColumn="0" w:noHBand="0" w:noVBand="0"/>
      </w:tblPr>
      <w:tblGrid>
        <w:gridCol w:w="2732"/>
        <w:gridCol w:w="792"/>
        <w:gridCol w:w="1095"/>
        <w:gridCol w:w="2550"/>
        <w:gridCol w:w="913"/>
        <w:gridCol w:w="1216"/>
      </w:tblGrid>
      <w:tr w:rsidR="00265413" w:rsidRPr="00942A47" w:rsidTr="00942A47">
        <w:trPr>
          <w:trHeight w:val="136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942A47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rPr>
                <w:color w:val="000000"/>
              </w:rPr>
              <w:br w:type="page"/>
            </w:r>
            <w:r w:rsidR="00265413" w:rsidRPr="00942A47">
              <w:t>1.Проценты,полученные</w:t>
            </w:r>
            <w:r w:rsidR="00F857FF" w:rsidRPr="00942A47">
              <w:t xml:space="preserve"> </w:t>
            </w:r>
            <w:r w:rsidR="00265413" w:rsidRPr="00942A47">
              <w:t>по предоставленным кредитам, депозитам и иным размещенным средствам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93822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18,22324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Проценты,полученные</w:t>
            </w:r>
            <w:r w:rsidR="00F857FF" w:rsidRPr="00942A47">
              <w:t xml:space="preserve"> </w:t>
            </w:r>
            <w:r w:rsidRPr="00942A47">
              <w:t>по предоставленным кредитам, депозитам и иным размещенным средствам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116176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18,120958</w:t>
            </w:r>
          </w:p>
        </w:tc>
      </w:tr>
      <w:tr w:rsidR="00265413" w:rsidRPr="00942A47" w:rsidTr="00942A47">
        <w:trPr>
          <w:trHeight w:val="1353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Проценты,полученные</w:t>
            </w:r>
            <w:r w:rsidR="00F857FF" w:rsidRPr="00942A47">
              <w:t xml:space="preserve"> </w:t>
            </w:r>
            <w:r w:rsidRPr="00942A47">
              <w:t>по предоставленным кредитам негосударственным коммерческим организациям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66019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12,82301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Проценты,полученные</w:t>
            </w:r>
            <w:r w:rsidR="00F857FF" w:rsidRPr="00942A47">
              <w:t xml:space="preserve"> </w:t>
            </w:r>
            <w:r w:rsidRPr="00942A47">
              <w:t>по предоставленным кредитам негосударственным 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73596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11,479394</w:t>
            </w:r>
          </w:p>
        </w:tc>
      </w:tr>
      <w:tr w:rsidR="00265413" w:rsidRPr="00942A47" w:rsidTr="00942A47">
        <w:trPr>
          <w:trHeight w:val="623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гражданам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18349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3,563965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гражданам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18911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2,9497094</w:t>
            </w:r>
          </w:p>
        </w:tc>
      </w:tr>
    </w:tbl>
    <w:p w:rsidR="00265413" w:rsidRPr="00F857FF" w:rsidRDefault="00265413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265413" w:rsidRPr="00F857FF" w:rsidRDefault="00265413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Доходы, полученные от операций с ценными бумагами возросли с 5,31% в 2006 году до 6,84% в 2007 году. Ни в 2006 году, ни в 2007 году не было получено дивидендов, полученных кроме акций. Штрафы, пени, неустойки также занимают незначительный удельный вес: 0,26% в 2006 году, а в 2007 году они снизились до 0,04 %.</w:t>
      </w:r>
    </w:p>
    <w:p w:rsidR="00265413" w:rsidRPr="00F857FF" w:rsidRDefault="00265413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265413" w:rsidRPr="00F857FF" w:rsidRDefault="00265413" w:rsidP="00F857F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857FF">
        <w:rPr>
          <w:b/>
          <w:sz w:val="28"/>
          <w:szCs w:val="28"/>
        </w:rPr>
        <w:t>2.2 Анализ расходов</w:t>
      </w:r>
    </w:p>
    <w:p w:rsidR="00265413" w:rsidRPr="00F857FF" w:rsidRDefault="00265413" w:rsidP="00F857FF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7851" w:type="dxa"/>
        <w:tblInd w:w="93" w:type="dxa"/>
        <w:tblLook w:val="0000" w:firstRow="0" w:lastRow="0" w:firstColumn="0" w:lastColumn="0" w:noHBand="0" w:noVBand="0"/>
      </w:tblPr>
      <w:tblGrid>
        <w:gridCol w:w="1600"/>
        <w:gridCol w:w="1108"/>
        <w:gridCol w:w="1162"/>
        <w:gridCol w:w="1600"/>
        <w:gridCol w:w="1108"/>
        <w:gridCol w:w="1273"/>
      </w:tblGrid>
      <w:tr w:rsidR="00265413" w:rsidRPr="00942A47">
        <w:trPr>
          <w:trHeight w:val="255"/>
        </w:trPr>
        <w:tc>
          <w:tcPr>
            <w:tcW w:w="7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Расходы</w:t>
            </w:r>
          </w:p>
        </w:tc>
      </w:tr>
      <w:tr w:rsidR="00265413" w:rsidRPr="00942A47">
        <w:trPr>
          <w:trHeight w:val="255"/>
        </w:trPr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Общее кол-во 502746 (тыс. руб)</w:t>
            </w: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Общее кол-во 623106 (тыс. руб)</w:t>
            </w:r>
          </w:p>
        </w:tc>
      </w:tr>
      <w:tr w:rsidR="00265413" w:rsidRPr="00942A47">
        <w:trPr>
          <w:trHeight w:val="2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942A47">
                <w:t>2006 г</w:t>
              </w:r>
            </w:smartTag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942A47">
                <w:t>2007 г</w:t>
              </w:r>
            </w:smartTag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 </w:t>
            </w:r>
          </w:p>
        </w:tc>
      </w:tr>
      <w:tr w:rsidR="00265413" w:rsidRPr="00942A47">
        <w:trPr>
          <w:trHeight w:val="5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Название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Значение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Удельный вес,%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Название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Значение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Удельный вес,%</w:t>
            </w:r>
          </w:p>
        </w:tc>
      </w:tr>
      <w:tr w:rsidR="00265413" w:rsidRPr="00942A47">
        <w:trPr>
          <w:trHeight w:val="10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1.Проценты, уплаченные за привлеченные кредиты</w:t>
            </w:r>
            <w:r w:rsidR="00F857FF" w:rsidRPr="00942A47"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0,0079563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1.Проценты, уплаченные за привлеченные кредиты</w:t>
            </w:r>
            <w:r w:rsidR="00F857FF" w:rsidRPr="00942A47"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0,00016049</w:t>
            </w:r>
          </w:p>
        </w:tc>
      </w:tr>
      <w:tr w:rsidR="00265413" w:rsidRPr="00942A47">
        <w:trPr>
          <w:trHeight w:val="12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 xml:space="preserve">2.Проценты, уплаченные юр.лицам по привлеченным средствам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3508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0,6977679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 xml:space="preserve">2.Проценты, уплаченные юр.лицам по привлеченным средствам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6027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0,96725116</w:t>
            </w:r>
          </w:p>
        </w:tc>
      </w:tr>
      <w:tr w:rsidR="00265413" w:rsidRPr="00942A47">
        <w:trPr>
          <w:trHeight w:val="9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3.Проценты, уплаченные физ. лицам по депозитам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19071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3,7933668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3.Проценты, уплаченные физ. Лицам по депозитам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21008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3,37149698</w:t>
            </w:r>
          </w:p>
        </w:tc>
      </w:tr>
      <w:tr w:rsidR="00265413" w:rsidRPr="00942A47">
        <w:trPr>
          <w:trHeight w:val="8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4.Расходы по операциям с ценными бумагами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14625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2,9090236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5.Расходы по операциям с ценными бумагами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33965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5,45091846</w:t>
            </w:r>
          </w:p>
        </w:tc>
      </w:tr>
      <w:tr w:rsidR="00265413" w:rsidRPr="00942A47">
        <w:trPr>
          <w:trHeight w:val="9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5.Расходы по операциям с иностранной валютой, чеками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228093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45,369431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5.Расходы по операциям с иностранной валютой, чеками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232456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37,3060121</w:t>
            </w:r>
          </w:p>
        </w:tc>
      </w:tr>
      <w:tr w:rsidR="00265413" w:rsidRPr="00942A47">
        <w:trPr>
          <w:trHeight w:val="73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6.Расходы на содержание аппарата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46501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9,2494023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6.Расходы на содержание аппарата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82334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13,2134821</w:t>
            </w:r>
          </w:p>
        </w:tc>
      </w:tr>
      <w:tr w:rsidR="00265413" w:rsidRPr="00942A47">
        <w:trPr>
          <w:trHeight w:val="5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8.Штрафы, пени, неустойки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0,0735958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8.Штрафы, пени, неустойки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0,0035307</w:t>
            </w:r>
          </w:p>
        </w:tc>
      </w:tr>
      <w:tr w:rsidR="00265413" w:rsidRPr="00942A47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9.Другие расходы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190538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37,899456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9.Другие расходы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247293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413" w:rsidRPr="00942A47" w:rsidRDefault="00265413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39,6871479</w:t>
            </w:r>
          </w:p>
        </w:tc>
      </w:tr>
    </w:tbl>
    <w:p w:rsidR="00265413" w:rsidRPr="00F857FF" w:rsidRDefault="00265413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265413" w:rsidRPr="00F857FF" w:rsidRDefault="00172D72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В структуре расходов наименьший удельный вес занимают проценты, уплаченные за привлеченные кредиты: 0,007 % в 2006 году и 0,0001 % в 2007 году. Наибольший удельный вес занимают расходы по операциям с иностранной валютой, чеками: 45,37% в 2006 году, 37,31 % в 2007 году</w:t>
      </w:r>
      <w:r w:rsidR="00AE3820" w:rsidRPr="00AE3820">
        <w:rPr>
          <w:sz w:val="28"/>
          <w:szCs w:val="28"/>
        </w:rPr>
        <w:t xml:space="preserve"> </w:t>
      </w:r>
      <w:r w:rsidRPr="00F857FF">
        <w:rPr>
          <w:sz w:val="28"/>
          <w:szCs w:val="28"/>
        </w:rPr>
        <w:t>(удельный вес снизился на 8,06%)</w:t>
      </w:r>
    </w:p>
    <w:p w:rsidR="00213DC0" w:rsidRPr="00F857FF" w:rsidRDefault="00213DC0" w:rsidP="00F857F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820" w:type="dxa"/>
        <w:jc w:val="center"/>
        <w:tblLook w:val="0000" w:firstRow="0" w:lastRow="0" w:firstColumn="0" w:lastColumn="0" w:noHBand="0" w:noVBand="0"/>
      </w:tblPr>
      <w:tblGrid>
        <w:gridCol w:w="1960"/>
        <w:gridCol w:w="940"/>
        <w:gridCol w:w="1080"/>
        <w:gridCol w:w="1700"/>
        <w:gridCol w:w="940"/>
        <w:gridCol w:w="1200"/>
      </w:tblGrid>
      <w:tr w:rsidR="00213DC0" w:rsidRPr="00942A47" w:rsidTr="00AE3820">
        <w:trPr>
          <w:trHeight w:val="99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5.Расходы по операциям с иностранной валютой, чеками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228093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45,369431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5.Расходы по операциям с иностранной валютой, чеками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232456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37,3060121</w:t>
            </w:r>
          </w:p>
        </w:tc>
      </w:tr>
      <w:tr w:rsidR="00213DC0" w:rsidRPr="00942A47" w:rsidTr="00AE3820">
        <w:trPr>
          <w:trHeight w:val="99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Расходы по операциям с иностранной валютой, чеками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18877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3,7547788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Расходы по операциям с иностранной валютой, чеками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23083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3,70450614</w:t>
            </w:r>
          </w:p>
        </w:tc>
      </w:tr>
      <w:tr w:rsidR="00213DC0" w:rsidRPr="00942A47" w:rsidTr="00AE3820">
        <w:trPr>
          <w:trHeight w:val="97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Расходы от переоценки счетов в иностранной валюте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209216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41,614652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Расходы от переоценки счетов в иностранной валюте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209373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DC0" w:rsidRPr="00942A47" w:rsidRDefault="00213DC0" w:rsidP="00942A47">
            <w:pPr>
              <w:widowControl/>
              <w:autoSpaceDE/>
              <w:autoSpaceDN/>
              <w:adjustRightInd/>
              <w:jc w:val="both"/>
            </w:pPr>
            <w:r w:rsidRPr="00942A47">
              <w:t>33,601506</w:t>
            </w:r>
          </w:p>
        </w:tc>
      </w:tr>
    </w:tbl>
    <w:p w:rsidR="00702E22" w:rsidRPr="00F857FF" w:rsidRDefault="00702E22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213DC0" w:rsidRPr="00F857FF" w:rsidRDefault="00213DC0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Основными здесь являются расходы от переоценки счетов в иностранной валюте (снижение на 8,01 % в 2007 году).</w:t>
      </w:r>
    </w:p>
    <w:p w:rsidR="00702E22" w:rsidRDefault="00213DC0" w:rsidP="00F857F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857FF">
        <w:rPr>
          <w:sz w:val="28"/>
          <w:szCs w:val="28"/>
        </w:rPr>
        <w:t>Большой удельный вес занимают также другие расходы. В2007 году их удельный вес увеличился на 1,79%.</w:t>
      </w:r>
    </w:p>
    <w:p w:rsidR="00AE3820" w:rsidRDefault="00AE3820" w:rsidP="00F857FF">
      <w:pPr>
        <w:spacing w:line="360" w:lineRule="auto"/>
        <w:ind w:firstLine="709"/>
        <w:jc w:val="both"/>
        <w:rPr>
          <w:sz w:val="28"/>
          <w:szCs w:val="28"/>
          <w:lang w:val="en-US"/>
        </w:rPr>
        <w:sectPr w:rsidR="00AE3820" w:rsidSect="00F857FF">
          <w:pgSz w:w="11909" w:h="16834"/>
          <w:pgMar w:top="1134" w:right="851" w:bottom="1134" w:left="1701" w:header="720" w:footer="720" w:gutter="0"/>
          <w:cols w:space="60"/>
          <w:noEndnote/>
        </w:sectPr>
      </w:pPr>
    </w:p>
    <w:tbl>
      <w:tblPr>
        <w:tblW w:w="7820" w:type="dxa"/>
        <w:jc w:val="center"/>
        <w:tblLook w:val="0000" w:firstRow="0" w:lastRow="0" w:firstColumn="0" w:lastColumn="0" w:noHBand="0" w:noVBand="0"/>
      </w:tblPr>
      <w:tblGrid>
        <w:gridCol w:w="1960"/>
        <w:gridCol w:w="940"/>
        <w:gridCol w:w="1080"/>
        <w:gridCol w:w="1700"/>
        <w:gridCol w:w="940"/>
        <w:gridCol w:w="1200"/>
      </w:tblGrid>
      <w:tr w:rsidR="000F0EED" w:rsidRPr="00AE3820" w:rsidTr="00AE3820">
        <w:trPr>
          <w:trHeight w:val="39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AE3820" w:rsidP="00AE3820">
            <w:pPr>
              <w:widowControl/>
              <w:autoSpaceDE/>
              <w:autoSpaceDN/>
              <w:adjustRightInd/>
              <w:jc w:val="both"/>
            </w:pPr>
            <w:r>
              <w:rPr>
                <w:sz w:val="28"/>
                <w:szCs w:val="28"/>
              </w:rPr>
              <w:br w:type="page"/>
            </w:r>
            <w:r w:rsidR="000F0EED" w:rsidRPr="00AE3820">
              <w:t>9.Другие расходы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190538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37,899456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9.Другие расходы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247293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39,6871479</w:t>
            </w:r>
          </w:p>
        </w:tc>
      </w:tr>
      <w:tr w:rsidR="000F0EED" w:rsidRPr="00AE3820" w:rsidTr="00AE3820">
        <w:trPr>
          <w:trHeight w:val="10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Отчисления в фонды и резервы на возможные потери по ссудам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139458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27,739256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Отчисления в фонды и резервы на возможные потери по ссудам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200680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32,2063983</w:t>
            </w:r>
          </w:p>
        </w:tc>
      </w:tr>
      <w:tr w:rsidR="000F0EED" w:rsidRPr="00AE3820" w:rsidTr="00AE3820">
        <w:trPr>
          <w:trHeight w:val="74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По другим операциям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6425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1,2779813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По другим операциям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</w:t>
            </w:r>
          </w:p>
        </w:tc>
      </w:tr>
      <w:tr w:rsidR="000F0EED" w:rsidRPr="00AE3820" w:rsidTr="00AE3820">
        <w:trPr>
          <w:trHeight w:val="106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Комиссия, уплаченная по кассовым операциям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4539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0,9028416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Комиссия, уплаченная по кассовым операциям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5224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0,83838063</w:t>
            </w:r>
          </w:p>
        </w:tc>
      </w:tr>
      <w:tr w:rsidR="000F0EED" w:rsidRPr="00AE3820" w:rsidTr="00AE3820">
        <w:trPr>
          <w:trHeight w:val="627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По рассчетным операциям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6040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1,2014019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По рассчетным операциям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6431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1,03208764</w:t>
            </w:r>
          </w:p>
        </w:tc>
      </w:tr>
      <w:tr w:rsidR="000F0EED" w:rsidRPr="00AE3820" w:rsidTr="00AE3820">
        <w:trPr>
          <w:trHeight w:val="15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Расходы по оплате за обслуживание вычислительной техники, служебного автотранспорта и др.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5041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1,0026932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Расходы по оплате за обслуживание вычислительной техники, служебного автотранспорта и др.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5373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0,86229309</w:t>
            </w:r>
          </w:p>
        </w:tc>
      </w:tr>
      <w:tr w:rsidR="000F0EED" w:rsidRPr="00AE3820" w:rsidTr="00AE3820">
        <w:trPr>
          <w:trHeight w:val="407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Налоги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7915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1,5743536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Налоги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5166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0,82907242</w:t>
            </w:r>
          </w:p>
        </w:tc>
      </w:tr>
      <w:tr w:rsidR="000F0EED" w:rsidRPr="00AE3820" w:rsidTr="00AE3820">
        <w:trPr>
          <w:trHeight w:val="413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Другие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5781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1,1498848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Другие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8615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ED" w:rsidRPr="00AE3820" w:rsidRDefault="000F0EED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1,3825898</w:t>
            </w:r>
          </w:p>
        </w:tc>
      </w:tr>
    </w:tbl>
    <w:p w:rsidR="00213DC0" w:rsidRPr="00F857FF" w:rsidRDefault="00213DC0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262AC8" w:rsidRDefault="00262AC8" w:rsidP="00F857F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857FF">
        <w:rPr>
          <w:sz w:val="28"/>
          <w:szCs w:val="28"/>
        </w:rPr>
        <w:t>Проценты, уплаченные юр.лицам по привлеченным средствам увеличились в 2007 году на 0,27%</w:t>
      </w:r>
      <w:r w:rsidR="000A66B2" w:rsidRPr="00F857FF">
        <w:rPr>
          <w:sz w:val="28"/>
          <w:szCs w:val="28"/>
        </w:rPr>
        <w:t>. Проценты, уплаченные физ.лицам по депозитам снизились на 0,42%</w:t>
      </w:r>
    </w:p>
    <w:p w:rsidR="00AE3820" w:rsidRPr="00AE3820" w:rsidRDefault="00AE3820" w:rsidP="00F857F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210" w:type="dxa"/>
        <w:jc w:val="center"/>
        <w:tblLook w:val="0000" w:firstRow="0" w:lastRow="0" w:firstColumn="0" w:lastColumn="0" w:noHBand="0" w:noVBand="0"/>
      </w:tblPr>
      <w:tblGrid>
        <w:gridCol w:w="1713"/>
        <w:gridCol w:w="916"/>
        <w:gridCol w:w="1406"/>
        <w:gridCol w:w="1713"/>
        <w:gridCol w:w="916"/>
        <w:gridCol w:w="1546"/>
      </w:tblGrid>
      <w:tr w:rsidR="000A66B2" w:rsidRPr="00AE3820" w:rsidTr="00AE3820">
        <w:trPr>
          <w:trHeight w:val="990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3.Проценты, уплаченные физ. Лицам по депозитам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19071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3,7933668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3.Проценты, уплаченные физ. Лицам по депозитам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21008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3,37149698</w:t>
            </w:r>
          </w:p>
        </w:tc>
      </w:tr>
      <w:tr w:rsidR="000A66B2" w:rsidRPr="00AE3820" w:rsidTr="00AE3820">
        <w:trPr>
          <w:trHeight w:val="735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Проценты, уплаченные гражданам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19021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3,7834214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Проценты, уплаченные гражданам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21007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6B2" w:rsidRPr="00AE3820" w:rsidRDefault="000A66B2" w:rsidP="00AE3820">
            <w:pPr>
              <w:widowControl/>
              <w:autoSpaceDE/>
              <w:autoSpaceDN/>
              <w:adjustRightInd/>
            </w:pPr>
            <w:r w:rsidRPr="00AE3820">
              <w:t>3,3713365</w:t>
            </w:r>
          </w:p>
        </w:tc>
      </w:tr>
    </w:tbl>
    <w:p w:rsidR="00265413" w:rsidRPr="00F857FF" w:rsidRDefault="00265413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265413" w:rsidRPr="00F857FF" w:rsidRDefault="000A66B2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Как видно из таблицы, основными по удельному весу являются проценты, уплаченные гражданам.</w:t>
      </w:r>
    </w:p>
    <w:p w:rsidR="000A66B2" w:rsidRPr="00F857FF" w:rsidRDefault="000A66B2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 xml:space="preserve">Расходы по операциям с ценными </w:t>
      </w:r>
      <w:r w:rsidR="0064727C" w:rsidRPr="00F857FF">
        <w:rPr>
          <w:sz w:val="28"/>
          <w:szCs w:val="28"/>
        </w:rPr>
        <w:t>бумагами увеличились на 2,59%.</w:t>
      </w:r>
    </w:p>
    <w:p w:rsidR="00265413" w:rsidRPr="00F857FF" w:rsidRDefault="0064727C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 xml:space="preserve">Расходы на содержание аппарата в 2007 году увеличились на 3,96%. </w:t>
      </w:r>
    </w:p>
    <w:p w:rsidR="00B00839" w:rsidRPr="00F857FF" w:rsidRDefault="0064727C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Штрафы, пени, неустойки занимают незначительный удельный вес</w:t>
      </w:r>
      <w:r w:rsidR="00EC0997" w:rsidRPr="00F857FF">
        <w:rPr>
          <w:sz w:val="28"/>
          <w:szCs w:val="28"/>
        </w:rPr>
        <w:t>, который в 2007 году снизился на 0,066%. Это говорит об отсутствии серьезных нарушений в деятельности банка, а так как эта статья проявляет тенденцию к снижению, это является благоприятным фактором.</w:t>
      </w:r>
    </w:p>
    <w:p w:rsidR="00B00839" w:rsidRPr="00F857FF" w:rsidRDefault="00B00839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B00839" w:rsidRPr="00F857FF" w:rsidRDefault="00B00839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b/>
          <w:bCs/>
          <w:color w:val="000000"/>
          <w:sz w:val="28"/>
          <w:szCs w:val="28"/>
        </w:rPr>
        <w:t>2.3 Структура пассивов</w:t>
      </w:r>
    </w:p>
    <w:p w:rsidR="00BF0844" w:rsidRPr="00F857FF" w:rsidRDefault="00BF0844" w:rsidP="00F857F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035" w:type="dxa"/>
        <w:jc w:val="center"/>
        <w:tblLook w:val="0000" w:firstRow="0" w:lastRow="0" w:firstColumn="0" w:lastColumn="0" w:noHBand="0" w:noVBand="0"/>
      </w:tblPr>
      <w:tblGrid>
        <w:gridCol w:w="2135"/>
        <w:gridCol w:w="1085"/>
        <w:gridCol w:w="1350"/>
        <w:gridCol w:w="2023"/>
        <w:gridCol w:w="1081"/>
        <w:gridCol w:w="1361"/>
      </w:tblGrid>
      <w:tr w:rsidR="00BF0844" w:rsidRPr="00AE3820" w:rsidTr="00AE3820">
        <w:trPr>
          <w:trHeight w:val="256"/>
          <w:jc w:val="center"/>
        </w:trPr>
        <w:tc>
          <w:tcPr>
            <w:tcW w:w="9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Пассивы</w:t>
            </w:r>
          </w:p>
        </w:tc>
      </w:tr>
      <w:tr w:rsidR="00BF0844" w:rsidRPr="00AE3820" w:rsidTr="00AE3820">
        <w:trPr>
          <w:trHeight w:val="256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AE3820">
                <w:t>2006 г</w:t>
              </w:r>
            </w:smartTag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E3820">
                <w:t>2007 г</w:t>
              </w:r>
            </w:smartTag>
          </w:p>
        </w:tc>
      </w:tr>
      <w:tr w:rsidR="00BF0844" w:rsidRPr="00AE3820" w:rsidTr="00AE3820">
        <w:trPr>
          <w:trHeight w:val="512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Наименование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Значение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Удельный вес,%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Наименование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Значение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Удельный вес,%</w:t>
            </w:r>
          </w:p>
        </w:tc>
      </w:tr>
      <w:tr w:rsidR="00BF0844" w:rsidRPr="00AE3820" w:rsidTr="00AE3820">
        <w:trPr>
          <w:trHeight w:val="1204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Уставный капитал организаций ООО, доли принадлежащие: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137267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9,019502711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Уставный капитал организаций ООО, доли принадлежащие негосударственным организациям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137267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7,501097019</w:t>
            </w:r>
          </w:p>
        </w:tc>
      </w:tr>
      <w:tr w:rsidR="00BF0844" w:rsidRPr="00AE3820" w:rsidTr="00AE3820">
        <w:trPr>
          <w:trHeight w:val="1278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Уставный капитал организаций ООО, доли принадлежащие негосударственным организациям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85575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5,622938831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Уставный капитал организаций ООО, доли принадлежащие негосударственным организациям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85575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4,676334279</w:t>
            </w:r>
          </w:p>
        </w:tc>
      </w:tr>
      <w:tr w:rsidR="00BF0844" w:rsidRPr="00AE3820" w:rsidTr="00AE3820">
        <w:trPr>
          <w:trHeight w:val="256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физ.лицам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51692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3,39656388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физ.лицам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51692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2,824762741</w:t>
            </w:r>
          </w:p>
        </w:tc>
      </w:tr>
      <w:tr w:rsidR="00BF0844" w:rsidRPr="00AE3820" w:rsidTr="00AE3820">
        <w:trPr>
          <w:trHeight w:val="561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Добавочный капиталл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0,014258577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Добавочный капиталл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0,011858189</w:t>
            </w:r>
          </w:p>
        </w:tc>
      </w:tr>
      <w:tr w:rsidR="00BF0844" w:rsidRPr="00AE3820" w:rsidTr="00AE3820">
        <w:trPr>
          <w:trHeight w:val="256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 xml:space="preserve">Фонды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41687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2,739158061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 xml:space="preserve">Фонды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41687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2,27802918</w:t>
            </w:r>
          </w:p>
        </w:tc>
      </w:tr>
      <w:tr w:rsidR="00BF0844" w:rsidRPr="00AE3820" w:rsidTr="00AE3820">
        <w:trPr>
          <w:trHeight w:val="256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Резервный фонд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20600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1,353579199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Резервный фонд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20600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1,125708281</w:t>
            </w:r>
          </w:p>
        </w:tc>
      </w:tr>
      <w:tr w:rsidR="00BF0844" w:rsidRPr="00AE3820" w:rsidTr="00AE3820">
        <w:trPr>
          <w:trHeight w:val="256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Фонды накопления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21087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1,385578862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Фонды накопления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21087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1,152320899</w:t>
            </w:r>
          </w:p>
        </w:tc>
      </w:tr>
      <w:tr w:rsidR="00BF0844" w:rsidRPr="00AE3820" w:rsidTr="00AE3820">
        <w:trPr>
          <w:trHeight w:val="1279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Средства клиентов по брокерским операциям с ценными бумагами и др.фин.активами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7950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0,522376438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Средства клиентов по брокерским операциям с ценными бумагами и др.фин.активами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21478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1,173687498</w:t>
            </w:r>
          </w:p>
        </w:tc>
      </w:tr>
      <w:tr w:rsidR="00BF0844" w:rsidRPr="00AE3820" w:rsidTr="00AE3820">
        <w:trPr>
          <w:trHeight w:val="512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Счета финансовых организаций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236686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15,55209933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Счета финансовых организаций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453217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24,76651116</w:t>
            </w:r>
          </w:p>
        </w:tc>
      </w:tr>
      <w:tr w:rsidR="00BF0844" w:rsidRPr="00AE3820" w:rsidTr="00AE3820">
        <w:trPr>
          <w:trHeight w:val="512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Коммерческих организаций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504472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33,147709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Коммерческих организаций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360334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19,69082367</w:t>
            </w:r>
          </w:p>
        </w:tc>
      </w:tr>
      <w:tr w:rsidR="00BF0844" w:rsidRPr="00AE3820" w:rsidTr="00AE3820">
        <w:trPr>
          <w:trHeight w:val="512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Счета юр.лиц-нерезидентов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75317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4,948908956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Счета юр.лиц-нерезидентов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120133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6,564791889</w:t>
            </w:r>
          </w:p>
        </w:tc>
      </w:tr>
      <w:tr w:rsidR="00BF0844" w:rsidRPr="00AE3820" w:rsidTr="00AE3820">
        <w:trPr>
          <w:trHeight w:val="256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Физ.лиц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123393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8,107873691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Физ.лиц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246878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13,49090335</w:t>
            </w:r>
          </w:p>
        </w:tc>
      </w:tr>
      <w:tr w:rsidR="00BF0844" w:rsidRPr="00AE3820" w:rsidTr="00AE3820">
        <w:trPr>
          <w:trHeight w:val="512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физ.лиц-нерезидентов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2630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0,172811325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физ.лиц-нерезидентов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11182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0,611051942</w:t>
            </w:r>
          </w:p>
        </w:tc>
      </w:tr>
      <w:tr w:rsidR="00BF0844" w:rsidRPr="00AE3820" w:rsidTr="00AE3820">
        <w:trPr>
          <w:trHeight w:val="512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Депозиты на срок от 1 года до 3 лет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159689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10,49280139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Депозиты на срок от 1 года до 3 лет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145932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7,974604896</w:t>
            </w:r>
          </w:p>
        </w:tc>
      </w:tr>
      <w:tr w:rsidR="00BF0844" w:rsidRPr="00AE3820" w:rsidTr="00AE3820">
        <w:trPr>
          <w:trHeight w:val="256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на срок свыше 3 лет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4087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0,268547485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на срок свыше 3 лет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27845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1,52161879</w:t>
            </w:r>
          </w:p>
        </w:tc>
      </w:tr>
      <w:tr w:rsidR="00BF0844" w:rsidRPr="00AE3820" w:rsidTr="00AE3820">
        <w:trPr>
          <w:trHeight w:val="1535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Резервы на возможные потери по кредитам, предоставленным негосударственным ком.организациям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16659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1,094625042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Резервы на возможные потери по кредитам, предоставленным негосударственным ком.организациям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33082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1,807800065</w:t>
            </w:r>
          </w:p>
        </w:tc>
      </w:tr>
      <w:tr w:rsidR="00BF0844" w:rsidRPr="00AE3820" w:rsidTr="00AE3820">
        <w:trPr>
          <w:trHeight w:val="1128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Резервы на возможные потери по кредитам, предоставленным физ.лицам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14669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0,963866663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Резервы на возможные потери по кредитам, предоставленным физ.лицам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12570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0,686900635</w:t>
            </w:r>
          </w:p>
        </w:tc>
      </w:tr>
      <w:tr w:rsidR="00BF0844" w:rsidRPr="00AE3820" w:rsidTr="00AE3820">
        <w:trPr>
          <w:trHeight w:val="1535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Резервы на возможные потери по предоставленным кредитам и иным размещенным средствам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34512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2,267705112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Резервы на возможные потери по предоставленным кредитам и иным размещенным средствам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32884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1,796980151</w:t>
            </w:r>
          </w:p>
        </w:tc>
      </w:tr>
      <w:tr w:rsidR="00BF0844" w:rsidRPr="00AE3820" w:rsidTr="00AE3820">
        <w:trPr>
          <w:trHeight w:val="1278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Выпущенные векселя и банковские акцепты со сроком погашения от 181 дня до 1 года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38002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2,497025083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Выпущенные векселя и банковские акцепты со сроком погашения от 181 дня до 1 года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62264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3,402480602</w:t>
            </w:r>
          </w:p>
        </w:tc>
      </w:tr>
      <w:tr w:rsidR="00BF0844" w:rsidRPr="00AE3820" w:rsidTr="00AE3820">
        <w:trPr>
          <w:trHeight w:val="1254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Выпущенные векселя и банковские акцепты со сроком погашения свыше 1 года до 3 лет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49900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3,278815631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Выпущенные векселя и банковские акцепты со сроком погашения свыше 1 года до 3 лет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2063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0,112734766</w:t>
            </w:r>
          </w:p>
        </w:tc>
      </w:tr>
      <w:tr w:rsidR="00BF0844" w:rsidRPr="00AE3820" w:rsidTr="00AE3820">
        <w:trPr>
          <w:trHeight w:val="256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свыше 3 лет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4074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0,267693284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свыше 3 лет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24892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1,360249055</w:t>
            </w:r>
          </w:p>
        </w:tc>
      </w:tr>
      <w:tr w:rsidR="00BF0844" w:rsidRPr="00AE3820" w:rsidTr="00AE3820">
        <w:trPr>
          <w:trHeight w:val="512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Аммортизация основных средств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9119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0,599188772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Аммортизация основных средств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10664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0,582745296</w:t>
            </w:r>
          </w:p>
        </w:tc>
      </w:tr>
      <w:tr w:rsidR="00BF0844" w:rsidRPr="00AE3820" w:rsidTr="00AE3820">
        <w:trPr>
          <w:trHeight w:val="512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Прибыль отчетного года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12102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0,795194925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Прибыль отчетного года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18008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0,984065763</w:t>
            </w:r>
          </w:p>
        </w:tc>
      </w:tr>
      <w:tr w:rsidR="00BF0844" w:rsidRPr="00AE3820" w:rsidTr="00AE3820">
        <w:trPr>
          <w:trHeight w:val="256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Всего пассивов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1521891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Всего пассивов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1829959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44" w:rsidRPr="00AE3820" w:rsidRDefault="00BF0844" w:rsidP="00AE3820">
            <w:pPr>
              <w:widowControl/>
              <w:autoSpaceDE/>
              <w:autoSpaceDN/>
              <w:adjustRightInd/>
              <w:jc w:val="both"/>
            </w:pPr>
            <w:r w:rsidRPr="00AE3820">
              <w:t> </w:t>
            </w:r>
          </w:p>
        </w:tc>
      </w:tr>
    </w:tbl>
    <w:p w:rsidR="0064727C" w:rsidRPr="00F857FF" w:rsidRDefault="0064727C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BF0844" w:rsidRPr="00F857FF" w:rsidRDefault="00BF0844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Рассмотрим структуру собственных средств банка:</w:t>
      </w:r>
    </w:p>
    <w:p w:rsidR="00BF0844" w:rsidRPr="00F857FF" w:rsidRDefault="00CD0DB8" w:rsidP="00F857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238.5pt">
            <v:imagedata r:id="rId5" o:title=""/>
          </v:shape>
        </w:pict>
      </w:r>
    </w:p>
    <w:p w:rsidR="009A0B25" w:rsidRPr="00F857FF" w:rsidRDefault="00D540B7" w:rsidP="00F857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D0DB8">
        <w:rPr>
          <w:sz w:val="28"/>
          <w:szCs w:val="28"/>
        </w:rPr>
        <w:pict>
          <v:shape id="_x0000_i1026" type="#_x0000_t75" style="width:354pt;height:216.75pt">
            <v:imagedata r:id="rId6" o:title=""/>
          </v:shape>
        </w:pict>
      </w:r>
    </w:p>
    <w:p w:rsidR="009A0B25" w:rsidRPr="00F857FF" w:rsidRDefault="009A0B25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9A0B25" w:rsidRPr="00F857FF" w:rsidRDefault="001C27FD" w:rsidP="00F857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Удельный вес собственных средств банка в 2006 году и</w:t>
      </w:r>
      <w:r w:rsidR="00F857FF">
        <w:rPr>
          <w:color w:val="000000"/>
          <w:sz w:val="28"/>
          <w:szCs w:val="28"/>
        </w:rPr>
        <w:t xml:space="preserve"> </w:t>
      </w:r>
      <w:r w:rsidRPr="00F857FF">
        <w:rPr>
          <w:color w:val="000000"/>
          <w:sz w:val="28"/>
          <w:szCs w:val="28"/>
        </w:rPr>
        <w:t xml:space="preserve">в 2007 году </w:t>
      </w:r>
      <w:r w:rsidR="00D45053" w:rsidRPr="00F857FF">
        <w:rPr>
          <w:color w:val="000000"/>
          <w:sz w:val="28"/>
          <w:szCs w:val="28"/>
        </w:rPr>
        <w:t>–</w:t>
      </w:r>
      <w:r w:rsidRPr="00F857FF">
        <w:rPr>
          <w:color w:val="000000"/>
          <w:sz w:val="28"/>
          <w:szCs w:val="28"/>
        </w:rPr>
        <w:t xml:space="preserve"> </w:t>
      </w:r>
      <w:r w:rsidR="00D45053" w:rsidRPr="00F857FF">
        <w:rPr>
          <w:color w:val="000000"/>
          <w:sz w:val="28"/>
          <w:szCs w:val="28"/>
        </w:rPr>
        <w:t>9,03</w:t>
      </w:r>
      <w:r w:rsidR="001962DC" w:rsidRPr="00F857FF">
        <w:rPr>
          <w:color w:val="000000"/>
          <w:sz w:val="28"/>
          <w:szCs w:val="28"/>
        </w:rPr>
        <w:t xml:space="preserve">% и </w:t>
      </w:r>
      <w:r w:rsidR="00D45053" w:rsidRPr="00F857FF">
        <w:rPr>
          <w:color w:val="000000"/>
          <w:sz w:val="28"/>
          <w:szCs w:val="28"/>
        </w:rPr>
        <w:t>7,5</w:t>
      </w:r>
      <w:r w:rsidRPr="00F857FF">
        <w:rPr>
          <w:color w:val="000000"/>
          <w:sz w:val="28"/>
          <w:szCs w:val="28"/>
        </w:rPr>
        <w:t>%</w:t>
      </w:r>
      <w:r w:rsidR="00561F8A" w:rsidRPr="00F857FF">
        <w:rPr>
          <w:color w:val="000000"/>
          <w:sz w:val="28"/>
          <w:szCs w:val="28"/>
        </w:rPr>
        <w:t>. Удельный вес собственных средств б</w:t>
      </w:r>
      <w:r w:rsidR="00D45053" w:rsidRPr="00F857FF">
        <w:rPr>
          <w:color w:val="000000"/>
          <w:sz w:val="28"/>
          <w:szCs w:val="28"/>
        </w:rPr>
        <w:t>анка</w:t>
      </w:r>
      <w:r w:rsidRPr="00F857FF">
        <w:rPr>
          <w:color w:val="000000"/>
          <w:sz w:val="28"/>
          <w:szCs w:val="28"/>
        </w:rPr>
        <w:t xml:space="preserve"> снизился за год</w:t>
      </w:r>
      <w:r w:rsidR="00F857FF">
        <w:rPr>
          <w:color w:val="000000"/>
          <w:sz w:val="28"/>
          <w:szCs w:val="28"/>
        </w:rPr>
        <w:t xml:space="preserve"> </w:t>
      </w:r>
      <w:r w:rsidRPr="00F857FF">
        <w:rPr>
          <w:color w:val="000000"/>
          <w:sz w:val="28"/>
          <w:szCs w:val="28"/>
        </w:rPr>
        <w:t>на</w:t>
      </w:r>
      <w:r w:rsidR="00D45053" w:rsidRPr="00F857FF">
        <w:rPr>
          <w:color w:val="000000"/>
          <w:sz w:val="28"/>
          <w:szCs w:val="28"/>
        </w:rPr>
        <w:t xml:space="preserve"> 1,53</w:t>
      </w:r>
      <w:r w:rsidRPr="00F857FF">
        <w:rPr>
          <w:color w:val="000000"/>
          <w:sz w:val="28"/>
          <w:szCs w:val="28"/>
        </w:rPr>
        <w:t>%</w:t>
      </w:r>
      <w:r w:rsidR="00D45053" w:rsidRPr="00F857FF">
        <w:rPr>
          <w:color w:val="000000"/>
          <w:sz w:val="28"/>
          <w:szCs w:val="28"/>
        </w:rPr>
        <w:t>.Это свидетельствует о недостаточности капитала, так как для нормальной деятельности он должен составлять около 15 %</w:t>
      </w:r>
      <w:r w:rsidR="00042395" w:rsidRPr="00F857FF">
        <w:rPr>
          <w:color w:val="000000"/>
          <w:sz w:val="28"/>
          <w:szCs w:val="28"/>
        </w:rPr>
        <w:t>.</w:t>
      </w:r>
    </w:p>
    <w:p w:rsidR="00042395" w:rsidRPr="00F857FF" w:rsidRDefault="00561F8A" w:rsidP="00F857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Из данных диаграмм следует, что основную часть собственных средств банка занимает уставной капитал организаций</w:t>
      </w:r>
      <w:r w:rsidR="003A77DA" w:rsidRPr="00F857FF">
        <w:rPr>
          <w:color w:val="000000"/>
          <w:sz w:val="28"/>
          <w:szCs w:val="28"/>
        </w:rPr>
        <w:t>. Их</w:t>
      </w:r>
      <w:r w:rsidR="00042395" w:rsidRPr="00F857FF">
        <w:rPr>
          <w:color w:val="000000"/>
          <w:sz w:val="28"/>
          <w:szCs w:val="28"/>
        </w:rPr>
        <w:t xml:space="preserve"> удельный вес уменьшился на 2%, но абсолютное значение осталось тем же – 137267 тыс.руб, из чего следует, что в течении года банк не выпускал банковские акции, и не производились добровольные денежные и материальных взносы акционерами и учредителями банка, благодаря чему уставной капитал мог бы увеличиться.</w:t>
      </w:r>
    </w:p>
    <w:p w:rsidR="00561F8A" w:rsidRPr="00F857FF" w:rsidRDefault="00042395" w:rsidP="00F857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Удельный вес добавочного капитала также не изменился по абсолютному значению, следовательно, отсутствует тенденция увеличения стоимости имущества по переоценке.</w:t>
      </w:r>
      <w:r w:rsidR="00F857FF">
        <w:rPr>
          <w:color w:val="000000"/>
          <w:sz w:val="28"/>
          <w:szCs w:val="28"/>
        </w:rPr>
        <w:t xml:space="preserve"> </w:t>
      </w:r>
    </w:p>
    <w:p w:rsidR="00A530E6" w:rsidRPr="00F857FF" w:rsidRDefault="00A530E6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В целях обеспечения финансовой устойчивости банка очень важно наращивание наиболее стабильной части собственных средств - уставного и резервного фондов. Для анализируемого банка характерно, что в течении года абсолютное значение этого показателя также не изменилось, что</w:t>
      </w:r>
      <w:r w:rsidR="00F857FF">
        <w:rPr>
          <w:color w:val="000000"/>
          <w:sz w:val="28"/>
          <w:szCs w:val="28"/>
        </w:rPr>
        <w:t xml:space="preserve"> </w:t>
      </w:r>
      <w:r w:rsidRPr="00F857FF">
        <w:rPr>
          <w:color w:val="000000"/>
          <w:sz w:val="28"/>
          <w:szCs w:val="28"/>
        </w:rPr>
        <w:t>является неблагоприятным показателем</w:t>
      </w:r>
      <w:r w:rsidR="007A238F" w:rsidRPr="00F857FF">
        <w:rPr>
          <w:color w:val="000000"/>
          <w:sz w:val="28"/>
          <w:szCs w:val="28"/>
        </w:rPr>
        <w:t>.</w:t>
      </w:r>
    </w:p>
    <w:p w:rsidR="007A238F" w:rsidRPr="00F857FF" w:rsidRDefault="007A238F" w:rsidP="00F857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Прибыль в 2006 году составила 12102 тыс.руб, а в 2007 году увеличилась на 5906 тыс.руб и составила 18008 тыс.руб.</w:t>
      </w:r>
    </w:p>
    <w:p w:rsidR="007A238F" w:rsidRPr="00F857FF" w:rsidRDefault="007A238F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В 2006 году наибольший удельный вес занимают</w:t>
      </w:r>
      <w:r w:rsidR="00492A04" w:rsidRPr="00F857FF">
        <w:rPr>
          <w:color w:val="000000"/>
          <w:sz w:val="28"/>
          <w:szCs w:val="28"/>
        </w:rPr>
        <w:t xml:space="preserve"> счета коммерческих организаций – 33,15 % и счета финансовых организаций – 15,55%. В 2007 году положение значительно поменялось: счета коммерческих организаций стали составлять 19,69%, то есть вклады уменьшились на 13,46%</w:t>
      </w:r>
      <w:r w:rsidR="000E018D" w:rsidRPr="00F857FF">
        <w:rPr>
          <w:color w:val="000000"/>
          <w:sz w:val="28"/>
          <w:szCs w:val="28"/>
        </w:rPr>
        <w:t>. Наибольший удельный вес теперь стали занимать счета финансовых организаций – 24,7%, то есть вклады финансовых организаций увеличились на 9,22%.</w:t>
      </w:r>
    </w:p>
    <w:p w:rsidR="000E018D" w:rsidRPr="00F857FF" w:rsidRDefault="000E018D" w:rsidP="00F857FF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В 2 раза увеличился</w:t>
      </w:r>
      <w:r w:rsidR="00F857FF">
        <w:rPr>
          <w:color w:val="000000"/>
          <w:sz w:val="28"/>
          <w:szCs w:val="28"/>
        </w:rPr>
        <w:t xml:space="preserve"> </w:t>
      </w:r>
      <w:r w:rsidRPr="00F857FF">
        <w:rPr>
          <w:color w:val="000000"/>
          <w:sz w:val="28"/>
          <w:szCs w:val="28"/>
        </w:rPr>
        <w:t>удельный вес средств клиентов по брокерским операциям с ценными бумагами и др.фин.активами – с 0,5 % до 1,17%.Счета юр.лиц-нерезидентов</w:t>
      </w:r>
      <w:r w:rsidR="00012B04" w:rsidRPr="00F857FF">
        <w:rPr>
          <w:color w:val="000000"/>
          <w:sz w:val="28"/>
          <w:szCs w:val="28"/>
        </w:rPr>
        <w:t xml:space="preserve"> увеличились на 1,65%, счета физических лиц – на 5,38%. Счета физ.лиц-нерезидентов увеличились на 0,44%</w:t>
      </w:r>
      <w:r w:rsidR="0067446C" w:rsidRPr="00F857FF">
        <w:rPr>
          <w:color w:val="000000"/>
          <w:sz w:val="28"/>
          <w:szCs w:val="28"/>
        </w:rPr>
        <w:t>.</w:t>
      </w:r>
    </w:p>
    <w:p w:rsidR="00583D61" w:rsidRPr="00F857FF" w:rsidRDefault="0067446C" w:rsidP="00F857FF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Депозиты на срок от 1 года до 3 лет уменьшились на 2,52 %, на срок свыше 3 лет увеличились на 1,25 %</w:t>
      </w:r>
      <w:r w:rsidR="005B5084" w:rsidRPr="00F857FF">
        <w:rPr>
          <w:color w:val="000000"/>
          <w:sz w:val="28"/>
          <w:szCs w:val="28"/>
        </w:rPr>
        <w:t>. Более, чем в 3 раза снизились выпущенные векселя и банковские акцепты со сроком погашения свыше 1 года до 3 лет: в 2006 году они составляли 3,28%, а в 2007 году – 0,11%, а выпущенные векселя и банковские акцепты со сроком погашения свыше3 лет возросли с 0,27% до 1,36%. Резервы на возможные потери по кредитам, предоставленным физ.лицам практически не изменились(0,96% и 0,69%), то же касается и резервов на возможные потери по предоставленным кредитам и иным размещенным средствам (2,27% и 1,8%)</w:t>
      </w:r>
      <w:r w:rsidR="00583D61" w:rsidRPr="00F857FF">
        <w:rPr>
          <w:color w:val="000000"/>
          <w:sz w:val="28"/>
          <w:szCs w:val="28"/>
        </w:rPr>
        <w:t>, амортизации основных средств(0,6% и 0,58%).Выпущенные векселя и банковские акцепты со сроком погашения от 181 дня до 1 года возросли с 2,5% до 3,4%.</w:t>
      </w:r>
    </w:p>
    <w:p w:rsidR="00AD46FF" w:rsidRPr="00F857FF" w:rsidRDefault="00583D61" w:rsidP="00F857FF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 xml:space="preserve"> </w:t>
      </w:r>
      <w:r w:rsidR="00AD46FF" w:rsidRPr="00F857FF">
        <w:rPr>
          <w:color w:val="000000"/>
          <w:sz w:val="28"/>
          <w:szCs w:val="28"/>
        </w:rPr>
        <w:t>Положительным моментом является отсутствие в качестве источника формирования средств отделения банка межбанковских кредитов, так как этот вид ресурсов является наиболее дорогостоящим.</w:t>
      </w:r>
    </w:p>
    <w:p w:rsidR="00AD46FF" w:rsidRPr="00F857FF" w:rsidRDefault="00AD46FF" w:rsidP="00F857F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 xml:space="preserve">Подытоживая вышесказанное можно отметить следующее: анализ структуры </w:t>
      </w:r>
      <w:r w:rsidRPr="00F857FF">
        <w:rPr>
          <w:bCs/>
          <w:color w:val="000000"/>
          <w:sz w:val="28"/>
          <w:szCs w:val="28"/>
        </w:rPr>
        <w:t>пассивов показал, что общий объем пассивов в 2006году составил 1521891 тыс.руб</w:t>
      </w:r>
      <w:r w:rsidR="00F857FF">
        <w:rPr>
          <w:bCs/>
          <w:color w:val="000000"/>
          <w:sz w:val="28"/>
          <w:szCs w:val="28"/>
        </w:rPr>
        <w:t xml:space="preserve"> </w:t>
      </w:r>
      <w:r w:rsidRPr="00F857FF">
        <w:rPr>
          <w:bCs/>
          <w:color w:val="000000"/>
          <w:sz w:val="28"/>
          <w:szCs w:val="28"/>
        </w:rPr>
        <w:t>и 1829959 тыс.руб в 2007 году, причем значительную их часть составляют привлеченные средства</w:t>
      </w:r>
      <w:r w:rsidR="00F857FF">
        <w:rPr>
          <w:bCs/>
          <w:color w:val="000000"/>
          <w:sz w:val="28"/>
          <w:szCs w:val="28"/>
        </w:rPr>
        <w:t xml:space="preserve"> </w:t>
      </w:r>
      <w:r w:rsidRPr="00F857FF">
        <w:rPr>
          <w:bCs/>
          <w:color w:val="000000"/>
          <w:sz w:val="28"/>
          <w:szCs w:val="28"/>
        </w:rPr>
        <w:t>87,5% и 89,23 % соответственно</w:t>
      </w:r>
      <w:r w:rsidRPr="00F857FF">
        <w:rPr>
          <w:b/>
          <w:bCs/>
          <w:color w:val="000000"/>
          <w:sz w:val="28"/>
          <w:szCs w:val="28"/>
        </w:rPr>
        <w:t>.</w:t>
      </w:r>
    </w:p>
    <w:p w:rsidR="0067446C" w:rsidRPr="00F857FF" w:rsidRDefault="0067446C" w:rsidP="00F857F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  <w:sectPr w:rsidR="0067446C" w:rsidRPr="00F857FF" w:rsidSect="00F857FF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065083" w:rsidRPr="00F857FF" w:rsidRDefault="00065083" w:rsidP="00F857F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F857FF">
        <w:rPr>
          <w:b/>
          <w:bCs/>
          <w:color w:val="000000"/>
          <w:sz w:val="28"/>
          <w:szCs w:val="28"/>
        </w:rPr>
        <w:t>2.4 Структура активов</w:t>
      </w:r>
    </w:p>
    <w:tbl>
      <w:tblPr>
        <w:tblW w:w="9340" w:type="dxa"/>
        <w:tblInd w:w="103" w:type="dxa"/>
        <w:tblLook w:val="0000" w:firstRow="0" w:lastRow="0" w:firstColumn="0" w:lastColumn="0" w:noHBand="0" w:noVBand="0"/>
      </w:tblPr>
      <w:tblGrid>
        <w:gridCol w:w="2498"/>
        <w:gridCol w:w="1005"/>
        <w:gridCol w:w="1167"/>
        <w:gridCol w:w="2499"/>
        <w:gridCol w:w="1005"/>
        <w:gridCol w:w="1166"/>
      </w:tblGrid>
      <w:tr w:rsidR="00367D77" w:rsidRPr="00D540B7">
        <w:trPr>
          <w:trHeight w:val="255"/>
        </w:trPr>
        <w:tc>
          <w:tcPr>
            <w:tcW w:w="9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Активы</w:t>
            </w:r>
          </w:p>
        </w:tc>
      </w:tr>
      <w:tr w:rsidR="00367D77" w:rsidRPr="00D540B7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540B7">
                <w:t>2006 г</w:t>
              </w:r>
            </w:smartTag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540B7">
                <w:t>2007 г</w:t>
              </w:r>
            </w:smartTag>
          </w:p>
        </w:tc>
      </w:tr>
      <w:tr w:rsidR="00367D77" w:rsidRPr="00D540B7">
        <w:trPr>
          <w:trHeight w:val="5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Наименование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Значение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Удельный вес,%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Наименование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Значение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Удельный вес,%</w:t>
            </w:r>
          </w:p>
        </w:tc>
      </w:tr>
      <w:tr w:rsidR="00367D77" w:rsidRPr="00D540B7">
        <w:trPr>
          <w:trHeight w:val="3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Наличная валюта и чеки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54160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3,55873055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Наличная валюта и чеки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112931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6,17123116</w:t>
            </w:r>
          </w:p>
        </w:tc>
      </w:tr>
      <w:tr w:rsidR="00367D77" w:rsidRPr="00D540B7">
        <w:trPr>
          <w:trHeight w:val="49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Касса кредитных организаций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43800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2,87799849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Касса кредитных организаций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93723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5,12159016</w:t>
            </w:r>
          </w:p>
        </w:tc>
      </w:tr>
      <w:tr w:rsidR="00367D77" w:rsidRPr="00D540B7">
        <w:trPr>
          <w:trHeight w:val="4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Денежные средства в банкоматах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2814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0,18490155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Денежные средства в банкоматах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11639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0,63602518</w:t>
            </w:r>
          </w:p>
        </w:tc>
      </w:tr>
      <w:tr w:rsidR="00367D77" w:rsidRPr="00D540B7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Денежные средства в пути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7546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0,49583052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Денежные средства в пути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7569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0,41361582</w:t>
            </w:r>
          </w:p>
        </w:tc>
      </w:tr>
      <w:tr w:rsidR="00367D77" w:rsidRPr="00D540B7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Корреспондентские счета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408505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26,8419355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Корреспондентские счета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271758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14,8504967</w:t>
            </w:r>
          </w:p>
        </w:tc>
      </w:tr>
      <w:tr w:rsidR="00367D77" w:rsidRPr="00D540B7">
        <w:trPr>
          <w:trHeight w:val="70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Корреспондентские счета кред. организаций в Банке России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151854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9,97798134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Корреспондентские счета кред. организаций в Банке России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132351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7,23245712</w:t>
            </w:r>
          </w:p>
        </w:tc>
      </w:tr>
      <w:tr w:rsidR="00367D77" w:rsidRPr="00D540B7">
        <w:trPr>
          <w:trHeight w:val="7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Корреспондентские счета вкредитных организациях-корреспондентах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68185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4,48028144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Корреспондентские счета вкредитных организациях-корреспондентах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28405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1,55222057</w:t>
            </w:r>
          </w:p>
        </w:tc>
      </w:tr>
      <w:tr w:rsidR="00367D77" w:rsidRPr="00D540B7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Корреспонденские счета в банках-нерезидентах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188466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12,3836727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Корреспонденские счета в банках-нерезидентах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111002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6,06581896</w:t>
            </w:r>
          </w:p>
        </w:tc>
      </w:tr>
      <w:tr w:rsidR="00367D77" w:rsidRPr="00D540B7">
        <w:trPr>
          <w:trHeight w:val="7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Счета кредитных организаций по другим операциям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28372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1,86425966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Счета кредитных организаций по другим операциям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31249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1,70763389</w:t>
            </w:r>
          </w:p>
        </w:tc>
      </w:tr>
      <w:tr w:rsidR="00367D77" w:rsidRPr="00D540B7">
        <w:trPr>
          <w:trHeight w:val="12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Обязательные резервы кред.организаций по счетам в валюте РФ, перечисленные в Банк России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18774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1,23359689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Обязательные резервы кред.организаций по счетам в валюте РФ, перечисленные в Банк России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21121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1,15417886</w:t>
            </w:r>
          </w:p>
        </w:tc>
      </w:tr>
      <w:tr w:rsidR="00367D77" w:rsidRPr="00D540B7">
        <w:trPr>
          <w:trHeight w:val="12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Обязательные резервы кред.организаций по счетам в иностранной валюте, перечисленные в Банк России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9598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0,63066277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Обязательные резервы кред.организаций по счетам в иностранной валюте, перечисленные в Банк России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10128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0,55345502</w:t>
            </w:r>
          </w:p>
        </w:tc>
      </w:tr>
      <w:tr w:rsidR="00367D77" w:rsidRPr="00D540B7">
        <w:trPr>
          <w:trHeight w:val="7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 xml:space="preserve">Расчеты на организованном рынке ценных бумаг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16434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1,0798408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 xml:space="preserve">Расчеты на организованном рынке ценных бумаг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11165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0,61012296</w:t>
            </w:r>
          </w:p>
        </w:tc>
      </w:tr>
      <w:tr w:rsidR="00367D77" w:rsidRPr="00D540B7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Счета участников РЦ ОРЦБ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16434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1,0798408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Счета участников РЦ ОРЦБ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11165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0,61012296</w:t>
            </w:r>
          </w:p>
        </w:tc>
      </w:tr>
      <w:tr w:rsidR="00367D77" w:rsidRPr="00D540B7">
        <w:trPr>
          <w:trHeight w:val="10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Кредиты, предоставленные негосударственным ком.организациям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708304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46,5410466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Кредиты, предоставленные негосударственным ком.организациям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847129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46,2922393</w:t>
            </w:r>
          </w:p>
        </w:tc>
      </w:tr>
      <w:tr w:rsidR="00367D77" w:rsidRPr="00D540B7">
        <w:trPr>
          <w:trHeight w:val="109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Кредиты предоставленные негосударственным ком.организациям на срок от 31 до 90 дней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1,57698547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Кредиты предоставленные негосударственным ком.организациям на срок от 31 до 90 дней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51209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2,79836871</w:t>
            </w:r>
          </w:p>
        </w:tc>
      </w:tr>
      <w:tr w:rsidR="00367D77" w:rsidRPr="00D540B7">
        <w:trPr>
          <w:trHeight w:val="10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Кредиты предоставленные негосударственным ком.организациям на срок от 91 до 180 дней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10600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0,69650192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Кредиты предоставленные негосударственным ком.организациям на срок от 91 до 180 дней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34950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1,90987886</w:t>
            </w:r>
          </w:p>
        </w:tc>
      </w:tr>
      <w:tr w:rsidR="00367D77" w:rsidRPr="00D540B7">
        <w:trPr>
          <w:trHeight w:val="11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Кредиты предоставленные негосударственным ком.организациям на срок от 181 дня до1 года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69482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4,56550436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Кредиты предоставленные негосударственным ком.организациям на срок от 181 дня до1 года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117612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6,42702924</w:t>
            </w:r>
          </w:p>
        </w:tc>
      </w:tr>
      <w:tr w:rsidR="00367D77" w:rsidRPr="00D540B7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 срок от 1 года до 3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287319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18,8790787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 срок от 1 года до 3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249942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13,6583388</w:t>
            </w:r>
          </w:p>
        </w:tc>
      </w:tr>
      <w:tr w:rsidR="00367D77" w:rsidRPr="00D540B7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 срок свыше 3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81903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5,38166005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 срок свыше 3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112085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6,12500061</w:t>
            </w:r>
          </w:p>
        </w:tc>
      </w:tr>
      <w:tr w:rsidR="00367D77" w:rsidRPr="00D540B7">
        <w:trPr>
          <w:trHeight w:val="8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Кредиты предоставленные кредитным организациям на срок от 8 до 30 дней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235000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15,4413161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Кредиты предоставленные кредитным организациям на срок от 8 до 30 дней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281331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15,3736231</w:t>
            </w:r>
          </w:p>
        </w:tc>
      </w:tr>
      <w:tr w:rsidR="00367D77" w:rsidRPr="00D540B7">
        <w:trPr>
          <w:trHeight w:val="7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Кредиты предоставленные физ.лицам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96681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6,35268886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Кредиты предоставленные физ.лицам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142343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7,77848028</w:t>
            </w:r>
          </w:p>
        </w:tc>
      </w:tr>
      <w:tr w:rsidR="00367D77" w:rsidRPr="00D540B7">
        <w:trPr>
          <w:trHeight w:val="8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Кредиты предоставленные физ.лицам на срок от 31 до 90 дней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5757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0,37827939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Кредиты предоставленные физ.лицам на срок от 31 до 90 дней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31073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1,69801619</w:t>
            </w:r>
          </w:p>
        </w:tc>
      </w:tr>
      <w:tr w:rsidR="00367D77" w:rsidRPr="00D540B7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 срок от 181 дня до 1 года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9726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0,63907336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 срок от 181 дня до 1 года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14341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0,78367876</w:t>
            </w:r>
          </w:p>
        </w:tc>
      </w:tr>
      <w:tr w:rsidR="00367D77" w:rsidRPr="00D540B7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 срок от 1 года до 3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71803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4,718012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 срок от 1 года до 3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92514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5,0555231</w:t>
            </w:r>
          </w:p>
        </w:tc>
      </w:tr>
      <w:tr w:rsidR="00367D77" w:rsidRPr="00D540B7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 срок свыше 3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9395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0,61732411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на срок свыше 3 лет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4415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0,24126224</w:t>
            </w:r>
          </w:p>
        </w:tc>
      </w:tr>
      <w:tr w:rsidR="00367D77" w:rsidRPr="00D540B7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Просроченная задолженность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32840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2,15784179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Просроченная задолженность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31446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1,71839916</w:t>
            </w:r>
          </w:p>
        </w:tc>
      </w:tr>
      <w:tr w:rsidR="00367D77" w:rsidRPr="00D540B7">
        <w:trPr>
          <w:trHeight w:val="7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Просроченная задолженность негосуд.ком.организациям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11222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0,73737212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Просроченная задолженность негосуд.ком.организациям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10572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0,57771786</w:t>
            </w:r>
          </w:p>
        </w:tc>
      </w:tr>
      <w:tr w:rsidR="00367D77" w:rsidRPr="00D540B7">
        <w:trPr>
          <w:trHeight w:val="5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Просроченная задолженность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21618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1,42046967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Просроченная задолженность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20874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1,14068129</w:t>
            </w:r>
          </w:p>
        </w:tc>
      </w:tr>
      <w:tr w:rsidR="00367D77" w:rsidRPr="00D540B7">
        <w:trPr>
          <w:trHeight w:val="7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Акции, приобретенные для перепродажи и по договорам займа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31969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2,10061036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Акции, приобретенные для перепродажи и по договорам займа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30423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1,66249626</w:t>
            </w:r>
          </w:p>
        </w:tc>
      </w:tr>
      <w:tr w:rsidR="00367D77" w:rsidRPr="00D540B7">
        <w:trPr>
          <w:trHeight w:val="9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Прочие акции, приобретенные для перепродажи и по договорам займа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31969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2,10061036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Прочие акции, приобретенные для перепродажи и по договорам займа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30423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1,66249626</w:t>
            </w:r>
          </w:p>
        </w:tc>
      </w:tr>
      <w:tr w:rsidR="00367D77" w:rsidRPr="00D540B7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Расчеты с дебиторами и кредиторами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21405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1,40647392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Расчеты с дебиторами и кредиторами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8012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0,43782402</w:t>
            </w:r>
          </w:p>
        </w:tc>
      </w:tr>
      <w:tr w:rsidR="00367D77" w:rsidRPr="00D540B7">
        <w:trPr>
          <w:trHeight w:val="7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Расчеты с поставщиками, подрядчиками и покупателями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21405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1,40647392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 xml:space="preserve">Расчеты с поставщиками, подрядчиками и покупателями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8012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0,43782402</w:t>
            </w:r>
          </w:p>
        </w:tc>
      </w:tr>
      <w:tr w:rsidR="00367D77" w:rsidRPr="00D540B7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Основные средства(кроме земли)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63513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4,17329493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D540B7">
              <w:rPr>
                <w:b/>
                <w:bCs/>
              </w:rPr>
              <w:t>Основные средства(кроме земли)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65762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D77" w:rsidRPr="00D540B7" w:rsidRDefault="00367D77" w:rsidP="00D540B7">
            <w:pPr>
              <w:widowControl/>
              <w:autoSpaceDE/>
              <w:autoSpaceDN/>
              <w:adjustRightInd/>
              <w:jc w:val="both"/>
            </w:pPr>
            <w:r w:rsidRPr="00D540B7">
              <w:t>3,59363243</w:t>
            </w:r>
          </w:p>
        </w:tc>
      </w:tr>
    </w:tbl>
    <w:p w:rsidR="00065083" w:rsidRPr="00F857FF" w:rsidRDefault="00065083" w:rsidP="00F857F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E2BEF" w:rsidRPr="00F857FF" w:rsidRDefault="004D75C2" w:rsidP="00F857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В 2006 году наибольший удельный вес в пассивах составили кредиты</w:t>
      </w:r>
      <w:r w:rsidR="00784C46" w:rsidRPr="00F857FF">
        <w:rPr>
          <w:sz w:val="28"/>
          <w:szCs w:val="28"/>
        </w:rPr>
        <w:t>, предоставленные негосударственным коммерческим организациям (46,54%).</w:t>
      </w:r>
      <w:r w:rsidR="00215E40" w:rsidRPr="00F857FF">
        <w:rPr>
          <w:sz w:val="28"/>
          <w:szCs w:val="28"/>
        </w:rPr>
        <w:t xml:space="preserve"> Среди них основными являются кредиты, предоставленные негосударственным коммерческим организациям на срок от 1 года до 3 лет (18,88%), и на срок от 8 до 30 дней</w:t>
      </w:r>
      <w:r w:rsidR="004132A1" w:rsidRPr="00F857FF">
        <w:rPr>
          <w:sz w:val="28"/>
          <w:szCs w:val="28"/>
        </w:rPr>
        <w:t xml:space="preserve"> (15,44%).</w:t>
      </w:r>
      <w:r w:rsidR="00784C46" w:rsidRPr="00F857FF">
        <w:rPr>
          <w:sz w:val="28"/>
          <w:szCs w:val="28"/>
        </w:rPr>
        <w:t xml:space="preserve"> В 2007 году удельный вес этого показат</w:t>
      </w:r>
      <w:r w:rsidR="00215E40" w:rsidRPr="00F857FF">
        <w:rPr>
          <w:sz w:val="28"/>
          <w:szCs w:val="28"/>
        </w:rPr>
        <w:t>еля немного снизился (46,22%)</w:t>
      </w:r>
      <w:r w:rsidR="004132A1" w:rsidRPr="00F857FF">
        <w:rPr>
          <w:sz w:val="28"/>
          <w:szCs w:val="28"/>
        </w:rPr>
        <w:t xml:space="preserve"> (кредиты, предоставленные негосударственным коммерческим организациям на срок от 1 года до 3 лет - 13,66%, и на срок от 8 до 30 дней - 15,37%)</w:t>
      </w:r>
      <w:r w:rsidR="00215E40" w:rsidRPr="00F857FF">
        <w:rPr>
          <w:sz w:val="28"/>
          <w:szCs w:val="28"/>
        </w:rPr>
        <w:t>, о</w:t>
      </w:r>
      <w:r w:rsidR="00784C46" w:rsidRPr="00F857FF">
        <w:rPr>
          <w:sz w:val="28"/>
          <w:szCs w:val="28"/>
        </w:rPr>
        <w:t>днако аб</w:t>
      </w:r>
      <w:r w:rsidR="007275F3" w:rsidRPr="00F857FF">
        <w:rPr>
          <w:sz w:val="28"/>
          <w:szCs w:val="28"/>
        </w:rPr>
        <w:t>солютная величина увеличилась на 138825 тысяч р</w:t>
      </w:r>
      <w:r w:rsidR="00164912" w:rsidRPr="00F857FF">
        <w:rPr>
          <w:sz w:val="28"/>
          <w:szCs w:val="28"/>
        </w:rPr>
        <w:t>ублей. Далее по величине удельного веса располагаются корреспондентские счета</w:t>
      </w:r>
      <w:r w:rsidR="00CF61AB" w:rsidRPr="00F857FF">
        <w:rPr>
          <w:sz w:val="28"/>
          <w:szCs w:val="28"/>
        </w:rPr>
        <w:t xml:space="preserve">. В 2006 году </w:t>
      </w:r>
      <w:r w:rsidR="00EA39B0" w:rsidRPr="00F857FF">
        <w:rPr>
          <w:sz w:val="28"/>
          <w:szCs w:val="28"/>
        </w:rPr>
        <w:t>он составил 26,84%, но</w:t>
      </w:r>
      <w:r w:rsidR="005F077A" w:rsidRPr="00F857FF">
        <w:rPr>
          <w:sz w:val="28"/>
          <w:szCs w:val="28"/>
        </w:rPr>
        <w:t xml:space="preserve"> </w:t>
      </w:r>
      <w:r w:rsidR="00EA39B0" w:rsidRPr="00F857FF">
        <w:rPr>
          <w:sz w:val="28"/>
          <w:szCs w:val="28"/>
        </w:rPr>
        <w:t xml:space="preserve">в 2007 году </w:t>
      </w:r>
      <w:r w:rsidR="005F077A" w:rsidRPr="00F857FF">
        <w:rPr>
          <w:sz w:val="28"/>
          <w:szCs w:val="28"/>
        </w:rPr>
        <w:t xml:space="preserve">удельный вес, а также абсолютная величина </w:t>
      </w:r>
      <w:r w:rsidR="00EA39B0" w:rsidRPr="00F857FF">
        <w:rPr>
          <w:sz w:val="28"/>
          <w:szCs w:val="28"/>
        </w:rPr>
        <w:t>сократил</w:t>
      </w:r>
      <w:r w:rsidR="005F077A" w:rsidRPr="00F857FF">
        <w:rPr>
          <w:sz w:val="28"/>
          <w:szCs w:val="28"/>
        </w:rPr>
        <w:t>ись</w:t>
      </w:r>
      <w:r w:rsidR="00EA39B0" w:rsidRPr="00F857FF">
        <w:rPr>
          <w:sz w:val="28"/>
          <w:szCs w:val="28"/>
        </w:rPr>
        <w:t xml:space="preserve"> почти в 2 раза и составил 14,85%. </w:t>
      </w:r>
      <w:r w:rsidR="005F077A" w:rsidRPr="00F857FF">
        <w:rPr>
          <w:sz w:val="28"/>
          <w:szCs w:val="28"/>
        </w:rPr>
        <w:t>. Это резкое снижение свидетельствует о недостаточно активной кредитной политике.</w:t>
      </w:r>
      <w:r w:rsidR="007F1C03" w:rsidRPr="00F857FF">
        <w:rPr>
          <w:sz w:val="28"/>
          <w:szCs w:val="28"/>
        </w:rPr>
        <w:t xml:space="preserve"> Изменения произошли в статье «Наличная валюта и чеки». В 2006 году удельный вес этого показателя составлял 3,56%, а к 2007 году он увеличился в 1,5 раза и стал составлять 6,17 %.</w:t>
      </w:r>
      <w:r w:rsidR="00FE2BEF" w:rsidRPr="00F857FF">
        <w:rPr>
          <w:sz w:val="28"/>
          <w:szCs w:val="28"/>
        </w:rPr>
        <w:t xml:space="preserve"> </w:t>
      </w:r>
    </w:p>
    <w:p w:rsidR="00FE2BEF" w:rsidRPr="00F857FF" w:rsidRDefault="00FE2BEF" w:rsidP="00F857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 xml:space="preserve">Ведется работа с физическими лицами. Кредиты составили: 96681 тыс. руб. в 2006г. (6,35%) и </w:t>
      </w:r>
      <w:r w:rsidR="005C3590" w:rsidRPr="00F857FF">
        <w:rPr>
          <w:sz w:val="28"/>
          <w:szCs w:val="28"/>
        </w:rPr>
        <w:t>142343</w:t>
      </w:r>
      <w:r w:rsidRPr="00F857FF">
        <w:rPr>
          <w:sz w:val="28"/>
          <w:szCs w:val="28"/>
        </w:rPr>
        <w:t xml:space="preserve"> тыс. руб</w:t>
      </w:r>
      <w:r w:rsidR="005C3590" w:rsidRPr="00F857FF">
        <w:rPr>
          <w:sz w:val="28"/>
          <w:szCs w:val="28"/>
        </w:rPr>
        <w:t>. (7,78%) в 2007</w:t>
      </w:r>
      <w:r w:rsidRPr="00F857FF">
        <w:rPr>
          <w:sz w:val="28"/>
          <w:szCs w:val="28"/>
        </w:rPr>
        <w:t>г.</w:t>
      </w:r>
      <w:r w:rsidR="005C3590" w:rsidRPr="00F857FF">
        <w:rPr>
          <w:sz w:val="28"/>
          <w:szCs w:val="28"/>
        </w:rPr>
        <w:t xml:space="preserve"> За год этот показатель вырос почти на 1,5 %, то есть имеется тенденция к росту объемов этих кредитов.</w:t>
      </w:r>
    </w:p>
    <w:p w:rsidR="00C37695" w:rsidRPr="00F857FF" w:rsidRDefault="00C37695" w:rsidP="00F857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Однако банк крайне мало работает с индивидуальными предпринимателями, удельный вес предоставленных им кредитов слишком мал и не включен в таблицу.</w:t>
      </w:r>
    </w:p>
    <w:p w:rsidR="0044794B" w:rsidRPr="00F857FF" w:rsidRDefault="0044794B" w:rsidP="00F857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Уде</w:t>
      </w:r>
      <w:r w:rsidR="00E51E39" w:rsidRPr="00F857FF">
        <w:rPr>
          <w:sz w:val="28"/>
          <w:szCs w:val="28"/>
        </w:rPr>
        <w:t>льный вес счетов кредитных организа</w:t>
      </w:r>
      <w:r w:rsidRPr="00F857FF">
        <w:rPr>
          <w:sz w:val="28"/>
          <w:szCs w:val="28"/>
        </w:rPr>
        <w:t>ций по другим операциям снизился на 0,1</w:t>
      </w:r>
      <w:r w:rsidR="00E51E39" w:rsidRPr="00F857FF">
        <w:rPr>
          <w:sz w:val="28"/>
          <w:szCs w:val="28"/>
        </w:rPr>
        <w:t>5</w:t>
      </w:r>
      <w:r w:rsidRPr="00F857FF">
        <w:rPr>
          <w:sz w:val="28"/>
          <w:szCs w:val="28"/>
        </w:rPr>
        <w:t>% (</w:t>
      </w:r>
      <w:r w:rsidR="00E51E39" w:rsidRPr="00F857FF">
        <w:rPr>
          <w:sz w:val="28"/>
          <w:szCs w:val="28"/>
        </w:rPr>
        <w:t>в 2006-1,86</w:t>
      </w:r>
      <w:r w:rsidR="008D00AE" w:rsidRPr="00F857FF">
        <w:rPr>
          <w:sz w:val="28"/>
          <w:szCs w:val="28"/>
        </w:rPr>
        <w:t>%, в 2007- 1,</w:t>
      </w:r>
      <w:r w:rsidR="00E51E39" w:rsidRPr="00F857FF">
        <w:rPr>
          <w:sz w:val="28"/>
          <w:szCs w:val="28"/>
        </w:rPr>
        <w:t>71%)</w:t>
      </w:r>
      <w:r w:rsidR="008D00AE" w:rsidRPr="00F857FF">
        <w:rPr>
          <w:sz w:val="28"/>
          <w:szCs w:val="28"/>
        </w:rPr>
        <w:t>.</w:t>
      </w:r>
      <w:r w:rsidR="00C90C3A" w:rsidRPr="00F857FF">
        <w:rPr>
          <w:sz w:val="28"/>
          <w:szCs w:val="28"/>
        </w:rPr>
        <w:t xml:space="preserve"> Просроченная задолженность снизилась на </w:t>
      </w:r>
      <w:r w:rsidR="00E022B9" w:rsidRPr="00F857FF">
        <w:rPr>
          <w:sz w:val="28"/>
          <w:szCs w:val="28"/>
        </w:rPr>
        <w:t>0,44%,также как и акции, приобретенные для перепродажи и по договорам займа</w:t>
      </w:r>
      <w:r w:rsidR="00550CC9" w:rsidRPr="00F857FF">
        <w:rPr>
          <w:sz w:val="28"/>
          <w:szCs w:val="28"/>
        </w:rPr>
        <w:t>.</w:t>
      </w:r>
      <w:r w:rsidR="002038A6" w:rsidRPr="00F857FF">
        <w:rPr>
          <w:sz w:val="28"/>
          <w:szCs w:val="28"/>
        </w:rPr>
        <w:t xml:space="preserve"> Основные </w:t>
      </w:r>
      <w:r w:rsidR="00550CC9" w:rsidRPr="00F857FF">
        <w:rPr>
          <w:sz w:val="28"/>
          <w:szCs w:val="28"/>
        </w:rPr>
        <w:t>средства снизились по удельному весу на 0,59 %, а абсолютному значению увеличились на 2249 тыс.руб. Наименьший удельный вес занима</w:t>
      </w:r>
      <w:r w:rsidR="002038A6" w:rsidRPr="00F857FF">
        <w:rPr>
          <w:sz w:val="28"/>
          <w:szCs w:val="28"/>
        </w:rPr>
        <w:t>ют расчеты с дебиторами и кредиторами(1,4% и 0,44%), и расчеты на организованном рынке ценных бумаг (1,7% и 0,6 % соответственно)</w:t>
      </w:r>
    </w:p>
    <w:p w:rsidR="00A530E6" w:rsidRPr="00F857FF" w:rsidRDefault="00D540B7" w:rsidP="00D540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D0DB8">
        <w:rPr>
          <w:sz w:val="28"/>
          <w:szCs w:val="28"/>
        </w:rPr>
        <w:pict>
          <v:shape id="_x0000_i1027" type="#_x0000_t75" style="width:435pt;height:606.75pt">
            <v:imagedata r:id="rId7" o:title=""/>
          </v:shape>
        </w:pict>
      </w:r>
    </w:p>
    <w:p w:rsidR="00FB7ED5" w:rsidRPr="00F857FF" w:rsidRDefault="00046932" w:rsidP="000469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D0DB8">
        <w:rPr>
          <w:sz w:val="28"/>
          <w:szCs w:val="28"/>
        </w:rPr>
        <w:pict>
          <v:shape id="_x0000_i1028" type="#_x0000_t75" style="width:406.5pt;height:653.25pt">
            <v:imagedata r:id="rId8" o:title=""/>
          </v:shape>
        </w:pict>
      </w:r>
    </w:p>
    <w:p w:rsidR="000516CC" w:rsidRPr="00F857FF" w:rsidRDefault="00046932" w:rsidP="0004693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0516CC" w:rsidRPr="00F857FF">
        <w:rPr>
          <w:b/>
          <w:bCs/>
          <w:color w:val="000000"/>
          <w:sz w:val="28"/>
          <w:szCs w:val="28"/>
        </w:rPr>
        <w:t>2.5 Расчет коэффициентов и нормативов</w:t>
      </w:r>
    </w:p>
    <w:p w:rsidR="00046932" w:rsidRDefault="00046932" w:rsidP="00F857F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65282" w:rsidRPr="00F857FF" w:rsidRDefault="00665282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Рентабельность</w:t>
      </w:r>
      <w:r w:rsidR="00DE7A1C" w:rsidRPr="00F857FF">
        <w:rPr>
          <w:sz w:val="28"/>
          <w:szCs w:val="28"/>
        </w:rPr>
        <w:t xml:space="preserve"> = П</w:t>
      </w:r>
      <w:r w:rsidR="00267B77" w:rsidRPr="00F857FF">
        <w:rPr>
          <w:sz w:val="28"/>
          <w:szCs w:val="28"/>
        </w:rPr>
        <w:t xml:space="preserve">рибыль </w:t>
      </w:r>
      <w:r w:rsidR="00DE7A1C" w:rsidRPr="00F857FF">
        <w:rPr>
          <w:sz w:val="28"/>
          <w:szCs w:val="28"/>
        </w:rPr>
        <w:t>: К</w:t>
      </w:r>
      <w:r w:rsidR="00267B77" w:rsidRPr="00F857FF">
        <w:rPr>
          <w:sz w:val="28"/>
          <w:szCs w:val="28"/>
        </w:rPr>
        <w:t>апитал</w:t>
      </w:r>
    </w:p>
    <w:tbl>
      <w:tblPr>
        <w:tblW w:w="0" w:type="auto"/>
        <w:tblInd w:w="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"/>
        <w:gridCol w:w="1267"/>
        <w:gridCol w:w="1399"/>
      </w:tblGrid>
      <w:tr w:rsidR="00267B77" w:rsidRPr="00046932" w:rsidTr="00046932">
        <w:trPr>
          <w:trHeight w:hRule="exact" w:val="288"/>
        </w:trPr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77" w:rsidRPr="00046932" w:rsidRDefault="00267B7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 Капитал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77" w:rsidRPr="00046932" w:rsidRDefault="00267B7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137</w:t>
            </w:r>
            <w:r w:rsidR="009D3107" w:rsidRPr="00046932">
              <w:rPr>
                <w:color w:val="000000"/>
              </w:rPr>
              <w:t>484</w:t>
            </w:r>
            <w:r w:rsidRPr="00046932">
              <w:rPr>
                <w:color w:val="000000"/>
              </w:rPr>
              <w:t xml:space="preserve"> </w:t>
            </w:r>
          </w:p>
        </w:tc>
      </w:tr>
      <w:tr w:rsidR="00267B77" w:rsidRPr="00046932" w:rsidTr="00046932">
        <w:trPr>
          <w:trHeight w:hRule="exact" w:val="27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77" w:rsidRPr="00046932" w:rsidRDefault="00267B77" w:rsidP="00046932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77" w:rsidRPr="00046932" w:rsidRDefault="00267B7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2006г.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77" w:rsidRPr="00046932" w:rsidRDefault="00267B7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2007г. </w:t>
            </w:r>
          </w:p>
        </w:tc>
      </w:tr>
      <w:tr w:rsidR="00267B77" w:rsidRPr="00046932" w:rsidTr="00046932">
        <w:trPr>
          <w:trHeight w:hRule="exact" w:val="27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77" w:rsidRPr="00046932" w:rsidRDefault="00267B7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П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77" w:rsidRPr="00046932" w:rsidRDefault="00267B7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12102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77" w:rsidRPr="00046932" w:rsidRDefault="00267B7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18008 </w:t>
            </w:r>
          </w:p>
        </w:tc>
      </w:tr>
      <w:tr w:rsidR="00267B77" w:rsidRPr="00046932" w:rsidTr="00046932">
        <w:trPr>
          <w:trHeight w:hRule="exact" w:val="29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77" w:rsidRPr="00046932" w:rsidRDefault="00267B7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Р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77" w:rsidRPr="00046932" w:rsidRDefault="009F45E5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0,09</w:t>
            </w:r>
            <w:r w:rsidR="00267B77" w:rsidRPr="0004693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77" w:rsidRPr="00046932" w:rsidRDefault="00B72B92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0,13</w:t>
            </w:r>
          </w:p>
        </w:tc>
      </w:tr>
    </w:tbl>
    <w:p w:rsidR="00267B77" w:rsidRPr="00F857FF" w:rsidRDefault="00267B77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9F45E5" w:rsidRPr="00F857FF" w:rsidRDefault="009F45E5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Д</w:t>
      </w:r>
      <w:r w:rsidR="00DE7A1C" w:rsidRPr="00F857FF">
        <w:rPr>
          <w:sz w:val="28"/>
          <w:szCs w:val="28"/>
        </w:rPr>
        <w:t>оходная маржа = Прибыль : Доход</w:t>
      </w:r>
    </w:p>
    <w:tbl>
      <w:tblPr>
        <w:tblW w:w="0" w:type="auto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1238"/>
        <w:gridCol w:w="1190"/>
      </w:tblGrid>
      <w:tr w:rsidR="00DE7A1C" w:rsidRPr="00046932" w:rsidTr="006E20BE">
        <w:trPr>
          <w:trHeight w:hRule="exact" w:val="28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DE7A1C" w:rsidP="00046932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DE7A1C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2006г.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DE7A1C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2007г. </w:t>
            </w:r>
          </w:p>
        </w:tc>
      </w:tr>
      <w:tr w:rsidR="00DE7A1C" w:rsidRPr="00046932" w:rsidTr="006E20BE">
        <w:trPr>
          <w:trHeight w:hRule="exact" w:val="27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DE7A1C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П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DE7A1C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12102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DE7A1C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18008 </w:t>
            </w:r>
          </w:p>
        </w:tc>
      </w:tr>
      <w:tr w:rsidR="00DE7A1C" w:rsidRPr="00046932" w:rsidTr="006E20BE">
        <w:trPr>
          <w:trHeight w:hRule="exact" w:val="25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DE7A1C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д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DE7A1C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514848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B14D68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641114</w:t>
            </w:r>
            <w:r w:rsidR="00DE7A1C" w:rsidRPr="00046932">
              <w:rPr>
                <w:color w:val="000000"/>
              </w:rPr>
              <w:t xml:space="preserve"> </w:t>
            </w:r>
          </w:p>
        </w:tc>
      </w:tr>
      <w:tr w:rsidR="00DE7A1C" w:rsidRPr="00046932" w:rsidTr="006E20BE">
        <w:trPr>
          <w:trHeight w:hRule="exact" w:val="274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DE7A1C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м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DE7A1C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0,</w:t>
            </w:r>
            <w:r w:rsidR="00B14D68" w:rsidRPr="00046932">
              <w:rPr>
                <w:color w:val="000000"/>
              </w:rPr>
              <w:t>02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7A1C" w:rsidRPr="00046932" w:rsidRDefault="00DE7A1C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0,0</w:t>
            </w:r>
            <w:r w:rsidR="00B14D68" w:rsidRPr="00046932">
              <w:rPr>
                <w:color w:val="000000"/>
              </w:rPr>
              <w:t>28</w:t>
            </w:r>
            <w:r w:rsidRPr="00046932">
              <w:rPr>
                <w:color w:val="000000"/>
              </w:rPr>
              <w:t xml:space="preserve"> </w:t>
            </w:r>
          </w:p>
        </w:tc>
      </w:tr>
    </w:tbl>
    <w:p w:rsidR="00DE7A1C" w:rsidRPr="00F857FF" w:rsidRDefault="00DE7A1C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B14D68" w:rsidRPr="00F857FF" w:rsidRDefault="00B14D68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Доходность активов = Доходы : Активы</w:t>
      </w:r>
    </w:p>
    <w:tbl>
      <w:tblPr>
        <w:tblW w:w="0" w:type="auto"/>
        <w:tblInd w:w="7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1056"/>
        <w:gridCol w:w="1190"/>
      </w:tblGrid>
      <w:tr w:rsidR="00B14D68" w:rsidRPr="00046932" w:rsidTr="006E20BE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B14D68" w:rsidP="00046932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B14D68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2006г.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B14D68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2007г. </w:t>
            </w:r>
          </w:p>
        </w:tc>
      </w:tr>
      <w:tr w:rsidR="00B14D68" w:rsidRPr="00046932" w:rsidTr="006E20BE">
        <w:trPr>
          <w:trHeight w:hRule="exact" w:val="31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B14D68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Д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314249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514848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314249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641114</w:t>
            </w:r>
            <w:r w:rsidR="00B14D68" w:rsidRPr="00046932">
              <w:rPr>
                <w:color w:val="000000"/>
              </w:rPr>
              <w:t xml:space="preserve"> </w:t>
            </w:r>
          </w:p>
        </w:tc>
      </w:tr>
      <w:tr w:rsidR="00B14D68" w:rsidRPr="00046932" w:rsidTr="006E20BE">
        <w:trPr>
          <w:trHeight w:hRule="exact" w:val="26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B14D68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А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314249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1521891</w:t>
            </w:r>
            <w:r w:rsidR="00B14D68" w:rsidRPr="00046932">
              <w:rPr>
                <w:color w:val="000000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314249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1829959</w:t>
            </w:r>
            <w:r w:rsidR="00B14D68" w:rsidRPr="00046932">
              <w:rPr>
                <w:color w:val="000000"/>
              </w:rPr>
              <w:t xml:space="preserve"> </w:t>
            </w:r>
          </w:p>
        </w:tc>
      </w:tr>
      <w:tr w:rsidR="00B14D68" w:rsidRPr="00046932" w:rsidTr="006E20BE">
        <w:trPr>
          <w:trHeight w:hRule="exact" w:val="2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B14D68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Да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B14D68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0,</w:t>
            </w:r>
            <w:r w:rsidR="00314249" w:rsidRPr="00046932">
              <w:rPr>
                <w:color w:val="000000"/>
              </w:rPr>
              <w:t>33</w:t>
            </w:r>
            <w:r w:rsidRPr="00046932">
              <w:rPr>
                <w:color w:val="000000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D68" w:rsidRPr="00046932" w:rsidRDefault="00B14D68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0,</w:t>
            </w:r>
            <w:r w:rsidR="00926567" w:rsidRPr="00046932">
              <w:rPr>
                <w:color w:val="000000"/>
              </w:rPr>
              <w:t>35</w:t>
            </w:r>
            <w:r w:rsidRPr="00046932">
              <w:rPr>
                <w:color w:val="000000"/>
              </w:rPr>
              <w:t xml:space="preserve"> </w:t>
            </w:r>
          </w:p>
        </w:tc>
      </w:tr>
    </w:tbl>
    <w:p w:rsidR="00B14D68" w:rsidRPr="00F857FF" w:rsidRDefault="00B14D68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926567" w:rsidRPr="00F857FF" w:rsidRDefault="00926567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Рентабельность активов = Прибыль : Активы</w:t>
      </w:r>
    </w:p>
    <w:tbl>
      <w:tblPr>
        <w:tblW w:w="0" w:type="auto"/>
        <w:tblInd w:w="7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1248"/>
        <w:gridCol w:w="1303"/>
      </w:tblGrid>
      <w:tr w:rsidR="00926567" w:rsidRPr="00046932" w:rsidTr="006E20BE">
        <w:trPr>
          <w:trHeight w:hRule="exact" w:val="28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2006г.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2007г. </w:t>
            </w:r>
          </w:p>
        </w:tc>
      </w:tr>
      <w:tr w:rsidR="00926567" w:rsidRPr="00046932" w:rsidTr="006E20BE">
        <w:trPr>
          <w:trHeight w:hRule="exact" w:val="27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П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12102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18008 </w:t>
            </w:r>
          </w:p>
        </w:tc>
      </w:tr>
      <w:tr w:rsidR="00926567" w:rsidRPr="00046932" w:rsidTr="006E20BE">
        <w:trPr>
          <w:trHeight w:hRule="exact" w:val="27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А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 1521891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1829959</w:t>
            </w:r>
            <w:r w:rsidR="00F857FF" w:rsidRPr="00046932">
              <w:rPr>
                <w:color w:val="000000"/>
              </w:rPr>
              <w:t xml:space="preserve"> </w:t>
            </w:r>
          </w:p>
        </w:tc>
      </w:tr>
      <w:tr w:rsidR="00926567" w:rsidRPr="00046932" w:rsidTr="006E20BE">
        <w:trPr>
          <w:trHeight w:hRule="exact" w:val="29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 xml:space="preserve">Ра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0,</w:t>
            </w:r>
            <w:r w:rsidR="00142A83" w:rsidRPr="00046932">
              <w:rPr>
                <w:color w:val="000000"/>
              </w:rPr>
              <w:t>008</w:t>
            </w:r>
            <w:r w:rsidRPr="00046932">
              <w:rPr>
                <w:color w:val="000000"/>
              </w:rPr>
              <w:t xml:space="preserve">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567" w:rsidRPr="00046932" w:rsidRDefault="00926567" w:rsidP="00046932">
            <w:pPr>
              <w:shd w:val="clear" w:color="auto" w:fill="FFFFFF"/>
              <w:jc w:val="both"/>
              <w:rPr>
                <w:color w:val="000000"/>
              </w:rPr>
            </w:pPr>
            <w:r w:rsidRPr="00046932">
              <w:rPr>
                <w:color w:val="000000"/>
              </w:rPr>
              <w:t>0,0</w:t>
            </w:r>
            <w:r w:rsidR="00142A83" w:rsidRPr="00046932">
              <w:rPr>
                <w:color w:val="000000"/>
              </w:rPr>
              <w:t>098</w:t>
            </w:r>
            <w:r w:rsidRPr="00046932">
              <w:rPr>
                <w:color w:val="000000"/>
              </w:rPr>
              <w:t xml:space="preserve"> </w:t>
            </w:r>
          </w:p>
        </w:tc>
      </w:tr>
    </w:tbl>
    <w:p w:rsidR="00926567" w:rsidRPr="00F857FF" w:rsidRDefault="00926567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142A83" w:rsidRPr="00F857FF" w:rsidRDefault="00142A83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Рентабельность привлеченных средств = Прибыль : Привлеченные средства</w:t>
      </w:r>
    </w:p>
    <w:tbl>
      <w:tblPr>
        <w:tblW w:w="0" w:type="auto"/>
        <w:tblInd w:w="8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258"/>
        <w:gridCol w:w="1190"/>
      </w:tblGrid>
      <w:tr w:rsidR="00142A83" w:rsidRPr="006E20BE" w:rsidTr="006E20BE">
        <w:trPr>
          <w:trHeight w:hRule="exact" w:val="28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142A83" w:rsidP="006E20B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142A83" w:rsidP="006E20BE">
            <w:pPr>
              <w:shd w:val="clear" w:color="auto" w:fill="FFFFFF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2006г.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142A83" w:rsidP="006E20BE">
            <w:pPr>
              <w:shd w:val="clear" w:color="auto" w:fill="FFFFFF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2007г. </w:t>
            </w:r>
          </w:p>
        </w:tc>
      </w:tr>
      <w:tr w:rsidR="00142A83" w:rsidRPr="006E20BE" w:rsidTr="006E20BE">
        <w:trPr>
          <w:trHeight w:hRule="exact" w:val="27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142A83" w:rsidP="006E20BE">
            <w:pPr>
              <w:shd w:val="clear" w:color="auto" w:fill="FFFFFF"/>
              <w:rPr>
                <w:color w:val="000000"/>
              </w:rPr>
            </w:pPr>
            <w:r w:rsidRPr="006E20BE">
              <w:rPr>
                <w:color w:val="000000"/>
              </w:rPr>
              <w:t xml:space="preserve">П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142A83" w:rsidP="006E20BE">
            <w:pPr>
              <w:shd w:val="clear" w:color="auto" w:fill="FFFFFF"/>
              <w:rPr>
                <w:color w:val="000000"/>
              </w:rPr>
            </w:pPr>
            <w:r w:rsidRPr="006E20BE">
              <w:rPr>
                <w:color w:val="000000"/>
              </w:rPr>
              <w:t xml:space="preserve">12102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FB7ED5" w:rsidP="006E20BE">
            <w:pPr>
              <w:shd w:val="clear" w:color="auto" w:fill="FFFFFF"/>
              <w:rPr>
                <w:color w:val="000000"/>
              </w:rPr>
            </w:pPr>
            <w:r w:rsidRPr="006E20BE">
              <w:rPr>
                <w:color w:val="000000"/>
              </w:rPr>
              <w:t>18008</w:t>
            </w:r>
          </w:p>
        </w:tc>
      </w:tr>
      <w:tr w:rsidR="00142A83" w:rsidRPr="006E20BE" w:rsidTr="006E20BE">
        <w:trPr>
          <w:trHeight w:hRule="exact" w:val="35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142A83" w:rsidP="006E20BE">
            <w:pPr>
              <w:shd w:val="clear" w:color="auto" w:fill="FFFFFF"/>
              <w:rPr>
                <w:color w:val="000000"/>
              </w:rPr>
            </w:pPr>
            <w:r w:rsidRPr="006E20BE">
              <w:rPr>
                <w:smallCaps/>
                <w:color w:val="000000"/>
              </w:rPr>
              <w:t>пр</w:t>
            </w:r>
            <w:r w:rsidRPr="006E20BE">
              <w:rPr>
                <w:color w:val="000000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FB7ED5" w:rsidP="006E20BE">
            <w:pPr>
              <w:shd w:val="clear" w:color="auto" w:fill="FFFFFF"/>
              <w:rPr>
                <w:color w:val="000000"/>
              </w:rPr>
            </w:pPr>
            <w:r w:rsidRPr="006E20BE">
              <w:rPr>
                <w:color w:val="000000"/>
              </w:rPr>
              <w:t>1339265</w:t>
            </w:r>
            <w:r w:rsidR="00142A83" w:rsidRPr="006E20BE">
              <w:rPr>
                <w:color w:val="000000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FB7ED5" w:rsidP="006E20BE">
            <w:pPr>
              <w:shd w:val="clear" w:color="auto" w:fill="FFFFFF"/>
              <w:rPr>
                <w:color w:val="000000"/>
              </w:rPr>
            </w:pPr>
            <w:r w:rsidRPr="006E20BE">
              <w:rPr>
                <w:color w:val="000000"/>
              </w:rPr>
              <w:t>1632324</w:t>
            </w:r>
            <w:r w:rsidR="00142A83" w:rsidRPr="006E20BE">
              <w:rPr>
                <w:color w:val="000000"/>
              </w:rPr>
              <w:t xml:space="preserve"> </w:t>
            </w:r>
          </w:p>
        </w:tc>
      </w:tr>
      <w:tr w:rsidR="00142A83" w:rsidRPr="006E20BE" w:rsidTr="006E20BE">
        <w:trPr>
          <w:trHeight w:hRule="exact" w:val="36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142A83" w:rsidP="006E20BE">
            <w:pPr>
              <w:shd w:val="clear" w:color="auto" w:fill="FFFFFF"/>
              <w:rPr>
                <w:color w:val="000000"/>
              </w:rPr>
            </w:pPr>
            <w:r w:rsidRPr="006E20BE">
              <w:rPr>
                <w:color w:val="000000"/>
              </w:rPr>
              <w:t xml:space="preserve">Рпр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142A83" w:rsidP="006E20BE">
            <w:pPr>
              <w:shd w:val="clear" w:color="auto" w:fill="FFFFFF"/>
              <w:rPr>
                <w:color w:val="000000"/>
              </w:rPr>
            </w:pPr>
            <w:r w:rsidRPr="006E20BE">
              <w:rPr>
                <w:color w:val="000000"/>
              </w:rPr>
              <w:t>0,0</w:t>
            </w:r>
            <w:r w:rsidR="00FB7ED5" w:rsidRPr="006E20BE">
              <w:rPr>
                <w:color w:val="000000"/>
              </w:rPr>
              <w:t>09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A83" w:rsidRPr="006E20BE" w:rsidRDefault="00142A83" w:rsidP="006E20BE">
            <w:pPr>
              <w:shd w:val="clear" w:color="auto" w:fill="FFFFFF"/>
              <w:rPr>
                <w:color w:val="000000"/>
              </w:rPr>
            </w:pPr>
            <w:r w:rsidRPr="006E20BE">
              <w:rPr>
                <w:color w:val="000000"/>
              </w:rPr>
              <w:t>0,0</w:t>
            </w:r>
            <w:r w:rsidR="00FB7ED5" w:rsidRPr="006E20BE">
              <w:rPr>
                <w:color w:val="000000"/>
              </w:rPr>
              <w:t>11</w:t>
            </w:r>
            <w:r w:rsidRPr="006E20BE">
              <w:rPr>
                <w:color w:val="000000"/>
              </w:rPr>
              <w:t xml:space="preserve"> </w:t>
            </w:r>
          </w:p>
        </w:tc>
      </w:tr>
    </w:tbl>
    <w:p w:rsidR="00142A83" w:rsidRPr="00F857FF" w:rsidRDefault="00142A83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C37695" w:rsidRPr="00F857FF" w:rsidRDefault="00426A58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К1 - к</w:t>
      </w:r>
      <w:r w:rsidR="00C37695" w:rsidRPr="00F857FF">
        <w:rPr>
          <w:sz w:val="28"/>
          <w:szCs w:val="28"/>
        </w:rPr>
        <w:t>оэффициент достаточности капитала</w:t>
      </w:r>
      <w:r w:rsidRPr="00F857FF">
        <w:rPr>
          <w:sz w:val="28"/>
          <w:szCs w:val="28"/>
        </w:rPr>
        <w:t xml:space="preserve"> показывает какую долю в структуре пассивов занимает собственный капитал банка. Чем выше его доля, тем надежнее работает банк. Минимальное значение 0,1.</w:t>
      </w:r>
    </w:p>
    <w:p w:rsidR="006E20BE" w:rsidRDefault="00426A58" w:rsidP="00F857FF">
      <w:pPr>
        <w:spacing w:line="360" w:lineRule="auto"/>
        <w:ind w:firstLine="709"/>
        <w:jc w:val="both"/>
        <w:rPr>
          <w:sz w:val="28"/>
          <w:szCs w:val="28"/>
        </w:rPr>
        <w:sectPr w:rsidR="006E20BE" w:rsidSect="00F857FF">
          <w:pgSz w:w="11909" w:h="16834"/>
          <w:pgMar w:top="1134" w:right="851" w:bottom="1134" w:left="1701" w:header="720" w:footer="720" w:gutter="0"/>
          <w:cols w:space="60"/>
          <w:noEndnote/>
        </w:sectPr>
      </w:pPr>
      <w:r w:rsidRPr="00F857FF">
        <w:rPr>
          <w:sz w:val="28"/>
          <w:szCs w:val="28"/>
        </w:rPr>
        <w:t>К1 = Капитал : Всего пассивов</w:t>
      </w:r>
    </w:p>
    <w:tbl>
      <w:tblPr>
        <w:tblW w:w="0" w:type="auto"/>
        <w:tblInd w:w="5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258"/>
        <w:gridCol w:w="1190"/>
      </w:tblGrid>
      <w:tr w:rsidR="00E1219E" w:rsidRPr="006E20BE" w:rsidTr="006E20BE">
        <w:trPr>
          <w:trHeight w:hRule="exact" w:val="28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2006г.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2007г. </w:t>
            </w:r>
          </w:p>
        </w:tc>
      </w:tr>
      <w:tr w:rsidR="00E1219E" w:rsidRPr="006E20BE" w:rsidTr="006E20BE">
        <w:trPr>
          <w:trHeight w:hRule="exact" w:val="27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Кап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179171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179171</w:t>
            </w:r>
          </w:p>
        </w:tc>
      </w:tr>
      <w:tr w:rsidR="00E1219E" w:rsidRPr="006E20BE" w:rsidTr="006E20BE">
        <w:trPr>
          <w:trHeight w:hRule="exact" w:val="43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Всего пас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1521891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1829959</w:t>
            </w:r>
          </w:p>
        </w:tc>
      </w:tr>
      <w:tr w:rsidR="00E1219E" w:rsidRPr="006E20BE" w:rsidTr="006E20BE">
        <w:trPr>
          <w:trHeight w:hRule="exact" w:val="28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К1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0,12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0,098</w:t>
            </w:r>
          </w:p>
        </w:tc>
      </w:tr>
    </w:tbl>
    <w:p w:rsidR="00426A58" w:rsidRPr="00F857FF" w:rsidRDefault="00426A58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426A58" w:rsidRPr="00F857FF" w:rsidRDefault="00426A58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Как мы видим, если в 2006 году коэффициент соответствовал хотя бы минимальному значению, то в 2007 году уровень капитала стал недостаточным.</w:t>
      </w:r>
    </w:p>
    <w:p w:rsidR="00426A58" w:rsidRPr="00F857FF" w:rsidRDefault="00426A58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 xml:space="preserve">К2 </w:t>
      </w:r>
      <w:r w:rsidR="00E85CDA" w:rsidRPr="00F857FF">
        <w:rPr>
          <w:sz w:val="28"/>
          <w:szCs w:val="28"/>
        </w:rPr>
        <w:t>–</w:t>
      </w:r>
      <w:r w:rsidRPr="00F857FF">
        <w:rPr>
          <w:sz w:val="28"/>
          <w:szCs w:val="28"/>
        </w:rPr>
        <w:t xml:space="preserve"> </w:t>
      </w:r>
      <w:r w:rsidR="00E85CDA" w:rsidRPr="00F857FF">
        <w:rPr>
          <w:sz w:val="28"/>
          <w:szCs w:val="28"/>
        </w:rPr>
        <w:t>доля уставного фонда в капитале банка определяет, в какой степени капитал банка сформирован за счет средств учредителей, и характеризует эффективность работы банка. Минимальное значение – 0,15, максимальное – 0,5.</w:t>
      </w:r>
    </w:p>
    <w:p w:rsidR="00E85CDA" w:rsidRPr="00F857FF" w:rsidRDefault="00E85CDA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К2 = Уставной фонд : Капитал</w:t>
      </w:r>
      <w:r w:rsidR="00F857FF">
        <w:rPr>
          <w:sz w:val="28"/>
          <w:szCs w:val="28"/>
        </w:rPr>
        <w:t xml:space="preserve"> </w:t>
      </w:r>
    </w:p>
    <w:tbl>
      <w:tblPr>
        <w:tblW w:w="0" w:type="auto"/>
        <w:tblInd w:w="8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258"/>
        <w:gridCol w:w="1190"/>
      </w:tblGrid>
      <w:tr w:rsidR="00E1219E" w:rsidRPr="006E20BE" w:rsidTr="006E20BE">
        <w:trPr>
          <w:trHeight w:hRule="exact" w:val="28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2006г.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2007г. </w:t>
            </w:r>
          </w:p>
        </w:tc>
      </w:tr>
      <w:tr w:rsidR="00E1219E" w:rsidRPr="006E20BE" w:rsidTr="006E20BE">
        <w:trPr>
          <w:trHeight w:hRule="exact" w:val="4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Уст. Фонд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137484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137484</w:t>
            </w:r>
          </w:p>
        </w:tc>
      </w:tr>
      <w:tr w:rsidR="00E1219E" w:rsidRPr="006E20BE" w:rsidTr="006E20BE">
        <w:trPr>
          <w:trHeight w:hRule="exact" w:val="28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Кап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179171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179171</w:t>
            </w:r>
          </w:p>
        </w:tc>
      </w:tr>
      <w:tr w:rsidR="00E1219E" w:rsidRPr="006E20BE" w:rsidTr="006E20BE">
        <w:trPr>
          <w:trHeight w:hRule="exact" w:val="285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К2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0,2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19E" w:rsidRPr="006E20BE" w:rsidRDefault="00E1219E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0,2</w:t>
            </w:r>
          </w:p>
        </w:tc>
      </w:tr>
    </w:tbl>
    <w:p w:rsidR="00E85CDA" w:rsidRPr="00F857FF" w:rsidRDefault="00E85CDA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426A58" w:rsidRPr="00F857FF" w:rsidRDefault="00E85CDA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К3 – уровень доходных активов показывает, какую долю в активах занимают ликвидные активы. Поскольку практически все доходные активы являются рискованными, их чрезвычайно высокая доля увеличивает неустойчивость банка и риски неплатежей</w:t>
      </w:r>
      <w:r w:rsidR="00EB0EA2" w:rsidRPr="00F857FF">
        <w:rPr>
          <w:sz w:val="28"/>
          <w:szCs w:val="28"/>
        </w:rPr>
        <w:t xml:space="preserve"> как по текущим операциям, так и по своим обязательствам. Нормальным считается, если доля доходных активов составляет 65 – 75 %.</w:t>
      </w:r>
    </w:p>
    <w:p w:rsidR="00EB0EA2" w:rsidRPr="00F857FF" w:rsidRDefault="00EB0EA2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К3 = Доходные активы ; Всего активов</w:t>
      </w:r>
    </w:p>
    <w:p w:rsidR="009D3107" w:rsidRPr="00F857FF" w:rsidRDefault="009D3107" w:rsidP="00F857F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2391" w:tblpY="16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1260"/>
      </w:tblGrid>
      <w:tr w:rsidR="009D3107" w:rsidRPr="006E20BE" w:rsidTr="006E20BE">
        <w:trPr>
          <w:trHeight w:hRule="exact" w:val="28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2006г.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2007г. </w:t>
            </w:r>
          </w:p>
        </w:tc>
      </w:tr>
      <w:tr w:rsidR="009D3107" w:rsidRPr="006E20BE" w:rsidTr="006E20BE">
        <w:trPr>
          <w:trHeight w:hRule="exact" w:val="30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Дох.акт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1278747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1390336</w:t>
            </w:r>
          </w:p>
        </w:tc>
      </w:tr>
      <w:tr w:rsidR="009D3107" w:rsidRPr="006E20BE" w:rsidTr="006E20BE">
        <w:trPr>
          <w:trHeight w:hRule="exact" w:val="2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Всего акт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1521891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1829959</w:t>
            </w:r>
          </w:p>
        </w:tc>
      </w:tr>
      <w:tr w:rsidR="009D3107" w:rsidRPr="006E20BE" w:rsidTr="006E20BE">
        <w:trPr>
          <w:trHeight w:hRule="exact" w:val="36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9D3107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К3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0,82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07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0,76</w:t>
            </w:r>
          </w:p>
        </w:tc>
      </w:tr>
    </w:tbl>
    <w:p w:rsidR="009D3107" w:rsidRPr="00F857FF" w:rsidRDefault="007C1496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br w:type="textWrapping" w:clear="all"/>
      </w:r>
    </w:p>
    <w:p w:rsidR="007C1496" w:rsidRPr="00F857FF" w:rsidRDefault="007C1496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К4 – коэффициент размещения платных средств определяет долю платных привлеченных ресурсов, направляемых в доходные (платные) операции. Должен быть менее 1.</w:t>
      </w:r>
    </w:p>
    <w:p w:rsidR="007C1496" w:rsidRPr="00F857FF" w:rsidRDefault="007C1496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К4 = Платные привлеченные средства : Доходные активы</w:t>
      </w:r>
    </w:p>
    <w:p w:rsidR="007C1496" w:rsidRPr="00F857FF" w:rsidRDefault="007C1496" w:rsidP="00F857F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2526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1260"/>
      </w:tblGrid>
      <w:tr w:rsidR="007C1496" w:rsidRPr="006E20BE" w:rsidTr="006E20BE">
        <w:trPr>
          <w:trHeight w:hRule="exact" w:val="28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2006г.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2007г. </w:t>
            </w:r>
          </w:p>
        </w:tc>
      </w:tr>
      <w:tr w:rsidR="007C1496" w:rsidRPr="006E20BE" w:rsidTr="006E20BE">
        <w:trPr>
          <w:trHeight w:hRule="exact" w:val="29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Дох.акт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1278747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1390336</w:t>
            </w:r>
          </w:p>
        </w:tc>
      </w:tr>
      <w:tr w:rsidR="007C1496" w:rsidRPr="006E20BE" w:rsidTr="006E20BE">
        <w:trPr>
          <w:trHeight w:hRule="exact" w:val="28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Пл.пр.ср.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436877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506072</w:t>
            </w:r>
          </w:p>
        </w:tc>
      </w:tr>
      <w:tr w:rsidR="007C1496" w:rsidRPr="006E20BE" w:rsidTr="006E20BE">
        <w:trPr>
          <w:trHeight w:hRule="exact" w:val="36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К</w:t>
            </w:r>
            <w:r w:rsidR="009D37D8" w:rsidRPr="006E20BE">
              <w:rPr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0,35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496" w:rsidRPr="006E20BE" w:rsidRDefault="007C1496" w:rsidP="006E20BE">
            <w:pPr>
              <w:shd w:val="clear" w:color="auto" w:fill="FFFFFF"/>
              <w:jc w:val="both"/>
              <w:rPr>
                <w:color w:val="000000"/>
              </w:rPr>
            </w:pPr>
            <w:r w:rsidRPr="006E20BE">
              <w:rPr>
                <w:color w:val="000000"/>
              </w:rPr>
              <w:t>0,36</w:t>
            </w:r>
          </w:p>
        </w:tc>
      </w:tr>
    </w:tbl>
    <w:p w:rsidR="007C1496" w:rsidRPr="00F857FF" w:rsidRDefault="007C1496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F70BE9" w:rsidRPr="00F857FF" w:rsidRDefault="00F70BE9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F70BE9" w:rsidRPr="00F857FF" w:rsidRDefault="00F70BE9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9D37D8" w:rsidRPr="00F857FF" w:rsidRDefault="009D37D8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CF53D5" w:rsidRPr="00F857FF" w:rsidRDefault="00CF53D5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К5 - Коэффициент дееспособности. Позволяет оценить стабильность работы банка. Максимальное значение 1.</w:t>
      </w:r>
    </w:p>
    <w:p w:rsidR="00F70BE9" w:rsidRPr="00F857FF" w:rsidRDefault="00CF53D5" w:rsidP="00F857FF">
      <w:pPr>
        <w:spacing w:line="360" w:lineRule="auto"/>
        <w:ind w:firstLine="709"/>
        <w:jc w:val="both"/>
        <w:rPr>
          <w:sz w:val="28"/>
          <w:szCs w:val="28"/>
        </w:rPr>
      </w:pPr>
      <w:r w:rsidRPr="00F857FF">
        <w:rPr>
          <w:sz w:val="28"/>
          <w:szCs w:val="28"/>
        </w:rPr>
        <w:t>К5 = Расходы банка : Доходы банка</w:t>
      </w:r>
    </w:p>
    <w:p w:rsidR="00CF53D5" w:rsidRPr="00F857FF" w:rsidRDefault="00CF53D5" w:rsidP="00F857F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2481" w:tblpY="46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1260"/>
      </w:tblGrid>
      <w:tr w:rsidR="00CF53D5" w:rsidRPr="006E20BE" w:rsidTr="006E20BE">
        <w:trPr>
          <w:trHeight w:hRule="exact" w:val="28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2006г.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  <w:r w:rsidRPr="006E20BE">
              <w:rPr>
                <w:color w:val="000000"/>
              </w:rPr>
              <w:t xml:space="preserve">2007г. </w:t>
            </w:r>
          </w:p>
        </w:tc>
      </w:tr>
      <w:tr w:rsidR="00CF53D5" w:rsidRPr="006E20BE" w:rsidTr="006E20BE">
        <w:trPr>
          <w:trHeight w:hRule="exact" w:val="29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  <w:r w:rsidRPr="006E20BE">
              <w:rPr>
                <w:color w:val="000000"/>
              </w:rPr>
              <w:t>Дох.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  <w:r w:rsidRPr="006E20BE">
              <w:rPr>
                <w:color w:val="000000"/>
              </w:rPr>
              <w:t>502746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  <w:r w:rsidRPr="006E20BE">
              <w:rPr>
                <w:color w:val="000000"/>
              </w:rPr>
              <w:t>623106</w:t>
            </w:r>
          </w:p>
        </w:tc>
      </w:tr>
      <w:tr w:rsidR="00CF53D5" w:rsidRPr="006E20BE" w:rsidTr="006E20BE">
        <w:trPr>
          <w:trHeight w:hRule="exact" w:val="28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  <w:r w:rsidRPr="006E20BE">
              <w:rPr>
                <w:color w:val="000000"/>
              </w:rPr>
              <w:t>Расх.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  <w:r w:rsidRPr="006E20BE">
              <w:rPr>
                <w:color w:val="000000"/>
              </w:rPr>
              <w:t>514848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  <w:r w:rsidRPr="006E20BE">
              <w:rPr>
                <w:color w:val="000000"/>
              </w:rPr>
              <w:t>641114</w:t>
            </w:r>
          </w:p>
        </w:tc>
      </w:tr>
      <w:tr w:rsidR="00CF53D5" w:rsidRPr="006E20BE" w:rsidTr="006E20BE">
        <w:trPr>
          <w:trHeight w:hRule="exact" w:val="36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  <w:r w:rsidRPr="006E20BE">
              <w:rPr>
                <w:color w:val="000000"/>
              </w:rPr>
              <w:t>К5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  <w:r w:rsidRPr="006E20BE">
              <w:rPr>
                <w:color w:val="000000"/>
              </w:rPr>
              <w:t>0,98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53D5" w:rsidRPr="006E20BE" w:rsidRDefault="00CF53D5" w:rsidP="006E20BE">
            <w:pPr>
              <w:shd w:val="clear" w:color="auto" w:fill="FFFFFF"/>
              <w:jc w:val="center"/>
              <w:rPr>
                <w:color w:val="000000"/>
              </w:rPr>
            </w:pPr>
            <w:r w:rsidRPr="006E20BE">
              <w:rPr>
                <w:color w:val="000000"/>
              </w:rPr>
              <w:t>0,97</w:t>
            </w:r>
          </w:p>
        </w:tc>
      </w:tr>
    </w:tbl>
    <w:p w:rsidR="00E86A3F" w:rsidRPr="00F857FF" w:rsidRDefault="00E86A3F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E86A3F" w:rsidRPr="00F857FF" w:rsidRDefault="00E86A3F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E86A3F" w:rsidRPr="00F857FF" w:rsidRDefault="00E86A3F" w:rsidP="00F857FF">
      <w:pPr>
        <w:spacing w:line="360" w:lineRule="auto"/>
        <w:ind w:firstLine="709"/>
        <w:jc w:val="both"/>
        <w:rPr>
          <w:sz w:val="28"/>
          <w:szCs w:val="28"/>
        </w:rPr>
      </w:pPr>
    </w:p>
    <w:p w:rsidR="00A06670" w:rsidRPr="00F857FF" w:rsidRDefault="00D02427" w:rsidP="00D0242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A06670" w:rsidRPr="00F857FF">
        <w:rPr>
          <w:b/>
          <w:bCs/>
          <w:color w:val="000000"/>
          <w:sz w:val="28"/>
          <w:szCs w:val="28"/>
        </w:rPr>
        <w:t>Глава 3. Возможности улучшения деятельности банка.</w:t>
      </w:r>
    </w:p>
    <w:p w:rsidR="00D02427" w:rsidRDefault="00D02427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06670" w:rsidRPr="00F857FF" w:rsidRDefault="00A06670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Для анализируемого банка характерно некоторое ухудшение по некоторым как абсолютным, так и относительным показателям. Поэтому банку следует уделять большее внимание улучшению этих показателей .</w:t>
      </w:r>
    </w:p>
    <w:p w:rsidR="00A06670" w:rsidRPr="00F857FF" w:rsidRDefault="00A06670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Для успешного функционирования и обеспечения стабильной работы очень важно расширять круг клиентов в виде предприятий и организаций различных форм собственности, а также индивидуальных предпринимателей, что позволит снизить системный риск депозитных операций банка. Также следует наращивать долю среднесрочных и долгосрочных депозитов путем создания более привлекательных условий вложения средств. Помимо гибкой процентной политики с целью привлечения средств, необходимо создавать вкладчикам гарантии надежности помещения средств во вклады.</w:t>
      </w:r>
    </w:p>
    <w:p w:rsidR="00A06670" w:rsidRPr="00F857FF" w:rsidRDefault="00A06670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 xml:space="preserve">Кредитной деятельности банка уделяется особое внимание, так как она продолжает занимать существенное место в работе банка. </w:t>
      </w:r>
    </w:p>
    <w:p w:rsidR="00A06670" w:rsidRPr="00F857FF" w:rsidRDefault="00A06670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Главными задачами банка является получение прибыли и уменьшение рисков, которые могут возникать в процессе его деятельности. Чтобы этого достичь, руководство и персонал банка должны постоянно заботиться о надлежащем уровне рентабельности, ликвидности, надежности, развитии банковского учреждения.</w:t>
      </w:r>
    </w:p>
    <w:p w:rsidR="00A06670" w:rsidRPr="00F857FF" w:rsidRDefault="00A06670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Указанный состав финансового здоровья банка и является его основными целями.</w:t>
      </w:r>
    </w:p>
    <w:p w:rsidR="00563169" w:rsidRPr="00D02427" w:rsidRDefault="00D02427" w:rsidP="00D0242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563169" w:rsidRPr="00F857FF">
        <w:rPr>
          <w:b/>
          <w:bCs/>
          <w:color w:val="000000"/>
          <w:sz w:val="28"/>
          <w:szCs w:val="28"/>
        </w:rPr>
        <w:t>Заключение</w:t>
      </w:r>
    </w:p>
    <w:p w:rsidR="00D02427" w:rsidRDefault="00D02427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563169" w:rsidRPr="00F857FF" w:rsidRDefault="00563169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На основании рассмотренной отчетности можно сделать следующие выводы.</w:t>
      </w:r>
    </w:p>
    <w:p w:rsidR="00A06670" w:rsidRPr="00F857FF" w:rsidRDefault="00563169" w:rsidP="00F857F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Кредитные операции являются основным направлением деятельности банка.</w:t>
      </w:r>
    </w:p>
    <w:p w:rsidR="00563169" w:rsidRPr="00F857FF" w:rsidRDefault="00563169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Банк обладает недостаточным капиталом, его удельный вес составляет менее 15 % и, более того, он никак не изменялся в течение года</w:t>
      </w:r>
      <w:r w:rsidR="00CF61AB" w:rsidRPr="00F857FF">
        <w:rPr>
          <w:color w:val="000000"/>
          <w:sz w:val="28"/>
          <w:szCs w:val="28"/>
        </w:rPr>
        <w:t xml:space="preserve">, составив в 2007 году еще более меньший удельный вес, чем в 2006. </w:t>
      </w:r>
    </w:p>
    <w:p w:rsidR="00CF61AB" w:rsidRPr="00F857FF" w:rsidRDefault="00CF61AB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sz w:val="28"/>
          <w:szCs w:val="28"/>
        </w:rPr>
        <w:t xml:space="preserve">Доля уставного фонда в капитале банка в общем удовлетворительна, а уровень доходных активов превышает норму, что увеличивает неустойчивость банка и риски неплатежей как по текущим операциям, так и по своим обязательствам. Однако коэффициент дееспособности находится в норме и </w:t>
      </w:r>
      <w:r w:rsidRPr="00F857FF">
        <w:rPr>
          <w:color w:val="000000"/>
          <w:sz w:val="28"/>
          <w:szCs w:val="28"/>
        </w:rPr>
        <w:t>финансовое состояние и результаты деятельности банка удовлетворительны.</w:t>
      </w:r>
    </w:p>
    <w:p w:rsidR="00CF61AB" w:rsidRPr="00F857FF" w:rsidRDefault="00CF61AB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Анализ публикуемой отчетности хотя и не может дать достаточно полного представления о банке, все же позволяет составить о нем определенные заключения, полезные для принятия решений. Для более детального анализа требуется рассмотрение отдельных счетов, составляющих статьи отчетности, с учетом особенностей деятельности банка.</w:t>
      </w:r>
    </w:p>
    <w:p w:rsidR="00CF61AB" w:rsidRPr="00F857FF" w:rsidRDefault="00CF61AB" w:rsidP="00F857F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57FF">
        <w:rPr>
          <w:color w:val="000000"/>
          <w:sz w:val="28"/>
          <w:szCs w:val="28"/>
        </w:rPr>
        <w:t>Банк стремится не только сохранить свои позиции на финансовом рынке, но и обеспечить выполнение программ развития банка, финансируемых из прибыли. Проведенное исследование деятельности коммерческого банка показало, что существует несколько подходов к анализу деятельности коммерческих банков. На основе оперативного количественного анализа динамики и структуры статей банковского баланса, можно получить общую объективную оценку деятельности банка. На основании полученных результатов можно принимать оперативные решения по управлению банковскими операциями.</w:t>
      </w:r>
      <w:bookmarkStart w:id="0" w:name="_GoBack"/>
      <w:bookmarkEnd w:id="0"/>
    </w:p>
    <w:sectPr w:rsidR="00CF61AB" w:rsidRPr="00F857FF" w:rsidSect="00F857FF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4602606"/>
    <w:lvl w:ilvl="0">
      <w:numFmt w:val="bullet"/>
      <w:lvlText w:val="*"/>
      <w:lvlJc w:val="left"/>
    </w:lvl>
  </w:abstractNum>
  <w:abstractNum w:abstractNumId="1">
    <w:nsid w:val="098D165E"/>
    <w:multiLevelType w:val="multilevel"/>
    <w:tmpl w:val="EF3214A6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">
    <w:nsid w:val="3D3B4915"/>
    <w:multiLevelType w:val="hybridMultilevel"/>
    <w:tmpl w:val="F404E3F4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8936E74"/>
    <w:multiLevelType w:val="hybridMultilevel"/>
    <w:tmpl w:val="37C85DD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353554E"/>
    <w:multiLevelType w:val="hybridMultilevel"/>
    <w:tmpl w:val="D56644A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F9D1195"/>
    <w:multiLevelType w:val="singleLevel"/>
    <w:tmpl w:val="51546A5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8">
    <w:abstractNumId w:val="5"/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BA5"/>
    <w:rsid w:val="00012B04"/>
    <w:rsid w:val="00034956"/>
    <w:rsid w:val="00042395"/>
    <w:rsid w:val="00046932"/>
    <w:rsid w:val="000516CC"/>
    <w:rsid w:val="00065083"/>
    <w:rsid w:val="000A66B2"/>
    <w:rsid w:val="000B23F5"/>
    <w:rsid w:val="000C4E45"/>
    <w:rsid w:val="000E018D"/>
    <w:rsid w:val="000F0EED"/>
    <w:rsid w:val="00123B54"/>
    <w:rsid w:val="00142A83"/>
    <w:rsid w:val="00164912"/>
    <w:rsid w:val="00172D72"/>
    <w:rsid w:val="001849B3"/>
    <w:rsid w:val="001962DC"/>
    <w:rsid w:val="001C2443"/>
    <w:rsid w:val="001C27FD"/>
    <w:rsid w:val="001E6141"/>
    <w:rsid w:val="002038A6"/>
    <w:rsid w:val="00213DC0"/>
    <w:rsid w:val="00215E40"/>
    <w:rsid w:val="00243031"/>
    <w:rsid w:val="00262AC8"/>
    <w:rsid w:val="00265413"/>
    <w:rsid w:val="00267B77"/>
    <w:rsid w:val="00314249"/>
    <w:rsid w:val="00367D77"/>
    <w:rsid w:val="00383DEB"/>
    <w:rsid w:val="00391108"/>
    <w:rsid w:val="0039461A"/>
    <w:rsid w:val="0039621C"/>
    <w:rsid w:val="003A77DA"/>
    <w:rsid w:val="004132A1"/>
    <w:rsid w:val="00426A58"/>
    <w:rsid w:val="0044250D"/>
    <w:rsid w:val="0044794B"/>
    <w:rsid w:val="0047691B"/>
    <w:rsid w:val="00492A04"/>
    <w:rsid w:val="004C4713"/>
    <w:rsid w:val="004C4AE2"/>
    <w:rsid w:val="004D75C2"/>
    <w:rsid w:val="004F4E8F"/>
    <w:rsid w:val="00550CC9"/>
    <w:rsid w:val="00561F8A"/>
    <w:rsid w:val="00563169"/>
    <w:rsid w:val="00583D61"/>
    <w:rsid w:val="005A4D40"/>
    <w:rsid w:val="005B5084"/>
    <w:rsid w:val="005C3590"/>
    <w:rsid w:val="005E1CAC"/>
    <w:rsid w:val="005F077A"/>
    <w:rsid w:val="0064727C"/>
    <w:rsid w:val="00665282"/>
    <w:rsid w:val="0067446C"/>
    <w:rsid w:val="006B7503"/>
    <w:rsid w:val="006E20BE"/>
    <w:rsid w:val="006F7153"/>
    <w:rsid w:val="00702E22"/>
    <w:rsid w:val="007275F3"/>
    <w:rsid w:val="00784C46"/>
    <w:rsid w:val="007A238F"/>
    <w:rsid w:val="007B18A7"/>
    <w:rsid w:val="007C1496"/>
    <w:rsid w:val="007F1C03"/>
    <w:rsid w:val="008D00AE"/>
    <w:rsid w:val="00903602"/>
    <w:rsid w:val="00926567"/>
    <w:rsid w:val="00942A47"/>
    <w:rsid w:val="009A0B25"/>
    <w:rsid w:val="009D3107"/>
    <w:rsid w:val="009D37D8"/>
    <w:rsid w:val="009F45E5"/>
    <w:rsid w:val="00A06670"/>
    <w:rsid w:val="00A530E6"/>
    <w:rsid w:val="00AD46FF"/>
    <w:rsid w:val="00AE3820"/>
    <w:rsid w:val="00B00839"/>
    <w:rsid w:val="00B14D68"/>
    <w:rsid w:val="00B47D32"/>
    <w:rsid w:val="00B72B92"/>
    <w:rsid w:val="00BF0844"/>
    <w:rsid w:val="00C37695"/>
    <w:rsid w:val="00C90C3A"/>
    <w:rsid w:val="00CD0DB8"/>
    <w:rsid w:val="00CF53D5"/>
    <w:rsid w:val="00CF61AB"/>
    <w:rsid w:val="00D02427"/>
    <w:rsid w:val="00D45053"/>
    <w:rsid w:val="00D52BA5"/>
    <w:rsid w:val="00D540B7"/>
    <w:rsid w:val="00D72CBA"/>
    <w:rsid w:val="00DE7A1C"/>
    <w:rsid w:val="00E022B9"/>
    <w:rsid w:val="00E1219E"/>
    <w:rsid w:val="00E47F99"/>
    <w:rsid w:val="00E51E39"/>
    <w:rsid w:val="00E85CDA"/>
    <w:rsid w:val="00E86A3F"/>
    <w:rsid w:val="00EA39B0"/>
    <w:rsid w:val="00EA785E"/>
    <w:rsid w:val="00EB0EA2"/>
    <w:rsid w:val="00EC0997"/>
    <w:rsid w:val="00F70BE9"/>
    <w:rsid w:val="00F857FF"/>
    <w:rsid w:val="00FB7ED5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D37FD488-4705-4A41-8DD1-78B3AAAD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BA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1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44250D"/>
    <w:pPr>
      <w:spacing w:after="120"/>
    </w:pPr>
  </w:style>
  <w:style w:type="character" w:customStyle="1" w:styleId="a5">
    <w:name w:val="Основной текст Знак"/>
    <w:link w:val="a4"/>
    <w:uiPriority w:val="99"/>
    <w:semiHidden/>
  </w:style>
  <w:style w:type="paragraph" w:styleId="a6">
    <w:name w:val="Document Map"/>
    <w:basedOn w:val="a"/>
    <w:link w:val="a7"/>
    <w:uiPriority w:val="99"/>
    <w:semiHidden/>
    <w:rsid w:val="000C4E45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rsid w:val="00123B54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link w:val="a8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5956</Words>
  <Characters>33950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39827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Евгений</dc:creator>
  <cp:keywords/>
  <dc:description/>
  <cp:lastModifiedBy>admin</cp:lastModifiedBy>
  <cp:revision>2</cp:revision>
  <dcterms:created xsi:type="dcterms:W3CDTF">2014-02-23T02:36:00Z</dcterms:created>
  <dcterms:modified xsi:type="dcterms:W3CDTF">2014-02-23T02:36:00Z</dcterms:modified>
</cp:coreProperties>
</file>