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D91" w:rsidRDefault="00B95F2D">
      <w:pPr>
        <w:widowControl w:val="0"/>
        <w:spacing w:before="120"/>
        <w:jc w:val="center"/>
        <w:rPr>
          <w:b/>
          <w:bCs/>
          <w:color w:val="000000"/>
          <w:sz w:val="32"/>
          <w:szCs w:val="32"/>
        </w:rPr>
      </w:pPr>
      <w:r>
        <w:rPr>
          <w:rFonts w:eastAsia="Times New Roman"/>
          <w:b/>
          <w:bCs/>
          <w:color w:val="000000"/>
          <w:sz w:val="32"/>
          <w:szCs w:val="32"/>
        </w:rPr>
        <w:t>Флот</w:t>
      </w:r>
      <w:r>
        <w:rPr>
          <w:b/>
          <w:bCs/>
          <w:color w:val="000000"/>
          <w:sz w:val="32"/>
          <w:szCs w:val="32"/>
        </w:rPr>
        <w:t xml:space="preserve"> </w:t>
      </w:r>
      <w:r>
        <w:rPr>
          <w:rFonts w:eastAsia="Times New Roman"/>
          <w:b/>
          <w:bCs/>
          <w:color w:val="000000"/>
          <w:sz w:val="32"/>
          <w:szCs w:val="32"/>
        </w:rPr>
        <w:t>накануне</w:t>
      </w:r>
      <w:r>
        <w:rPr>
          <w:b/>
          <w:bCs/>
          <w:color w:val="000000"/>
          <w:sz w:val="32"/>
          <w:szCs w:val="32"/>
        </w:rPr>
        <w:t xml:space="preserve"> </w:t>
      </w:r>
      <w:r>
        <w:rPr>
          <w:rFonts w:eastAsia="Times New Roman"/>
          <w:b/>
          <w:bCs/>
          <w:color w:val="000000"/>
          <w:sz w:val="32"/>
          <w:szCs w:val="32"/>
        </w:rPr>
        <w:t>и</w:t>
      </w:r>
      <w:r>
        <w:rPr>
          <w:b/>
          <w:bCs/>
          <w:color w:val="000000"/>
          <w:sz w:val="32"/>
          <w:szCs w:val="32"/>
        </w:rPr>
        <w:t xml:space="preserve"> </w:t>
      </w:r>
      <w:r>
        <w:rPr>
          <w:rFonts w:eastAsia="Times New Roman"/>
          <w:b/>
          <w:bCs/>
          <w:color w:val="000000"/>
          <w:sz w:val="32"/>
          <w:szCs w:val="32"/>
        </w:rPr>
        <w:t>в</w:t>
      </w:r>
      <w:r>
        <w:rPr>
          <w:b/>
          <w:bCs/>
          <w:color w:val="000000"/>
          <w:sz w:val="32"/>
          <w:szCs w:val="32"/>
        </w:rPr>
        <w:t xml:space="preserve"> </w:t>
      </w:r>
      <w:r>
        <w:rPr>
          <w:rFonts w:eastAsia="Times New Roman"/>
          <w:b/>
          <w:bCs/>
          <w:color w:val="000000"/>
          <w:sz w:val="32"/>
          <w:szCs w:val="32"/>
        </w:rPr>
        <w:t>период</w:t>
      </w:r>
      <w:r>
        <w:rPr>
          <w:b/>
          <w:bCs/>
          <w:color w:val="000000"/>
          <w:sz w:val="32"/>
          <w:szCs w:val="32"/>
        </w:rPr>
        <w:t xml:space="preserve"> </w:t>
      </w:r>
      <w:r>
        <w:rPr>
          <w:rFonts w:eastAsia="Times New Roman"/>
          <w:b/>
          <w:bCs/>
          <w:color w:val="000000"/>
          <w:sz w:val="32"/>
          <w:szCs w:val="32"/>
        </w:rPr>
        <w:t>Великой</w:t>
      </w:r>
      <w:r>
        <w:rPr>
          <w:b/>
          <w:bCs/>
          <w:color w:val="000000"/>
          <w:sz w:val="32"/>
          <w:szCs w:val="32"/>
        </w:rPr>
        <w:t xml:space="preserve"> </w:t>
      </w:r>
      <w:r>
        <w:rPr>
          <w:rFonts w:eastAsia="Times New Roman"/>
          <w:b/>
          <w:bCs/>
          <w:color w:val="000000"/>
          <w:sz w:val="32"/>
          <w:szCs w:val="32"/>
        </w:rPr>
        <w:t>Отечественной</w:t>
      </w:r>
      <w:r>
        <w:rPr>
          <w:b/>
          <w:bCs/>
          <w:color w:val="000000"/>
          <w:sz w:val="32"/>
          <w:szCs w:val="32"/>
        </w:rPr>
        <w:t xml:space="preserve"> </w:t>
      </w:r>
      <w:r>
        <w:rPr>
          <w:rFonts w:eastAsia="Times New Roman"/>
          <w:b/>
          <w:bCs/>
          <w:color w:val="000000"/>
          <w:sz w:val="32"/>
          <w:szCs w:val="32"/>
        </w:rPr>
        <w:t>войны</w:t>
      </w:r>
    </w:p>
    <w:p w:rsidR="00366D91" w:rsidRDefault="00B95F2D">
      <w:pPr>
        <w:widowControl w:val="0"/>
        <w:spacing w:before="120"/>
        <w:ind w:firstLine="567"/>
        <w:jc w:val="both"/>
        <w:rPr>
          <w:color w:val="000000"/>
          <w:sz w:val="24"/>
          <w:szCs w:val="24"/>
        </w:rPr>
      </w:pPr>
      <w:r>
        <w:rPr>
          <w:rStyle w:val="a4"/>
          <w:i w:val="0"/>
          <w:iCs w:val="0"/>
          <w:color w:val="000000"/>
          <w:sz w:val="24"/>
          <w:szCs w:val="24"/>
        </w:rPr>
        <w:t>В.Н. Краснов, кандидат военно-морских наук, капитан 1 ранга, Е.А. Шитиков, кандидат технических наук, лауреат Государственной премии, вице-адмирал</w:t>
      </w:r>
    </w:p>
    <w:p w:rsidR="00366D91" w:rsidRDefault="00B95F2D">
      <w:pPr>
        <w:widowControl w:val="0"/>
        <w:spacing w:before="120"/>
        <w:ind w:firstLine="567"/>
        <w:jc w:val="both"/>
        <w:rPr>
          <w:color w:val="000000"/>
          <w:sz w:val="24"/>
          <w:szCs w:val="24"/>
        </w:rPr>
      </w:pPr>
      <w:r>
        <w:rPr>
          <w:color w:val="000000"/>
          <w:sz w:val="24"/>
          <w:szCs w:val="24"/>
        </w:rPr>
        <w:t>На первой сессии Верховного Совета СССР в январе 1938г. Председатель Совета Народных Комиссаров В.М.Молотов заявил: "У могучей советской державы должен быть соответствующий ее интересам, достойный нашего великого дела морской и океанский флот". Слова советского премьера отражали изменившиеся взгляды руководства СССР, и, прежде всего, И.В.Сталина, на приоритеты дальнейшего строительства Военно-Морского Флота. Именно в это время рождалась 10-летняя "Большая кораблестроительная программа", предусматривающая, в первую очередь, постройку линейных кораблей и тяжелых крейсеров, которые олицетворяли бы океанскую мощь государства.</w:t>
      </w:r>
    </w:p>
    <w:p w:rsidR="00366D91" w:rsidRDefault="00B95F2D">
      <w:pPr>
        <w:widowControl w:val="0"/>
        <w:spacing w:before="120"/>
        <w:ind w:firstLine="567"/>
        <w:jc w:val="both"/>
        <w:rPr>
          <w:color w:val="000000"/>
          <w:sz w:val="24"/>
          <w:szCs w:val="24"/>
        </w:rPr>
      </w:pPr>
      <w:r>
        <w:rPr>
          <w:color w:val="000000"/>
          <w:sz w:val="24"/>
          <w:szCs w:val="24"/>
        </w:rPr>
        <w:t>По первоначальному варианту 10-летней программы к 1946г. советский флот должен был иметь 15 линейных кораблей, 15 тяжелых и 28 легких крейсеров, 144 эскадренных миноносца, 336 подводных лодок, десятки кораблей других классов и сотни боевых катеров.</w:t>
      </w:r>
    </w:p>
    <w:p w:rsidR="00366D91" w:rsidRDefault="00B95F2D">
      <w:pPr>
        <w:widowControl w:val="0"/>
        <w:spacing w:before="120"/>
        <w:ind w:firstLine="567"/>
        <w:jc w:val="both"/>
        <w:rPr>
          <w:color w:val="000000"/>
          <w:sz w:val="24"/>
          <w:szCs w:val="24"/>
        </w:rPr>
      </w:pPr>
      <w:r>
        <w:rPr>
          <w:color w:val="000000"/>
          <w:sz w:val="24"/>
          <w:szCs w:val="24"/>
        </w:rPr>
        <w:t>Таким образом, в отличие от первой и второй пятилеток, когда главное внимание уделялось средствам "малой войны" на море, и, прежде всего, подводным лодкам, в "Большой кораблестроительной программе" четко определялся приоритет линейных кораблей и крейсеров.</w:t>
      </w:r>
    </w:p>
    <w:p w:rsidR="00366D91" w:rsidRDefault="00B95F2D">
      <w:pPr>
        <w:widowControl w:val="0"/>
        <w:spacing w:before="120"/>
        <w:ind w:firstLine="567"/>
        <w:jc w:val="both"/>
        <w:rPr>
          <w:color w:val="000000"/>
          <w:sz w:val="24"/>
          <w:szCs w:val="24"/>
        </w:rPr>
      </w:pPr>
      <w:r>
        <w:rPr>
          <w:color w:val="000000"/>
          <w:sz w:val="24"/>
          <w:szCs w:val="24"/>
        </w:rPr>
        <w:t>Взятый акцент на крупное надводное кораблестроение не совсем соответствовал требованиям военной науки, складывавшимся взглядам о войне на море. В связи с бурным развитием авиации и подводных лодок век могущества линейных кораблей подходил к концу.</w:t>
      </w:r>
    </w:p>
    <w:p w:rsidR="00366D91" w:rsidRDefault="00B95F2D">
      <w:pPr>
        <w:widowControl w:val="0"/>
        <w:spacing w:before="120"/>
        <w:ind w:firstLine="567"/>
        <w:jc w:val="both"/>
        <w:rPr>
          <w:color w:val="000000"/>
          <w:sz w:val="24"/>
          <w:szCs w:val="24"/>
        </w:rPr>
      </w:pPr>
      <w:r>
        <w:rPr>
          <w:color w:val="000000"/>
          <w:sz w:val="24"/>
          <w:szCs w:val="24"/>
        </w:rPr>
        <w:t>Безусловно, определенное влияние на направленность советского кораблестроения имел опыт ведущих морских держав, продолжавших интенсивное строительство линейных кораблей. В середине 30-х годов на верфях шести государств только в постройке находилось 20 линейных кораблей, хотя в целом удельный вес крупных надводных кораблей в составе флотов падал. Правда, заграницей строили и авианосцы.</w:t>
      </w:r>
    </w:p>
    <w:p w:rsidR="00366D91" w:rsidRDefault="00B95F2D">
      <w:pPr>
        <w:widowControl w:val="0"/>
        <w:spacing w:before="120"/>
        <w:ind w:firstLine="567"/>
        <w:jc w:val="both"/>
        <w:rPr>
          <w:color w:val="000000"/>
          <w:sz w:val="24"/>
          <w:szCs w:val="24"/>
        </w:rPr>
      </w:pPr>
      <w:r>
        <w:rPr>
          <w:color w:val="000000"/>
          <w:sz w:val="24"/>
          <w:szCs w:val="24"/>
        </w:rPr>
        <w:t>Вполне очевидным был тот факт, что экономика СССР не могла обеспечить создание такого флота. Стоимость постройки только первых четырех заложенных линкоров типа “Советский Союз” достигала почти четверти годового бюджета страны. Теперь не является секретом, что выполнение планов первой и второй пятилеток систематически срывалось. В своей основе обе пятилетки остались невыполненными. Процветала система финансирования текущего строительства за счет авансов под будущие планы. Возрастал процент “незавершенки”.</w:t>
      </w:r>
    </w:p>
    <w:p w:rsidR="00366D91" w:rsidRDefault="00B95F2D">
      <w:pPr>
        <w:widowControl w:val="0"/>
        <w:spacing w:before="120"/>
        <w:ind w:firstLine="567"/>
        <w:jc w:val="both"/>
        <w:rPr>
          <w:color w:val="000000"/>
          <w:sz w:val="24"/>
          <w:szCs w:val="24"/>
        </w:rPr>
      </w:pPr>
      <w:r>
        <w:rPr>
          <w:color w:val="000000"/>
          <w:sz w:val="24"/>
          <w:szCs w:val="24"/>
        </w:rPr>
        <w:t>Создание большого флота потребовало проведения ряда организационных мероприятий по улучшению руководства флотом и судостроительной промышленностью. В декабре 1937 г. образован Народный комиссариат Военно-Морского Флота, а в январе 1939 г. - Народный комиссариат судостроительной промышленности.</w:t>
      </w:r>
    </w:p>
    <w:p w:rsidR="00366D91" w:rsidRDefault="00B95F2D">
      <w:pPr>
        <w:widowControl w:val="0"/>
        <w:spacing w:before="120"/>
        <w:ind w:firstLine="567"/>
        <w:jc w:val="both"/>
        <w:rPr>
          <w:color w:val="000000"/>
          <w:sz w:val="24"/>
          <w:szCs w:val="24"/>
        </w:rPr>
      </w:pPr>
      <w:r>
        <w:rPr>
          <w:color w:val="000000"/>
          <w:sz w:val="24"/>
          <w:szCs w:val="24"/>
        </w:rPr>
        <w:t>Начали формироваться пять основных групп судостроительных заводов и верфей: ленинградская, южная, дальневосточная, северная и центральная (речная). Из них первые две выпускали до двух третей всей судостроительной продукции.</w:t>
      </w:r>
    </w:p>
    <w:p w:rsidR="00366D91" w:rsidRDefault="00B95F2D">
      <w:pPr>
        <w:widowControl w:val="0"/>
        <w:spacing w:before="120"/>
        <w:ind w:firstLine="567"/>
        <w:jc w:val="both"/>
        <w:rPr>
          <w:color w:val="000000"/>
          <w:sz w:val="24"/>
          <w:szCs w:val="24"/>
        </w:rPr>
      </w:pPr>
      <w:r>
        <w:rPr>
          <w:color w:val="000000"/>
          <w:sz w:val="24"/>
          <w:szCs w:val="24"/>
        </w:rPr>
        <w:t>Первый новый линейный корабль “Советский Союз” проекта 23 был заложен в Ленинграде на Балтийском заводе 15 июля 1938 г. Главный конструктор корабля - Б.Г.Чиликин. Его консультировали видные ученые флота: А.Н.Крылов, Ю.А.Шиманский, П.Ф.Папкович, В.Г.Власов.</w:t>
      </w:r>
    </w:p>
    <w:p w:rsidR="00366D91" w:rsidRDefault="00B95F2D">
      <w:pPr>
        <w:widowControl w:val="0"/>
        <w:spacing w:before="120"/>
        <w:ind w:firstLine="567"/>
        <w:jc w:val="both"/>
        <w:rPr>
          <w:color w:val="000000"/>
          <w:sz w:val="24"/>
          <w:szCs w:val="24"/>
        </w:rPr>
      </w:pPr>
      <w:r>
        <w:rPr>
          <w:color w:val="000000"/>
          <w:sz w:val="24"/>
          <w:szCs w:val="24"/>
        </w:rPr>
        <w:t>За головным кораблем в течение двух лет последовала закладка еще трех линкоров: “Советская Украина” в Николаеве, “Советская Россия” и “Советская Белоруссия” в Молотовске (с 1957 г. - Северодвинск). Считалось, что отечественные линкоры будут самыми большими в мире военными кораблями. Их стандартное водоизмещение равнялось 59150 т, длина составляла 260 м, ширина - 38 м, осадка - 9,27 м. При номинальной мощности главных машин 201 тыс. л.с. линкор мог развивать скорость до 28 уз. Артиллерия главного калибра включала девять 406-мм орудий в трех башнях. Толщина главного броневого пояса достигала 402 мм. Строительство заложенных линкоров шло медленно. Плановые сроки продвижения технической готовности срывались в основном из-за задержек с поставками материалов, оборудования. К концу 1940 г. готовность “Советского Союза” составила 19,44%, “Советской Украины” - всего 7%.</w:t>
      </w:r>
    </w:p>
    <w:p w:rsidR="00366D91" w:rsidRDefault="00B95F2D">
      <w:pPr>
        <w:widowControl w:val="0"/>
        <w:spacing w:before="120"/>
        <w:ind w:firstLine="567"/>
        <w:jc w:val="both"/>
        <w:rPr>
          <w:color w:val="000000"/>
          <w:sz w:val="24"/>
          <w:szCs w:val="24"/>
        </w:rPr>
      </w:pPr>
      <w:r>
        <w:rPr>
          <w:color w:val="000000"/>
          <w:sz w:val="24"/>
          <w:szCs w:val="24"/>
        </w:rPr>
        <w:t>В ноябре 1939 г. были заложены тяжелые крейсера “Кронштадт” (Ленинград) и “Севастополь” (Николаев) проекта 69. Их водоизмещение было порядка 35000 т. Артиллерия главного калибра состояла из девяти 305-мм орудий в трехорудийных башнях. Полная скорость -32 уз. К началу войны готовность крейсеров достигала 12%.</w:t>
      </w:r>
    </w:p>
    <w:p w:rsidR="00366D91" w:rsidRDefault="00B95F2D">
      <w:pPr>
        <w:widowControl w:val="0"/>
        <w:spacing w:before="120"/>
        <w:ind w:firstLine="567"/>
        <w:jc w:val="both"/>
        <w:rPr>
          <w:color w:val="000000"/>
          <w:sz w:val="24"/>
          <w:szCs w:val="24"/>
        </w:rPr>
      </w:pPr>
      <w:r>
        <w:rPr>
          <w:color w:val="000000"/>
          <w:sz w:val="24"/>
          <w:szCs w:val="24"/>
        </w:rPr>
        <w:t>В сентябре 1938 г. вступил в строй головной легкий крейсер “Киров” проекта 26 (см. фото на с. 58), заложенный в Ленинграде в октябре 1935 г. Главный конструктор корабля - А.И. Маслов. Через два года Балтийский флот пополнился еще одним легким крейсером - “Максимом Горьким” проекта 26-бис, а в составе Черноморского флота перед самым началом Великой Отечественной войны появились крейсера “Ворошилов” и “Молотов”. Все эти четыре крейсера приняли активное участие в войне, получали боевые повреждения, но остались в строю. В Комсомольске-на-Амуре строились легкие крейсера “Калинин” и “Лазарь Каганович” проекта 26-бис. Они вступили в состав Тихоокеанского флота уже в годы войны.</w:t>
      </w:r>
    </w:p>
    <w:p w:rsidR="00366D91" w:rsidRDefault="00B95F2D">
      <w:pPr>
        <w:widowControl w:val="0"/>
        <w:spacing w:before="120"/>
        <w:ind w:firstLine="567"/>
        <w:jc w:val="both"/>
        <w:rPr>
          <w:color w:val="000000"/>
          <w:sz w:val="24"/>
          <w:szCs w:val="24"/>
        </w:rPr>
      </w:pPr>
      <w:r>
        <w:rPr>
          <w:color w:val="000000"/>
          <w:sz w:val="24"/>
          <w:szCs w:val="24"/>
        </w:rPr>
        <w:t>19 октября 1940 г. руководство страны приняло решение прекратить закладку линейных кораблей и тяжелых крейсеров, а один из строящихся линейных кораблей разобрать. Предписано сосредоточить усилия промышленности на строительстве малых и средних боевых кораблей и на достройке крупных кораблей с большой степенью готовности. В целом кораблестроение вновь было переориентировано на постройку подводных лодок и легких надводных кораблей. Тем не менее, строительство ранее заложенных кораблей различных классов продолжалось.</w:t>
      </w:r>
    </w:p>
    <w:p w:rsidR="00366D91" w:rsidRDefault="00B95F2D">
      <w:pPr>
        <w:widowControl w:val="0"/>
        <w:spacing w:before="120"/>
        <w:ind w:firstLine="567"/>
        <w:jc w:val="both"/>
        <w:rPr>
          <w:color w:val="000000"/>
          <w:sz w:val="24"/>
          <w:szCs w:val="24"/>
        </w:rPr>
      </w:pPr>
      <w:r>
        <w:rPr>
          <w:color w:val="000000"/>
          <w:sz w:val="24"/>
          <w:szCs w:val="24"/>
        </w:rPr>
        <w:t>Следующим этапом советского крейсеростроения стали проектирование и закладка легких крейсеров проекта 68. Семь крейсеров этого проекта были заложены в Ленинграде и Николаеве в 1939-1940 гг. До начала войны 5 из них успели спустить на воду.</w:t>
      </w:r>
    </w:p>
    <w:p w:rsidR="00366D91" w:rsidRDefault="00B95F2D">
      <w:pPr>
        <w:widowControl w:val="0"/>
        <w:spacing w:before="120"/>
        <w:ind w:firstLine="567"/>
        <w:jc w:val="both"/>
        <w:rPr>
          <w:color w:val="000000"/>
          <w:sz w:val="24"/>
          <w:szCs w:val="24"/>
        </w:rPr>
      </w:pPr>
      <w:r>
        <w:rPr>
          <w:color w:val="000000"/>
          <w:sz w:val="24"/>
          <w:szCs w:val="24"/>
        </w:rPr>
        <w:t>Головной крейсер “Чапаев” к началу войны имел готовность 35%. В строй он войдет в 1950 г. по откорректированному, с учетом опыта войны, проекту 68К (главный конструктор Н.А. Киселев). Большая серия крейсеров строилась по проекту 68-бис (главный конструктор А.С.Савичев). Головной корабль крейсер “Свердлов” принят в состав Балтийского флота в 1952 г.</w:t>
      </w:r>
    </w:p>
    <w:p w:rsidR="00366D91" w:rsidRDefault="00B95F2D">
      <w:pPr>
        <w:widowControl w:val="0"/>
        <w:spacing w:before="120"/>
        <w:ind w:firstLine="567"/>
        <w:jc w:val="both"/>
        <w:rPr>
          <w:color w:val="000000"/>
          <w:sz w:val="24"/>
          <w:szCs w:val="24"/>
        </w:rPr>
      </w:pPr>
      <w:r>
        <w:rPr>
          <w:color w:val="000000"/>
          <w:sz w:val="24"/>
          <w:szCs w:val="24"/>
        </w:rPr>
        <w:t>В 1938-1941 гг., а также в годы войны флот продолжал пополняться эскадренными миноносцами проектов 7 и 7У.</w:t>
      </w:r>
    </w:p>
    <w:p w:rsidR="00366D91" w:rsidRDefault="00B95F2D">
      <w:pPr>
        <w:widowControl w:val="0"/>
        <w:spacing w:before="120"/>
        <w:ind w:firstLine="567"/>
        <w:jc w:val="both"/>
        <w:rPr>
          <w:color w:val="000000"/>
          <w:sz w:val="24"/>
          <w:szCs w:val="24"/>
        </w:rPr>
      </w:pPr>
      <w:r>
        <w:rPr>
          <w:color w:val="000000"/>
          <w:sz w:val="24"/>
          <w:szCs w:val="24"/>
        </w:rPr>
        <w:t>Новый эсминец проекта 30 был спроектирован группой конструкторов во главе с А.М. Юновидовым. Головной корабль этой серии “Огневой” был заложен в Николаеве в августе 1939 г. Планировалось вывести его на приемо-сдаточные испытания уже в декабре 1941 г. Начавшаяся война задержала строительство “Огневого”. Он достраивался и сдавался флоту в Поти в 1944-1945 гг. До войны было изготовлено 10 корпусов эсминцев проекта 30.</w:t>
      </w:r>
    </w:p>
    <w:p w:rsidR="00366D91" w:rsidRDefault="00B95F2D">
      <w:pPr>
        <w:widowControl w:val="0"/>
        <w:spacing w:before="120"/>
        <w:ind w:firstLine="567"/>
        <w:jc w:val="both"/>
        <w:rPr>
          <w:color w:val="000000"/>
          <w:sz w:val="24"/>
          <w:szCs w:val="24"/>
        </w:rPr>
      </w:pPr>
      <w:r>
        <w:rPr>
          <w:color w:val="000000"/>
          <w:sz w:val="24"/>
          <w:szCs w:val="24"/>
        </w:rPr>
        <w:t>Массовое строительство новых эсминцев развернулось только в первое послевоенное десятилетие, правда, уже по улучшенному проекту 30-бис. Эсминцы со сварными корпусом вооружались четырьмя 130-мм орудиями в двух башнях и оснащались радиолокационной и гидролокационной техникой.</w:t>
      </w:r>
    </w:p>
    <w:p w:rsidR="00366D91" w:rsidRDefault="00B95F2D">
      <w:pPr>
        <w:widowControl w:val="0"/>
        <w:spacing w:before="120"/>
        <w:ind w:firstLine="567"/>
        <w:jc w:val="both"/>
        <w:rPr>
          <w:color w:val="000000"/>
          <w:sz w:val="24"/>
          <w:szCs w:val="24"/>
        </w:rPr>
      </w:pPr>
      <w:r>
        <w:rPr>
          <w:color w:val="000000"/>
          <w:sz w:val="24"/>
          <w:szCs w:val="24"/>
        </w:rPr>
        <w:t>После заметного перерыва возобновилось проектирование и строительство сторожевых кораблей. Группой конструкторов во главе с Я.А.Копержинским в 1937-1939 гг. был разработан проект сторожевого корабля “Ястреб” (проекта 29). До начала войны успели спустить на воду шесть кораблей этой серии. В годы войны (1944 г.) головной корабль “Ястреб” был сдан флоту по откорректированному проекту 29. Водоизмещение сторожевика - 998 т, скорость -33,5 уз. В состав артвооружения входили три 100-мм пушки и четыре 37-мм зенитных автомата. Имелся трехтрубный 450-мм торпедный аппарат. На борт принималось до 24 мин. На корме устанавливались два бомбосбрасывателя с комплектом глубинных бомб. Пять остальных кораблей, спущенных на воду, достроены по проекту 29К после войны.</w:t>
      </w:r>
    </w:p>
    <w:p w:rsidR="00366D91" w:rsidRDefault="00B95F2D">
      <w:pPr>
        <w:widowControl w:val="0"/>
        <w:spacing w:before="120"/>
        <w:ind w:firstLine="567"/>
        <w:jc w:val="both"/>
        <w:rPr>
          <w:color w:val="000000"/>
          <w:sz w:val="24"/>
          <w:szCs w:val="24"/>
        </w:rPr>
      </w:pPr>
      <w:r>
        <w:rPr>
          <w:color w:val="000000"/>
          <w:sz w:val="24"/>
          <w:szCs w:val="24"/>
        </w:rPr>
        <w:t>В 1938 г. по заказу НКВД был разработан корабль морской пограничной охраны проекта 122. Военно-Морской Флот использовал этот проект в несколько измененном виде в качестве большого охотника за подводными лодками. По проекту 122А (главный конструктор Н.Г.Лощинский) была заложена серия больших охотников. Первые два - “Артиллерист” и “Минер” -вошли в состав Каспийской флотилии в ноябре 1941 г. Через три года их вместе с другими кораблями этого проекта перебазировали на Черноморский флот.</w:t>
      </w:r>
    </w:p>
    <w:p w:rsidR="00366D91" w:rsidRDefault="00B95F2D">
      <w:pPr>
        <w:widowControl w:val="0"/>
        <w:spacing w:before="120"/>
        <w:ind w:firstLine="567"/>
        <w:jc w:val="both"/>
        <w:rPr>
          <w:color w:val="000000"/>
          <w:sz w:val="24"/>
          <w:szCs w:val="24"/>
        </w:rPr>
      </w:pPr>
      <w:r>
        <w:rPr>
          <w:color w:val="000000"/>
          <w:sz w:val="24"/>
          <w:szCs w:val="24"/>
        </w:rPr>
        <w:t>Накануне и в ходе войны в большом количестве строились малые охотники за подводными лодками типа МО-2 и МО-4 (главный конструктор Л.Л.Ермаш), водоизмещением 56 т, с полной скоростью 25,5 уз. Корпус этих кораблей был деревянным. Вооружение включало две 45-мм пушки, имелись два бомбосбрасывателя с глубинными бомбами. На борт катера принимались 4 мины. Охотник оснащался переносной шумопеленгаторной станцией.</w:t>
      </w:r>
    </w:p>
    <w:p w:rsidR="00366D91" w:rsidRDefault="00B95F2D">
      <w:pPr>
        <w:widowControl w:val="0"/>
        <w:spacing w:before="120"/>
        <w:ind w:firstLine="567"/>
        <w:jc w:val="both"/>
        <w:rPr>
          <w:color w:val="000000"/>
          <w:sz w:val="24"/>
          <w:szCs w:val="24"/>
        </w:rPr>
      </w:pPr>
      <w:r>
        <w:rPr>
          <w:color w:val="000000"/>
          <w:sz w:val="24"/>
          <w:szCs w:val="24"/>
        </w:rPr>
        <w:t>С 1943 г. на флот стали поступать малые охотники за подводными лодками типа ОД-200, водоизмещением 47 т, со скоростью 28 уз. Их вооружение состояло из 37-мм и 25-мм автоматов. Всего было построено 334 малых охотника типа МО-2, МО-4 и ОД-200. Малые охотники стали самыми универсальными кораблями Великой Отечественной войны. Они высаживали десанты, несли дозорную службу, конвоировали транспорты, эскортировали подводные лодки, подавляли огненные точки на берегу.</w:t>
      </w:r>
    </w:p>
    <w:p w:rsidR="00366D91" w:rsidRDefault="00B95F2D">
      <w:pPr>
        <w:widowControl w:val="0"/>
        <w:spacing w:before="120"/>
        <w:ind w:firstLine="567"/>
        <w:jc w:val="both"/>
        <w:rPr>
          <w:color w:val="000000"/>
          <w:sz w:val="24"/>
          <w:szCs w:val="24"/>
        </w:rPr>
      </w:pPr>
      <w:r>
        <w:rPr>
          <w:color w:val="000000"/>
          <w:sz w:val="24"/>
          <w:szCs w:val="24"/>
        </w:rPr>
        <w:t>Бронированные малые охотники за подводными лодками проекта 194 (главный конструктор А.Н.Тюшкевич) строились в осажденном Ленинграде и поступали на Балтийский флот с июня 1943 г. Их водоизмещение составляло 61 т, скорость доходила до 23 уз., на вооружении имелись 45-мм пушка и 37-мм автомат, два бомбосбрасывателя с глубинными бомбами, гидроакустическая станция. Всего было построено 66 бронированных охотников. Они предназначались для действий в шхерных районах, осуществляли огневую поддержку сухопутных войск, участвовали в десантных операциях.</w:t>
      </w:r>
    </w:p>
    <w:p w:rsidR="00366D91" w:rsidRDefault="00B95F2D">
      <w:pPr>
        <w:widowControl w:val="0"/>
        <w:spacing w:before="120"/>
        <w:ind w:firstLine="567"/>
        <w:jc w:val="both"/>
        <w:rPr>
          <w:color w:val="000000"/>
          <w:sz w:val="24"/>
          <w:szCs w:val="24"/>
        </w:rPr>
      </w:pPr>
      <w:r>
        <w:rPr>
          <w:color w:val="000000"/>
          <w:sz w:val="24"/>
          <w:szCs w:val="24"/>
        </w:rPr>
        <w:t>В предвоенные годы получили дальнейшее развитие противоминные корабли. Проект эскадренного быстроходного тральщика (проект 59) разработан к концу 1938 г. под руководством главного конструктора Л.М.Ногида. Кроме контактных тралов, на нем предусматривался и электромагнитный трал. Артвооружение включало две 100-мм и одну 45-мм пушки, три 37-мм автомата. Головной тральщик “Владимир Полухин” и второй корабль “Василий Громов”, заложенные в 1939 г., проходили приемосдаточные испытания и передавались флоту в Ленинграде в 1942-1943 гг. Водоизмещение тральщика составляло 879 т. Паротурбинная установка позволяла развивать скорость без трала 22,4 уз., с тралом до 19 уз. Имелись бомбосбрасыватели и бомбометы с глубинными бомбами, гидроакустическая станция.</w:t>
      </w:r>
    </w:p>
    <w:p w:rsidR="00366D91" w:rsidRDefault="00B95F2D">
      <w:pPr>
        <w:widowControl w:val="0"/>
        <w:spacing w:before="120"/>
        <w:ind w:firstLine="567"/>
        <w:jc w:val="both"/>
        <w:rPr>
          <w:color w:val="000000"/>
          <w:sz w:val="24"/>
          <w:szCs w:val="24"/>
        </w:rPr>
      </w:pPr>
      <w:r>
        <w:rPr>
          <w:color w:val="000000"/>
          <w:sz w:val="24"/>
          <w:szCs w:val="24"/>
        </w:rPr>
        <w:t>Тральные силы Балтийского флота, особенно нуждавшегося в противоминных кораблях, в годы войны получали большое пополнение за счет тральщиков -“стотонников” проекта 253Л, построенных на двух ленинградских заводах в условиях блокады. Первый корабль вступил в строй в январе 1944 г. Тральщики строились двумя сериями - МТ-1 и МТ-2. Их водоизмещение было порядка 100 т, полная скорость при работе трех дизелей достигала 12,5 уз. (без трала). Минно-тральный комплект включал акустический, электромагнитный и параван-тралы, 24 мины. В составе артиллерии имелись две 45-мм пушки.</w:t>
      </w:r>
    </w:p>
    <w:p w:rsidR="00366D91" w:rsidRDefault="00B95F2D">
      <w:pPr>
        <w:widowControl w:val="0"/>
        <w:spacing w:before="120"/>
        <w:ind w:firstLine="567"/>
        <w:jc w:val="both"/>
        <w:rPr>
          <w:color w:val="000000"/>
          <w:sz w:val="24"/>
          <w:szCs w:val="24"/>
        </w:rPr>
      </w:pPr>
      <w:r>
        <w:rPr>
          <w:color w:val="000000"/>
          <w:sz w:val="24"/>
          <w:szCs w:val="24"/>
        </w:rPr>
        <w:t>Еще в 1938 г. было начато строительство подводных минных заградителей типа “Л” ХIII-бис серии. Новый дизель “1Д” позволил повысить надводную скорость. Был увеличен также боекомплект торпед и мин, улучшена обитаемость. Начиная с 1940 г. новые “ленинцы” стали оснащаться шумопеленгаторными станциями “Марс” и приборами звукоподводной связи “Сириус”.</w:t>
      </w:r>
    </w:p>
    <w:p w:rsidR="00366D91" w:rsidRDefault="00B95F2D">
      <w:pPr>
        <w:widowControl w:val="0"/>
        <w:spacing w:before="120"/>
        <w:ind w:firstLine="567"/>
        <w:jc w:val="both"/>
        <w:rPr>
          <w:color w:val="000000"/>
          <w:sz w:val="24"/>
          <w:szCs w:val="24"/>
        </w:rPr>
      </w:pPr>
      <w:r>
        <w:rPr>
          <w:color w:val="000000"/>
          <w:sz w:val="24"/>
          <w:szCs w:val="24"/>
        </w:rPr>
        <w:t>К началу Великой Отечественной войны в составе ВМФ СССР насчитывалось 19 подводных минных заградителей типа “ленинец” четырех серий.</w:t>
      </w:r>
    </w:p>
    <w:p w:rsidR="00366D91" w:rsidRDefault="00B95F2D">
      <w:pPr>
        <w:widowControl w:val="0"/>
        <w:spacing w:before="120"/>
        <w:ind w:firstLine="567"/>
        <w:jc w:val="both"/>
        <w:rPr>
          <w:color w:val="000000"/>
          <w:sz w:val="24"/>
          <w:szCs w:val="24"/>
        </w:rPr>
      </w:pPr>
      <w:r>
        <w:rPr>
          <w:color w:val="000000"/>
          <w:sz w:val="24"/>
          <w:szCs w:val="24"/>
        </w:rPr>
        <w:t>Накануне войны, в 1938-1941 гг., были заложены 13 подводных лодок типа “Щ” Х-бис серии. Из них 9 достроены в годы войны, две - после войны, строительство двух прекращено.</w:t>
      </w:r>
    </w:p>
    <w:p w:rsidR="00366D91" w:rsidRDefault="00B95F2D">
      <w:pPr>
        <w:widowControl w:val="0"/>
        <w:spacing w:before="120"/>
        <w:ind w:firstLine="567"/>
        <w:jc w:val="both"/>
        <w:rPr>
          <w:color w:val="000000"/>
          <w:sz w:val="24"/>
          <w:szCs w:val="24"/>
        </w:rPr>
      </w:pPr>
      <w:r>
        <w:rPr>
          <w:color w:val="000000"/>
          <w:sz w:val="24"/>
          <w:szCs w:val="24"/>
        </w:rPr>
        <w:t>В число средних лодок, принятых в состав флота в течение трех последних предвоенных лет, кроме “щук”, входило 15 подводных лодок типа “С” 1Х-бис серии.</w:t>
      </w:r>
    </w:p>
    <w:p w:rsidR="00366D91" w:rsidRDefault="00B95F2D">
      <w:pPr>
        <w:widowControl w:val="0"/>
        <w:spacing w:before="120"/>
        <w:ind w:firstLine="567"/>
        <w:jc w:val="both"/>
        <w:rPr>
          <w:color w:val="000000"/>
          <w:sz w:val="24"/>
          <w:szCs w:val="24"/>
        </w:rPr>
      </w:pPr>
      <w:r>
        <w:rPr>
          <w:color w:val="000000"/>
          <w:sz w:val="24"/>
          <w:szCs w:val="24"/>
        </w:rPr>
        <w:t>Малые подводные лодки ХП серии были спроектированы конструкторской группой П.И. Сердюка. Они представляли однокорпусные, цельносварные и одновальные подводные корабли. В отличие от VI серии, их прочный корпус разделялся на шесть отсеков. Водоизмещение-209/258 т, скорость в надводном положении -14 уз., под водой - 7,8 уз. Малая ПЛ ХII серии имела два носовых торпедных аппарата с общим боекомплектом из 4 торпед. Артиллерия включала одну 45-мм пушку. До войны флот получил от промышленности 28 таких кораблей. В постройке находились 17, которые были достроены в годы войны.</w:t>
      </w:r>
    </w:p>
    <w:p w:rsidR="00366D91" w:rsidRDefault="00B95F2D">
      <w:pPr>
        <w:widowControl w:val="0"/>
        <w:spacing w:before="120"/>
        <w:ind w:firstLine="567"/>
        <w:jc w:val="both"/>
        <w:rPr>
          <w:color w:val="000000"/>
          <w:sz w:val="24"/>
          <w:szCs w:val="24"/>
        </w:rPr>
      </w:pPr>
      <w:r>
        <w:rPr>
          <w:color w:val="000000"/>
          <w:sz w:val="24"/>
          <w:szCs w:val="24"/>
        </w:rPr>
        <w:t>Проект более совершенной малой подводной лодки XV серии разработан группой инженеров во главе с Ф.Ф. Полушкиным в 1939 г. Подводная лодка была снабжена двухвальной энергетической установкой, а торпедное вооружение увеличено до четырех аппаратов. До 1947 г. флот получил 10 лодок этой серии.</w:t>
      </w:r>
    </w:p>
    <w:p w:rsidR="00366D91" w:rsidRDefault="00B95F2D">
      <w:pPr>
        <w:widowControl w:val="0"/>
        <w:spacing w:before="120"/>
        <w:ind w:firstLine="567"/>
        <w:jc w:val="both"/>
        <w:rPr>
          <w:color w:val="000000"/>
          <w:sz w:val="24"/>
          <w:szCs w:val="24"/>
        </w:rPr>
      </w:pPr>
      <w:r>
        <w:rPr>
          <w:color w:val="000000"/>
          <w:sz w:val="24"/>
          <w:szCs w:val="24"/>
        </w:rPr>
        <w:t>Под руководством главного конструктора, офицера флота, сотрудника НТК Морских Сил РККА М.А.Рудницкого в 1934-1936 гг. была спроектирована крейсерская эскадренная подводная лодка типа “К” XIV серии, которой заслуженно гордились моряки и кораблестроители. В приемном акте головной подводной лодки “К” Госкомиссия отмечала, что она “по своим тактическим элементам значительно превосходит зарубежные лодки подобного типа, в особенности по вооружению и скорости. Самая крупная, самая быстроходная, самая мощная”.</w:t>
      </w:r>
    </w:p>
    <w:p w:rsidR="00366D91" w:rsidRDefault="00B95F2D">
      <w:pPr>
        <w:widowControl w:val="0"/>
        <w:spacing w:before="120"/>
        <w:ind w:firstLine="567"/>
        <w:jc w:val="both"/>
        <w:rPr>
          <w:color w:val="000000"/>
          <w:sz w:val="24"/>
          <w:szCs w:val="24"/>
        </w:rPr>
      </w:pPr>
      <w:r>
        <w:rPr>
          <w:color w:val="000000"/>
          <w:sz w:val="24"/>
          <w:szCs w:val="24"/>
        </w:rPr>
        <w:t>Двухкорпусная подводная лодка типа “К” имела водоизмещение 1500/2100 т, два дизеля общей мощностью 8400 л.с., что позволяло в надводном положении развивать скорость до 22 уз. В подводном положении под электромоторами скорость достигала 10 уз. Рабочая глубина погружения -100м. Максимальная дальность плавания до 15000 миль. В составе артвооружения - две 100-мм и две 45-мм пушки. В носу семиотсечной лодки размещалось шесть, в корме и надстройке по две трубы торпедных аппаратов. Общий боекомплект составлял 24 торпеды. На лодку в минно-баластную цистерну принималось до 20 мин, которые сбрасывались через люки под киль. Легкий корпус, переборки прочного корпуса и цистерны были сварными. Отмечались Госкомиссией и слабые места лодки типа “К”. К ним относились высокая шумность, ненадежная конструкция минного оборудования, несовершенная система погрузки торпед.</w:t>
      </w:r>
    </w:p>
    <w:p w:rsidR="00366D91" w:rsidRDefault="00B95F2D">
      <w:pPr>
        <w:widowControl w:val="0"/>
        <w:spacing w:before="120"/>
        <w:ind w:firstLine="567"/>
        <w:jc w:val="both"/>
        <w:rPr>
          <w:color w:val="000000"/>
          <w:sz w:val="24"/>
          <w:szCs w:val="24"/>
        </w:rPr>
      </w:pPr>
      <w:r>
        <w:rPr>
          <w:color w:val="000000"/>
          <w:sz w:val="24"/>
          <w:szCs w:val="24"/>
        </w:rPr>
        <w:t>До начала войны в состав флота вошло шесть крейсерских подводных лодок типа “К”. Столько же находилось в постройке. Они были достроены и сданы флоту в годы войны.</w:t>
      </w:r>
    </w:p>
    <w:p w:rsidR="00366D91" w:rsidRDefault="00B95F2D">
      <w:pPr>
        <w:widowControl w:val="0"/>
        <w:spacing w:before="120"/>
        <w:ind w:firstLine="567"/>
        <w:jc w:val="both"/>
        <w:rPr>
          <w:color w:val="000000"/>
          <w:sz w:val="24"/>
          <w:szCs w:val="24"/>
        </w:rPr>
      </w:pPr>
      <w:r>
        <w:rPr>
          <w:color w:val="000000"/>
          <w:sz w:val="24"/>
          <w:szCs w:val="24"/>
        </w:rPr>
        <w:t>К началу Великой Отечественной войны корабельный состав ВМФ СССР насчитывал 3 линейных корабля, 7 крейсеров, 59 лидеров и эскадренных миноносцев, 218 подводных лодок, 269 торпедных катеров, 22 сторожевых корабля, 88 тральщиков, 77 охотников за подводными лодками и ряд других кораблей и катеров, а также вспомогательных судов. В постройке находилось 219 кораблей, в том числе 3 линейных корабля, 2 тяжелых и 7 легких крейсера, 45 эсминцев, 91 подводная лодка. По боевым и эксплуатационным качествам построенные отечественные надводные корабли были на уровне аналогичных кораблей иностранных флотов. Они обладали достаточными скоростями, надлежащей защитой, высокой живучестью и непотопляемостью. На вооружении крейсеров и эсминцев состояли надежные дальнобойные артиллерийские системы 180-мм и 130-мм калибров.</w:t>
      </w:r>
    </w:p>
    <w:p w:rsidR="00366D91" w:rsidRDefault="00B95F2D">
      <w:pPr>
        <w:widowControl w:val="0"/>
        <w:spacing w:before="120"/>
        <w:ind w:firstLine="567"/>
        <w:jc w:val="both"/>
        <w:rPr>
          <w:color w:val="000000"/>
          <w:sz w:val="24"/>
          <w:szCs w:val="24"/>
        </w:rPr>
      </w:pPr>
      <w:r>
        <w:rPr>
          <w:color w:val="000000"/>
          <w:sz w:val="24"/>
          <w:szCs w:val="24"/>
        </w:rPr>
        <w:t>Большие и средние подводные лодки, а также сторожевые корабли и тральщики вооружались одноорудийными 100-мм палубными артустановками Б-24.</w:t>
      </w:r>
    </w:p>
    <w:p w:rsidR="00366D91" w:rsidRDefault="00B95F2D">
      <w:pPr>
        <w:widowControl w:val="0"/>
        <w:spacing w:before="120"/>
        <w:ind w:firstLine="567"/>
        <w:jc w:val="both"/>
        <w:rPr>
          <w:color w:val="000000"/>
          <w:sz w:val="24"/>
          <w:szCs w:val="24"/>
        </w:rPr>
      </w:pPr>
      <w:r>
        <w:rPr>
          <w:color w:val="000000"/>
          <w:sz w:val="24"/>
          <w:szCs w:val="24"/>
        </w:rPr>
        <w:t>К сожалению, среднекалиберная артиллерия (130-мм, 100-мм) не была универсальной и не могла вести огонь по воздушным целям. Перед войной были разработаны и приняты на вооружение 37-мм зенитные автоматы 70К, но в массовом количестве они стали поступать на флот лишь во второй половине войны, что отрицательно сказалось на противовоздушной обороне кораблей.</w:t>
      </w:r>
    </w:p>
    <w:p w:rsidR="00366D91" w:rsidRDefault="00B95F2D">
      <w:pPr>
        <w:widowControl w:val="0"/>
        <w:spacing w:before="120"/>
        <w:ind w:firstLine="567"/>
        <w:jc w:val="both"/>
        <w:rPr>
          <w:color w:val="000000"/>
          <w:sz w:val="24"/>
          <w:szCs w:val="24"/>
        </w:rPr>
      </w:pPr>
      <w:r>
        <w:rPr>
          <w:color w:val="000000"/>
          <w:sz w:val="24"/>
          <w:szCs w:val="24"/>
        </w:rPr>
        <w:t>Для управления огнем артустановок главного калибра были созданы системы управления стрельбой “Молния АЦ” и “Мина-7”, обладавшие высокими точностями решения задач. Первые отечественные системы морских приборов управления артиллерийским зенитным огнем (МПУАЗО) “Горизонт” (для крейсеров) и “Союз” (для эсминцев) приняты на вооружение в 1940 и 1941 гг. Однако их серийное производство задержалось и к началу войны на многих кораблях этих систем не было. Автоматизированная система МПУАЗО испытывалась на лидере “Баку” в 1943 г. В ней полные углы наводки орудий и установки трубки с учетом качки корабля определялись по высоте полета цели и вектору ее скорости.</w:t>
      </w:r>
    </w:p>
    <w:p w:rsidR="00366D91" w:rsidRDefault="00B95F2D">
      <w:pPr>
        <w:widowControl w:val="0"/>
        <w:spacing w:before="120"/>
        <w:ind w:firstLine="567"/>
        <w:jc w:val="both"/>
        <w:rPr>
          <w:color w:val="000000"/>
          <w:sz w:val="24"/>
          <w:szCs w:val="24"/>
        </w:rPr>
      </w:pPr>
      <w:r>
        <w:rPr>
          <w:color w:val="000000"/>
          <w:sz w:val="24"/>
          <w:szCs w:val="24"/>
        </w:rPr>
        <w:t>В годы войны на флоте появился силовой гироазимутгоризонт, ставший основным прибором корабельной артиллерийской гироскопии. Он устанавливался на крейсерах, эсминцах, сторожевых кораблях.</w:t>
      </w:r>
    </w:p>
    <w:p w:rsidR="00366D91" w:rsidRDefault="00B95F2D">
      <w:pPr>
        <w:widowControl w:val="0"/>
        <w:spacing w:before="120"/>
        <w:ind w:firstLine="567"/>
        <w:jc w:val="both"/>
        <w:rPr>
          <w:color w:val="000000"/>
          <w:sz w:val="24"/>
          <w:szCs w:val="24"/>
        </w:rPr>
      </w:pPr>
      <w:r>
        <w:rPr>
          <w:color w:val="000000"/>
          <w:sz w:val="24"/>
          <w:szCs w:val="24"/>
        </w:rPr>
        <w:t>Производство системы приборов управления стрельбой (ПУС) резко возросло в конце войны и особенно в первые послевоенные годы. Если в 1944 г. была изготовлена 21 система, в 1945 г. -54, то в 1946 г. флот получил 99 систем. Корабли стали оснащаться крейсерскими системами “Молния АЦ-68” и “Зенит-68”.</w:t>
      </w:r>
    </w:p>
    <w:p w:rsidR="00366D91" w:rsidRDefault="00B95F2D">
      <w:pPr>
        <w:widowControl w:val="0"/>
        <w:spacing w:before="120"/>
        <w:ind w:firstLine="567"/>
        <w:jc w:val="both"/>
        <w:rPr>
          <w:color w:val="000000"/>
          <w:sz w:val="24"/>
          <w:szCs w:val="24"/>
        </w:rPr>
      </w:pPr>
      <w:r>
        <w:rPr>
          <w:color w:val="000000"/>
          <w:sz w:val="24"/>
          <w:szCs w:val="24"/>
        </w:rPr>
        <w:t>Флотские артиллеристы имели хорошую подготовку в стрельбах по морским целям, чему в военно-морских училищах отводилось много времени. Стрельбам же по береговым целям уделялось мало внимания. Между тем именно береговые стрельбы стали преобладающими в ходе боевых действий флота.</w:t>
      </w:r>
    </w:p>
    <w:p w:rsidR="00366D91" w:rsidRDefault="00B95F2D">
      <w:pPr>
        <w:widowControl w:val="0"/>
        <w:spacing w:before="120"/>
        <w:ind w:firstLine="567"/>
        <w:jc w:val="both"/>
        <w:rPr>
          <w:color w:val="000000"/>
          <w:sz w:val="24"/>
          <w:szCs w:val="24"/>
        </w:rPr>
      </w:pPr>
      <w:r>
        <w:rPr>
          <w:color w:val="000000"/>
          <w:sz w:val="24"/>
          <w:szCs w:val="24"/>
        </w:rPr>
        <w:t>Подводные лодки обладали достаточно высокими тактико-техническими характеристиками, мощным вооружением, живучестью, но до последнего периода войны не получали скоростных и бесследных торпед. В ходе войны лодки оснащались приборами беспузырной торпедной стрельбы.</w:t>
      </w:r>
    </w:p>
    <w:p w:rsidR="00366D91" w:rsidRDefault="00B95F2D">
      <w:pPr>
        <w:widowControl w:val="0"/>
        <w:spacing w:before="120"/>
        <w:ind w:firstLine="567"/>
        <w:jc w:val="both"/>
        <w:rPr>
          <w:color w:val="000000"/>
          <w:sz w:val="24"/>
          <w:szCs w:val="24"/>
        </w:rPr>
      </w:pPr>
      <w:r>
        <w:rPr>
          <w:color w:val="000000"/>
          <w:sz w:val="24"/>
          <w:szCs w:val="24"/>
        </w:rPr>
        <w:t>Основные типы торпед, состоящие на вооружении кораблей, это торпеды 53-38, а на вооружении самолетов - 45-36 (высотного и низкого торпедометания). Приборы управления торпедной стрельбой требовали кардинального улучшения.</w:t>
      </w:r>
    </w:p>
    <w:p w:rsidR="00366D91" w:rsidRDefault="00B95F2D">
      <w:pPr>
        <w:widowControl w:val="0"/>
        <w:spacing w:before="120"/>
        <w:ind w:firstLine="567"/>
        <w:jc w:val="both"/>
        <w:rPr>
          <w:color w:val="000000"/>
          <w:sz w:val="24"/>
          <w:szCs w:val="24"/>
        </w:rPr>
      </w:pPr>
      <w:r>
        <w:rPr>
          <w:color w:val="000000"/>
          <w:sz w:val="24"/>
          <w:szCs w:val="24"/>
        </w:rPr>
        <w:t>К недостаткам боевого состава флотов предвоенного периода нужно отнести отсутствие десантных кораблей и малое количество тральщиков. Боевые корабли и суда оказались незащищенными от неконтактного оружия. Первые отечественные неконтактные тралы появились в нашем флоте в конце 1942 г. в результате работ группы ученых и инженеров под руководством Н.Н.Андреева и Л.М.Бреховских (они стали поступать на вооружение флота только в 1943-1944 гг. (авиационные мины АМД-500 и АМД-1000)).</w:t>
      </w:r>
    </w:p>
    <w:p w:rsidR="00366D91" w:rsidRDefault="00B95F2D">
      <w:pPr>
        <w:widowControl w:val="0"/>
        <w:spacing w:before="120"/>
        <w:ind w:firstLine="567"/>
        <w:jc w:val="both"/>
        <w:rPr>
          <w:color w:val="000000"/>
          <w:sz w:val="24"/>
          <w:szCs w:val="24"/>
        </w:rPr>
      </w:pPr>
      <w:r>
        <w:rPr>
          <w:color w:val="000000"/>
          <w:sz w:val="24"/>
          <w:szCs w:val="24"/>
        </w:rPr>
        <w:t>Значение Северного флота для обороны страны руководством ВМФ понималось, однако перед войной он имел малочисленный корабельный состав, включавший только 8 эсминцев, 2 торпедных катера, 7 сторожевых кораблей, 15 охотников за подводными лодками и 15 подводных лодок. Береговая оборона находилась в стадии строительства. В ее составе было всего 70 орудий калибром от 45 до 180 мм. Противовоздушная оборона включала несколько зенитных дивизионов. Авиация флота имела 116 самолетов (49 истребителей, 11 бомбардировщиков и 56 разведчиков), которые могли базироваться на один сухопутный и два морских аэродрома.</w:t>
      </w:r>
    </w:p>
    <w:p w:rsidR="00366D91" w:rsidRDefault="00B95F2D">
      <w:pPr>
        <w:widowControl w:val="0"/>
        <w:spacing w:before="120"/>
        <w:ind w:firstLine="567"/>
        <w:jc w:val="both"/>
        <w:rPr>
          <w:color w:val="000000"/>
          <w:sz w:val="24"/>
          <w:szCs w:val="24"/>
        </w:rPr>
      </w:pPr>
      <w:r>
        <w:rPr>
          <w:color w:val="000000"/>
          <w:sz w:val="24"/>
          <w:szCs w:val="24"/>
        </w:rPr>
        <w:t>Балтийский и Черноморский флоты насчитывали по 200 кораблей различных классов и более чем по 600 самолетов, в числе которых были новые истребители МИГ-3 и торпедоносцы. Эти флоты располагали развитой сетью баз и аэродромов. В составе береговой обороны каждого флота было: 424 орудия крупного (до 305 мм) и среднего калибров, зенитные дивизионы, а также железнодорожная артиллерия.</w:t>
      </w:r>
    </w:p>
    <w:p w:rsidR="00366D91" w:rsidRDefault="00B95F2D">
      <w:pPr>
        <w:widowControl w:val="0"/>
        <w:spacing w:before="120"/>
        <w:ind w:firstLine="567"/>
        <w:jc w:val="both"/>
        <w:rPr>
          <w:color w:val="000000"/>
          <w:sz w:val="24"/>
          <w:szCs w:val="24"/>
        </w:rPr>
      </w:pPr>
      <w:r>
        <w:rPr>
          <w:color w:val="000000"/>
          <w:sz w:val="24"/>
          <w:szCs w:val="24"/>
        </w:rPr>
        <w:t>Тихоокеанский флот имел самое большое из всех флотов число подводных лодок (91), торпедных катеров (135) и самолетов (1183). Однако здесь, как и на Северном морском театре, наиболее крупными кораблями были эскадренные миноносцы. Два крейсера находились в постройке.</w:t>
      </w:r>
    </w:p>
    <w:p w:rsidR="00366D91" w:rsidRDefault="00B95F2D">
      <w:pPr>
        <w:widowControl w:val="0"/>
        <w:spacing w:before="120"/>
        <w:ind w:firstLine="567"/>
        <w:jc w:val="both"/>
        <w:rPr>
          <w:color w:val="000000"/>
          <w:sz w:val="24"/>
          <w:szCs w:val="24"/>
        </w:rPr>
      </w:pPr>
      <w:r>
        <w:rPr>
          <w:color w:val="000000"/>
          <w:sz w:val="24"/>
          <w:szCs w:val="24"/>
        </w:rPr>
        <w:t>Кроме флотов, в составе ВМФ СССР имелись пять речных и озерных флотилий.</w:t>
      </w:r>
    </w:p>
    <w:p w:rsidR="00366D91" w:rsidRDefault="00B95F2D">
      <w:pPr>
        <w:widowControl w:val="0"/>
        <w:spacing w:before="120"/>
        <w:ind w:firstLine="567"/>
        <w:jc w:val="both"/>
        <w:rPr>
          <w:color w:val="000000"/>
          <w:sz w:val="24"/>
          <w:szCs w:val="24"/>
        </w:rPr>
      </w:pPr>
      <w:r>
        <w:rPr>
          <w:color w:val="000000"/>
          <w:sz w:val="24"/>
          <w:szCs w:val="24"/>
        </w:rPr>
        <w:t>В целом, несмотря на отмеченные недостатки в развитии флота и военного кораблестроения, морского оружия и корабельной техники, к началу Великой Отечественной войны был создан Военно-Морской Флот, способный вести боевые действия как совместно с сухопутными войсками, так и самостоятельно в прилегающих морях в целях обороны побережья и срыва морских перевозок противника. Во главе ВМФ и флотов стояли талантливые адмиралы.</w:t>
      </w:r>
    </w:p>
    <w:p w:rsidR="00366D91" w:rsidRDefault="00B95F2D">
      <w:pPr>
        <w:widowControl w:val="0"/>
        <w:spacing w:before="120"/>
        <w:ind w:firstLine="567"/>
        <w:jc w:val="both"/>
        <w:rPr>
          <w:color w:val="000000"/>
          <w:sz w:val="24"/>
          <w:szCs w:val="24"/>
        </w:rPr>
      </w:pPr>
      <w:r>
        <w:rPr>
          <w:color w:val="000000"/>
          <w:sz w:val="24"/>
          <w:szCs w:val="24"/>
        </w:rPr>
        <w:t>22 июня 1941 г. в 4 часа утра Германия вероломно напала на Советский Союз. Началась Великая Отечественная война. Немецко-фашистская авиация произвела налеты на военно-морские базы Кронштадт, Ригу, Либаву, Севастополь, Измаил. Противоздушные силы флотов, переведенных за несколько часов до начала войны по приказу Наркома ВМФ Н.Г.Кузнецова на оперативную готовность № 1, отражали атаки вражеской авиации. Ни один корабль флота в первый день войны не был потерян.</w:t>
      </w:r>
    </w:p>
    <w:p w:rsidR="00366D91" w:rsidRDefault="00B95F2D">
      <w:pPr>
        <w:widowControl w:val="0"/>
        <w:spacing w:before="120"/>
        <w:ind w:firstLine="567"/>
        <w:jc w:val="both"/>
        <w:rPr>
          <w:color w:val="000000"/>
          <w:sz w:val="24"/>
          <w:szCs w:val="24"/>
        </w:rPr>
      </w:pPr>
      <w:r>
        <w:rPr>
          <w:color w:val="000000"/>
          <w:sz w:val="24"/>
          <w:szCs w:val="24"/>
        </w:rPr>
        <w:t>Начальный период войны проходил в крайне тяжелых условиях для Советской Армии и Военно-Морского Флота.</w:t>
      </w:r>
    </w:p>
    <w:p w:rsidR="00366D91" w:rsidRDefault="00B95F2D">
      <w:pPr>
        <w:widowControl w:val="0"/>
        <w:spacing w:before="120"/>
        <w:ind w:firstLine="567"/>
        <w:jc w:val="both"/>
        <w:rPr>
          <w:color w:val="000000"/>
          <w:sz w:val="24"/>
          <w:szCs w:val="24"/>
        </w:rPr>
      </w:pPr>
      <w:r>
        <w:rPr>
          <w:color w:val="000000"/>
          <w:sz w:val="24"/>
          <w:szCs w:val="24"/>
        </w:rPr>
        <w:t>К концу ноября 1941г. противником были заняты Прибалтика, Белоруссия, большая часть Украины и часть территории РСФСР.</w:t>
      </w:r>
    </w:p>
    <w:p w:rsidR="00366D91" w:rsidRDefault="00B95F2D">
      <w:pPr>
        <w:widowControl w:val="0"/>
        <w:spacing w:before="120"/>
        <w:ind w:firstLine="567"/>
        <w:jc w:val="both"/>
        <w:rPr>
          <w:color w:val="000000"/>
          <w:sz w:val="24"/>
          <w:szCs w:val="24"/>
        </w:rPr>
      </w:pPr>
      <w:r>
        <w:rPr>
          <w:color w:val="000000"/>
          <w:sz w:val="24"/>
          <w:szCs w:val="24"/>
        </w:rPr>
        <w:t>Первый самый трудный для СССР период Великой Отечественной войны длился с 22 июня 1941г. по 18 ноября 1942г.</w:t>
      </w:r>
    </w:p>
    <w:p w:rsidR="00366D91" w:rsidRDefault="00B95F2D">
      <w:pPr>
        <w:widowControl w:val="0"/>
        <w:spacing w:before="120"/>
        <w:ind w:firstLine="567"/>
        <w:jc w:val="both"/>
        <w:rPr>
          <w:color w:val="000000"/>
          <w:sz w:val="24"/>
          <w:szCs w:val="24"/>
        </w:rPr>
      </w:pPr>
      <w:r>
        <w:rPr>
          <w:color w:val="000000"/>
          <w:sz w:val="24"/>
          <w:szCs w:val="24"/>
        </w:rPr>
        <w:t>В эти месяцы основной задачей Военно-Морского Флота было содействие на приморских направлениях сухопутным войскам, а также защита своих и нарушение вражеских морских коммуникаций. Корабли и части флота приняли активное участие в героической обороне военно-морских баз Ханко, Либавы, Одессы и Севастополя, в многотрудной битве за Ленинград, в которой морская артиллерия играла существенную роль. Она использовалась главным образом для борьбы с тяжелой артиллерией врага, обстреливавшей город, а также для стрельбы по наиболее удаленным от фронта целям.</w:t>
      </w:r>
    </w:p>
    <w:p w:rsidR="00366D91" w:rsidRDefault="00B95F2D">
      <w:pPr>
        <w:widowControl w:val="0"/>
        <w:spacing w:before="120"/>
        <w:ind w:firstLine="567"/>
        <w:jc w:val="both"/>
        <w:rPr>
          <w:color w:val="000000"/>
          <w:sz w:val="24"/>
          <w:szCs w:val="24"/>
        </w:rPr>
      </w:pPr>
      <w:r>
        <w:rPr>
          <w:color w:val="000000"/>
          <w:sz w:val="24"/>
          <w:szCs w:val="24"/>
        </w:rPr>
        <w:t>Моряки сражались и на сухопутных фронтах. Из экипажей кораблей, курсантов военно-морских училищ формировались бригады и отдельные батальоны морской пехоты. Только в 1941г. на сухопутный фронт было направлено почти 150 тыс. моряков, из которых третья часть воевала под Москвой.</w:t>
      </w:r>
    </w:p>
    <w:p w:rsidR="00366D91" w:rsidRDefault="00B95F2D">
      <w:pPr>
        <w:widowControl w:val="0"/>
        <w:spacing w:before="120"/>
        <w:ind w:firstLine="567"/>
        <w:jc w:val="both"/>
        <w:rPr>
          <w:color w:val="000000"/>
          <w:sz w:val="24"/>
          <w:szCs w:val="24"/>
        </w:rPr>
      </w:pPr>
      <w:r>
        <w:rPr>
          <w:color w:val="000000"/>
          <w:sz w:val="24"/>
          <w:szCs w:val="24"/>
        </w:rPr>
        <w:t>В первые две недели войны на Балтийском флоте эффективно функционировала центральная минно-артиллерийская позиция в Финском заливе. За это время было выставлено более 3000 мин и около 500 минных защитников. 8 августа 1941 г. авиация флота нанесла первый бомбовый удар по Берлину. Исключительно тяжелой стала операция по вынужденному перебазированию кораблей Балтийского флота из Таллина в Кронштадт, которая была осуществлена 28-30 августа. На переходе, в условиях, когда оба берега Финского залива находились в руках противника, из 153 единиц от мин и вражеской авиации погибла одна треть боевых кораблей, транспортных судов и плавучих средств. И все же основной корабельный состав флота благополучно прибыл в Кронштадт. На кораблях и судах из Таллина удалось эвакуировать 17 тыс. человек. Несмотря на блокаду флота в восточной части Финского залива, балтийские подводники, проявляя мужество, форсировали противолодочные рубежи, выходили в открытое море для действий на коммуникациях противника. В 1942г. они потопили 29 судов врага.</w:t>
      </w:r>
    </w:p>
    <w:p w:rsidR="00366D91" w:rsidRDefault="00B95F2D">
      <w:pPr>
        <w:widowControl w:val="0"/>
        <w:spacing w:before="120"/>
        <w:ind w:firstLine="567"/>
        <w:jc w:val="both"/>
        <w:rPr>
          <w:color w:val="000000"/>
          <w:sz w:val="24"/>
          <w:szCs w:val="24"/>
        </w:rPr>
      </w:pPr>
      <w:r>
        <w:rPr>
          <w:color w:val="000000"/>
          <w:sz w:val="24"/>
          <w:szCs w:val="24"/>
        </w:rPr>
        <w:t>На Черном море оборонительные минные заграждения ставились у Севастополя и Одессы, Новороссийска и Туапсе, в Керченском проливе и у Батуми. В конце июня 1941 г. ударная группа кораблей Черноморского флота в составе лидеров “Москва” и “Харьков” нанесла артиллерийский удар по румынской военно-морской базе Констанца. В канун Нового 1942 года Черноморский флот провел самую крупную за войну Керченско-Феодосийскую десантную операцию. В операции участвовали две армии Кавказского фронта, морские части, свыше 250 кораблей и судов, в том числе крейсера “Красный Кавказ” и “Красный Крым”, около 600 самолетов. К исходу 2 января десантные войска очистили от противника Керченский полуостров, что существенно улучшило положение осажденного Севастополя. К сожалению, впоследствии противник вытеснил советские войска с полуострова.</w:t>
      </w:r>
    </w:p>
    <w:p w:rsidR="00366D91" w:rsidRDefault="00B95F2D">
      <w:pPr>
        <w:widowControl w:val="0"/>
        <w:spacing w:before="120"/>
        <w:ind w:firstLine="567"/>
        <w:jc w:val="both"/>
        <w:rPr>
          <w:color w:val="000000"/>
          <w:sz w:val="24"/>
          <w:szCs w:val="24"/>
        </w:rPr>
      </w:pPr>
      <w:r>
        <w:rPr>
          <w:color w:val="000000"/>
          <w:sz w:val="24"/>
          <w:szCs w:val="24"/>
        </w:rPr>
        <w:t>Подводные лодки Черноморского флота действовали на путях сообщений противника, осуществляли вместе с надводными кораблями морские перевозки в Севастополь и эвакуацию из города людей и особо ценного имущества.</w:t>
      </w:r>
    </w:p>
    <w:p w:rsidR="00366D91" w:rsidRDefault="00B95F2D">
      <w:pPr>
        <w:widowControl w:val="0"/>
        <w:spacing w:before="120"/>
        <w:ind w:firstLine="567"/>
        <w:jc w:val="both"/>
        <w:rPr>
          <w:color w:val="000000"/>
          <w:sz w:val="24"/>
          <w:szCs w:val="24"/>
        </w:rPr>
      </w:pPr>
      <w:r>
        <w:rPr>
          <w:color w:val="000000"/>
          <w:sz w:val="24"/>
          <w:szCs w:val="24"/>
        </w:rPr>
        <w:t>Героическая оборона Севастополя в течение 250 дней была возможной во многом благодаря действиям Черноморского флота. Наряду с непосредственным участием в обороне базы флот обеспечивал регулярное сообщение гарнизона с тыловыми районами на побережье Северного Кавказа.</w:t>
      </w:r>
    </w:p>
    <w:p w:rsidR="00366D91" w:rsidRDefault="00B95F2D">
      <w:pPr>
        <w:widowControl w:val="0"/>
        <w:spacing w:before="120"/>
        <w:ind w:firstLine="567"/>
        <w:jc w:val="both"/>
        <w:rPr>
          <w:color w:val="000000"/>
          <w:sz w:val="24"/>
          <w:szCs w:val="24"/>
        </w:rPr>
      </w:pPr>
      <w:r>
        <w:rPr>
          <w:color w:val="000000"/>
          <w:sz w:val="24"/>
          <w:szCs w:val="24"/>
        </w:rPr>
        <w:t>Северный флот играл важную роль в стабилизации фронта на мурманском направлении - охраняя свои коммуникации, активно нарушал вражеские вдоль побережья Северной Норвегии. С созданием антигитлеровской коалиции и распространением американского закона о ленд-лизе в СССР начались регулярные поставки военной техники, вооружений и продовольствия от союзников. Действовали три маршрута транспортировки военных грузов для СССР: северный, тихоокеанский и иранский.</w:t>
      </w:r>
    </w:p>
    <w:p w:rsidR="00366D91" w:rsidRDefault="00B95F2D">
      <w:pPr>
        <w:widowControl w:val="0"/>
        <w:spacing w:before="120"/>
        <w:ind w:firstLine="567"/>
        <w:jc w:val="both"/>
        <w:rPr>
          <w:color w:val="000000"/>
          <w:sz w:val="24"/>
          <w:szCs w:val="24"/>
        </w:rPr>
      </w:pPr>
      <w:r>
        <w:rPr>
          <w:color w:val="000000"/>
          <w:sz w:val="24"/>
          <w:szCs w:val="24"/>
        </w:rPr>
        <w:t>Только по северному маршруту в первый период войны из портов Великобритании и Исландии проследовали в Архангельск и Мурманск 20 конвоев, в составе которых насчитывалось 288 судов. Из СССР на Запад шли транспортные суда в конвоях с традиционными товарами советского экспорта, прежде всего стратегическим сырьем. На маршруте союзные конвои охранялись британскими военно-морскими силами. Северный флот включался в охрану судов конвоя начиная от меридиана 20°, к востоку и юго-востоку. Обеспечение морских перевозок с грузами по ленд-лизу стало одной из важнейших задач флота.</w:t>
      </w:r>
    </w:p>
    <w:p w:rsidR="00366D91" w:rsidRDefault="00B95F2D">
      <w:pPr>
        <w:widowControl w:val="0"/>
        <w:spacing w:before="120"/>
        <w:ind w:firstLine="567"/>
        <w:jc w:val="both"/>
        <w:rPr>
          <w:color w:val="000000"/>
          <w:sz w:val="24"/>
          <w:szCs w:val="24"/>
        </w:rPr>
      </w:pPr>
      <w:r>
        <w:rPr>
          <w:color w:val="000000"/>
          <w:sz w:val="24"/>
          <w:szCs w:val="24"/>
        </w:rPr>
        <w:t>Второй период Великой Отечественной войны (ноябрь 1942г. - конец 1943г.) начался контрнаступлением советских войск и разгромом 330-тысячной группировки немцев под Сталинградом. В результате роста производства военной продукции и расширения боевых резервов был достигнут экономический и военный перевес СССР над фашистской Германией.</w:t>
      </w:r>
    </w:p>
    <w:p w:rsidR="00366D91" w:rsidRDefault="00B95F2D">
      <w:pPr>
        <w:widowControl w:val="0"/>
        <w:spacing w:before="120"/>
        <w:ind w:firstLine="567"/>
        <w:jc w:val="both"/>
        <w:rPr>
          <w:color w:val="000000"/>
          <w:sz w:val="24"/>
          <w:szCs w:val="24"/>
        </w:rPr>
      </w:pPr>
      <w:r>
        <w:rPr>
          <w:color w:val="000000"/>
          <w:sz w:val="24"/>
          <w:szCs w:val="24"/>
        </w:rPr>
        <w:t>В этот период Военно-Морской Флот продолжал содействовать сухопутным войскам на приморских флангах, более активно вести борьбу на морских коммуникациях. Речные флотилии оказывали непосредственную огневую поддержку войскам. Флоты и флотилии высаживали оперативные и тактические десанты, осуществляли перевозку войск и техники по морским и речным путям. Важную роль играла Волжская военная флотилия, обеспечивая стратегическую нефтяную коммуникацию по Волге. Черноморский флот провел ряд десантных операций в районах Новороссийска, Таганрога и Мариуполя. Керченско-Эльтигенская десантная операция завершилась захватом Керченского плацдарма, позволившего позже вести успешные бои за освобождение Крыма.</w:t>
      </w:r>
    </w:p>
    <w:p w:rsidR="00366D91" w:rsidRDefault="00B95F2D">
      <w:pPr>
        <w:widowControl w:val="0"/>
        <w:spacing w:before="120"/>
        <w:ind w:firstLine="567"/>
        <w:jc w:val="both"/>
        <w:rPr>
          <w:color w:val="000000"/>
          <w:sz w:val="24"/>
          <w:szCs w:val="24"/>
        </w:rPr>
      </w:pPr>
      <w:r>
        <w:rPr>
          <w:color w:val="000000"/>
          <w:sz w:val="24"/>
          <w:szCs w:val="24"/>
        </w:rPr>
        <w:t>В отличие от первого периода войны, когда на морских коммуникациях действовали главным образом подводные лодки, с 1943 г. в широких масштабах стала привлекаться и авиация. Около половины общего тоннажа потопленных транспортов противника - результат ударов авиации. ВВС флотов пополнились самолетами с минно-торпедным вооружением. Авиация заняла ведущее место в действиях по нарушению морских перевозок противника. Боевая деятельность подводных лодок заметно сдерживалась слабостью ремонтной базы, а на Балтике - мощными противолодочными рубежами противника. Завоевание авиацией господства в воздухе, оснащение кораблей эффективными зенитными средствами позволили усилить противовоздушную оборону на флоте. Наиболее ценные морские перевозки стали прикрываться истребителями. Уменьшились потери судов на переходах морем.</w:t>
      </w:r>
    </w:p>
    <w:p w:rsidR="00366D91" w:rsidRDefault="00B95F2D">
      <w:pPr>
        <w:widowControl w:val="0"/>
        <w:spacing w:before="120"/>
        <w:ind w:firstLine="567"/>
        <w:jc w:val="both"/>
        <w:rPr>
          <w:color w:val="000000"/>
          <w:sz w:val="24"/>
          <w:szCs w:val="24"/>
        </w:rPr>
      </w:pPr>
      <w:r>
        <w:rPr>
          <w:color w:val="000000"/>
          <w:sz w:val="24"/>
          <w:szCs w:val="24"/>
        </w:rPr>
        <w:t>Третий период Великой Отечественной войны (январь 1944г. - май 1945г.) характерен проведением наступательных операций Советской Армии на всех фронтах. Во многих из них принимал участие Военно-Морской Флот.</w:t>
      </w:r>
    </w:p>
    <w:p w:rsidR="00366D91" w:rsidRDefault="00B95F2D">
      <w:pPr>
        <w:widowControl w:val="0"/>
        <w:spacing w:before="120"/>
        <w:ind w:firstLine="567"/>
        <w:jc w:val="both"/>
        <w:rPr>
          <w:color w:val="000000"/>
          <w:sz w:val="24"/>
          <w:szCs w:val="24"/>
        </w:rPr>
      </w:pPr>
      <w:r>
        <w:rPr>
          <w:color w:val="000000"/>
          <w:sz w:val="24"/>
          <w:szCs w:val="24"/>
        </w:rPr>
        <w:t>Войсками Ленинградского и Волховского фронтов при содействии Балтийского флота снята блокада Ленинграда. Артиллерия и авиация флота содействовали наступавшим войскам в прорыве обороны противника. Флот осуществил перевозку войск 2-й ударной армии на Ораниенбаумский плацдарм. Совместно с войсками Ленинградского фронта в сентябре-октябре</w:t>
      </w:r>
    </w:p>
    <w:p w:rsidR="00366D91" w:rsidRDefault="00B95F2D">
      <w:pPr>
        <w:widowControl w:val="0"/>
        <w:spacing w:before="120"/>
        <w:ind w:firstLine="567"/>
        <w:jc w:val="both"/>
        <w:rPr>
          <w:color w:val="000000"/>
          <w:sz w:val="24"/>
          <w:szCs w:val="24"/>
        </w:rPr>
      </w:pPr>
      <w:r>
        <w:rPr>
          <w:color w:val="000000"/>
          <w:sz w:val="24"/>
          <w:szCs w:val="24"/>
        </w:rPr>
        <w:t>1944 г. флот успешно провел операцию по освобождению Моонзундских островов. В ходе наступления на правобережной Украине советские войска вышли к государственной границе, вступили на территорию Румынии.</w:t>
      </w:r>
    </w:p>
    <w:p w:rsidR="00366D91" w:rsidRDefault="00B95F2D">
      <w:pPr>
        <w:widowControl w:val="0"/>
        <w:spacing w:before="120"/>
        <w:ind w:firstLine="567"/>
        <w:jc w:val="both"/>
        <w:rPr>
          <w:color w:val="000000"/>
          <w:sz w:val="24"/>
          <w:szCs w:val="24"/>
        </w:rPr>
      </w:pPr>
      <w:r>
        <w:rPr>
          <w:color w:val="000000"/>
          <w:sz w:val="24"/>
          <w:szCs w:val="24"/>
        </w:rPr>
        <w:t>Силами 4-го Украинского фронта. Отдельной Приморской армии и Черноморского флота освобожден Крым.</w:t>
      </w:r>
    </w:p>
    <w:p w:rsidR="00366D91" w:rsidRDefault="00B95F2D">
      <w:pPr>
        <w:widowControl w:val="0"/>
        <w:spacing w:before="120"/>
        <w:ind w:firstLine="567"/>
        <w:jc w:val="both"/>
        <w:rPr>
          <w:color w:val="000000"/>
          <w:sz w:val="24"/>
          <w:szCs w:val="24"/>
        </w:rPr>
      </w:pPr>
      <w:r>
        <w:rPr>
          <w:color w:val="000000"/>
          <w:sz w:val="24"/>
          <w:szCs w:val="24"/>
        </w:rPr>
        <w:t>В третьем периоде войны основным содержанием боевой деятельности флотов и флотилий по-прежнему оставались: высадка морских и речных десантов, артиллерийская поддержка армейских флангов, перевозка войск и техники. Флот зарекомендовал себя мощной ударной силой, способной резко изменить обстановку в приморской полосе действий сухопутных войск. К самостоятельным операциям флота относились, прежде всего, действия подводных лодок, легких сил флота и морской авиации на Севере, Черном и Балтийском морях. Наиболее высоких результатов в этих операциях достигла авиация. В войне против Японии в августе-сентябре</w:t>
      </w:r>
    </w:p>
    <w:p w:rsidR="00366D91" w:rsidRDefault="00B95F2D">
      <w:pPr>
        <w:widowControl w:val="0"/>
        <w:spacing w:before="120"/>
        <w:ind w:firstLine="567"/>
        <w:jc w:val="both"/>
        <w:rPr>
          <w:color w:val="000000"/>
          <w:sz w:val="24"/>
          <w:szCs w:val="24"/>
        </w:rPr>
      </w:pPr>
      <w:r>
        <w:rPr>
          <w:color w:val="000000"/>
          <w:sz w:val="24"/>
          <w:szCs w:val="24"/>
        </w:rPr>
        <w:t>1945 г. Тихоокеанский флот успешно высадил ряд оперативных и тактических десантов. Совместно с частями Советской Армии флот освобождал Южный Сахалин, Курильские острова, порты на восточном побережье Кореи, Порт-Артур.</w:t>
      </w:r>
    </w:p>
    <w:p w:rsidR="00366D91" w:rsidRDefault="00B95F2D">
      <w:pPr>
        <w:widowControl w:val="0"/>
        <w:spacing w:before="120"/>
        <w:ind w:firstLine="567"/>
        <w:jc w:val="both"/>
        <w:rPr>
          <w:color w:val="000000"/>
          <w:sz w:val="24"/>
          <w:szCs w:val="24"/>
        </w:rPr>
      </w:pPr>
      <w:r>
        <w:rPr>
          <w:color w:val="000000"/>
          <w:sz w:val="24"/>
          <w:szCs w:val="24"/>
        </w:rPr>
        <w:t>Амурская флотилия содействовала сухопутным войскам в разгроме японской Квантунской армии в Маньчжурии. Она обеспечивала форсирование рек, помогала наступлению войск вдоль р.Сунгари, поддерживая их артиллерийским огнем и высадкой тактических десантов.</w:t>
      </w:r>
    </w:p>
    <w:p w:rsidR="00366D91" w:rsidRDefault="00B95F2D">
      <w:pPr>
        <w:widowControl w:val="0"/>
        <w:spacing w:before="120"/>
        <w:ind w:firstLine="567"/>
        <w:jc w:val="both"/>
        <w:rPr>
          <w:color w:val="000000"/>
          <w:sz w:val="24"/>
          <w:szCs w:val="24"/>
        </w:rPr>
      </w:pPr>
      <w:r>
        <w:rPr>
          <w:color w:val="000000"/>
          <w:sz w:val="24"/>
          <w:szCs w:val="24"/>
        </w:rPr>
        <w:t>За время Великой Отечественной войны Военно-Морским Флотом потоплено 708 боевых кораблей и вспомогательных судов Германии и ее союзников, а также 791 транспортное судно полной вместимостью 1,84 млн. т. Достоверность этих цифр подтверждается двусторонними данными. Почти половина из потопленных кораблей и судов явилась результатом ударов авиации. На долю подводных лодок приходится 5% потопленных боевых кораблей и 20% транспортов. От воздействия минного оружия погибло около 15% из всех потопленных германских кораблей и судов. Надводными кораблями ВМФ СССР потоплено 53 боевых корабля и вспомогательных судна и 24 транспорта противника. В целом в ходе Великой Отечественной войны Военно-Морской Флот нанес противнику ощутимые потери. “Он до конца выполнил свой долг перед Родиной” - отмечалось в итоговом приказе Верховного Главнокомандующего.</w:t>
      </w:r>
    </w:p>
    <w:p w:rsidR="00366D91" w:rsidRDefault="00366D91">
      <w:pPr>
        <w:widowControl w:val="0"/>
        <w:spacing w:before="120"/>
        <w:ind w:firstLine="567"/>
        <w:jc w:val="both"/>
        <w:rPr>
          <w:color w:val="000000"/>
          <w:sz w:val="24"/>
          <w:szCs w:val="24"/>
        </w:rPr>
      </w:pPr>
      <w:bookmarkStart w:id="0" w:name="_GoBack"/>
      <w:bookmarkEnd w:id="0"/>
    </w:p>
    <w:sectPr w:rsidR="00366D9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F2F62"/>
    <w:multiLevelType w:val="hybridMultilevel"/>
    <w:tmpl w:val="F12CD2BC"/>
    <w:lvl w:ilvl="0" w:tplc="FD9A8CA8">
      <w:start w:val="1"/>
      <w:numFmt w:val="bullet"/>
      <w:lvlText w:val=""/>
      <w:lvlJc w:val="left"/>
      <w:pPr>
        <w:tabs>
          <w:tab w:val="num" w:pos="720"/>
        </w:tabs>
        <w:ind w:left="720" w:hanging="360"/>
      </w:pPr>
      <w:rPr>
        <w:rFonts w:ascii="Symbol" w:hAnsi="Symbol" w:cs="Symbol" w:hint="default"/>
        <w:sz w:val="20"/>
        <w:szCs w:val="20"/>
      </w:rPr>
    </w:lvl>
    <w:lvl w:ilvl="1" w:tplc="93A6B0DE">
      <w:start w:val="1"/>
      <w:numFmt w:val="bullet"/>
      <w:lvlText w:val="o"/>
      <w:lvlJc w:val="left"/>
      <w:pPr>
        <w:tabs>
          <w:tab w:val="num" w:pos="1440"/>
        </w:tabs>
        <w:ind w:left="1440" w:hanging="360"/>
      </w:pPr>
      <w:rPr>
        <w:rFonts w:ascii="Courier New" w:hAnsi="Courier New" w:cs="Courier New" w:hint="default"/>
        <w:sz w:val="20"/>
        <w:szCs w:val="20"/>
      </w:rPr>
    </w:lvl>
    <w:lvl w:ilvl="2" w:tplc="E864DCA4">
      <w:start w:val="1"/>
      <w:numFmt w:val="bullet"/>
      <w:lvlText w:val=""/>
      <w:lvlJc w:val="left"/>
      <w:pPr>
        <w:tabs>
          <w:tab w:val="num" w:pos="2160"/>
        </w:tabs>
        <w:ind w:left="2160" w:hanging="360"/>
      </w:pPr>
      <w:rPr>
        <w:rFonts w:ascii="Wingdings" w:hAnsi="Wingdings" w:cs="Wingdings" w:hint="default"/>
        <w:sz w:val="20"/>
        <w:szCs w:val="20"/>
      </w:rPr>
    </w:lvl>
    <w:lvl w:ilvl="3" w:tplc="37DA0836">
      <w:start w:val="1"/>
      <w:numFmt w:val="bullet"/>
      <w:lvlText w:val=""/>
      <w:lvlJc w:val="left"/>
      <w:pPr>
        <w:tabs>
          <w:tab w:val="num" w:pos="2880"/>
        </w:tabs>
        <w:ind w:left="2880" w:hanging="360"/>
      </w:pPr>
      <w:rPr>
        <w:rFonts w:ascii="Wingdings" w:hAnsi="Wingdings" w:cs="Wingdings" w:hint="default"/>
        <w:sz w:val="20"/>
        <w:szCs w:val="20"/>
      </w:rPr>
    </w:lvl>
    <w:lvl w:ilvl="4" w:tplc="631467A6">
      <w:start w:val="1"/>
      <w:numFmt w:val="bullet"/>
      <w:lvlText w:val=""/>
      <w:lvlJc w:val="left"/>
      <w:pPr>
        <w:tabs>
          <w:tab w:val="num" w:pos="3600"/>
        </w:tabs>
        <w:ind w:left="3600" w:hanging="360"/>
      </w:pPr>
      <w:rPr>
        <w:rFonts w:ascii="Wingdings" w:hAnsi="Wingdings" w:cs="Wingdings" w:hint="default"/>
        <w:sz w:val="20"/>
        <w:szCs w:val="20"/>
      </w:rPr>
    </w:lvl>
    <w:lvl w:ilvl="5" w:tplc="BCE406DC">
      <w:start w:val="1"/>
      <w:numFmt w:val="bullet"/>
      <w:lvlText w:val=""/>
      <w:lvlJc w:val="left"/>
      <w:pPr>
        <w:tabs>
          <w:tab w:val="num" w:pos="4320"/>
        </w:tabs>
        <w:ind w:left="4320" w:hanging="360"/>
      </w:pPr>
      <w:rPr>
        <w:rFonts w:ascii="Wingdings" w:hAnsi="Wingdings" w:cs="Wingdings" w:hint="default"/>
        <w:sz w:val="20"/>
        <w:szCs w:val="20"/>
      </w:rPr>
    </w:lvl>
    <w:lvl w:ilvl="6" w:tplc="6E2AB2A0">
      <w:start w:val="1"/>
      <w:numFmt w:val="bullet"/>
      <w:lvlText w:val=""/>
      <w:lvlJc w:val="left"/>
      <w:pPr>
        <w:tabs>
          <w:tab w:val="num" w:pos="5040"/>
        </w:tabs>
        <w:ind w:left="5040" w:hanging="360"/>
      </w:pPr>
      <w:rPr>
        <w:rFonts w:ascii="Wingdings" w:hAnsi="Wingdings" w:cs="Wingdings" w:hint="default"/>
        <w:sz w:val="20"/>
        <w:szCs w:val="20"/>
      </w:rPr>
    </w:lvl>
    <w:lvl w:ilvl="7" w:tplc="584E0E7A">
      <w:start w:val="1"/>
      <w:numFmt w:val="bullet"/>
      <w:lvlText w:val=""/>
      <w:lvlJc w:val="left"/>
      <w:pPr>
        <w:tabs>
          <w:tab w:val="num" w:pos="5760"/>
        </w:tabs>
        <w:ind w:left="5760" w:hanging="360"/>
      </w:pPr>
      <w:rPr>
        <w:rFonts w:ascii="Wingdings" w:hAnsi="Wingdings" w:cs="Wingdings" w:hint="default"/>
        <w:sz w:val="20"/>
        <w:szCs w:val="20"/>
      </w:rPr>
    </w:lvl>
    <w:lvl w:ilvl="8" w:tplc="AB08D1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5E61C9A"/>
    <w:multiLevelType w:val="hybridMultilevel"/>
    <w:tmpl w:val="D1CE7C26"/>
    <w:lvl w:ilvl="0" w:tplc="4F9A3AD4">
      <w:start w:val="1"/>
      <w:numFmt w:val="bullet"/>
      <w:lvlText w:val=""/>
      <w:lvlJc w:val="left"/>
      <w:pPr>
        <w:tabs>
          <w:tab w:val="num" w:pos="720"/>
        </w:tabs>
        <w:ind w:left="720" w:hanging="360"/>
      </w:pPr>
      <w:rPr>
        <w:rFonts w:ascii="Symbol" w:hAnsi="Symbol" w:cs="Symbol" w:hint="default"/>
        <w:sz w:val="20"/>
        <w:szCs w:val="20"/>
      </w:rPr>
    </w:lvl>
    <w:lvl w:ilvl="1" w:tplc="4DA2AEC2">
      <w:start w:val="1"/>
      <w:numFmt w:val="bullet"/>
      <w:lvlText w:val="o"/>
      <w:lvlJc w:val="left"/>
      <w:pPr>
        <w:tabs>
          <w:tab w:val="num" w:pos="1440"/>
        </w:tabs>
        <w:ind w:left="1440" w:hanging="360"/>
      </w:pPr>
      <w:rPr>
        <w:rFonts w:ascii="Courier New" w:hAnsi="Courier New" w:cs="Courier New" w:hint="default"/>
        <w:sz w:val="20"/>
        <w:szCs w:val="20"/>
      </w:rPr>
    </w:lvl>
    <w:lvl w:ilvl="2" w:tplc="ED162E00">
      <w:start w:val="1"/>
      <w:numFmt w:val="bullet"/>
      <w:lvlText w:val=""/>
      <w:lvlJc w:val="left"/>
      <w:pPr>
        <w:tabs>
          <w:tab w:val="num" w:pos="2160"/>
        </w:tabs>
        <w:ind w:left="2160" w:hanging="360"/>
      </w:pPr>
      <w:rPr>
        <w:rFonts w:ascii="Wingdings" w:hAnsi="Wingdings" w:cs="Wingdings" w:hint="default"/>
        <w:sz w:val="20"/>
        <w:szCs w:val="20"/>
      </w:rPr>
    </w:lvl>
    <w:lvl w:ilvl="3" w:tplc="FDB00D14">
      <w:start w:val="1"/>
      <w:numFmt w:val="bullet"/>
      <w:lvlText w:val=""/>
      <w:lvlJc w:val="left"/>
      <w:pPr>
        <w:tabs>
          <w:tab w:val="num" w:pos="2880"/>
        </w:tabs>
        <w:ind w:left="2880" w:hanging="360"/>
      </w:pPr>
      <w:rPr>
        <w:rFonts w:ascii="Wingdings" w:hAnsi="Wingdings" w:cs="Wingdings" w:hint="default"/>
        <w:sz w:val="20"/>
        <w:szCs w:val="20"/>
      </w:rPr>
    </w:lvl>
    <w:lvl w:ilvl="4" w:tplc="3768156E">
      <w:start w:val="1"/>
      <w:numFmt w:val="bullet"/>
      <w:lvlText w:val=""/>
      <w:lvlJc w:val="left"/>
      <w:pPr>
        <w:tabs>
          <w:tab w:val="num" w:pos="3600"/>
        </w:tabs>
        <w:ind w:left="3600" w:hanging="360"/>
      </w:pPr>
      <w:rPr>
        <w:rFonts w:ascii="Wingdings" w:hAnsi="Wingdings" w:cs="Wingdings" w:hint="default"/>
        <w:sz w:val="20"/>
        <w:szCs w:val="20"/>
      </w:rPr>
    </w:lvl>
    <w:lvl w:ilvl="5" w:tplc="A0FA0C76">
      <w:start w:val="1"/>
      <w:numFmt w:val="bullet"/>
      <w:lvlText w:val=""/>
      <w:lvlJc w:val="left"/>
      <w:pPr>
        <w:tabs>
          <w:tab w:val="num" w:pos="4320"/>
        </w:tabs>
        <w:ind w:left="4320" w:hanging="360"/>
      </w:pPr>
      <w:rPr>
        <w:rFonts w:ascii="Wingdings" w:hAnsi="Wingdings" w:cs="Wingdings" w:hint="default"/>
        <w:sz w:val="20"/>
        <w:szCs w:val="20"/>
      </w:rPr>
    </w:lvl>
    <w:lvl w:ilvl="6" w:tplc="4746BDE6">
      <w:start w:val="1"/>
      <w:numFmt w:val="bullet"/>
      <w:lvlText w:val=""/>
      <w:lvlJc w:val="left"/>
      <w:pPr>
        <w:tabs>
          <w:tab w:val="num" w:pos="5040"/>
        </w:tabs>
        <w:ind w:left="5040" w:hanging="360"/>
      </w:pPr>
      <w:rPr>
        <w:rFonts w:ascii="Wingdings" w:hAnsi="Wingdings" w:cs="Wingdings" w:hint="default"/>
        <w:sz w:val="20"/>
        <w:szCs w:val="20"/>
      </w:rPr>
    </w:lvl>
    <w:lvl w:ilvl="7" w:tplc="BB149220">
      <w:start w:val="1"/>
      <w:numFmt w:val="bullet"/>
      <w:lvlText w:val=""/>
      <w:lvlJc w:val="left"/>
      <w:pPr>
        <w:tabs>
          <w:tab w:val="num" w:pos="5760"/>
        </w:tabs>
        <w:ind w:left="5760" w:hanging="360"/>
      </w:pPr>
      <w:rPr>
        <w:rFonts w:ascii="Wingdings" w:hAnsi="Wingdings" w:cs="Wingdings" w:hint="default"/>
        <w:sz w:val="20"/>
        <w:szCs w:val="20"/>
      </w:rPr>
    </w:lvl>
    <w:lvl w:ilvl="8" w:tplc="549A0E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D9F331C"/>
    <w:multiLevelType w:val="hybridMultilevel"/>
    <w:tmpl w:val="F22C1412"/>
    <w:lvl w:ilvl="0" w:tplc="4F38AAC2">
      <w:start w:val="1"/>
      <w:numFmt w:val="decimal"/>
      <w:lvlText w:val="%1."/>
      <w:lvlJc w:val="left"/>
      <w:pPr>
        <w:tabs>
          <w:tab w:val="num" w:pos="720"/>
        </w:tabs>
        <w:ind w:left="720" w:hanging="360"/>
      </w:pPr>
    </w:lvl>
    <w:lvl w:ilvl="1" w:tplc="57F011E6">
      <w:start w:val="1"/>
      <w:numFmt w:val="decimal"/>
      <w:lvlText w:val="%2."/>
      <w:lvlJc w:val="left"/>
      <w:pPr>
        <w:tabs>
          <w:tab w:val="num" w:pos="1440"/>
        </w:tabs>
        <w:ind w:left="1440" w:hanging="360"/>
      </w:pPr>
    </w:lvl>
    <w:lvl w:ilvl="2" w:tplc="0CA0A228">
      <w:start w:val="1"/>
      <w:numFmt w:val="decimal"/>
      <w:lvlText w:val="%3."/>
      <w:lvlJc w:val="left"/>
      <w:pPr>
        <w:tabs>
          <w:tab w:val="num" w:pos="2160"/>
        </w:tabs>
        <w:ind w:left="2160" w:hanging="360"/>
      </w:pPr>
    </w:lvl>
    <w:lvl w:ilvl="3" w:tplc="53F0A598">
      <w:start w:val="1"/>
      <w:numFmt w:val="decimal"/>
      <w:lvlText w:val="%4."/>
      <w:lvlJc w:val="left"/>
      <w:pPr>
        <w:tabs>
          <w:tab w:val="num" w:pos="2880"/>
        </w:tabs>
        <w:ind w:left="2880" w:hanging="360"/>
      </w:pPr>
    </w:lvl>
    <w:lvl w:ilvl="4" w:tplc="5FCEF7F4">
      <w:start w:val="1"/>
      <w:numFmt w:val="decimal"/>
      <w:lvlText w:val="%5."/>
      <w:lvlJc w:val="left"/>
      <w:pPr>
        <w:tabs>
          <w:tab w:val="num" w:pos="3600"/>
        </w:tabs>
        <w:ind w:left="3600" w:hanging="360"/>
      </w:pPr>
    </w:lvl>
    <w:lvl w:ilvl="5" w:tplc="ECC00C1A">
      <w:start w:val="1"/>
      <w:numFmt w:val="decimal"/>
      <w:lvlText w:val="%6."/>
      <w:lvlJc w:val="left"/>
      <w:pPr>
        <w:tabs>
          <w:tab w:val="num" w:pos="4320"/>
        </w:tabs>
        <w:ind w:left="4320" w:hanging="360"/>
      </w:pPr>
    </w:lvl>
    <w:lvl w:ilvl="6" w:tplc="8B7EE5F4">
      <w:start w:val="1"/>
      <w:numFmt w:val="decimal"/>
      <w:lvlText w:val="%7."/>
      <w:lvlJc w:val="left"/>
      <w:pPr>
        <w:tabs>
          <w:tab w:val="num" w:pos="5040"/>
        </w:tabs>
        <w:ind w:left="5040" w:hanging="360"/>
      </w:pPr>
    </w:lvl>
    <w:lvl w:ilvl="7" w:tplc="8708BFF0">
      <w:start w:val="1"/>
      <w:numFmt w:val="decimal"/>
      <w:lvlText w:val="%8."/>
      <w:lvlJc w:val="left"/>
      <w:pPr>
        <w:tabs>
          <w:tab w:val="num" w:pos="5760"/>
        </w:tabs>
        <w:ind w:left="5760" w:hanging="360"/>
      </w:pPr>
    </w:lvl>
    <w:lvl w:ilvl="8" w:tplc="10C826F2">
      <w:start w:val="1"/>
      <w:numFmt w:val="decimal"/>
      <w:lvlText w:val="%9."/>
      <w:lvlJc w:val="left"/>
      <w:pPr>
        <w:tabs>
          <w:tab w:val="num" w:pos="6480"/>
        </w:tabs>
        <w:ind w:left="6480" w:hanging="360"/>
      </w:pPr>
    </w:lvl>
  </w:abstractNum>
  <w:abstractNum w:abstractNumId="3">
    <w:nsid w:val="417E4FA1"/>
    <w:multiLevelType w:val="hybridMultilevel"/>
    <w:tmpl w:val="29C602B8"/>
    <w:lvl w:ilvl="0" w:tplc="AD10ECAC">
      <w:start w:val="1"/>
      <w:numFmt w:val="bullet"/>
      <w:lvlText w:val=""/>
      <w:lvlJc w:val="left"/>
      <w:pPr>
        <w:tabs>
          <w:tab w:val="num" w:pos="720"/>
        </w:tabs>
        <w:ind w:left="720" w:hanging="360"/>
      </w:pPr>
      <w:rPr>
        <w:rFonts w:ascii="Symbol" w:hAnsi="Symbol" w:cs="Symbol" w:hint="default"/>
        <w:sz w:val="20"/>
        <w:szCs w:val="20"/>
      </w:rPr>
    </w:lvl>
    <w:lvl w:ilvl="1" w:tplc="14E05BFA">
      <w:start w:val="1"/>
      <w:numFmt w:val="bullet"/>
      <w:lvlText w:val="o"/>
      <w:lvlJc w:val="left"/>
      <w:pPr>
        <w:tabs>
          <w:tab w:val="num" w:pos="1440"/>
        </w:tabs>
        <w:ind w:left="1440" w:hanging="360"/>
      </w:pPr>
      <w:rPr>
        <w:rFonts w:ascii="Courier New" w:hAnsi="Courier New" w:cs="Courier New" w:hint="default"/>
        <w:sz w:val="20"/>
        <w:szCs w:val="20"/>
      </w:rPr>
    </w:lvl>
    <w:lvl w:ilvl="2" w:tplc="D8445734">
      <w:start w:val="1"/>
      <w:numFmt w:val="bullet"/>
      <w:lvlText w:val=""/>
      <w:lvlJc w:val="left"/>
      <w:pPr>
        <w:tabs>
          <w:tab w:val="num" w:pos="2160"/>
        </w:tabs>
        <w:ind w:left="2160" w:hanging="360"/>
      </w:pPr>
      <w:rPr>
        <w:rFonts w:ascii="Wingdings" w:hAnsi="Wingdings" w:cs="Wingdings" w:hint="default"/>
        <w:sz w:val="20"/>
        <w:szCs w:val="20"/>
      </w:rPr>
    </w:lvl>
    <w:lvl w:ilvl="3" w:tplc="DE9A7A32">
      <w:start w:val="1"/>
      <w:numFmt w:val="bullet"/>
      <w:lvlText w:val=""/>
      <w:lvlJc w:val="left"/>
      <w:pPr>
        <w:tabs>
          <w:tab w:val="num" w:pos="2880"/>
        </w:tabs>
        <w:ind w:left="2880" w:hanging="360"/>
      </w:pPr>
      <w:rPr>
        <w:rFonts w:ascii="Wingdings" w:hAnsi="Wingdings" w:cs="Wingdings" w:hint="default"/>
        <w:sz w:val="20"/>
        <w:szCs w:val="20"/>
      </w:rPr>
    </w:lvl>
    <w:lvl w:ilvl="4" w:tplc="5FF24594">
      <w:start w:val="1"/>
      <w:numFmt w:val="bullet"/>
      <w:lvlText w:val=""/>
      <w:lvlJc w:val="left"/>
      <w:pPr>
        <w:tabs>
          <w:tab w:val="num" w:pos="3600"/>
        </w:tabs>
        <w:ind w:left="3600" w:hanging="360"/>
      </w:pPr>
      <w:rPr>
        <w:rFonts w:ascii="Wingdings" w:hAnsi="Wingdings" w:cs="Wingdings" w:hint="default"/>
        <w:sz w:val="20"/>
        <w:szCs w:val="20"/>
      </w:rPr>
    </w:lvl>
    <w:lvl w:ilvl="5" w:tplc="8A5EA4B0">
      <w:start w:val="1"/>
      <w:numFmt w:val="bullet"/>
      <w:lvlText w:val=""/>
      <w:lvlJc w:val="left"/>
      <w:pPr>
        <w:tabs>
          <w:tab w:val="num" w:pos="4320"/>
        </w:tabs>
        <w:ind w:left="4320" w:hanging="360"/>
      </w:pPr>
      <w:rPr>
        <w:rFonts w:ascii="Wingdings" w:hAnsi="Wingdings" w:cs="Wingdings" w:hint="default"/>
        <w:sz w:val="20"/>
        <w:szCs w:val="20"/>
      </w:rPr>
    </w:lvl>
    <w:lvl w:ilvl="6" w:tplc="8606250E">
      <w:start w:val="1"/>
      <w:numFmt w:val="bullet"/>
      <w:lvlText w:val=""/>
      <w:lvlJc w:val="left"/>
      <w:pPr>
        <w:tabs>
          <w:tab w:val="num" w:pos="5040"/>
        </w:tabs>
        <w:ind w:left="5040" w:hanging="360"/>
      </w:pPr>
      <w:rPr>
        <w:rFonts w:ascii="Wingdings" w:hAnsi="Wingdings" w:cs="Wingdings" w:hint="default"/>
        <w:sz w:val="20"/>
        <w:szCs w:val="20"/>
      </w:rPr>
    </w:lvl>
    <w:lvl w:ilvl="7" w:tplc="CFAECCD6">
      <w:start w:val="1"/>
      <w:numFmt w:val="bullet"/>
      <w:lvlText w:val=""/>
      <w:lvlJc w:val="left"/>
      <w:pPr>
        <w:tabs>
          <w:tab w:val="num" w:pos="5760"/>
        </w:tabs>
        <w:ind w:left="5760" w:hanging="360"/>
      </w:pPr>
      <w:rPr>
        <w:rFonts w:ascii="Wingdings" w:hAnsi="Wingdings" w:cs="Wingdings" w:hint="default"/>
        <w:sz w:val="20"/>
        <w:szCs w:val="20"/>
      </w:rPr>
    </w:lvl>
    <w:lvl w:ilvl="8" w:tplc="CF72DD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9D9506D"/>
    <w:multiLevelType w:val="hybridMultilevel"/>
    <w:tmpl w:val="61B01DAC"/>
    <w:lvl w:ilvl="0" w:tplc="B3E6EF2A">
      <w:start w:val="1"/>
      <w:numFmt w:val="decimal"/>
      <w:lvlText w:val="%1."/>
      <w:lvlJc w:val="left"/>
      <w:pPr>
        <w:tabs>
          <w:tab w:val="num" w:pos="720"/>
        </w:tabs>
        <w:ind w:left="720" w:hanging="360"/>
      </w:pPr>
    </w:lvl>
    <w:lvl w:ilvl="1" w:tplc="BBA439FC">
      <w:start w:val="1"/>
      <w:numFmt w:val="decimal"/>
      <w:lvlText w:val="%2."/>
      <w:lvlJc w:val="left"/>
      <w:pPr>
        <w:tabs>
          <w:tab w:val="num" w:pos="1440"/>
        </w:tabs>
        <w:ind w:left="1440" w:hanging="360"/>
      </w:pPr>
    </w:lvl>
    <w:lvl w:ilvl="2" w:tplc="D88C2D0C">
      <w:start w:val="1"/>
      <w:numFmt w:val="decimal"/>
      <w:lvlText w:val="%3."/>
      <w:lvlJc w:val="left"/>
      <w:pPr>
        <w:tabs>
          <w:tab w:val="num" w:pos="2160"/>
        </w:tabs>
        <w:ind w:left="2160" w:hanging="360"/>
      </w:pPr>
    </w:lvl>
    <w:lvl w:ilvl="3" w:tplc="95460726">
      <w:start w:val="1"/>
      <w:numFmt w:val="decimal"/>
      <w:lvlText w:val="%4."/>
      <w:lvlJc w:val="left"/>
      <w:pPr>
        <w:tabs>
          <w:tab w:val="num" w:pos="2880"/>
        </w:tabs>
        <w:ind w:left="2880" w:hanging="360"/>
      </w:pPr>
    </w:lvl>
    <w:lvl w:ilvl="4" w:tplc="8E6E9FE6">
      <w:start w:val="1"/>
      <w:numFmt w:val="decimal"/>
      <w:lvlText w:val="%5."/>
      <w:lvlJc w:val="left"/>
      <w:pPr>
        <w:tabs>
          <w:tab w:val="num" w:pos="3600"/>
        </w:tabs>
        <w:ind w:left="3600" w:hanging="360"/>
      </w:pPr>
    </w:lvl>
    <w:lvl w:ilvl="5" w:tplc="B9F20CE6">
      <w:start w:val="1"/>
      <w:numFmt w:val="decimal"/>
      <w:lvlText w:val="%6."/>
      <w:lvlJc w:val="left"/>
      <w:pPr>
        <w:tabs>
          <w:tab w:val="num" w:pos="4320"/>
        </w:tabs>
        <w:ind w:left="4320" w:hanging="360"/>
      </w:pPr>
    </w:lvl>
    <w:lvl w:ilvl="6" w:tplc="3E8011FC">
      <w:start w:val="1"/>
      <w:numFmt w:val="decimal"/>
      <w:lvlText w:val="%7."/>
      <w:lvlJc w:val="left"/>
      <w:pPr>
        <w:tabs>
          <w:tab w:val="num" w:pos="5040"/>
        </w:tabs>
        <w:ind w:left="5040" w:hanging="360"/>
      </w:pPr>
    </w:lvl>
    <w:lvl w:ilvl="7" w:tplc="5442E870">
      <w:start w:val="1"/>
      <w:numFmt w:val="decimal"/>
      <w:lvlText w:val="%8."/>
      <w:lvlJc w:val="left"/>
      <w:pPr>
        <w:tabs>
          <w:tab w:val="num" w:pos="5760"/>
        </w:tabs>
        <w:ind w:left="5760" w:hanging="360"/>
      </w:pPr>
    </w:lvl>
    <w:lvl w:ilvl="8" w:tplc="D3200D08">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F2D"/>
    <w:rsid w:val="00366D91"/>
    <w:rsid w:val="00B95F2D"/>
    <w:rsid w:val="00E05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CE74A9-61C0-4DC7-BE36-6DB225A2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color w:val="FFFF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Strong"/>
    <w:basedOn w:val="a0"/>
    <w:uiPriority w:val="99"/>
    <w:qFormat/>
    <w:rPr>
      <w:b/>
      <w:bCs/>
    </w:rPr>
  </w:style>
  <w:style w:type="character" w:styleId="a4">
    <w:name w:val="Emphasis"/>
    <w:basedOn w:val="a0"/>
    <w:uiPriority w:val="99"/>
    <w:qFormat/>
    <w:rPr>
      <w:i/>
      <w:iCs/>
    </w:rPr>
  </w:style>
  <w:style w:type="paragraph" w:styleId="a5">
    <w:name w:val="Normal (Web)"/>
    <w:basedOn w:val="a"/>
    <w:uiPriority w:val="99"/>
    <w:pPr>
      <w:spacing w:before="100" w:beforeAutospacing="1" w:after="100" w:afterAutospacing="1"/>
    </w:pPr>
    <w:rPr>
      <w:color w:val="FFFF00"/>
      <w:sz w:val="24"/>
      <w:szCs w:val="24"/>
    </w:rPr>
  </w:style>
  <w:style w:type="character" w:styleId="a6">
    <w:name w:val="Hyperlink"/>
    <w:basedOn w:val="a0"/>
    <w:uiPriority w:val="99"/>
    <w:rPr>
      <w:color w:val="00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18643</Words>
  <Characters>10628</Characters>
  <Application>Microsoft Office Word</Application>
  <DocSecurity>0</DocSecurity>
  <Lines>88</Lines>
  <Paragraphs>58</Paragraphs>
  <ScaleCrop>false</ScaleCrop>
  <Company>PERSONAL COMPUTERS</Company>
  <LinksUpToDate>false</LinksUpToDate>
  <CharactersWithSpaces>29213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Флот накануне и в период Великой Отечественной войны</dc:title>
  <dc:subject/>
  <dc:creator>USER</dc:creator>
  <cp:keywords/>
  <dc:description/>
  <cp:lastModifiedBy>admin</cp:lastModifiedBy>
  <cp:revision>2</cp:revision>
  <dcterms:created xsi:type="dcterms:W3CDTF">2014-01-26T01:24:00Z</dcterms:created>
  <dcterms:modified xsi:type="dcterms:W3CDTF">2014-01-26T01:24:00Z</dcterms:modified>
</cp:coreProperties>
</file>