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FA" w:rsidRPr="004005F9" w:rsidRDefault="004D0EFA" w:rsidP="004D0EFA">
      <w:pPr>
        <w:spacing w:before="120"/>
        <w:jc w:val="center"/>
        <w:rPr>
          <w:b/>
          <w:bCs/>
          <w:sz w:val="32"/>
          <w:szCs w:val="32"/>
        </w:rPr>
      </w:pPr>
      <w:r w:rsidRPr="004005F9">
        <w:rPr>
          <w:b/>
          <w:bCs/>
          <w:sz w:val="32"/>
          <w:szCs w:val="32"/>
        </w:rPr>
        <w:t>Дифференциальное использование ресурсов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>Для видов, использующих разные количества одних и тех же ресурсов, возможно поддержание популяционного равновесия.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>В природе одна и та же территория довольно часто бывает заселена различными видами. Иногда в таких случаях срабатывает принцип конкурентного исключения, и один вид вытесняет другой. Иногда — и травяной газон тому хороший пример — видам удается найти способ сосуществования и распределения ресурсов. Соседствующие виды могут просто использовать различные ресурсы. Но бывает и так, что их потребности очень схожи. Модель, известная как дифференциальное использование ресурсов, объясняет, каким образом виды могут делить одну и ту же ресурсную базу.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>Чтобы увидеть, как работает эта модель, начнем с простого примера. Предположим, имеется один вид растений, который требует для своего выживания два ресурса — назовем их A и B. Эти ресурсы могут быть конкретными химическими веществами — например, калий и фосфор или вода и углекислый газ. Если нет других растений, экосистема будет поставлять эти ресурсы с постоянной скоростью, и будет существовать некая граница, ниже которой поступление каждого из ресурсов недостаточно для поддержания жизни растения.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>Чтобы имело место устойчивое равновесие, оба компонента экосистемы — растения и ресурсы — должны быть устойчивыми. Для этого растениям надо потреблять каждого из двух ресурсов ровно столько, сколько возобновляется. Если потреблять слишком мало — база ресурса возрастет, слишком много — и она уменьшится. В каждом случае потребление будет изменяться так, чтобы вернуть систему обратно в положение равновесия (например, увеличивая или уменьшая количество растений).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>Теперь предположим, что есть два вида растений, каждый из которых использует ресурсы A и B. Тогда существует несколько возможностей: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 xml:space="preserve">ресурсов A и B недостаточно для выживания каждого из видов; 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 xml:space="preserve">ресурсов A или B столько, чтобы позволить существовать только одному из двух видов; 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 xml:space="preserve">ресурсов A или B столько, что будет работать принцип конкурентного исключения, и один из видов вытеснит другой; или 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 xml:space="preserve">ресурсов A и B столько, что смогут выжить оба вида. 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>Это — зона дифференциального использования ресурсов.</w:t>
      </w:r>
    </w:p>
    <w:p w:rsidR="004D0EFA" w:rsidRPr="004005F9" w:rsidRDefault="004D0EFA" w:rsidP="004D0EFA">
      <w:pPr>
        <w:spacing w:before="120"/>
        <w:ind w:firstLine="567"/>
        <w:jc w:val="both"/>
      </w:pPr>
      <w:r w:rsidRPr="004005F9">
        <w:t>Чтобы выжили оба вида, должны быть выполнены специальные условия. Например, первый вид может занимать область, где есть весь необходимый ему ресурс B, но где он ограничен в ресурсе A. Тогда второй вид должен занимать область, есть весь необходимый ему ресурс A, но недостаточно ресурса B. В этом случае каждый из видов имеет возможность потреблять количество ресурса, достаточное для выживания, в то же время оставляя достаточное количество для другого вида. Таким образом они могут сосуществовать в равновесии внутри одной экологической ниши.</w:t>
      </w:r>
    </w:p>
    <w:p w:rsidR="004D0EFA" w:rsidRDefault="004D0EFA" w:rsidP="004D0EFA">
      <w:pPr>
        <w:spacing w:before="120"/>
        <w:ind w:firstLine="567"/>
        <w:jc w:val="both"/>
      </w:pPr>
      <w:r w:rsidRPr="004005F9">
        <w:t>Очевидно, что эта модель может работать для любого числа видов и любого количества ресурсов.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EFA"/>
    <w:rsid w:val="00330FD7"/>
    <w:rsid w:val="0036520C"/>
    <w:rsid w:val="004005F9"/>
    <w:rsid w:val="004D0EFA"/>
    <w:rsid w:val="00616072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487868-7493-4344-B41B-E8999980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F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D0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1789</Words>
  <Characters>1021</Characters>
  <Application>Microsoft Office Word</Application>
  <DocSecurity>0</DocSecurity>
  <Lines>8</Lines>
  <Paragraphs>5</Paragraphs>
  <ScaleCrop>false</ScaleCrop>
  <Company>Home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Дифференциальное использование ресурсов</dc:title>
  <dc:subject/>
  <dc:creator>User</dc:creator>
  <cp:keywords/>
  <dc:description/>
  <cp:lastModifiedBy>admin</cp:lastModifiedBy>
  <cp:revision>2</cp:revision>
  <dcterms:created xsi:type="dcterms:W3CDTF">2014-01-25T09:03:00Z</dcterms:created>
  <dcterms:modified xsi:type="dcterms:W3CDTF">2014-01-25T09:03:00Z</dcterms:modified>
</cp:coreProperties>
</file>