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1D" w:rsidRDefault="00F74DC6">
      <w:pPr>
        <w:jc w:val="center"/>
        <w:rPr>
          <w:sz w:val="27"/>
        </w:rPr>
      </w:pPr>
      <w:r>
        <w:rPr>
          <w:sz w:val="27"/>
        </w:rPr>
        <w:t xml:space="preserve">                                                             Самарский Государственный</w:t>
      </w:r>
    </w:p>
    <w:p w:rsidR="00062A1D" w:rsidRDefault="00F74DC6">
      <w:pPr>
        <w:rPr>
          <w:sz w:val="27"/>
        </w:rPr>
      </w:pPr>
      <w:r>
        <w:rPr>
          <w:sz w:val="27"/>
        </w:rPr>
        <w:tab/>
      </w:r>
      <w:r>
        <w:rPr>
          <w:sz w:val="27"/>
        </w:rPr>
        <w:tab/>
      </w:r>
      <w:r>
        <w:rPr>
          <w:sz w:val="27"/>
        </w:rPr>
        <w:tab/>
      </w:r>
      <w:r>
        <w:rPr>
          <w:sz w:val="27"/>
        </w:rPr>
        <w:tab/>
      </w:r>
      <w:r>
        <w:rPr>
          <w:sz w:val="27"/>
        </w:rPr>
        <w:tab/>
      </w:r>
      <w:r>
        <w:rPr>
          <w:sz w:val="27"/>
        </w:rPr>
        <w:tab/>
        <w:t xml:space="preserve">       </w:t>
      </w:r>
      <w:r>
        <w:rPr>
          <w:sz w:val="27"/>
        </w:rPr>
        <w:tab/>
        <w:t xml:space="preserve">             Университет</w:t>
      </w: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062A1D">
      <w:pPr>
        <w:rPr>
          <w:sz w:val="23"/>
        </w:rPr>
      </w:pPr>
    </w:p>
    <w:p w:rsidR="00062A1D" w:rsidRDefault="00F74DC6">
      <w:pPr>
        <w:jc w:val="center"/>
        <w:rPr>
          <w:b/>
          <w:sz w:val="50"/>
        </w:rPr>
      </w:pPr>
      <w:r>
        <w:rPr>
          <w:b/>
          <w:sz w:val="50"/>
        </w:rPr>
        <w:t>Курсовая  работа</w:t>
      </w:r>
    </w:p>
    <w:p w:rsidR="00062A1D" w:rsidRDefault="00F74DC6">
      <w:pPr>
        <w:jc w:val="center"/>
        <w:rPr>
          <w:sz w:val="39"/>
        </w:rPr>
      </w:pPr>
      <w:r>
        <w:rPr>
          <w:sz w:val="39"/>
        </w:rPr>
        <w:t>по Криминалистике</w:t>
      </w:r>
    </w:p>
    <w:p w:rsidR="00062A1D" w:rsidRDefault="00F74DC6">
      <w:pPr>
        <w:jc w:val="center"/>
        <w:rPr>
          <w:sz w:val="39"/>
        </w:rPr>
      </w:pPr>
      <w:r>
        <w:rPr>
          <w:sz w:val="39"/>
        </w:rPr>
        <w:t xml:space="preserve"> </w:t>
      </w:r>
    </w:p>
    <w:p w:rsidR="00062A1D" w:rsidRDefault="00F74DC6">
      <w:pPr>
        <w:jc w:val="center"/>
        <w:rPr>
          <w:sz w:val="31"/>
        </w:rPr>
      </w:pPr>
      <w:r>
        <w:rPr>
          <w:sz w:val="31"/>
        </w:rPr>
        <w:t xml:space="preserve">студентки   5-го курса заочного отделения </w:t>
      </w:r>
    </w:p>
    <w:p w:rsidR="00062A1D" w:rsidRDefault="00F74DC6">
      <w:pPr>
        <w:jc w:val="center"/>
        <w:rPr>
          <w:sz w:val="31"/>
        </w:rPr>
      </w:pPr>
      <w:r>
        <w:rPr>
          <w:sz w:val="31"/>
        </w:rPr>
        <w:t>юридического факультета (952 гр.)</w:t>
      </w:r>
    </w:p>
    <w:p w:rsidR="00062A1D" w:rsidRDefault="00062A1D">
      <w:pPr>
        <w:jc w:val="center"/>
        <w:rPr>
          <w:sz w:val="31"/>
        </w:rPr>
      </w:pPr>
    </w:p>
    <w:p w:rsidR="00062A1D" w:rsidRDefault="00F74DC6">
      <w:pPr>
        <w:jc w:val="center"/>
        <w:rPr>
          <w:sz w:val="31"/>
        </w:rPr>
      </w:pPr>
      <w:r>
        <w:rPr>
          <w:sz w:val="31"/>
        </w:rPr>
        <w:t xml:space="preserve">                                           Козловой Е.В.</w:t>
      </w: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062A1D">
      <w:pPr>
        <w:jc w:val="center"/>
        <w:rPr>
          <w:sz w:val="31"/>
        </w:rPr>
      </w:pPr>
    </w:p>
    <w:p w:rsidR="00062A1D" w:rsidRDefault="00F74DC6">
      <w:pPr>
        <w:jc w:val="both"/>
        <w:rPr>
          <w:sz w:val="23"/>
        </w:rPr>
      </w:pPr>
      <w:r>
        <w:rPr>
          <w:sz w:val="23"/>
        </w:rPr>
        <w:t>443099  г.Самара,</w:t>
      </w:r>
    </w:p>
    <w:p w:rsidR="00062A1D" w:rsidRDefault="00F74DC6">
      <w:pPr>
        <w:jc w:val="both"/>
        <w:rPr>
          <w:sz w:val="23"/>
        </w:rPr>
      </w:pPr>
      <w:r>
        <w:rPr>
          <w:sz w:val="23"/>
        </w:rPr>
        <w:t>ул. Фрунзе, д.53, кв.7.</w:t>
      </w:r>
    </w:p>
    <w:p w:rsidR="00062A1D" w:rsidRDefault="00062A1D">
      <w:pPr>
        <w:spacing w:line="360" w:lineRule="auto"/>
        <w:ind w:firstLine="720"/>
        <w:jc w:val="center"/>
        <w:rPr>
          <w:sz w:val="24"/>
        </w:rPr>
      </w:pPr>
    </w:p>
    <w:p w:rsidR="00062A1D" w:rsidRDefault="00062A1D">
      <w:pPr>
        <w:spacing w:line="360" w:lineRule="auto"/>
        <w:ind w:firstLine="720"/>
        <w:jc w:val="center"/>
      </w:pPr>
    </w:p>
    <w:p w:rsidR="00062A1D" w:rsidRDefault="00F74DC6">
      <w:pPr>
        <w:spacing w:line="360" w:lineRule="auto"/>
        <w:jc w:val="center"/>
        <w:rPr>
          <w:b/>
          <w:sz w:val="28"/>
        </w:rPr>
      </w:pPr>
      <w:r>
        <w:rPr>
          <w:b/>
          <w:sz w:val="28"/>
        </w:rPr>
        <w:t xml:space="preserve">П Л А Н </w:t>
      </w:r>
    </w:p>
    <w:p w:rsidR="00062A1D" w:rsidRDefault="00062A1D">
      <w:pPr>
        <w:spacing w:line="360" w:lineRule="auto"/>
      </w:pPr>
    </w:p>
    <w:p w:rsidR="00062A1D" w:rsidRDefault="00062A1D">
      <w:pPr>
        <w:spacing w:line="360" w:lineRule="auto"/>
      </w:pPr>
    </w:p>
    <w:p w:rsidR="00062A1D" w:rsidRDefault="00F74DC6">
      <w:pPr>
        <w:spacing w:line="360" w:lineRule="auto"/>
        <w:jc w:val="both"/>
        <w:rPr>
          <w:i/>
          <w:sz w:val="28"/>
        </w:rPr>
      </w:pPr>
      <w:r>
        <w:t xml:space="preserve">               </w:t>
      </w:r>
      <w:r>
        <w:rPr>
          <w:i/>
          <w:sz w:val="28"/>
        </w:rPr>
        <w:t xml:space="preserve"> I. Введение.</w:t>
      </w:r>
    </w:p>
    <w:p w:rsidR="00062A1D" w:rsidRDefault="00062A1D">
      <w:pPr>
        <w:spacing w:line="360" w:lineRule="auto"/>
        <w:jc w:val="both"/>
      </w:pPr>
    </w:p>
    <w:p w:rsidR="00062A1D" w:rsidRDefault="00F74DC6">
      <w:pPr>
        <w:spacing w:line="360" w:lineRule="auto"/>
        <w:jc w:val="both"/>
        <w:rPr>
          <w:sz w:val="24"/>
        </w:rPr>
      </w:pPr>
      <w:r>
        <w:t xml:space="preserve">               </w:t>
      </w:r>
      <w:r>
        <w:rPr>
          <w:sz w:val="24"/>
        </w:rPr>
        <w:t xml:space="preserve"> </w:t>
      </w:r>
      <w:r>
        <w:rPr>
          <w:i/>
          <w:sz w:val="28"/>
        </w:rPr>
        <w:t>II. Криминалистическая характеристика преступлений. Общее  понятие</w:t>
      </w:r>
      <w:r>
        <w:rPr>
          <w:sz w:val="24"/>
        </w:rPr>
        <w:t>.</w:t>
      </w:r>
    </w:p>
    <w:p w:rsidR="00062A1D" w:rsidRDefault="00062A1D">
      <w:pPr>
        <w:spacing w:line="360" w:lineRule="auto"/>
        <w:jc w:val="both"/>
      </w:pPr>
    </w:p>
    <w:p w:rsidR="00062A1D" w:rsidRDefault="00F74DC6">
      <w:pPr>
        <w:spacing w:line="360" w:lineRule="auto"/>
        <w:jc w:val="both"/>
        <w:rPr>
          <w:sz w:val="24"/>
        </w:rPr>
      </w:pPr>
      <w:r>
        <w:t xml:space="preserve">                      </w:t>
      </w:r>
      <w:r>
        <w:rPr>
          <w:sz w:val="24"/>
        </w:rPr>
        <w:t>1.Понятие из  значение криминалистической характеристики.</w:t>
      </w:r>
    </w:p>
    <w:p w:rsidR="00062A1D" w:rsidRDefault="00F74DC6">
      <w:pPr>
        <w:spacing w:line="360" w:lineRule="auto"/>
        <w:jc w:val="both"/>
      </w:pPr>
      <w:r>
        <w:tab/>
        <w:t xml:space="preserve">        </w:t>
      </w:r>
      <w:r>
        <w:rPr>
          <w:sz w:val="24"/>
        </w:rPr>
        <w:t>2</w:t>
      </w:r>
      <w:r>
        <w:rPr>
          <w:b/>
          <w:sz w:val="24"/>
        </w:rPr>
        <w:t xml:space="preserve">. </w:t>
      </w:r>
      <w:r>
        <w:rPr>
          <w:sz w:val="24"/>
        </w:rPr>
        <w:t>элементы криминалистической характеристики</w:t>
      </w:r>
      <w:r>
        <w:rPr>
          <w:i/>
          <w:sz w:val="28"/>
        </w:rPr>
        <w:t>.</w:t>
      </w:r>
      <w:r>
        <w:tab/>
      </w:r>
      <w:r>
        <w:tab/>
      </w:r>
    </w:p>
    <w:p w:rsidR="00062A1D" w:rsidRDefault="00062A1D">
      <w:pPr>
        <w:pStyle w:val="a3"/>
        <w:spacing w:line="360" w:lineRule="auto"/>
        <w:jc w:val="both"/>
        <w:rPr>
          <w:i/>
          <w:sz w:val="28"/>
        </w:rPr>
      </w:pPr>
    </w:p>
    <w:p w:rsidR="00062A1D" w:rsidRDefault="00F74DC6">
      <w:pPr>
        <w:pStyle w:val="a6"/>
        <w:spacing w:line="360" w:lineRule="auto"/>
        <w:jc w:val="both"/>
      </w:pPr>
      <w:r>
        <w:rPr>
          <w:i/>
          <w:sz w:val="28"/>
        </w:rPr>
        <w:t>Ш. Криминалистическая характеристика изнасилования</w:t>
      </w:r>
      <w:r>
        <w:t>.</w:t>
      </w:r>
    </w:p>
    <w:p w:rsidR="00062A1D" w:rsidRDefault="00F74DC6">
      <w:pPr>
        <w:pStyle w:val="a6"/>
        <w:spacing w:line="360" w:lineRule="auto"/>
        <w:jc w:val="both"/>
      </w:pPr>
      <w:r>
        <w:t xml:space="preserve">      1. следственные версии и планирование расследования.</w:t>
      </w:r>
    </w:p>
    <w:p w:rsidR="00062A1D" w:rsidRDefault="00F74DC6">
      <w:pPr>
        <w:spacing w:line="360" w:lineRule="auto"/>
        <w:jc w:val="both"/>
      </w:pPr>
      <w:r>
        <w:rPr>
          <w:i/>
          <w:sz w:val="28"/>
          <w:lang w:val="en-US"/>
        </w:rPr>
        <w:t>IV</w:t>
      </w:r>
      <w:r>
        <w:rPr>
          <w:i/>
          <w:sz w:val="28"/>
        </w:rPr>
        <w:t>.Заключение.</w:t>
      </w:r>
    </w:p>
    <w:p w:rsidR="00062A1D" w:rsidRDefault="00062A1D">
      <w:pPr>
        <w:spacing w:line="360" w:lineRule="auto"/>
        <w:jc w:val="both"/>
      </w:pPr>
    </w:p>
    <w:p w:rsidR="00062A1D" w:rsidRDefault="00F74DC6">
      <w:pPr>
        <w:spacing w:line="360" w:lineRule="auto"/>
        <w:jc w:val="both"/>
      </w:pPr>
      <w:r>
        <w:br w:type="page"/>
      </w:r>
    </w:p>
    <w:p w:rsidR="00062A1D" w:rsidRDefault="00F74DC6">
      <w:pPr>
        <w:pStyle w:val="1"/>
        <w:spacing w:line="360" w:lineRule="auto"/>
        <w:jc w:val="both"/>
      </w:pPr>
      <w:r>
        <w:t>1. ВВЕДЕНИЕ.</w:t>
      </w:r>
    </w:p>
    <w:p w:rsidR="00062A1D" w:rsidRDefault="00062A1D">
      <w:pPr>
        <w:spacing w:line="360" w:lineRule="auto"/>
        <w:jc w:val="both"/>
      </w:pPr>
    </w:p>
    <w:p w:rsidR="00062A1D" w:rsidRDefault="00062A1D">
      <w:pPr>
        <w:spacing w:line="360" w:lineRule="auto"/>
        <w:jc w:val="both"/>
      </w:pPr>
    </w:p>
    <w:p w:rsidR="00062A1D" w:rsidRDefault="00F74DC6">
      <w:pPr>
        <w:pStyle w:val="30"/>
        <w:spacing w:line="360" w:lineRule="auto"/>
        <w:ind w:firstLine="437"/>
        <w:jc w:val="both"/>
        <w:rPr>
          <w:sz w:val="24"/>
        </w:rPr>
      </w:pPr>
      <w:r>
        <w:rPr>
          <w:sz w:val="24"/>
        </w:rPr>
        <w:t>Основной целью криминалистики является научное обеспечение практической деятельности правоохранительных органов по  борьбе с преступностью.  Нужно  сказать,  что  быстрое  и полное раскрытие преступлений достигается в ходе предварительного расследования. Деятельность следователя, органа дознания протекает исключительно  на основе и в порядке, установленном уголовно-процессуальным законом.</w:t>
      </w:r>
    </w:p>
    <w:p w:rsidR="00062A1D" w:rsidRDefault="00F74DC6">
      <w:pPr>
        <w:pStyle w:val="30"/>
        <w:spacing w:line="360" w:lineRule="auto"/>
        <w:ind w:firstLine="437"/>
        <w:jc w:val="both"/>
        <w:rPr>
          <w:sz w:val="24"/>
        </w:rPr>
      </w:pPr>
      <w:r>
        <w:rPr>
          <w:sz w:val="24"/>
        </w:rPr>
        <w:t>Используя  достижения  естественных и  технических наук, изучая  и  обобщая  положительную практику раскрытия  преступлений, криминалисты,  создают  новые, более совершенные методы и  средства борьбы с преступностью.</w:t>
      </w:r>
    </w:p>
    <w:p w:rsidR="00062A1D" w:rsidRDefault="00F74DC6">
      <w:pPr>
        <w:pStyle w:val="30"/>
        <w:spacing w:line="360" w:lineRule="auto"/>
        <w:ind w:firstLine="437"/>
        <w:jc w:val="both"/>
        <w:rPr>
          <w:sz w:val="24"/>
        </w:rPr>
      </w:pPr>
      <w:r>
        <w:rPr>
          <w:sz w:val="24"/>
        </w:rPr>
        <w:t>Современное состояние криминалистики,  прошедшей в своей развитии большой путь от ее разрозненных в прошлом отдельных отраслей до  строгой системы  научного знания, характеризуется высоким уровнем комплексного исполнения в целях правосудия достижений научно-технического прогресса, глубокой разработкой ее методологических проблем, тактики и методики расследования преступлений.</w:t>
      </w:r>
    </w:p>
    <w:p w:rsidR="00062A1D" w:rsidRDefault="00F74DC6">
      <w:pPr>
        <w:pStyle w:val="30"/>
        <w:spacing w:line="360" w:lineRule="auto"/>
        <w:ind w:firstLine="437"/>
        <w:jc w:val="both"/>
        <w:rPr>
          <w:sz w:val="24"/>
        </w:rPr>
      </w:pPr>
      <w:r>
        <w:rPr>
          <w:sz w:val="24"/>
        </w:rPr>
        <w:t>Теоретические основы  следственной деятельности отражают специфическую форму познания истины в общественной практике и определяют гносеологическую природу расследования и раскрытия  преступлений. Глубокое  изучение  проблем криминалистической тактики и реализации разработанных теоретических положений  в  практической деятельности позволяют  наиболее быстро и полно раскрывать преступления.</w:t>
      </w:r>
    </w:p>
    <w:p w:rsidR="00062A1D" w:rsidRDefault="00F74DC6">
      <w:pPr>
        <w:pStyle w:val="30"/>
        <w:spacing w:line="360" w:lineRule="auto"/>
        <w:ind w:firstLine="437"/>
        <w:jc w:val="both"/>
        <w:rPr>
          <w:sz w:val="24"/>
        </w:rPr>
      </w:pPr>
      <w:r>
        <w:rPr>
          <w:sz w:val="24"/>
        </w:rPr>
        <w:t>Непременным условием любого  исследования является отыскание научного способа познавательной деятельности, обеспечивающего быстрое получение  истинного знания об изучаемом объекте. Проблемы, связанные с выбором системы методов, средств,  приемов познания при исследовании определенного круга вопросов, принято называть методологическими.</w:t>
      </w:r>
    </w:p>
    <w:p w:rsidR="00062A1D" w:rsidRDefault="00F74DC6">
      <w:pPr>
        <w:pStyle w:val="a5"/>
        <w:spacing w:line="360" w:lineRule="auto"/>
        <w:ind w:firstLine="437"/>
        <w:jc w:val="both"/>
        <w:rPr>
          <w:sz w:val="24"/>
        </w:rPr>
      </w:pPr>
      <w:r>
        <w:rPr>
          <w:sz w:val="24"/>
        </w:rPr>
        <w:t>Несмотря на свою специфику, диалектика познания в области  раскрытия  и  расследования преступлений имеет  общефилософскую природу. Сам  же  диалектический  метод выступает универсальным инструментом познания истины в следственной практике. Раскрытие преступлений как познавательный процесс развивается от  незнания к знанию, от неполных сведений к их совокупности, от  явления к сущности и установлению истины. Гносеологический поиск истины в рассматриваемых условиях отражает логическую связь диалектического метода с методами конкретных  актов  познания. в этом заключен общефилософский смысл познания объективной реальности.</w:t>
      </w:r>
    </w:p>
    <w:p w:rsidR="00062A1D" w:rsidRDefault="00F74DC6">
      <w:pPr>
        <w:pStyle w:val="30"/>
        <w:spacing w:line="360" w:lineRule="auto"/>
        <w:ind w:firstLine="437"/>
        <w:jc w:val="both"/>
        <w:rPr>
          <w:sz w:val="24"/>
        </w:rPr>
      </w:pPr>
      <w:r>
        <w:rPr>
          <w:sz w:val="24"/>
        </w:rPr>
        <w:t>Конкретизация и дальнейшая разработка общенаучных и специальных методов познания в  такой  сфере, как расследование и раскрытие преступлений, их рациональное соотношение с  общемировоззерческим, диалектическим методом,  определяют теоретическую вооруженность следственной работы и ее эффективность.</w:t>
      </w:r>
    </w:p>
    <w:p w:rsidR="00062A1D" w:rsidRDefault="00F74DC6">
      <w:pPr>
        <w:pStyle w:val="a5"/>
        <w:spacing w:line="360" w:lineRule="auto"/>
        <w:rPr>
          <w:b/>
          <w:sz w:val="24"/>
        </w:rPr>
      </w:pPr>
      <w:r>
        <w:rPr>
          <w:sz w:val="24"/>
        </w:rPr>
        <w:t>II</w:t>
      </w:r>
      <w:r>
        <w:rPr>
          <w:b/>
          <w:sz w:val="24"/>
        </w:rPr>
        <w:t>. Криминалистическая  характеристика преступлений.  Общие</w:t>
      </w:r>
    </w:p>
    <w:p w:rsidR="00062A1D" w:rsidRDefault="00F74DC6">
      <w:pPr>
        <w:spacing w:line="360" w:lineRule="auto"/>
        <w:rPr>
          <w:b/>
          <w:sz w:val="24"/>
        </w:rPr>
      </w:pPr>
      <w:r>
        <w:rPr>
          <w:b/>
          <w:sz w:val="24"/>
        </w:rPr>
        <w:t xml:space="preserve">           понятие.</w:t>
      </w:r>
    </w:p>
    <w:p w:rsidR="00062A1D" w:rsidRDefault="00F74DC6">
      <w:pPr>
        <w:spacing w:line="360" w:lineRule="auto"/>
        <w:ind w:left="284" w:firstLine="283"/>
        <w:jc w:val="both"/>
        <w:rPr>
          <w:sz w:val="24"/>
        </w:rPr>
      </w:pPr>
      <w:r>
        <w:rPr>
          <w:sz w:val="24"/>
        </w:rPr>
        <w:t xml:space="preserve">            Криминалистика-наука о раскрытии  преступлений.  Преступление как негативное  социальное  явление и как общественно опасная деятельность может  быть охарактеризовано с различных сторон: социологической, криминологической, уголовно-процессуальной, этической, криминалистической.</w:t>
      </w:r>
    </w:p>
    <w:p w:rsidR="00062A1D" w:rsidRDefault="00F74DC6">
      <w:pPr>
        <w:pStyle w:val="30"/>
        <w:spacing w:line="360" w:lineRule="auto"/>
        <w:ind w:firstLine="437"/>
        <w:jc w:val="both"/>
        <w:rPr>
          <w:sz w:val="24"/>
        </w:rPr>
      </w:pPr>
      <w:r>
        <w:rPr>
          <w:sz w:val="24"/>
        </w:rPr>
        <w:t>Криминалистическая характеристика преступления представляет собой совокупность  (систему) таких данных о нем, которые способствуют  раскрытию  преступлений, имеют  познавательно-поисковое, криминалистическое значение. Она включает сведения об  особенностях подготовки, совершения и сокрытия  преступлений,  используя которые можно более успешно, полно и быстро из раскрывать.</w:t>
      </w:r>
    </w:p>
    <w:p w:rsidR="00062A1D" w:rsidRDefault="00F74DC6">
      <w:pPr>
        <w:pStyle w:val="30"/>
        <w:spacing w:line="360" w:lineRule="auto"/>
        <w:ind w:firstLine="437"/>
        <w:rPr>
          <w:sz w:val="24"/>
        </w:rPr>
      </w:pPr>
      <w:r>
        <w:rPr>
          <w:sz w:val="24"/>
        </w:rPr>
        <w:t>Особенностью криминалистической характеристики  преступлений является то, что она в отличие, например от уголовно-правовой характеристики не является имманентной общему понятию преступления.</w:t>
      </w:r>
    </w:p>
    <w:p w:rsidR="00062A1D" w:rsidRDefault="00F74DC6">
      <w:pPr>
        <w:pStyle w:val="a5"/>
        <w:spacing w:line="360" w:lineRule="auto"/>
        <w:ind w:firstLine="437"/>
        <w:jc w:val="both"/>
        <w:rPr>
          <w:sz w:val="24"/>
        </w:rPr>
      </w:pPr>
      <w:r>
        <w:rPr>
          <w:sz w:val="24"/>
        </w:rPr>
        <w:t>Существует криминалистическая  характеристика вида (группы)  преступлений, а также отдельного, конкретного преступления, но не преступления вообще. Криминалистическая характеристика  вытекает  не из общего понятия преступления (криминалистически значимых элементов в общем понятии преступления нет), а складывается  на основе изучения и научного обобщения криминальной практики, материалов,  материалов о совершенных преступлениях и выражает типичные  криминалистические особенности различных видов (групп) преступлений, совершенных в определенный период времени в пределах данного региона или в стране в целом.</w:t>
      </w:r>
    </w:p>
    <w:p w:rsidR="00062A1D" w:rsidRDefault="00F74DC6">
      <w:pPr>
        <w:pStyle w:val="30"/>
        <w:spacing w:line="360" w:lineRule="auto"/>
        <w:ind w:firstLine="437"/>
        <w:jc w:val="both"/>
        <w:rPr>
          <w:sz w:val="24"/>
        </w:rPr>
      </w:pPr>
      <w:r>
        <w:rPr>
          <w:sz w:val="24"/>
        </w:rPr>
        <w:t>Видовая  криминалистическая  характеристика преступлений, то есть характеристика  данного  вида (группы) преступлений, - продукт научного анализа и обобщения значительного эмпирического материала,  достаточно доброкачественного  и  репрезентативного,  чтобы оценка и выводы были точными, полными и реальными.</w:t>
      </w:r>
    </w:p>
    <w:p w:rsidR="00062A1D" w:rsidRDefault="00F74DC6">
      <w:pPr>
        <w:pStyle w:val="30"/>
        <w:spacing w:line="360" w:lineRule="auto"/>
        <w:ind w:firstLine="437"/>
        <w:jc w:val="both"/>
        <w:rPr>
          <w:sz w:val="24"/>
        </w:rPr>
      </w:pPr>
      <w:r>
        <w:rPr>
          <w:sz w:val="24"/>
        </w:rPr>
        <w:t>Криминалистическая характеристика преступлений - категория динамичная , изменяющаяся в зависимости от криминальной практики. Например, меняются, становятся более изощренными способы совершения преступлений, претерпевают изменения цели и мотивы преступной деятельности, предметы преступного посягательства, причины и условия,  способствовавшие  данной группы (вида) преступлений, и др.  В соответствии с  этим меняются и видовые криминалистические характеристики преступлений. В отличие от уголовно-правовой  характеристики,  изменение  которой происходит относительно медленно и лишь  по воле законодателя, к криминалистически значимые элементы преступле-</w:t>
      </w:r>
    </w:p>
    <w:p w:rsidR="00062A1D" w:rsidRDefault="00F74DC6">
      <w:pPr>
        <w:pStyle w:val="a5"/>
        <w:spacing w:line="360" w:lineRule="auto"/>
        <w:jc w:val="both"/>
        <w:rPr>
          <w:sz w:val="24"/>
        </w:rPr>
      </w:pPr>
      <w:r>
        <w:rPr>
          <w:sz w:val="24"/>
        </w:rPr>
        <w:t>ний изменяются  значительно быстрее, они наиболее подвижны. Поэтому видовая криминалистическая характеристика преступления - не застывшая, неизменная  совокупность определенных сведений о данной группе (виде)  преступлений,  а  подвижная категория, отражающая  значимые особенности этих  преступлений в определенный период времени. Чтобы криминалистическая  характеристика  выполняла свою  служебную роль, способствовала раскрытию  преступлений,  она  должна быть не только реальной и достаточно полной, но и современной. Она должна отражать последние изменения в криминальной практике, содержать «свежие» результаты криминалистического анализа данной группы (вида)  преступ-</w:t>
      </w:r>
    </w:p>
    <w:p w:rsidR="00062A1D" w:rsidRDefault="00F74DC6">
      <w:pPr>
        <w:pStyle w:val="a5"/>
        <w:spacing w:line="360" w:lineRule="auto"/>
        <w:jc w:val="both"/>
        <w:rPr>
          <w:sz w:val="24"/>
        </w:rPr>
      </w:pPr>
      <w:r>
        <w:rPr>
          <w:sz w:val="24"/>
        </w:rPr>
        <w:t xml:space="preserve">лений, совершенных в последний (анализируемый) период времени. Определяя криминалистическую характеристику преступлений как совокупность  данных о преступлении, способствующий его раскрытию, не исключено,  что  для успешного раскрытия преступления могут использоваться данные, относящиеся к уголовно-правовой, криминологической, психологической и другим видам характеристик  преступлений. Например, некоторые данные криминологического анализа, используемые для целей уголовное профилактики учитываются и  при раскрытии преступлений. Так,  средний  возраст лиц, совершивших изнасилование колеблется в пределах 22-27 лет, 2/3 насильников не женаты. </w:t>
      </w:r>
      <w:r>
        <w:rPr>
          <w:rStyle w:val="a8"/>
          <w:sz w:val="24"/>
        </w:rPr>
        <w:footnoteReference w:id="1"/>
      </w:r>
      <w:r>
        <w:rPr>
          <w:sz w:val="24"/>
        </w:rPr>
        <w:t xml:space="preserve"> Естественно при расследований изнасилований эти элементы  криминологических характеристик  должны  учитываться  при выдвижении следственных версий в отношении субъекта  преступления.  Обоснованное указанными элементами криминологической  характеристики предположение следователя (если оно  не опровергается другими данными), что совершение изнасилования лицом в возрасте 26-27 годам, и,  возможно не женатым может ускорить установление и задержание насильника.</w:t>
      </w:r>
    </w:p>
    <w:p w:rsidR="00062A1D" w:rsidRDefault="00F74DC6">
      <w:pPr>
        <w:pStyle w:val="30"/>
        <w:spacing w:line="360" w:lineRule="auto"/>
        <w:ind w:firstLine="437"/>
        <w:jc w:val="both"/>
        <w:rPr>
          <w:sz w:val="24"/>
        </w:rPr>
      </w:pPr>
      <w:r>
        <w:rPr>
          <w:sz w:val="24"/>
        </w:rPr>
        <w:t>Возникает вопрос: не следует ли те элементы криминологических, уголовно-правовых и других видов характеристик, которые могут  быть  использованы в целях раскрытия преступлений, включить  в качестве составных частей в криминалистические характеристики преступлений? На этот вопрос следует ответить отрицательно, ибо в противном случае криминалистические характеристики стали бы в какой-то степени дублировать другие виды характеристик, подменять их О  соотношении  уголовно-правовой,  криминологической  и криминалистической  характеристик преступлений в литературе  высказаны другие точки зрения. Иногда  эти  понятия  отождествляются,  к криминалистической характеристики в числе других обстоятельств  относят сведения об общественной опасности и распространенности преступления, объекте  посягательства  и причинах преступления. Как известно все эти элементы относятся не к криминалистической, а к уголовно-правовой  и  криминологической характеристикам  преступления. Криминалистическая характеристика в приведенной интерпретации повторяют уголовно-правовую характеристики и, таким образом,  утрачивает свой собственный смысл и значение.</w:t>
      </w:r>
    </w:p>
    <w:p w:rsidR="00062A1D" w:rsidRDefault="00F74DC6">
      <w:pPr>
        <w:pStyle w:val="30"/>
        <w:spacing w:line="360" w:lineRule="auto"/>
        <w:jc w:val="both"/>
        <w:rPr>
          <w:sz w:val="24"/>
        </w:rPr>
      </w:pPr>
      <w:r>
        <w:rPr>
          <w:sz w:val="24"/>
        </w:rPr>
        <w:t>Встречаются также утверждения, что  к  элементам криминалистической характеристики относится предмет доказывания по уголовному делу  и  что  криминалистическая характеристика якобы является основой определения предмета доказывания. Предмет доказывания и видовая криминалистическая характеристика преступлений - разноплановые понятия. Как известно, предмет доказывания -  элемент теории судебных доказательств, подлежащих доказыванию по уголовному делу. Видовая характеристика  преступлений является принадлежностью  криминалистического аспекта учения о преступлении и представляет собой совокупность криминалистически значимых сведений о данной группе (виде) преступлений. Между предметом доказывания существует определенная связь, она аналогична соотношению теории доказательств и учения о преступлении, но не  характеризуется  отношением части и целого и тем более  отношением  тождества.  Предмет  доказывания не является элементом криминалистической характеристики  преступлений.  Основой определения предмета доказывания по уголовному делу являются уголовно-процессуальный закон (ст. 68 УПК РСФСР) и нормы уголовного закона, определяющие конкретные  составы преступлений. Криминалистическая характеристика на такую роль претендовать не может.</w:t>
      </w:r>
    </w:p>
    <w:p w:rsidR="00062A1D" w:rsidRDefault="00F74DC6">
      <w:pPr>
        <w:pStyle w:val="a5"/>
        <w:spacing w:line="360" w:lineRule="auto"/>
        <w:jc w:val="both"/>
        <w:rPr>
          <w:sz w:val="24"/>
        </w:rPr>
      </w:pPr>
      <w:r>
        <w:rPr>
          <w:sz w:val="24"/>
        </w:rPr>
        <w:t>Видовая  криминалистическая характеристика  преступлений имеет важное значение в  разработке  техники, тактики и методики их раскрытия, но  было  бы  неверно утверждать, что криминалистическая характеристика - основа методики расследования. Основополагающими  в методике расследования  преступлений  являются  уголовное и уголовно-процессуальное законодательство и современные возможности естественных и  технических наук, определяющие уровень развития криминалистической техники. Именно уголовный закон, уголовно-правовая характеристика, данная законодателем, определяет: по поводу чего должно быть проведено  расследование  и какие элементы данного состава преступления должны быть установлены по уголовному  делу. Это главное в определении направления и задач расследования. Методы и средства установления элементов преступления определяются уголовно-процессуальным законодательством, детально регламентирующим весь  процесс расследования и устанавливающим  четкие  критерии допустимости тактических приемов. Криминалистической  характеристике  преступлений в разработке методики расследования принадлежит  важная, но по</w:t>
      </w:r>
    </w:p>
    <w:p w:rsidR="00062A1D" w:rsidRDefault="00F74DC6">
      <w:pPr>
        <w:pStyle w:val="a5"/>
        <w:spacing w:line="360" w:lineRule="auto"/>
        <w:rPr>
          <w:sz w:val="24"/>
        </w:rPr>
      </w:pPr>
      <w:r>
        <w:rPr>
          <w:sz w:val="24"/>
        </w:rPr>
        <w:t>сравнению с уголовным и  уголовно-процессуальным законом вспомогательная роль.</w:t>
      </w:r>
    </w:p>
    <w:p w:rsidR="00062A1D" w:rsidRDefault="00F74DC6">
      <w:pPr>
        <w:pStyle w:val="30"/>
        <w:spacing w:line="360" w:lineRule="auto"/>
        <w:ind w:firstLine="437"/>
        <w:jc w:val="both"/>
        <w:rPr>
          <w:sz w:val="24"/>
        </w:rPr>
      </w:pPr>
      <w:r>
        <w:rPr>
          <w:sz w:val="24"/>
        </w:rPr>
        <w:t>Как научная категория криминалистики видовая криминалистическая характеристика преступления имеет важное значение не только для методики расследования, но и для других ее разделов - криминалистической техники и следственной тактики. Развитие  криминалистической техники, тактики раскрытия преступлений и тактических приемов выполнения  действий происходит с учетом видовых криминалистических характеристик  с использованием данных о современных особенностях преступной деятельности, изменений ее методов и средств, которые преступники стремятся приспособить к изменяющейся  обстановке</w:t>
      </w:r>
    </w:p>
    <w:p w:rsidR="00062A1D" w:rsidRDefault="00F74DC6">
      <w:pPr>
        <w:pStyle w:val="a5"/>
        <w:spacing w:line="360" w:lineRule="auto"/>
        <w:jc w:val="both"/>
        <w:rPr>
          <w:sz w:val="24"/>
        </w:rPr>
      </w:pPr>
      <w:r>
        <w:rPr>
          <w:sz w:val="24"/>
        </w:rPr>
        <w:t>и сделать их более ухищренными, скрытыми и надежными. Раскрывая типичные особенности  подготовки, совершения и сокрытия данной группы (вида) преступлений, криминалистическая характеристика помогает тем самым находить  наиболее эффективные тактические приемы и технические средства их раскрытия. В видовой криминалистической характеристике преступлений сконцентрированы обобщенные данные следственной и судебной практики, касающиеся  современных особенностей подготовки, совершения и сокрытия преступлений данного вида (группы). Она богатый источник ценнейших для  борьбы  с преступностью сведений о тенденциях изменений преступных методов и средств и современном состоянии криминальной практики. Эти сведения успешно используются в организации и планировании расследования преступления и особенно важны при выдвижении следственных  версий.  Порой на первой этапе расследования при  недостатке  фактических  данных  по уголовному делу криминалистическая характеристика данного вида (группы) преступлений снабжает следователя обобщенным материалом для выдвижения  исходных следственных версий и определения направления расследования. Важно, чтобы  видовые криминалистические  характеристики  различных  видов (групп) преступлений были наиболее содержательны, конкретны и адекватны криминальной практике, характерной для данного региона в данный период времени.</w:t>
      </w:r>
    </w:p>
    <w:p w:rsidR="00062A1D" w:rsidRDefault="00062A1D">
      <w:pPr>
        <w:spacing w:line="360" w:lineRule="auto"/>
        <w:rPr>
          <w:sz w:val="24"/>
        </w:rPr>
      </w:pPr>
    </w:p>
    <w:p w:rsidR="00062A1D" w:rsidRDefault="00F74DC6">
      <w:pPr>
        <w:pStyle w:val="30"/>
        <w:spacing w:line="360" w:lineRule="auto"/>
        <w:rPr>
          <w:sz w:val="24"/>
        </w:rPr>
      </w:pPr>
      <w:r>
        <w:rPr>
          <w:b/>
          <w:sz w:val="24"/>
        </w:rPr>
        <w:t>Элементы криминалистической характеристики преступлений</w:t>
      </w:r>
      <w:r>
        <w:rPr>
          <w:sz w:val="24"/>
        </w:rPr>
        <w:t>.</w:t>
      </w:r>
    </w:p>
    <w:p w:rsidR="00062A1D" w:rsidRDefault="00062A1D">
      <w:pPr>
        <w:spacing w:line="360" w:lineRule="auto"/>
        <w:rPr>
          <w:sz w:val="24"/>
        </w:rPr>
      </w:pPr>
    </w:p>
    <w:p w:rsidR="00062A1D" w:rsidRDefault="00F74DC6">
      <w:pPr>
        <w:pStyle w:val="4"/>
        <w:spacing w:line="360" w:lineRule="auto"/>
        <w:ind w:firstLine="437"/>
        <w:jc w:val="both"/>
        <w:rPr>
          <w:sz w:val="24"/>
        </w:rPr>
      </w:pPr>
      <w:r>
        <w:rPr>
          <w:sz w:val="24"/>
        </w:rPr>
        <w:t>К содержанию криминалистической характеристики преступлений относятся элементы, находящиеся за пределами  уголовно-правовой характеристики  преступления.  Они  по  сравнению с элементами, например, уголовно-правовой характеристики преступления представляются более «мелкими»,  второстепенными . Но это только по отношению к уголовно-правовой квалификации содеянного и индивидуализации  наказания. Для раскрытия же преступления эти кажущиеся второстепенными элементы приобретают важное значение и  порой являются ключевыми в обнаружении и разоблачении преступника. Элементы криминалистической характеристики различных видов  (групп)  преступлений находятся между собой в различных видов (групп)  преступлений находятся между</w:t>
      </w:r>
    </w:p>
    <w:p w:rsidR="00062A1D" w:rsidRDefault="00F74DC6">
      <w:pPr>
        <w:pStyle w:val="a5"/>
        <w:spacing w:line="360" w:lineRule="auto"/>
        <w:jc w:val="both"/>
        <w:rPr>
          <w:sz w:val="24"/>
        </w:rPr>
      </w:pPr>
      <w:r>
        <w:rPr>
          <w:sz w:val="24"/>
        </w:rPr>
        <w:t>собой в  различных  соотношениях: в одних характеристиках некоторые элементы преобладают, имеют большое криминалистическое значение,  в других - они его утрачивают.</w:t>
      </w:r>
    </w:p>
    <w:p w:rsidR="00062A1D" w:rsidRDefault="00F74DC6">
      <w:pPr>
        <w:pStyle w:val="30"/>
        <w:spacing w:line="360" w:lineRule="auto"/>
        <w:ind w:firstLine="437"/>
        <w:jc w:val="both"/>
        <w:rPr>
          <w:sz w:val="24"/>
        </w:rPr>
      </w:pPr>
      <w:r>
        <w:rPr>
          <w:sz w:val="24"/>
        </w:rPr>
        <w:t>Дать исчерпывающий перечень элементов криминалистической характеристики  преступлений  не  представляется возможным, ибо  он также изменчив, как  изменчива  сама криминальная практика. Но возможно их квалифицировать в обобщенной и типизированном виде. Видовая  криминалистическая  характеристика преступлений раскрывает, во-первых, типичные криминальные ситуации применительно к данному виду (группе) преступлений. Выявление типичных криминальных  ситуаций  способствует правильному  выбору  эффективных  научно-технических методов  и средств и тактических приемов расследования, способствует раскрытию преступлений.</w:t>
      </w:r>
    </w:p>
    <w:p w:rsidR="00062A1D" w:rsidRDefault="00F74DC6">
      <w:pPr>
        <w:pStyle w:val="30"/>
        <w:spacing w:line="360" w:lineRule="auto"/>
        <w:ind w:firstLine="437"/>
        <w:rPr>
          <w:sz w:val="24"/>
        </w:rPr>
      </w:pPr>
      <w:r>
        <w:rPr>
          <w:sz w:val="24"/>
        </w:rPr>
        <w:t>Криминалистическое значение имеют  также обобщенные сведения о предмете преступного посягательства.</w:t>
      </w:r>
    </w:p>
    <w:p w:rsidR="00062A1D" w:rsidRDefault="00F74DC6">
      <w:pPr>
        <w:pStyle w:val="30"/>
        <w:spacing w:line="360" w:lineRule="auto"/>
        <w:ind w:firstLine="437"/>
        <w:jc w:val="both"/>
        <w:rPr>
          <w:sz w:val="24"/>
        </w:rPr>
      </w:pPr>
      <w:r>
        <w:rPr>
          <w:sz w:val="24"/>
        </w:rPr>
        <w:t>Важный элемент  криминалистической характеристики преступления - совокупность данных, характеризующие способ его совершения. Иногда способ совершения  преступления  служит квалифицирующим обстоятельством. Некоторые способы совершения преступления, хотя  и не предусмотренные в качестве квалифицирующих обстоятельств,  отягчающих ответственность.  Во  многих случаях способ совершения преступления, не указанный  в диспозиции той или иной статьи уголовного кодекса, учитывается судом при избрании конкретной меры наказания и, следовательно,  тоже  имеет  уголовно-правовое значение и  является</w:t>
      </w:r>
    </w:p>
    <w:p w:rsidR="00062A1D" w:rsidRDefault="00F74DC6">
      <w:pPr>
        <w:pStyle w:val="a5"/>
        <w:spacing w:line="360" w:lineRule="auto"/>
        <w:jc w:val="both"/>
        <w:rPr>
          <w:sz w:val="24"/>
        </w:rPr>
      </w:pPr>
      <w:r>
        <w:rPr>
          <w:sz w:val="24"/>
        </w:rPr>
        <w:t>элементом уголовно-правовой характеристики преступления.  И  все же характеристика способа совершения преступления не исчерпывается его уголовно-правовым  значением.  В  уголовно-правовой  характеристике способ совершения преступления  представлен  в общем виде. Но способ совершения преступления  всегда  конкретен  и у него имеется немало таких граней, которые индифферентны  в  уголовно-правовом отношении, но имеют важное  криминалистическое  значение. В их числе - распространенность  данного  способа  преступления, конкретные приемы  его применения, используемые при  этом  технические и иные средства, их конструктивные особенности, методы использования  при  подготовке и исполнении преступления.  Все эти компоненты входят в криминалистическую характеристику способов совершения преступления. В отдельных составах способ  совершения  преступления  вообще  не имеет уголовно-правового значения,  но  в  криминалистической характеристике он остается одним из важных элементов.</w:t>
      </w:r>
    </w:p>
    <w:p w:rsidR="00062A1D" w:rsidRDefault="00F74DC6">
      <w:pPr>
        <w:pStyle w:val="30"/>
        <w:spacing w:line="360" w:lineRule="auto"/>
        <w:ind w:firstLine="437"/>
        <w:jc w:val="both"/>
        <w:rPr>
          <w:sz w:val="24"/>
        </w:rPr>
      </w:pPr>
      <w:r>
        <w:rPr>
          <w:sz w:val="24"/>
        </w:rPr>
        <w:t>Во многих случаях способ  совершения  преступления представляет собой целую систему действий  со  многими  ее  элементами. Сведения о  том,  как  подготавливается преступление, каким образом проводятся тренировки,  как  и  где готовятся или приспосабливаются необходимые орудия  преступления и другие технические средства, каковы источники их получения, какие  недостатки  в  учете и хранении этих  средств  облегчили доступ к ним преступных элементов,  какие технологические  процессы,  оборудование, материалы  использовались для их изготовления,  каким  образом они применялись при совершении преступления и т.д. - все эти данные о способах совершения преступления, не  имеющие  уголовно-правового  значения, также должны быть отнесены  к криминалистической характеристике преступлений.</w:t>
      </w:r>
    </w:p>
    <w:p w:rsidR="00062A1D" w:rsidRDefault="00F74DC6">
      <w:pPr>
        <w:pStyle w:val="30"/>
        <w:spacing w:line="360" w:lineRule="auto"/>
        <w:ind w:firstLine="437"/>
        <w:jc w:val="both"/>
        <w:rPr>
          <w:sz w:val="24"/>
        </w:rPr>
      </w:pPr>
      <w:r>
        <w:rPr>
          <w:sz w:val="24"/>
        </w:rPr>
        <w:t>Преступление с криминалистической  точки зрения характеризуется определенными изменениями материальной обстановки, в которой оно подготавливается  и  совершается. На месте преступления нередко остаются различного рода следы преступления - немые свидетели всего того, что происходило при подготовке  и совершении преступления (будущие вещественные  доказательства  по  делу).  Каждый   вид (группа) преступлений отличается  своими особенностями материальных последствий, обобщенные данные  о  которых имеют большое значение в раскрытии преступлений. Поэтому совокупность данных о  материальных следах преступления, их особенностях и локализации - важный элемент криминалистической характеристики преступлений.</w:t>
      </w:r>
    </w:p>
    <w:p w:rsidR="00062A1D" w:rsidRDefault="00F74DC6">
      <w:pPr>
        <w:pStyle w:val="30"/>
        <w:spacing w:line="360" w:lineRule="auto"/>
        <w:ind w:firstLine="437"/>
        <w:jc w:val="both"/>
        <w:rPr>
          <w:sz w:val="24"/>
        </w:rPr>
      </w:pPr>
      <w:r>
        <w:rPr>
          <w:sz w:val="24"/>
        </w:rPr>
        <w:t>В криминалистическом отношении  представляют также большой интерес  последствия  преступления.  известно, что этот элемент объективной стороны  преступления  имеет  существенное значение для квалификации содеянного и определения меры уголовной ответственности. Психическое отношение  виновного  к  наступившим или возможным последствиям преступления определяет форму его вины;  в ряде составов последствия преступления являются  его  квалифицирующим признаком, усиливающим уголовную ответственность. Но кроме  уголовно-правовой характеристики  реальные последствия преступной  деятельности имеют также свой криминалистический аспект. Совокупность сведений  о типичных реальных последствиях той или иной  группы (вида) преступлений является необходимым элементом их криминалистической характеристики.</w:t>
      </w:r>
    </w:p>
    <w:p w:rsidR="00062A1D" w:rsidRDefault="00F74DC6">
      <w:pPr>
        <w:pStyle w:val="30"/>
        <w:spacing w:line="360" w:lineRule="auto"/>
        <w:ind w:firstLine="437"/>
        <w:jc w:val="both"/>
        <w:rPr>
          <w:sz w:val="24"/>
        </w:rPr>
      </w:pPr>
      <w:r>
        <w:rPr>
          <w:sz w:val="24"/>
        </w:rPr>
        <w:t>Обобщенные данные о типичных  связях  преступлений между собой важны для методики расследования, криминалистическая характеристика этих  взаимосвязей  позволяет  полней  и  глубже раскрывать преступления, выявлять всех соучастников.</w:t>
      </w:r>
    </w:p>
    <w:p w:rsidR="00062A1D" w:rsidRDefault="00F74DC6">
      <w:pPr>
        <w:pStyle w:val="30"/>
        <w:spacing w:line="360" w:lineRule="auto"/>
        <w:jc w:val="both"/>
        <w:rPr>
          <w:sz w:val="24"/>
        </w:rPr>
      </w:pPr>
      <w:r>
        <w:rPr>
          <w:sz w:val="24"/>
        </w:rPr>
        <w:t>Особое  значение для  успешного  раскрытия  преступления имеют обобщенные сведения о типичных способах сокрытия преступлений, устройстве тайников, способах  и  средствах нелегальной связи с соучастниками, способах изготовление или приобретения фальшивых документов, типичных приемах,  затрудняющих применение криминалистической техники  и  служебно-розыскных собак, других приемов маскировки преступников.</w:t>
      </w:r>
    </w:p>
    <w:p w:rsidR="00062A1D" w:rsidRDefault="00F74DC6">
      <w:pPr>
        <w:pStyle w:val="30"/>
        <w:spacing w:line="360" w:lineRule="auto"/>
        <w:ind w:firstLine="437"/>
        <w:jc w:val="both"/>
        <w:rPr>
          <w:sz w:val="24"/>
        </w:rPr>
      </w:pPr>
      <w:r>
        <w:rPr>
          <w:sz w:val="24"/>
        </w:rPr>
        <w:t>Как известно, личность преступника служит объектом  криминологического исследования,  и многие типологические данные о ней являются элементом криминологической  характеристики  преступлений. Однако рамки криминологического изучения личности преступника ограничиваются теми личностными особенностями,  которые  необходимы для использования в целях уголовной профилактики, предупреждения  преступлений. Ряд  личностных  черт  преступников остается за пределами криминологической  характеристики. Это  главным  образом  профессиональные навыки преступников.</w:t>
      </w:r>
      <w:r>
        <w:rPr>
          <w:rStyle w:val="a8"/>
          <w:sz w:val="24"/>
        </w:rPr>
        <w:footnoteReference w:id="2"/>
      </w:r>
      <w:r>
        <w:rPr>
          <w:sz w:val="24"/>
        </w:rPr>
        <w:t xml:space="preserve"> Они проявляются  в определенных способах и приемах совершения преступления, оставляют  на месте преступления определенный  «почерк»  преступника.  Совокупность сведений о     типичных личностных особенностях преступников имеет большое  значение и должна  быть  отнесена  к  криминалистической  характеристике   преступлений.</w:t>
      </w:r>
    </w:p>
    <w:p w:rsidR="00062A1D" w:rsidRDefault="00F74DC6">
      <w:pPr>
        <w:pStyle w:val="30"/>
        <w:spacing w:line="360" w:lineRule="auto"/>
        <w:ind w:firstLine="437"/>
        <w:jc w:val="both"/>
        <w:rPr>
          <w:sz w:val="24"/>
        </w:rPr>
      </w:pPr>
      <w:r>
        <w:rPr>
          <w:sz w:val="24"/>
        </w:rPr>
        <w:t>Криминалистическая характеристика преступлений  включает также обобщенные сведения о наиболее распространенных мотивах и целях совершения данной группы (вида)  преступлений.  Мотив  и цель в некоторых  случаях являются  необходимыми  признаками  субъективной стороны умышленных преступлений. Некоторые мотивы указаны в уголовном законе в качестве отягчающих и смягчающих обстоятельств (совершение  преступления  под влиянием угрозы или принуждения). Во  всех указанных случаях к элементам уголовно-правовой характеристики преступлений относятся мотив и цель. Однако  для большинства умышленных преступлений мотив и цель не являются необходимыми элементами субъективной стороны  и,  следовательно,  не входят в уголовно-правовую характеристику. Между тем  во всех случаях при расследовании мотив и цель должны быть выяснены. Это имеет важное значение  не только для определения судом справедливого наказания, но и способствует полному раскрытию преступления. Сведения о наиболее распространенных мотивах и целях совершения данной группы  (вида) преступлений используются при  выдвижении  версий относительно субъекта и субъективной стороны преступления, а также при организации целенаправленного поиска преступника. Таким образом, обобщенные данные  о наиболее распространенных мотивах  и  целях  совершения преступлений, не являющихся элементами уголовно-правовой и криминологической характеристик, должны быть отнесены к криминалистической характеристике преступлений.</w:t>
      </w:r>
    </w:p>
    <w:p w:rsidR="00062A1D" w:rsidRDefault="00F74DC6">
      <w:pPr>
        <w:pStyle w:val="30"/>
        <w:spacing w:line="360" w:lineRule="auto"/>
        <w:ind w:firstLine="437"/>
        <w:jc w:val="both"/>
        <w:rPr>
          <w:sz w:val="24"/>
        </w:rPr>
      </w:pPr>
      <w:r>
        <w:rPr>
          <w:sz w:val="24"/>
        </w:rPr>
        <w:t>Элементом криминалистической  характеристики должна быть совокупность  сведений  о типичных  обстоятельствах, способствующих совершению  данной  группы (вида) преступлений. Указанные в ст.  68 УПК РСФСР  обстоятельства,  выясняемые  по каждому уголовному делу, интересуют прежде  всего криминологов в плане уголовной профилактики.  Однако  эти обстоятельства важны и с криминалистической  точки зрения: они помогают полностью раскрыть способы совершения преступления, уяснить методы использования  преступниками  конкретных местных условий в целях осуществления своих преступных замыслов.</w:t>
      </w:r>
    </w:p>
    <w:p w:rsidR="00062A1D" w:rsidRDefault="00F74DC6">
      <w:pPr>
        <w:pStyle w:val="30"/>
        <w:spacing w:line="360" w:lineRule="auto"/>
        <w:ind w:firstLine="437"/>
        <w:jc w:val="both"/>
        <w:rPr>
          <w:sz w:val="24"/>
        </w:rPr>
      </w:pPr>
      <w:r>
        <w:rPr>
          <w:sz w:val="24"/>
        </w:rPr>
        <w:t>Криминалистическая характеристика преступлений имеет  и свой виктимологический  аспект.  Данные о поведении потерпевшего от преступления нередко  помогают  до  конца разобраться в обстоятельствах и причинах его совершения, способствуют его успешному раскрытию.</w:t>
      </w:r>
    </w:p>
    <w:p w:rsidR="00062A1D" w:rsidRDefault="00F74DC6">
      <w:pPr>
        <w:pStyle w:val="30"/>
        <w:spacing w:line="360" w:lineRule="auto"/>
        <w:ind w:firstLine="437"/>
        <w:jc w:val="both"/>
        <w:rPr>
          <w:sz w:val="24"/>
        </w:rPr>
      </w:pPr>
      <w:r>
        <w:rPr>
          <w:sz w:val="24"/>
        </w:rPr>
        <w:t>Выходя на уровень видовой криминалистической характеристики преступлений, обобщенные  виктимологические данные приобретают особенное значение.  Сведения  о  проведении потерпевших в типичных криминальных ситуациях, их действиях,  вызывающих  определенные ответные реакции, данные о связи поведения  потерпевших с преступными действиями обвиняемых, сведения о характерных объективных  проявлениях поведения  потерпевших  перед  началом  и  во время совершения преступления успешно используются при построении следственных  версий и планировании расследования. Поэтому типичные  виктимологические компоненты криминальных ситуаций - необходимый элемент криминалистической характеристики преступлений.</w:t>
      </w:r>
    </w:p>
    <w:p w:rsidR="00062A1D" w:rsidRDefault="00F74DC6">
      <w:pPr>
        <w:pStyle w:val="30"/>
        <w:spacing w:line="360" w:lineRule="auto"/>
        <w:ind w:firstLine="437"/>
        <w:jc w:val="both"/>
        <w:rPr>
          <w:sz w:val="24"/>
        </w:rPr>
      </w:pPr>
      <w:r>
        <w:rPr>
          <w:sz w:val="24"/>
        </w:rPr>
        <w:t xml:space="preserve">К содержанию  видовой криминалистической характеристики </w:t>
      </w:r>
      <w:r>
        <w:t xml:space="preserve"> </w:t>
      </w:r>
      <w:r>
        <w:rPr>
          <w:sz w:val="24"/>
        </w:rPr>
        <w:t>могут быть отнесены обобщенные  сведения  и о некоторых других особенностях подготовки, совершения и маскировки преступлений, используемые в целях успешного их раскрытия. Следует лишь еще раз подчеркнуть, что эти элементы, образующие криминалистическую характеристику, не  должны  дублировать  уголовно-правовую, криминологическую и другие виды характеристик  преступления. Видовая криминалистическая характеристика преступлений  тем  содержательный и ценнее для следственной практики, чем больше  и  детальней представлены в ней элементы, имеющие криминалистическое значение.</w:t>
      </w:r>
    </w:p>
    <w:p w:rsidR="00062A1D" w:rsidRDefault="00F74DC6">
      <w:pPr>
        <w:pStyle w:val="30"/>
        <w:spacing w:line="360" w:lineRule="auto"/>
        <w:ind w:firstLine="437"/>
        <w:jc w:val="both"/>
        <w:rPr>
          <w:sz w:val="24"/>
        </w:rPr>
      </w:pPr>
      <w:r>
        <w:rPr>
          <w:b/>
          <w:i/>
          <w:sz w:val="24"/>
        </w:rPr>
        <w:t>Изнасилование</w:t>
      </w:r>
      <w:r>
        <w:rPr>
          <w:sz w:val="24"/>
        </w:rPr>
        <w:t xml:space="preserve"> является одним из  видов  половых преступлений и носит особо опасный характер среди преступлений против личности. Не  случайно законодатель отнес изнасилование к категории тяжких преступлений, а  его  особо квалифицированные виды - к категории особо тяжких преступлений.</w:t>
      </w:r>
    </w:p>
    <w:p w:rsidR="00062A1D" w:rsidRDefault="00F74DC6">
      <w:pPr>
        <w:pStyle w:val="30"/>
        <w:spacing w:line="360" w:lineRule="auto"/>
        <w:ind w:firstLine="437"/>
        <w:jc w:val="both"/>
        <w:rPr>
          <w:sz w:val="24"/>
        </w:rPr>
      </w:pPr>
      <w:r>
        <w:rPr>
          <w:sz w:val="24"/>
        </w:rPr>
        <w:t>В новом  Уголовном кодексе 1996 года появилась самостоятельная глава - «Преступления против половой неприкосновенности и половой свободы личности»,  в  которой  расположена норма об ответственности за указанное посягательство.</w:t>
      </w:r>
    </w:p>
    <w:p w:rsidR="00062A1D" w:rsidRDefault="00F74DC6">
      <w:pPr>
        <w:pStyle w:val="30"/>
        <w:spacing w:line="360" w:lineRule="auto"/>
        <w:ind w:firstLine="437"/>
        <w:jc w:val="both"/>
        <w:rPr>
          <w:sz w:val="24"/>
        </w:rPr>
      </w:pPr>
      <w:r>
        <w:rPr>
          <w:sz w:val="24"/>
        </w:rPr>
        <w:t>Особая опасность половых  преступлений заключается не только в том,  что они унижают достоинство потерпевших и нарушают их законные права на половую  свободу и нормальное половое развитие, но  и в том, что  возникает угроза их  здоровью, нормальному физическому и  психическому развитию в случаях, когда потерпевшие не достигли возраста половой зрелости.</w:t>
      </w:r>
    </w:p>
    <w:p w:rsidR="00062A1D" w:rsidRDefault="00F74DC6">
      <w:pPr>
        <w:pStyle w:val="30"/>
        <w:spacing w:line="360" w:lineRule="auto"/>
        <w:ind w:firstLine="437"/>
        <w:jc w:val="both"/>
        <w:rPr>
          <w:sz w:val="24"/>
        </w:rPr>
      </w:pPr>
      <w:r>
        <w:rPr>
          <w:sz w:val="24"/>
        </w:rPr>
        <w:t>Процесс резкого социального расслоения, имеющий место в последние годы, привел к тому, что шкала ценностей молодого поколения несколько изменилась. Общепринятые моральные и нравственные принципы часто уступают место вседозволенности, пренебрежению к жизни, здоровью и достоинству других лиц. Стремясь получить желаемое, отдельные подростки и молодые люди с легкостью преступают закон, иногда даже не отдавая себе в этом отчет.</w:t>
      </w:r>
    </w:p>
    <w:p w:rsidR="00062A1D" w:rsidRDefault="00F74DC6">
      <w:pPr>
        <w:pStyle w:val="a5"/>
        <w:spacing w:line="360" w:lineRule="auto"/>
        <w:ind w:firstLine="437"/>
        <w:jc w:val="both"/>
        <w:rPr>
          <w:sz w:val="24"/>
        </w:rPr>
      </w:pPr>
      <w:r>
        <w:rPr>
          <w:sz w:val="24"/>
        </w:rPr>
        <w:t>Несмотря на то, что в настоящее  время количество половых преступлений уменьшилось, значительно возросло число  особо жестоких изнасилований.</w:t>
      </w:r>
    </w:p>
    <w:p w:rsidR="00062A1D" w:rsidRDefault="00F74DC6">
      <w:pPr>
        <w:pStyle w:val="30"/>
        <w:spacing w:line="360" w:lineRule="auto"/>
        <w:ind w:firstLine="437"/>
        <w:jc w:val="both"/>
        <w:rPr>
          <w:sz w:val="24"/>
        </w:rPr>
      </w:pPr>
      <w:r>
        <w:rPr>
          <w:sz w:val="24"/>
        </w:rPr>
        <w:t>Расследование  изнасилования   имеет  ряд  особенностей. Во-первых дело по факту  изнасилования по ч. 1 ст. 131 УК РФ может быть возбуждено не  иначе как по жалобе потерпевшей. Это исключение из общего порядка возбуждения уголовных дел продиктовано стремлением оградить потерпевшую от неприятностей, связанных с расследованием: дачей показаний, касающихся ее половой  жизни, прохождением судебно-медицинской экспертизы и т.д.</w:t>
      </w:r>
    </w:p>
    <w:p w:rsidR="00062A1D" w:rsidRDefault="00F74DC6">
      <w:pPr>
        <w:pStyle w:val="30"/>
        <w:spacing w:line="360" w:lineRule="auto"/>
        <w:ind w:firstLine="437"/>
        <w:jc w:val="both"/>
        <w:rPr>
          <w:sz w:val="24"/>
        </w:rPr>
      </w:pPr>
      <w:r>
        <w:rPr>
          <w:sz w:val="24"/>
        </w:rPr>
        <w:t>В Основном законе нашей страны -  Конституции РФ закреплено, что достоинство личности охраняется государством,  никто не должен подвергаться пыткам, насилию (ст.21); каждый имеет право на свободу  и  личную неприкосновенность (ст.22); каждый имеет право на неприкосновенность частной жизни, личную и семейную тайну, защиту своей чести и доброго имени (ст.23).</w:t>
      </w:r>
    </w:p>
    <w:p w:rsidR="00062A1D" w:rsidRDefault="00F74DC6">
      <w:pPr>
        <w:pStyle w:val="30"/>
        <w:spacing w:line="360" w:lineRule="auto"/>
        <w:ind w:firstLine="437"/>
        <w:jc w:val="both"/>
        <w:rPr>
          <w:sz w:val="24"/>
        </w:rPr>
      </w:pPr>
      <w:r>
        <w:rPr>
          <w:sz w:val="24"/>
        </w:rPr>
        <w:t>Жизнь,  здоровье,  честь и  достоинство, политическая свобода и личная неприкосновенность, многообразие проявлений  индивидуальности, свобода выбора в установленных законом рамках модели поведения, другие блага и интересы, в конечном счете определяют естественную  биологическую и социальную сущность человека и гражданина, и выступают  объектами правовой защиты, в том числе и</w:t>
      </w:r>
    </w:p>
    <w:p w:rsidR="00062A1D" w:rsidRDefault="00F74DC6">
      <w:pPr>
        <w:pStyle w:val="a5"/>
        <w:spacing w:line="360" w:lineRule="auto"/>
        <w:rPr>
          <w:sz w:val="24"/>
        </w:rPr>
      </w:pPr>
      <w:r>
        <w:rPr>
          <w:sz w:val="24"/>
        </w:rPr>
        <w:t>посредством норм уголовного права.</w:t>
      </w:r>
    </w:p>
    <w:p w:rsidR="00062A1D" w:rsidRDefault="00F74DC6">
      <w:pPr>
        <w:pStyle w:val="30"/>
        <w:spacing w:line="360" w:lineRule="auto"/>
        <w:ind w:firstLine="437"/>
        <w:jc w:val="both"/>
        <w:rPr>
          <w:sz w:val="24"/>
        </w:rPr>
      </w:pPr>
      <w:r>
        <w:rPr>
          <w:sz w:val="24"/>
        </w:rPr>
        <w:t>Поэтому,  не  случайно,  всемерная защита граждан  от преступных посягательств  является одной из важнейших задач государственно-правовой политики в целом и  находится  в  центре  деятельности правоприменительных органов.</w:t>
      </w:r>
    </w:p>
    <w:p w:rsidR="00062A1D" w:rsidRDefault="00F74DC6">
      <w:pPr>
        <w:pStyle w:val="30"/>
        <w:spacing w:line="360" w:lineRule="auto"/>
        <w:ind w:firstLine="437"/>
        <w:jc w:val="both"/>
        <w:rPr>
          <w:sz w:val="24"/>
        </w:rPr>
      </w:pPr>
      <w:r>
        <w:rPr>
          <w:sz w:val="24"/>
        </w:rPr>
        <w:t>Уголовные дела по ч.ч. II и III ст. 131 УК  РФ возбуждаются независимо от желания потерпевшей  (в  этих  случаях дела возбуждаются не только  по  заявлению потерпевшей, но и родственников, сослуживцев, подруг,  а также по непосредственному усмотрению органов дознания и предварительного следствия).</w:t>
      </w:r>
    </w:p>
    <w:p w:rsidR="00062A1D" w:rsidRDefault="00F74DC6">
      <w:pPr>
        <w:pStyle w:val="30"/>
        <w:spacing w:line="360" w:lineRule="auto"/>
        <w:ind w:firstLine="437"/>
        <w:jc w:val="both"/>
        <w:rPr>
          <w:sz w:val="24"/>
        </w:rPr>
      </w:pPr>
      <w:r>
        <w:rPr>
          <w:sz w:val="24"/>
        </w:rPr>
        <w:t>Возбуждать уголовные дела об изнасиловании могут как органы внутренних дел, так и органы прокуратуры. Согласно ст. 119 УПК РСФСР органы внутренних  дел по делам об изнасиловании могут проводить лишь  неотложные  следственные  действия.  По истечении десяти дней  со  дня возбуждения дела оно независимо  от  того,  обнаружен преступник или нет, подлежит передаче для дальнейшего расследования в прокуратуру.  Следственные  действия  на этом этапе расследования</w:t>
      </w:r>
    </w:p>
    <w:p w:rsidR="00062A1D" w:rsidRDefault="00F74DC6">
      <w:pPr>
        <w:pStyle w:val="a5"/>
        <w:spacing w:line="360" w:lineRule="auto"/>
        <w:jc w:val="both"/>
        <w:rPr>
          <w:sz w:val="24"/>
        </w:rPr>
      </w:pPr>
      <w:r>
        <w:rPr>
          <w:sz w:val="24"/>
        </w:rPr>
        <w:t>органы внутренних дел могут производить лишь по указанию следователя прокуратуры.</w:t>
      </w:r>
    </w:p>
    <w:p w:rsidR="00062A1D" w:rsidRDefault="00F74DC6">
      <w:pPr>
        <w:pStyle w:val="30"/>
        <w:spacing w:line="360" w:lineRule="auto"/>
        <w:ind w:firstLine="437"/>
        <w:jc w:val="both"/>
        <w:rPr>
          <w:sz w:val="24"/>
        </w:rPr>
      </w:pPr>
      <w:r>
        <w:rPr>
          <w:sz w:val="24"/>
        </w:rPr>
        <w:t xml:space="preserve">Важнейшей задачей милиции является быстрое и полное раскрытие преступлений. В этих целях на милицию возложены обязанности: </w:t>
      </w:r>
    </w:p>
    <w:p w:rsidR="00062A1D" w:rsidRDefault="00F74DC6">
      <w:pPr>
        <w:pStyle w:val="30"/>
        <w:spacing w:line="360" w:lineRule="auto"/>
        <w:jc w:val="both"/>
        <w:rPr>
          <w:sz w:val="24"/>
        </w:rPr>
      </w:pPr>
      <w:r>
        <w:rPr>
          <w:sz w:val="24"/>
        </w:rPr>
        <w:t>регистрация поступающей информации  о  преступлениях, а также о лицах, их совершивших; выявление, пресечение и раскрытие преступлений;</w:t>
      </w:r>
    </w:p>
    <w:p w:rsidR="00062A1D" w:rsidRDefault="00F74DC6">
      <w:pPr>
        <w:pStyle w:val="a5"/>
        <w:spacing w:line="360" w:lineRule="auto"/>
        <w:jc w:val="both"/>
        <w:rPr>
          <w:sz w:val="24"/>
        </w:rPr>
      </w:pPr>
      <w:r>
        <w:rPr>
          <w:sz w:val="24"/>
        </w:rPr>
        <w:t>возбуждение при  наличии  законных  оснований уголовных дел, производство  дознания,   осуществление  неотложных  следственных   действий;</w:t>
      </w:r>
    </w:p>
    <w:p w:rsidR="00062A1D" w:rsidRDefault="00F74DC6">
      <w:pPr>
        <w:pStyle w:val="a5"/>
        <w:spacing w:line="360" w:lineRule="auto"/>
        <w:jc w:val="both"/>
        <w:rPr>
          <w:sz w:val="24"/>
        </w:rPr>
      </w:pPr>
      <w:r>
        <w:rPr>
          <w:sz w:val="24"/>
        </w:rPr>
        <w:t>выполнение  поручений  и  указаний прокурора, следователя  о производстве следственных  действий, а также оказание им содействия в производстве следственных действий;</w:t>
      </w:r>
    </w:p>
    <w:p w:rsidR="00062A1D" w:rsidRDefault="00F74DC6">
      <w:pPr>
        <w:pStyle w:val="a5"/>
        <w:spacing w:line="360" w:lineRule="auto"/>
        <w:rPr>
          <w:sz w:val="24"/>
        </w:rPr>
      </w:pPr>
      <w:r>
        <w:rPr>
          <w:sz w:val="24"/>
        </w:rPr>
        <w:t>выявление и  розыск  лиц,  совершивших  преступления, скрывшихся от</w:t>
      </w:r>
    </w:p>
    <w:p w:rsidR="00062A1D" w:rsidRDefault="00F74DC6">
      <w:pPr>
        <w:pStyle w:val="a5"/>
        <w:spacing w:line="360" w:lineRule="auto"/>
        <w:rPr>
          <w:sz w:val="24"/>
        </w:rPr>
      </w:pPr>
      <w:r>
        <w:rPr>
          <w:sz w:val="24"/>
        </w:rPr>
        <w:t xml:space="preserve">следствия и дознания. </w:t>
      </w:r>
      <w:r>
        <w:rPr>
          <w:rStyle w:val="a8"/>
          <w:sz w:val="24"/>
        </w:rPr>
        <w:footnoteReference w:id="3"/>
      </w:r>
    </w:p>
    <w:p w:rsidR="00062A1D" w:rsidRDefault="00F74DC6">
      <w:pPr>
        <w:pStyle w:val="30"/>
        <w:spacing w:line="360" w:lineRule="auto"/>
        <w:ind w:firstLine="437"/>
        <w:jc w:val="both"/>
        <w:rPr>
          <w:sz w:val="24"/>
        </w:rPr>
      </w:pPr>
      <w:r>
        <w:rPr>
          <w:sz w:val="24"/>
        </w:rPr>
        <w:t>Существует две типичные криминальные  ситуации  по делам об изнасиловании: совершение данных  преступлений  знакомыми потерпевшей и лицами, которых она не знает.</w:t>
      </w:r>
    </w:p>
    <w:p w:rsidR="00062A1D" w:rsidRDefault="00F74DC6">
      <w:pPr>
        <w:pStyle w:val="30"/>
        <w:spacing w:line="360" w:lineRule="auto"/>
        <w:ind w:firstLine="437"/>
        <w:jc w:val="both"/>
        <w:rPr>
          <w:sz w:val="24"/>
        </w:rPr>
      </w:pPr>
      <w:r>
        <w:rPr>
          <w:sz w:val="24"/>
        </w:rPr>
        <w:t>Преступниками из числа знакомых  потерпевшей  чаще всего являются: лица, с которыми она поддерживает дружеские отношения или познакомилась с ними случайно,  сослуживцы,  соученики, родственники (отчим, брат, дядя)  и др. При расследовании таких дел установление подозреваемого не вызывает затруднений и основная задача сводится к собиранию доказательств относительно его виновности.</w:t>
      </w:r>
    </w:p>
    <w:p w:rsidR="00062A1D" w:rsidRDefault="00F74DC6">
      <w:pPr>
        <w:pStyle w:val="30"/>
        <w:spacing w:line="360" w:lineRule="auto"/>
        <w:ind w:firstLine="437"/>
        <w:jc w:val="both"/>
        <w:rPr>
          <w:sz w:val="24"/>
        </w:rPr>
      </w:pPr>
      <w:r>
        <w:rPr>
          <w:sz w:val="24"/>
        </w:rPr>
        <w:t>Много изнасилований совершается также незнакомыми потерпевшей. Такие  преступления  зачастую совершают лица, находящиеся в нетрезвом виде,  половые  психопаты,  недавно освобожденные из мест заключения, особенно  из числа судимых за изнасилование, развратные действия, хулиганство, убийства. Умысел на совершение  изнасилования у них возникает в большей части внезапно, при встрече  с женщиной в  безлюдном месте. Однако  нередки и такие случаи, когда преступники специально  готовятся к совершению такого преступления: выбирает место для нападения на жертву, готовят орудия для причинения телесных повреждений или угрозы.</w:t>
      </w:r>
    </w:p>
    <w:p w:rsidR="00062A1D" w:rsidRDefault="00F74DC6">
      <w:pPr>
        <w:pStyle w:val="30"/>
        <w:spacing w:line="360" w:lineRule="auto"/>
        <w:ind w:firstLine="437"/>
        <w:jc w:val="both"/>
        <w:rPr>
          <w:sz w:val="24"/>
        </w:rPr>
      </w:pPr>
      <w:r>
        <w:rPr>
          <w:sz w:val="24"/>
        </w:rPr>
        <w:t xml:space="preserve">                    Насильники - это,  как правило, неженатые, имеющие возраст до 22-27 лет. Соучастники изнасилования наряду с мужчинами бывают также женщины, которые по договоренности с насильником заманивают жертву в укромное место  или  удерживают  потерпевшую во время насильственного полового акта.</w:t>
      </w:r>
    </w:p>
    <w:p w:rsidR="00062A1D" w:rsidRDefault="00F74DC6">
      <w:pPr>
        <w:pStyle w:val="30"/>
        <w:spacing w:line="360" w:lineRule="auto"/>
        <w:ind w:firstLine="437"/>
        <w:jc w:val="both"/>
        <w:rPr>
          <w:sz w:val="24"/>
        </w:rPr>
      </w:pPr>
      <w:r>
        <w:rPr>
          <w:sz w:val="24"/>
        </w:rPr>
        <w:t>Изнасилование зачастую совершается одиночками, но весьма распространены  также  изнасилования, совершаемые  группой. Особенно это часто бывает, когда преступления совершают несовершеннолетние.</w:t>
      </w:r>
    </w:p>
    <w:p w:rsidR="00062A1D" w:rsidRDefault="00F74DC6">
      <w:pPr>
        <w:pStyle w:val="30"/>
        <w:spacing w:line="360" w:lineRule="auto"/>
        <w:ind w:firstLine="437"/>
        <w:jc w:val="both"/>
        <w:rPr>
          <w:sz w:val="24"/>
        </w:rPr>
      </w:pPr>
      <w:r>
        <w:rPr>
          <w:sz w:val="24"/>
        </w:rPr>
        <w:t>Для овладения потерпевшей  преступники применяют различные способы. Состав  преступления образуют лишь такие из них, которые связаны с физическим насилием,  угрозой  или  с  использованием беспомощным состоянием потерпевший.</w:t>
      </w:r>
    </w:p>
    <w:p w:rsidR="00062A1D" w:rsidRDefault="00F74DC6">
      <w:pPr>
        <w:pStyle w:val="30"/>
        <w:spacing w:line="360" w:lineRule="auto"/>
        <w:ind w:firstLine="437"/>
        <w:jc w:val="both"/>
        <w:rPr>
          <w:sz w:val="24"/>
        </w:rPr>
      </w:pPr>
      <w:r>
        <w:rPr>
          <w:sz w:val="24"/>
        </w:rPr>
        <w:t>Физическое насилие сопряжено с применением телесных повреждений потерпевшей или удержание ее рук или ног с целью преодоления сопротивления. При угрозе преступник подавляет волю потерпевшей к сопротивлению  путем ее запугивания немедленным применением физической силы, распространением порочащих ее сведений, причинение вреда детям или другим близким родственникам. Угроза по своей силе вызывает у потерпевшей  страх, что если она уступит требованиям угрожающего, то он немедленно  перейдет от слов к действию и  ей будут причинены другие  неприятности, не менее тяжкие, чем насильственный</w:t>
      </w:r>
    </w:p>
    <w:p w:rsidR="00062A1D" w:rsidRDefault="00F74DC6">
      <w:pPr>
        <w:pStyle w:val="a5"/>
        <w:spacing w:line="360" w:lineRule="auto"/>
        <w:jc w:val="both"/>
        <w:rPr>
          <w:sz w:val="24"/>
        </w:rPr>
      </w:pPr>
      <w:r>
        <w:rPr>
          <w:sz w:val="24"/>
        </w:rPr>
        <w:t>половой акт. В беспомощное состояние преступник  приводит свою жертву путем спаивания спиртными напитками, добавления в пищу снотворного или  препаратов,  подавляющих  волю  к  сопротивлению. Нередко преступники используют беспомощное состояние потерпевшей, наступившее в  результате опьянения, заболевания, неожиданного получения телесных повреждений и т.д. Потерпевшая  в  таком  состоянии не может оказывать реального физического сопротивления.</w:t>
      </w:r>
    </w:p>
    <w:p w:rsidR="00062A1D" w:rsidRDefault="00F74DC6">
      <w:pPr>
        <w:pStyle w:val="30"/>
        <w:spacing w:line="360" w:lineRule="auto"/>
        <w:ind w:left="284" w:firstLine="283"/>
        <w:jc w:val="both"/>
        <w:rPr>
          <w:sz w:val="24"/>
        </w:rPr>
      </w:pPr>
      <w:r>
        <w:rPr>
          <w:sz w:val="24"/>
        </w:rPr>
        <w:t xml:space="preserve">Следует иметь ввиду,  что  в практике имеют место случаи симуляции (инсценировки) изнасилования. Мотивы  для  ложного утверждения о  совершенном изнасиловании бывают самые разнообразные: шантаж, вымогательство,  стремление  заставить сожителя вступить в законный брак, месть за отказ продолжения интимной связи, попытка оправдать свое поведение в случае, когда  посторонним гражданам стало известно об имевшем место добровольном половом акте и  т. п. </w:t>
      </w:r>
    </w:p>
    <w:p w:rsidR="00062A1D" w:rsidRDefault="00F74DC6">
      <w:pPr>
        <w:pStyle w:val="30"/>
        <w:spacing w:line="360" w:lineRule="auto"/>
        <w:ind w:left="284" w:firstLine="436"/>
        <w:jc w:val="both"/>
        <w:rPr>
          <w:sz w:val="24"/>
        </w:rPr>
      </w:pPr>
      <w:r>
        <w:rPr>
          <w:sz w:val="24"/>
        </w:rPr>
        <w:t>Женщины, подающие заявление   об изнасиловании, в ряде случаев для предания  правдоподобности  изображаемому  факту причиняют себе телесные повреждения,  разрываю белье, пачкают его кровью, называют свидетелей, якобы слышавшей крик  о  помощи или были очевидцами совершенного преступления.</w:t>
      </w:r>
    </w:p>
    <w:p w:rsidR="00062A1D" w:rsidRDefault="00F74DC6">
      <w:pPr>
        <w:pStyle w:val="30"/>
        <w:spacing w:line="360" w:lineRule="auto"/>
        <w:ind w:firstLine="437"/>
        <w:jc w:val="both"/>
        <w:rPr>
          <w:sz w:val="24"/>
        </w:rPr>
      </w:pPr>
      <w:r>
        <w:rPr>
          <w:sz w:val="24"/>
        </w:rPr>
        <w:t>Типичными следами преступления по делам об изнасиловании являются пятна крови, сперма, волосы, волокна одежды, частицы грунта и растительности, а нередко также следы грунта, обуви, транспортных средств.</w:t>
      </w:r>
    </w:p>
    <w:p w:rsidR="00062A1D" w:rsidRDefault="00F74DC6">
      <w:pPr>
        <w:pStyle w:val="a5"/>
        <w:spacing w:line="360" w:lineRule="auto"/>
        <w:ind w:firstLine="437"/>
        <w:jc w:val="both"/>
        <w:rPr>
          <w:sz w:val="24"/>
        </w:rPr>
      </w:pPr>
      <w:r>
        <w:rPr>
          <w:sz w:val="24"/>
        </w:rPr>
        <w:t>При  возбуждении  уголовного дела  заявительнице следует разъяснить:</w:t>
      </w:r>
    </w:p>
    <w:p w:rsidR="00062A1D" w:rsidRDefault="00F74DC6">
      <w:pPr>
        <w:pStyle w:val="a5"/>
        <w:spacing w:line="360" w:lineRule="auto"/>
        <w:rPr>
          <w:sz w:val="24"/>
        </w:rPr>
      </w:pPr>
      <w:r>
        <w:rPr>
          <w:sz w:val="24"/>
        </w:rPr>
        <w:t>а) дело о простом изнасиловании (ч. 1  ст.131  УК  РФ)  возбуждается</w:t>
      </w:r>
    </w:p>
    <w:p w:rsidR="00062A1D" w:rsidRDefault="00F74DC6">
      <w:pPr>
        <w:pStyle w:val="a5"/>
        <w:spacing w:line="360" w:lineRule="auto"/>
        <w:rPr>
          <w:sz w:val="24"/>
        </w:rPr>
      </w:pPr>
      <w:r>
        <w:rPr>
          <w:sz w:val="24"/>
        </w:rPr>
        <w:t>лишь по желанию потерпевшей;</w:t>
      </w:r>
    </w:p>
    <w:p w:rsidR="00062A1D" w:rsidRDefault="00F74DC6">
      <w:pPr>
        <w:pStyle w:val="a5"/>
        <w:spacing w:line="360" w:lineRule="auto"/>
        <w:rPr>
          <w:sz w:val="24"/>
        </w:rPr>
      </w:pPr>
      <w:r>
        <w:rPr>
          <w:sz w:val="24"/>
        </w:rPr>
        <w:t>б) какое наказание может угрожать насильнику;</w:t>
      </w:r>
    </w:p>
    <w:p w:rsidR="00062A1D" w:rsidRDefault="00F74DC6">
      <w:pPr>
        <w:pStyle w:val="a5"/>
        <w:spacing w:line="360" w:lineRule="auto"/>
        <w:rPr>
          <w:sz w:val="24"/>
        </w:rPr>
      </w:pPr>
      <w:r>
        <w:rPr>
          <w:sz w:val="24"/>
        </w:rPr>
        <w:t>в) какое наказание  установлено за ложное заявление об изнасиловании</w:t>
      </w:r>
    </w:p>
    <w:p w:rsidR="00062A1D" w:rsidRDefault="00F74DC6">
      <w:pPr>
        <w:pStyle w:val="a5"/>
        <w:spacing w:line="360" w:lineRule="auto"/>
        <w:rPr>
          <w:sz w:val="24"/>
        </w:rPr>
      </w:pPr>
      <w:r>
        <w:rPr>
          <w:sz w:val="24"/>
        </w:rPr>
        <w:t>(ч. 2 ст. 306 УК РФ - лишение свободы на срок до шести лет);</w:t>
      </w:r>
    </w:p>
    <w:p w:rsidR="00062A1D" w:rsidRDefault="00F74DC6">
      <w:pPr>
        <w:pStyle w:val="a5"/>
        <w:spacing w:line="360" w:lineRule="auto"/>
        <w:jc w:val="both"/>
        <w:rPr>
          <w:sz w:val="24"/>
        </w:rPr>
      </w:pPr>
      <w:r>
        <w:rPr>
          <w:sz w:val="24"/>
        </w:rPr>
        <w:t>г) дело возбужденное  даже  по заявлению потерпевшей, прекращению за примирением сторон не  подлежит (ст. 27 УПК РСФСР, поскольку данная категория дел относится к делам частного обвинения);</w:t>
      </w:r>
    </w:p>
    <w:p w:rsidR="00062A1D" w:rsidRDefault="00F74DC6">
      <w:pPr>
        <w:pStyle w:val="30"/>
        <w:spacing w:line="360" w:lineRule="auto"/>
        <w:ind w:firstLine="437"/>
        <w:jc w:val="both"/>
        <w:rPr>
          <w:sz w:val="24"/>
        </w:rPr>
      </w:pPr>
      <w:r>
        <w:rPr>
          <w:sz w:val="24"/>
        </w:rPr>
        <w:t>Существуют случаи,  когда  дело  не  возбуждается - если после подачи заявления заявительница обращается с просьбой не привлекать насильника  к  ответственности,  а разъяснение следователя о несостоятельности ее мотивации не возымела действия.</w:t>
      </w:r>
    </w:p>
    <w:p w:rsidR="00062A1D" w:rsidRDefault="00F74DC6">
      <w:pPr>
        <w:pStyle w:val="30"/>
        <w:spacing w:line="360" w:lineRule="auto"/>
        <w:ind w:firstLine="437"/>
        <w:jc w:val="both"/>
        <w:rPr>
          <w:sz w:val="24"/>
        </w:rPr>
      </w:pPr>
      <w:r>
        <w:rPr>
          <w:sz w:val="24"/>
        </w:rPr>
        <w:t>Основанием для возбуждения уголовного дела является  наличие признаков изнасилования. При отсутствии данных, недостаточных для предположительного суждения об  изнасиловании,  проводится доследственная проверка в срок до 10 дней (ст.109 УПК РСФСР). При этом можно: а) осмотреть место происшествия (ст.178 УПК РСФСР); б) получить объяснение от заявительницы и иных лиц, в том числе  от мужчины, на которого  указывается как на преступника (для выяснения, когда, где,  что произошло, в  чем выразилось насилие или покушение на него, каковы  внешние признаки неизвестного насильника и демографические данные  известного,  каков характер взаимоотношений с заявительницей и т.д.).</w:t>
      </w:r>
    </w:p>
    <w:p w:rsidR="00062A1D" w:rsidRDefault="00F74DC6">
      <w:pPr>
        <w:pStyle w:val="30"/>
        <w:spacing w:line="360" w:lineRule="auto"/>
        <w:rPr>
          <w:sz w:val="24"/>
        </w:rPr>
      </w:pPr>
      <w:r>
        <w:rPr>
          <w:sz w:val="24"/>
        </w:rPr>
        <w:t>Основными устанавливаемыми и  доказываемыми  обстоятельствами являются:</w:t>
      </w:r>
    </w:p>
    <w:p w:rsidR="00062A1D" w:rsidRDefault="00F74DC6">
      <w:pPr>
        <w:pStyle w:val="a5"/>
        <w:spacing w:line="360" w:lineRule="auto"/>
        <w:rPr>
          <w:sz w:val="24"/>
        </w:rPr>
      </w:pPr>
      <w:r>
        <w:rPr>
          <w:b/>
          <w:sz w:val="24"/>
        </w:rPr>
        <w:t>С объективной стороны преступления</w:t>
      </w:r>
      <w:r>
        <w:rPr>
          <w:sz w:val="24"/>
        </w:rPr>
        <w:t>:</w:t>
      </w:r>
    </w:p>
    <w:p w:rsidR="00062A1D" w:rsidRDefault="00F74DC6">
      <w:pPr>
        <w:pStyle w:val="a5"/>
        <w:spacing w:line="360" w:lineRule="auto"/>
        <w:jc w:val="both"/>
        <w:rPr>
          <w:sz w:val="24"/>
        </w:rPr>
      </w:pPr>
      <w:r>
        <w:rPr>
          <w:sz w:val="24"/>
        </w:rPr>
        <w:t>а) факт насильственного  полового  сношения  с потерпевшей (насильственного удовлетворения половой страсти в естественной форме);</w:t>
      </w:r>
    </w:p>
    <w:p w:rsidR="00062A1D" w:rsidRDefault="00F74DC6">
      <w:pPr>
        <w:pStyle w:val="a5"/>
        <w:spacing w:line="360" w:lineRule="auto"/>
        <w:jc w:val="both"/>
        <w:rPr>
          <w:sz w:val="24"/>
        </w:rPr>
      </w:pPr>
      <w:r>
        <w:rPr>
          <w:sz w:val="24"/>
        </w:rPr>
        <w:t>б) выражение  насилия в  физической (побои; связывание рук; сдавливании  шеи,   использование беспомощного  состояния потерпевшей, означающего  отсутствие у нее возможности оказать  сопротивление из-за  физических  недостатков,  болезни,  старческого возраста, неудачной позы и т.д.) либо психической  форме (угроза немедленно применить физической насилие к потерпевшей или ее близким);</w:t>
      </w:r>
    </w:p>
    <w:p w:rsidR="00062A1D" w:rsidRDefault="00F74DC6">
      <w:pPr>
        <w:pStyle w:val="a5"/>
        <w:spacing w:line="360" w:lineRule="auto"/>
        <w:rPr>
          <w:sz w:val="24"/>
        </w:rPr>
      </w:pPr>
      <w:r>
        <w:rPr>
          <w:sz w:val="24"/>
        </w:rPr>
        <w:t>в) место, время, способ совершения изнасилования.</w:t>
      </w:r>
    </w:p>
    <w:p w:rsidR="00062A1D" w:rsidRDefault="00F74DC6">
      <w:pPr>
        <w:pStyle w:val="a5"/>
        <w:spacing w:line="360" w:lineRule="auto"/>
        <w:ind w:firstLine="437"/>
        <w:jc w:val="both"/>
        <w:rPr>
          <w:sz w:val="24"/>
        </w:rPr>
      </w:pPr>
      <w:r>
        <w:rPr>
          <w:sz w:val="24"/>
        </w:rPr>
        <w:t xml:space="preserve">Для того, чтобы иметь представление о личности потерпевшей рекомендуется собрать характеристики потерпевшей по месту работы (или учебы) и жительства; поведение на работе и в быту, в общественных местах, наличие или отсутствие фактов ведения  половой  жизни,  в  том числе беспорядочных половых связей и т.д. </w:t>
      </w:r>
      <w:r>
        <w:rPr>
          <w:b/>
          <w:sz w:val="24"/>
        </w:rPr>
        <w:t>Субъектом изнасилования</w:t>
      </w:r>
      <w:r>
        <w:rPr>
          <w:sz w:val="24"/>
        </w:rPr>
        <w:t xml:space="preserve"> может быть:</w:t>
      </w:r>
    </w:p>
    <w:p w:rsidR="00062A1D" w:rsidRDefault="00F74DC6">
      <w:pPr>
        <w:pStyle w:val="a5"/>
        <w:spacing w:line="360" w:lineRule="auto"/>
        <w:rPr>
          <w:sz w:val="24"/>
        </w:rPr>
      </w:pPr>
      <w:r>
        <w:rPr>
          <w:sz w:val="24"/>
        </w:rPr>
        <w:t>а) определенное вменяемое лицо мужского пола, достигшее 14 лет;</w:t>
      </w:r>
    </w:p>
    <w:p w:rsidR="00062A1D" w:rsidRDefault="00F74DC6">
      <w:pPr>
        <w:pStyle w:val="a5"/>
        <w:spacing w:line="360" w:lineRule="auto"/>
        <w:jc w:val="both"/>
        <w:rPr>
          <w:sz w:val="24"/>
        </w:rPr>
      </w:pPr>
      <w:r>
        <w:rPr>
          <w:sz w:val="24"/>
        </w:rPr>
        <w:t>б) характеристика преступника по месту работы (учебы) и жительства: отношение к работе или учебе,  поведение  дома,  в  общественных местах, отношение  к  женщинам,  умеренность или неумеренность в половой жизни, злоупотребление алкоголем и т.д.</w:t>
      </w:r>
    </w:p>
    <w:p w:rsidR="00062A1D" w:rsidRDefault="00F74DC6">
      <w:pPr>
        <w:pStyle w:val="a5"/>
        <w:spacing w:line="360" w:lineRule="auto"/>
        <w:jc w:val="both"/>
        <w:rPr>
          <w:sz w:val="24"/>
        </w:rPr>
      </w:pPr>
      <w:r>
        <w:rPr>
          <w:b/>
          <w:sz w:val="24"/>
        </w:rPr>
        <w:t>К субъективной стороне</w:t>
      </w:r>
      <w:r>
        <w:rPr>
          <w:sz w:val="24"/>
        </w:rPr>
        <w:t xml:space="preserve"> рассматриваемого преступления относится:</w:t>
      </w:r>
    </w:p>
    <w:p w:rsidR="00062A1D" w:rsidRDefault="00F74DC6">
      <w:pPr>
        <w:pStyle w:val="a5"/>
        <w:spacing w:line="360" w:lineRule="auto"/>
        <w:rPr>
          <w:sz w:val="24"/>
        </w:rPr>
      </w:pPr>
      <w:r>
        <w:rPr>
          <w:sz w:val="24"/>
        </w:rPr>
        <w:t>а) наличие у субъекта прямого умысла на изнасилование;</w:t>
      </w:r>
    </w:p>
    <w:p w:rsidR="00062A1D" w:rsidRDefault="00F74DC6">
      <w:pPr>
        <w:pStyle w:val="a5"/>
        <w:spacing w:line="360" w:lineRule="auto"/>
        <w:rPr>
          <w:sz w:val="24"/>
        </w:rPr>
      </w:pPr>
      <w:r>
        <w:rPr>
          <w:sz w:val="24"/>
        </w:rPr>
        <w:t>б) наличие или  отсутствие  факта добровольного отказа от намерения изнасиловать, исключающего ответственность за покушение на изнасилование;</w:t>
      </w:r>
    </w:p>
    <w:p w:rsidR="00062A1D" w:rsidRDefault="00F74DC6">
      <w:pPr>
        <w:pStyle w:val="a5"/>
        <w:spacing w:line="360" w:lineRule="auto"/>
        <w:jc w:val="both"/>
        <w:rPr>
          <w:sz w:val="24"/>
        </w:rPr>
      </w:pPr>
      <w:r>
        <w:rPr>
          <w:sz w:val="24"/>
        </w:rPr>
        <w:t>в) мотив преступления: удовлетворение половой страсти, месть  хулиганство.</w:t>
      </w:r>
    </w:p>
    <w:p w:rsidR="00062A1D" w:rsidRDefault="00F74DC6">
      <w:pPr>
        <w:pStyle w:val="30"/>
        <w:spacing w:line="360" w:lineRule="auto"/>
        <w:ind w:firstLine="437"/>
        <w:jc w:val="both"/>
        <w:rPr>
          <w:sz w:val="24"/>
        </w:rPr>
      </w:pPr>
      <w:r>
        <w:rPr>
          <w:sz w:val="24"/>
        </w:rPr>
        <w:t>Существуют  несколько  обстоятельств, выяснение  которых способствует установлению элементов предмета доказывания:</w:t>
      </w:r>
    </w:p>
    <w:p w:rsidR="00062A1D" w:rsidRDefault="00062A1D">
      <w:pPr>
        <w:spacing w:line="360" w:lineRule="auto"/>
        <w:rPr>
          <w:sz w:val="24"/>
        </w:rPr>
      </w:pPr>
    </w:p>
    <w:p w:rsidR="00062A1D" w:rsidRDefault="00F74DC6">
      <w:pPr>
        <w:pStyle w:val="20"/>
        <w:spacing w:line="360" w:lineRule="auto"/>
        <w:jc w:val="both"/>
        <w:rPr>
          <w:sz w:val="24"/>
        </w:rPr>
      </w:pPr>
      <w:r>
        <w:rPr>
          <w:sz w:val="24"/>
        </w:rPr>
        <w:t>1.</w:t>
      </w:r>
      <w:r>
        <w:rPr>
          <w:sz w:val="24"/>
        </w:rPr>
        <w:tab/>
        <w:t>Находились ли поблизости  лица  и имела ли заявительница возможность позвать их на помощь?</w:t>
      </w:r>
    </w:p>
    <w:p w:rsidR="00062A1D" w:rsidRDefault="00F74DC6">
      <w:pPr>
        <w:pStyle w:val="20"/>
        <w:spacing w:line="360" w:lineRule="auto"/>
        <w:jc w:val="both"/>
        <w:rPr>
          <w:sz w:val="24"/>
        </w:rPr>
      </w:pPr>
      <w:r>
        <w:rPr>
          <w:sz w:val="24"/>
        </w:rPr>
        <w:t>2.</w:t>
      </w:r>
      <w:r>
        <w:rPr>
          <w:sz w:val="24"/>
        </w:rPr>
        <w:tab/>
        <w:t>При недоведении изнасилования до конца -  имелась ли объективная возможность   закончить  преступление  без риска пресечения  его посторонними  лицами?</w:t>
      </w:r>
    </w:p>
    <w:p w:rsidR="00062A1D" w:rsidRDefault="00F74DC6">
      <w:pPr>
        <w:pStyle w:val="20"/>
        <w:spacing w:line="360" w:lineRule="auto"/>
        <w:jc w:val="both"/>
        <w:rPr>
          <w:sz w:val="24"/>
        </w:rPr>
      </w:pPr>
      <w:r>
        <w:rPr>
          <w:sz w:val="24"/>
        </w:rPr>
        <w:t>3.</w:t>
      </w:r>
      <w:r>
        <w:rPr>
          <w:sz w:val="24"/>
        </w:rPr>
        <w:tab/>
        <w:t>Каков  характер  взаимоотношений  потерпевшей  и  подозреваемого (были ли  знакомы,  как  давно; не  являются они родственниками, друзьями, приятелями; вступали ли ранее в половые отношения)?</w:t>
      </w:r>
    </w:p>
    <w:p w:rsidR="00062A1D" w:rsidRDefault="00062A1D">
      <w:pPr>
        <w:spacing w:line="360" w:lineRule="auto"/>
        <w:rPr>
          <w:sz w:val="24"/>
        </w:rPr>
      </w:pPr>
    </w:p>
    <w:p w:rsidR="00062A1D" w:rsidRDefault="00F74DC6">
      <w:pPr>
        <w:pStyle w:val="21"/>
        <w:spacing w:line="360" w:lineRule="auto"/>
        <w:ind w:firstLine="154"/>
        <w:jc w:val="both"/>
        <w:rPr>
          <w:sz w:val="24"/>
        </w:rPr>
      </w:pPr>
      <w:r>
        <w:rPr>
          <w:sz w:val="24"/>
        </w:rPr>
        <w:t>Во  всех  случаях применения  криминалистических приемов нужно опираться  на  основные  положения  их  допустимости, научной обоснованности и  целесообразности;  их  применение должно соответствовать требованиям законности, т.е. быть правомерным. Законом определены три процессуальные формы использования технических средств при раскрытии и расследовании преступлений: их использование следователем,  специалистами, участвующими  в  проведении  следственного действия, и экспертом. Существует и непроцессуальная, но также правомерная форма использования  технических средств оперативно-розыскными аппаратами органов внутренних дел.</w:t>
      </w:r>
    </w:p>
    <w:p w:rsidR="00062A1D" w:rsidRDefault="00F74DC6">
      <w:pPr>
        <w:pStyle w:val="21"/>
        <w:spacing w:line="360" w:lineRule="auto"/>
        <w:ind w:firstLine="154"/>
        <w:jc w:val="both"/>
        <w:rPr>
          <w:sz w:val="24"/>
        </w:rPr>
      </w:pPr>
      <w:r>
        <w:rPr>
          <w:sz w:val="24"/>
        </w:rPr>
        <w:t>Всемерное использование технических  средств  следователем, специалистом, экспертом, работниками органов дознания при проведении неотложных первоначальных следственных действий в сочетании с оперативно-розыскными мерами  -  одно из условий повышения эффективности работы по раскрытию преступлений.</w:t>
      </w:r>
    </w:p>
    <w:p w:rsidR="00062A1D" w:rsidRDefault="00F74DC6">
      <w:pPr>
        <w:pStyle w:val="30"/>
        <w:spacing w:line="360" w:lineRule="auto"/>
        <w:ind w:firstLine="437"/>
        <w:jc w:val="both"/>
        <w:rPr>
          <w:sz w:val="24"/>
        </w:rPr>
      </w:pPr>
      <w:r>
        <w:rPr>
          <w:sz w:val="24"/>
        </w:rPr>
        <w:t>Важное значение  для  быстрого и полного раскрытия преступлений имеет закрепление в уголовно-процессуальном законе положения об участии в следственных действиях специалистов, сведущих лиц, призванных помогать следователю и лицу, производящему дознание,</w:t>
      </w:r>
      <w:r>
        <w:rPr>
          <w:rStyle w:val="a8"/>
          <w:sz w:val="24"/>
        </w:rPr>
        <w:footnoteReference w:id="4"/>
      </w:r>
      <w:r>
        <w:rPr>
          <w:sz w:val="24"/>
        </w:rPr>
        <w:t xml:space="preserve"> при  осуществлении ими того или иного следственного действия.  </w:t>
      </w:r>
    </w:p>
    <w:p w:rsidR="00062A1D" w:rsidRDefault="00F74DC6">
      <w:pPr>
        <w:pStyle w:val="a5"/>
        <w:spacing w:line="360" w:lineRule="auto"/>
        <w:ind w:firstLine="437"/>
        <w:jc w:val="both"/>
        <w:rPr>
          <w:sz w:val="24"/>
        </w:rPr>
      </w:pPr>
      <w:r>
        <w:rPr>
          <w:sz w:val="24"/>
        </w:rPr>
        <w:t>Выборочная информация о  поисковых признаках неизвестных преступников, одержание  которой в экстренном порядке доводится до сведения следователя  и  оперативных  работников, является по своей сущности и назначению экспресс-информацией. Она служит  целеполагающей ориентацией при выборе способов реагирования органа внутренних дел на  совершенное  преступление, при определении тактических приемов быстрого раскрытия преступления, является организационно  связующей нитью взаимодействия следователя  и  оперативных работников, участвующих в работе по раскрытию преступления по горячим следам.</w:t>
      </w:r>
    </w:p>
    <w:p w:rsidR="00062A1D" w:rsidRDefault="00F74DC6">
      <w:pPr>
        <w:pStyle w:val="a5"/>
        <w:spacing w:line="360" w:lineRule="auto"/>
        <w:jc w:val="both"/>
        <w:rPr>
          <w:sz w:val="24"/>
        </w:rPr>
      </w:pPr>
      <w:r>
        <w:rPr>
          <w:sz w:val="24"/>
        </w:rPr>
        <w:t>К перечню сведений, составляющих экспресс-информацию, можно  отнести:</w:t>
      </w:r>
    </w:p>
    <w:p w:rsidR="00062A1D" w:rsidRDefault="00F74DC6">
      <w:pPr>
        <w:pStyle w:val="a5"/>
        <w:spacing w:line="360" w:lineRule="auto"/>
        <w:jc w:val="both"/>
        <w:rPr>
          <w:sz w:val="24"/>
        </w:rPr>
      </w:pPr>
      <w:r>
        <w:rPr>
          <w:sz w:val="24"/>
        </w:rPr>
        <w:t>вид совершенного преступления;</w:t>
      </w:r>
    </w:p>
    <w:p w:rsidR="00062A1D" w:rsidRDefault="00F74DC6">
      <w:pPr>
        <w:pStyle w:val="a5"/>
        <w:spacing w:line="360" w:lineRule="auto"/>
        <w:rPr>
          <w:sz w:val="24"/>
        </w:rPr>
      </w:pPr>
      <w:r>
        <w:rPr>
          <w:sz w:val="24"/>
        </w:rPr>
        <w:t>время (дата,часы);</w:t>
      </w:r>
    </w:p>
    <w:p w:rsidR="00062A1D" w:rsidRDefault="00F74DC6">
      <w:pPr>
        <w:pStyle w:val="a5"/>
        <w:spacing w:line="360" w:lineRule="auto"/>
        <w:rPr>
          <w:sz w:val="24"/>
        </w:rPr>
      </w:pPr>
      <w:r>
        <w:rPr>
          <w:sz w:val="24"/>
        </w:rPr>
        <w:t>место (двор, улица здание);</w:t>
      </w:r>
    </w:p>
    <w:p w:rsidR="00062A1D" w:rsidRDefault="00F74DC6">
      <w:pPr>
        <w:pStyle w:val="a5"/>
        <w:spacing w:line="360" w:lineRule="auto"/>
        <w:rPr>
          <w:sz w:val="24"/>
        </w:rPr>
      </w:pPr>
      <w:r>
        <w:rPr>
          <w:sz w:val="24"/>
        </w:rPr>
        <w:t>способ;</w:t>
      </w:r>
    </w:p>
    <w:p w:rsidR="00062A1D" w:rsidRDefault="00F74DC6">
      <w:pPr>
        <w:pStyle w:val="a5"/>
        <w:spacing w:line="360" w:lineRule="auto"/>
        <w:rPr>
          <w:sz w:val="24"/>
        </w:rPr>
      </w:pPr>
      <w:r>
        <w:rPr>
          <w:sz w:val="24"/>
        </w:rPr>
        <w:t>орудия, использованные при совершении преступления;</w:t>
      </w:r>
    </w:p>
    <w:p w:rsidR="00062A1D" w:rsidRDefault="00F74DC6">
      <w:pPr>
        <w:pStyle w:val="a5"/>
        <w:spacing w:line="360" w:lineRule="auto"/>
        <w:rPr>
          <w:sz w:val="24"/>
        </w:rPr>
      </w:pPr>
      <w:r>
        <w:rPr>
          <w:sz w:val="24"/>
        </w:rPr>
        <w:t>последствия;</w:t>
      </w:r>
    </w:p>
    <w:p w:rsidR="00062A1D" w:rsidRDefault="00F74DC6">
      <w:pPr>
        <w:pStyle w:val="a5"/>
        <w:spacing w:line="360" w:lineRule="auto"/>
        <w:rPr>
          <w:sz w:val="24"/>
        </w:rPr>
      </w:pPr>
      <w:r>
        <w:rPr>
          <w:sz w:val="24"/>
        </w:rPr>
        <w:t>сведения о потерпевших;</w:t>
      </w:r>
    </w:p>
    <w:p w:rsidR="00062A1D" w:rsidRDefault="00F74DC6">
      <w:pPr>
        <w:pStyle w:val="a5"/>
        <w:spacing w:line="360" w:lineRule="auto"/>
        <w:rPr>
          <w:sz w:val="24"/>
        </w:rPr>
      </w:pPr>
      <w:r>
        <w:rPr>
          <w:sz w:val="24"/>
        </w:rPr>
        <w:t>какие вещественные доказательства изъяты с места происшествия;</w:t>
      </w:r>
    </w:p>
    <w:p w:rsidR="00062A1D" w:rsidRDefault="00F74DC6">
      <w:pPr>
        <w:pStyle w:val="a5"/>
        <w:spacing w:line="360" w:lineRule="auto"/>
        <w:rPr>
          <w:sz w:val="24"/>
        </w:rPr>
      </w:pPr>
      <w:r>
        <w:rPr>
          <w:sz w:val="24"/>
        </w:rPr>
        <w:t>приметы преступника и его одежды;</w:t>
      </w:r>
    </w:p>
    <w:p w:rsidR="00062A1D" w:rsidRDefault="00F74DC6">
      <w:pPr>
        <w:pStyle w:val="a5"/>
        <w:spacing w:line="360" w:lineRule="auto"/>
        <w:rPr>
          <w:sz w:val="24"/>
        </w:rPr>
      </w:pPr>
      <w:r>
        <w:rPr>
          <w:sz w:val="24"/>
        </w:rPr>
        <w:t>используемые преступниками автотранспортные средства;</w:t>
      </w:r>
    </w:p>
    <w:p w:rsidR="00062A1D" w:rsidRDefault="00F74DC6">
      <w:pPr>
        <w:pStyle w:val="a5"/>
        <w:spacing w:line="360" w:lineRule="auto"/>
        <w:rPr>
          <w:sz w:val="24"/>
        </w:rPr>
      </w:pPr>
      <w:r>
        <w:rPr>
          <w:sz w:val="24"/>
        </w:rPr>
        <w:t>вероятное направление движения подозреваемых лиц;</w:t>
      </w:r>
    </w:p>
    <w:p w:rsidR="00062A1D" w:rsidRDefault="00F74DC6">
      <w:pPr>
        <w:pStyle w:val="a5"/>
        <w:spacing w:line="360" w:lineRule="auto"/>
        <w:jc w:val="both"/>
        <w:rPr>
          <w:sz w:val="24"/>
        </w:rPr>
      </w:pPr>
      <w:r>
        <w:rPr>
          <w:sz w:val="24"/>
        </w:rPr>
        <w:t>время получения сообщения и время выезда на место происшествия, состав оперативной группы, кто  составил протокол осмотра места происшествия, кто ведет расследование, розыск преступников</w:t>
      </w:r>
      <w:r>
        <w:rPr>
          <w:rStyle w:val="a8"/>
          <w:sz w:val="24"/>
        </w:rPr>
        <w:footnoteReference w:id="5"/>
      </w:r>
      <w:r>
        <w:rPr>
          <w:sz w:val="24"/>
        </w:rPr>
        <w:t xml:space="preserve">. </w:t>
      </w:r>
    </w:p>
    <w:p w:rsidR="00062A1D" w:rsidRDefault="00F74DC6">
      <w:pPr>
        <w:pStyle w:val="30"/>
        <w:spacing w:line="360" w:lineRule="auto"/>
        <w:rPr>
          <w:sz w:val="24"/>
        </w:rPr>
      </w:pPr>
      <w:r>
        <w:rPr>
          <w:b/>
          <w:sz w:val="24"/>
        </w:rPr>
        <w:t>Следственные версии и планирование расследования</w:t>
      </w:r>
      <w:r>
        <w:rPr>
          <w:sz w:val="24"/>
        </w:rPr>
        <w:t>.</w:t>
      </w:r>
    </w:p>
    <w:p w:rsidR="00062A1D" w:rsidRDefault="00F74DC6">
      <w:pPr>
        <w:pStyle w:val="a5"/>
        <w:spacing w:line="360" w:lineRule="auto"/>
        <w:ind w:firstLine="437"/>
        <w:jc w:val="both"/>
        <w:rPr>
          <w:sz w:val="24"/>
        </w:rPr>
      </w:pPr>
      <w:r>
        <w:rPr>
          <w:sz w:val="24"/>
        </w:rPr>
        <w:t>Характер следственных версий по  делам  об изнасиловании во многом зависит  от того, совершено ли это преступление известным потерпевшей лицом или незнакомым.</w:t>
      </w:r>
    </w:p>
    <w:p w:rsidR="00062A1D" w:rsidRDefault="00F74DC6">
      <w:pPr>
        <w:pStyle w:val="a5"/>
        <w:spacing w:line="360" w:lineRule="auto"/>
        <w:ind w:firstLine="437"/>
        <w:jc w:val="both"/>
        <w:rPr>
          <w:sz w:val="24"/>
        </w:rPr>
      </w:pPr>
      <w:r>
        <w:rPr>
          <w:sz w:val="24"/>
        </w:rPr>
        <w:t>При поступлении заявления  об изнасиловании, совершенном лицом, знакомым потерпевшей, обычно выдвигаются следующие версии:</w:t>
      </w:r>
    </w:p>
    <w:p w:rsidR="00062A1D" w:rsidRDefault="00F74DC6">
      <w:pPr>
        <w:pStyle w:val="20"/>
        <w:spacing w:line="360" w:lineRule="auto"/>
        <w:rPr>
          <w:sz w:val="24"/>
        </w:rPr>
      </w:pPr>
      <w:r>
        <w:rPr>
          <w:sz w:val="24"/>
        </w:rPr>
        <w:t>1)</w:t>
      </w:r>
      <w:r>
        <w:rPr>
          <w:sz w:val="24"/>
        </w:rPr>
        <w:tab/>
        <w:t>изнасилование действительно  имело  место и совершено оно лицом, на которое  указывает заявительница;</w:t>
      </w:r>
    </w:p>
    <w:p w:rsidR="00062A1D" w:rsidRDefault="00F74DC6">
      <w:pPr>
        <w:pStyle w:val="20"/>
        <w:spacing w:line="360" w:lineRule="auto"/>
        <w:rPr>
          <w:sz w:val="24"/>
        </w:rPr>
      </w:pPr>
      <w:r>
        <w:rPr>
          <w:sz w:val="24"/>
        </w:rPr>
        <w:t>2)</w:t>
      </w:r>
      <w:r>
        <w:rPr>
          <w:sz w:val="24"/>
        </w:rPr>
        <w:tab/>
        <w:t>изнасилования не было, а имело место другое преступление;</w:t>
      </w:r>
    </w:p>
    <w:p w:rsidR="00062A1D" w:rsidRDefault="00F74DC6">
      <w:pPr>
        <w:pStyle w:val="20"/>
        <w:spacing w:line="360" w:lineRule="auto"/>
        <w:rPr>
          <w:sz w:val="24"/>
        </w:rPr>
      </w:pPr>
      <w:r>
        <w:rPr>
          <w:sz w:val="24"/>
        </w:rPr>
        <w:t>3)</w:t>
      </w:r>
      <w:r>
        <w:rPr>
          <w:sz w:val="24"/>
        </w:rPr>
        <w:tab/>
        <w:t>симуляция изнасилования с подачей ложного заявления.</w:t>
      </w:r>
    </w:p>
    <w:p w:rsidR="00062A1D" w:rsidRDefault="00F74DC6">
      <w:pPr>
        <w:pStyle w:val="21"/>
        <w:spacing w:line="360" w:lineRule="auto"/>
        <w:ind w:firstLine="154"/>
        <w:jc w:val="both"/>
        <w:rPr>
          <w:sz w:val="24"/>
        </w:rPr>
      </w:pPr>
      <w:r>
        <w:rPr>
          <w:sz w:val="24"/>
        </w:rPr>
        <w:t>Для проверки первой версии в плане расследования предусматривается проведение следственных действий, направленных, главным образом, на  установление признаков насильственного полового акта и собирание  доказательств  относительно  виновности  подозреваемого.  Здесь важное  значение  имеют  освидетельствование, осмотр одежды и судебно-медицинская экспертиза потерпевшей и подозреваемого, осмотр места происшествия, экспертиза вещественных доказательств.</w:t>
      </w:r>
    </w:p>
    <w:p w:rsidR="00062A1D" w:rsidRDefault="00F74DC6">
      <w:pPr>
        <w:pStyle w:val="21"/>
        <w:spacing w:line="360" w:lineRule="auto"/>
        <w:ind w:firstLine="154"/>
        <w:jc w:val="both"/>
        <w:rPr>
          <w:sz w:val="24"/>
        </w:rPr>
      </w:pPr>
      <w:r>
        <w:rPr>
          <w:sz w:val="24"/>
        </w:rPr>
        <w:t>Вторая версия  обычно  выдвигается по делам, связанным с изнасилованием малолетних  девочек и подростков. Заявителями по такой категории  дел, как правило, являются родственники потерпевшей, который порой подозрительные приставания мужчин к девочкам рассматривают как изнасилование или попытку  на  его  совершение. С учетом этого следует  предусматривать  версию  о возможности совершения не изнасилования, а иного преступления: развратных действий,  полового сношения с лицом не достигшим половой зрелости, хулиганства. Проверяется эта версия путем тщательного допроса  потерпевшей и подозреваемого, освидетельствования и  осмотра одежды, судебно-медицинской экспертизы.</w:t>
      </w:r>
    </w:p>
    <w:p w:rsidR="00062A1D" w:rsidRDefault="00F74DC6">
      <w:pPr>
        <w:pStyle w:val="21"/>
        <w:spacing w:line="360" w:lineRule="auto"/>
        <w:ind w:firstLine="154"/>
        <w:jc w:val="both"/>
        <w:rPr>
          <w:sz w:val="24"/>
        </w:rPr>
      </w:pPr>
      <w:r>
        <w:rPr>
          <w:sz w:val="24"/>
        </w:rPr>
        <w:t>Версия относительно  симуляции изнасилования выдвигается при наличии оснований и должна  быть  проверена в связи с тем,  что практика знает многочисленные случаи инсценировки таких  преступлений. Данная версия часто возникает при  первом допросе заявительницы, когда  с  очевидностью можно наблюдать неестественное поведение допрашиваемой: нарочитую нервозность,  искусственное создание видимости того, что она глубоко переживает случившееся. Если допрашиваемая является несовершеннолетней, то на возможность симуляции изнасилования  может  указывать чрезмерно  детальная  (применительно  к возрасту) осведомленность  девочки  в вопросах половой жизни, когда очевидно, что она дает показания по требованию и наущению взрослых.</w:t>
      </w:r>
    </w:p>
    <w:p w:rsidR="00062A1D" w:rsidRDefault="00F74DC6">
      <w:pPr>
        <w:pStyle w:val="21"/>
        <w:spacing w:line="360" w:lineRule="auto"/>
        <w:ind w:firstLine="154"/>
        <w:jc w:val="both"/>
        <w:rPr>
          <w:sz w:val="24"/>
        </w:rPr>
      </w:pPr>
      <w:r>
        <w:rPr>
          <w:sz w:val="24"/>
        </w:rPr>
        <w:t>При  проверке  версии  о симуляции изнасилования  планом предусматривается  тщательное  изучение обстановки  места происшествия, ее  соответствия,  ее  соответствия показаниям заявительницы.  Важно также запланировать проведение судебно-медицинской экспертизы заявительницы, чтобы установить, действительно ли на ее теле имеются телесные повреждения и соответствуют ли они обстоятельствам происшествия и  времени  их  образования, указанному допрашиваемой. При соответствующих обстоятельствах для  разоблачения симуляции изнасилования планируется  проведение  следственного  эксперимента, с помощью которого можно  установить,  мог ли кто-нибудь услышать крики заявительницы. с целью разоблачения симуляции изнасилования  всегда следует выявление и допрос свидетелей, знающих взаимоотношения между  заявительницей  и  подозреваемым. Выяснить эти  взаимоотношения можно и с  помощью писем, дневников, фотокарточек, изъятых у подозреваемого и заявительницы.</w:t>
      </w:r>
    </w:p>
    <w:p w:rsidR="00062A1D" w:rsidRDefault="00F74DC6">
      <w:pPr>
        <w:pStyle w:val="21"/>
        <w:spacing w:line="360" w:lineRule="auto"/>
        <w:ind w:firstLine="154"/>
        <w:jc w:val="both"/>
        <w:rPr>
          <w:sz w:val="24"/>
        </w:rPr>
      </w:pPr>
      <w:r>
        <w:rPr>
          <w:sz w:val="24"/>
        </w:rPr>
        <w:t>При поступлении заявления об изнасиловании илцом, не известным потерпевшей, выдвигаются, как правило, первые две версии, а версии об  инсценировке этого преступления из-за отсутствия соответствующих мотивов  обычно  не предусматривается. По данной категории дел в  плане  расследования  особое внимание уделяется следственным действиям и оперативно-розыскным мероприятиям по установлению преступника. С  их  помощью  проверяются версии о возможности совершения преступления ранее судимыми за изнасилование, хулиганство, развратные действия в отношении несовершеннолетних, а  также недавно освобожденными или  бежавшими из мест заключения, страдающими психическими расстройствами, безнадзорными несовершеннолетними и т.д. В розыскной работе целесообразно использовать помощь потерпевшей, посещение с ней парков, кинотеатров, дискотек, вокзалов и других общественных мест может значительно ускорить задержание преступника.</w:t>
      </w:r>
    </w:p>
    <w:p w:rsidR="00062A1D" w:rsidRDefault="00F74DC6">
      <w:pPr>
        <w:spacing w:line="360" w:lineRule="auto"/>
        <w:rPr>
          <w:sz w:val="24"/>
        </w:rPr>
      </w:pPr>
      <w:r>
        <w:rPr>
          <w:sz w:val="24"/>
        </w:rPr>
        <w:t xml:space="preserve"> </w:t>
      </w: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ind w:firstLine="426"/>
        <w:jc w:val="both"/>
        <w:rPr>
          <w:b/>
          <w:sz w:val="24"/>
        </w:rPr>
      </w:pPr>
    </w:p>
    <w:p w:rsidR="00062A1D" w:rsidRDefault="00F74DC6">
      <w:pPr>
        <w:spacing w:line="360" w:lineRule="auto"/>
        <w:ind w:firstLine="426"/>
        <w:jc w:val="center"/>
        <w:rPr>
          <w:b/>
          <w:sz w:val="24"/>
        </w:rPr>
      </w:pPr>
      <w:r>
        <w:rPr>
          <w:b/>
          <w:sz w:val="24"/>
        </w:rPr>
        <w:t xml:space="preserve">СПИСОК ИСПОЛЬЗУЕМЫХ НОРМАТИВНЫХ АКТОВ И ЛИТЕРАТУРЫ </w:t>
      </w:r>
    </w:p>
    <w:p w:rsidR="00062A1D" w:rsidRDefault="00062A1D">
      <w:pPr>
        <w:spacing w:line="360" w:lineRule="auto"/>
        <w:ind w:firstLine="426"/>
        <w:jc w:val="center"/>
        <w:rPr>
          <w:b/>
          <w:sz w:val="24"/>
        </w:rPr>
      </w:pPr>
    </w:p>
    <w:p w:rsidR="00062A1D" w:rsidRDefault="00062A1D">
      <w:pPr>
        <w:spacing w:line="360" w:lineRule="auto"/>
        <w:ind w:firstLine="426"/>
        <w:jc w:val="center"/>
        <w:rPr>
          <w:b/>
          <w:sz w:val="24"/>
        </w:rPr>
      </w:pPr>
    </w:p>
    <w:p w:rsidR="00062A1D" w:rsidRDefault="00062A1D">
      <w:pPr>
        <w:spacing w:line="360" w:lineRule="auto"/>
        <w:ind w:firstLine="426"/>
        <w:jc w:val="center"/>
        <w:rPr>
          <w:b/>
          <w:sz w:val="24"/>
        </w:rPr>
      </w:pPr>
    </w:p>
    <w:p w:rsidR="00062A1D" w:rsidRDefault="00062A1D">
      <w:pPr>
        <w:spacing w:line="360" w:lineRule="auto"/>
        <w:ind w:firstLine="426"/>
        <w:jc w:val="center"/>
        <w:rPr>
          <w:b/>
          <w:sz w:val="24"/>
        </w:rPr>
      </w:pPr>
    </w:p>
    <w:p w:rsidR="00062A1D" w:rsidRDefault="00062A1D">
      <w:pPr>
        <w:spacing w:line="360" w:lineRule="auto"/>
        <w:ind w:firstLine="426"/>
        <w:jc w:val="center"/>
        <w:rPr>
          <w:b/>
          <w:sz w:val="24"/>
        </w:rPr>
      </w:pPr>
    </w:p>
    <w:p w:rsidR="00062A1D" w:rsidRDefault="00062A1D">
      <w:pPr>
        <w:spacing w:line="360" w:lineRule="auto"/>
        <w:ind w:firstLine="426"/>
        <w:jc w:val="center"/>
        <w:rPr>
          <w:b/>
          <w:sz w:val="24"/>
        </w:rPr>
      </w:pPr>
    </w:p>
    <w:p w:rsidR="00062A1D" w:rsidRDefault="00F74DC6">
      <w:pPr>
        <w:numPr>
          <w:ilvl w:val="0"/>
          <w:numId w:val="1"/>
        </w:numPr>
        <w:spacing w:line="360" w:lineRule="auto"/>
        <w:jc w:val="both"/>
        <w:rPr>
          <w:sz w:val="24"/>
        </w:rPr>
      </w:pPr>
      <w:r>
        <w:rPr>
          <w:sz w:val="24"/>
        </w:rPr>
        <w:t xml:space="preserve">Конституция Российской Федерации; </w:t>
      </w:r>
    </w:p>
    <w:p w:rsidR="00062A1D" w:rsidRDefault="00F74DC6">
      <w:pPr>
        <w:numPr>
          <w:ilvl w:val="0"/>
          <w:numId w:val="1"/>
        </w:numPr>
        <w:spacing w:line="360" w:lineRule="auto"/>
        <w:jc w:val="both"/>
        <w:rPr>
          <w:sz w:val="24"/>
        </w:rPr>
      </w:pPr>
      <w:r>
        <w:rPr>
          <w:sz w:val="24"/>
        </w:rPr>
        <w:t>Уголовный Кодекс Российской Федерации;</w:t>
      </w:r>
    </w:p>
    <w:p w:rsidR="00062A1D" w:rsidRDefault="00F74DC6">
      <w:pPr>
        <w:numPr>
          <w:ilvl w:val="0"/>
          <w:numId w:val="1"/>
        </w:numPr>
        <w:spacing w:line="360" w:lineRule="auto"/>
        <w:jc w:val="both"/>
        <w:rPr>
          <w:sz w:val="24"/>
        </w:rPr>
      </w:pPr>
      <w:r>
        <w:rPr>
          <w:sz w:val="24"/>
        </w:rPr>
        <w:t>Уголовно-процессуальный кодекс РСФСР;</w:t>
      </w:r>
    </w:p>
    <w:p w:rsidR="00062A1D" w:rsidRDefault="00F74DC6">
      <w:pPr>
        <w:numPr>
          <w:ilvl w:val="0"/>
          <w:numId w:val="1"/>
        </w:numPr>
        <w:spacing w:line="360" w:lineRule="auto"/>
        <w:jc w:val="both"/>
        <w:rPr>
          <w:sz w:val="24"/>
        </w:rPr>
      </w:pPr>
      <w:r>
        <w:rPr>
          <w:sz w:val="24"/>
        </w:rPr>
        <w:t>Конституции  РФ. Комментарий. Под ред. Топорнина Б.Н., М. :1994, «Юридическая литература»;</w:t>
      </w:r>
    </w:p>
    <w:p w:rsidR="00062A1D" w:rsidRDefault="00F74DC6">
      <w:pPr>
        <w:numPr>
          <w:ilvl w:val="0"/>
          <w:numId w:val="1"/>
        </w:numPr>
        <w:spacing w:line="360" w:lineRule="auto"/>
        <w:jc w:val="both"/>
        <w:rPr>
          <w:sz w:val="24"/>
        </w:rPr>
      </w:pPr>
      <w:r>
        <w:rPr>
          <w:sz w:val="24"/>
        </w:rPr>
        <w:t>Уголовный кодекс РФ. Комментарий. Под ред. Скуратова Ю., М. :1996, «Юридическая литература»;</w:t>
      </w:r>
    </w:p>
    <w:p w:rsidR="00062A1D" w:rsidRDefault="00F74DC6">
      <w:pPr>
        <w:numPr>
          <w:ilvl w:val="0"/>
          <w:numId w:val="1"/>
        </w:numPr>
        <w:spacing w:line="360" w:lineRule="auto"/>
        <w:jc w:val="both"/>
        <w:rPr>
          <w:sz w:val="24"/>
        </w:rPr>
      </w:pPr>
      <w:r>
        <w:rPr>
          <w:sz w:val="24"/>
        </w:rPr>
        <w:t>Артамонов И.И. Советская криминалистика. М.: «Высшая школа»;</w:t>
      </w:r>
    </w:p>
    <w:p w:rsidR="00062A1D" w:rsidRDefault="00F74DC6">
      <w:pPr>
        <w:numPr>
          <w:ilvl w:val="0"/>
          <w:numId w:val="1"/>
        </w:numPr>
        <w:spacing w:line="360" w:lineRule="auto"/>
        <w:jc w:val="both"/>
        <w:rPr>
          <w:sz w:val="24"/>
        </w:rPr>
      </w:pPr>
      <w:r>
        <w:rPr>
          <w:sz w:val="24"/>
        </w:rPr>
        <w:t>Криминология. Под ред. Кудрявцева В.Н., М.: 1995, «Юрист»;</w:t>
      </w:r>
    </w:p>
    <w:p w:rsidR="00062A1D" w:rsidRDefault="00F74DC6">
      <w:pPr>
        <w:numPr>
          <w:ilvl w:val="0"/>
          <w:numId w:val="1"/>
        </w:numPr>
        <w:spacing w:line="360" w:lineRule="auto"/>
        <w:jc w:val="both"/>
        <w:rPr>
          <w:sz w:val="24"/>
        </w:rPr>
      </w:pPr>
      <w:r>
        <w:rPr>
          <w:sz w:val="24"/>
        </w:rPr>
        <w:t>Криминалистика. Под ред. Пантелеева И.Х., М.: 1993, «Юридическая литература»;</w:t>
      </w:r>
    </w:p>
    <w:p w:rsidR="00062A1D" w:rsidRDefault="00F74DC6">
      <w:pPr>
        <w:numPr>
          <w:ilvl w:val="0"/>
          <w:numId w:val="1"/>
        </w:numPr>
        <w:spacing w:line="360" w:lineRule="auto"/>
        <w:jc w:val="both"/>
        <w:rPr>
          <w:sz w:val="24"/>
        </w:rPr>
      </w:pPr>
      <w:r>
        <w:rPr>
          <w:sz w:val="24"/>
        </w:rPr>
        <w:t>Криминалистика. Под ред. Яблокова., М.: 1996, «БЕК»;</w:t>
      </w:r>
    </w:p>
    <w:p w:rsidR="00062A1D" w:rsidRDefault="00F74DC6">
      <w:pPr>
        <w:numPr>
          <w:ilvl w:val="0"/>
          <w:numId w:val="1"/>
        </w:numPr>
        <w:spacing w:line="360" w:lineRule="auto"/>
        <w:jc w:val="both"/>
        <w:rPr>
          <w:sz w:val="24"/>
        </w:rPr>
      </w:pPr>
      <w:r>
        <w:rPr>
          <w:sz w:val="24"/>
        </w:rPr>
        <w:t>Марков В.А. «Тактика осмотра места происшествия». «Самарский университет», 1997.</w:t>
      </w:r>
    </w:p>
    <w:p w:rsidR="00062A1D" w:rsidRDefault="00F74DC6">
      <w:pPr>
        <w:numPr>
          <w:ilvl w:val="0"/>
          <w:numId w:val="1"/>
        </w:numPr>
        <w:spacing w:line="360" w:lineRule="auto"/>
        <w:jc w:val="both"/>
        <w:rPr>
          <w:sz w:val="24"/>
        </w:rPr>
      </w:pPr>
      <w:r>
        <w:rPr>
          <w:sz w:val="24"/>
        </w:rPr>
        <w:t>Руководство для следователей. Выпуск 2. М.: «Юридическая литература», 1990.</w:t>
      </w:r>
    </w:p>
    <w:p w:rsidR="00062A1D" w:rsidRDefault="00F74DC6">
      <w:pPr>
        <w:numPr>
          <w:ilvl w:val="0"/>
          <w:numId w:val="1"/>
        </w:numPr>
        <w:spacing w:line="360" w:lineRule="auto"/>
        <w:jc w:val="both"/>
        <w:rPr>
          <w:sz w:val="24"/>
        </w:rPr>
      </w:pPr>
      <w:r>
        <w:rPr>
          <w:sz w:val="24"/>
        </w:rPr>
        <w:t>Серийные сексуальные убийства. Криминологическое и патопсихологическое исследование. Под ред. Антоняна Ю.Н. , М.: 1997.</w:t>
      </w:r>
    </w:p>
    <w:p w:rsidR="00062A1D" w:rsidRDefault="00F74DC6">
      <w:pPr>
        <w:numPr>
          <w:ilvl w:val="0"/>
          <w:numId w:val="1"/>
        </w:numPr>
        <w:spacing w:line="360" w:lineRule="auto"/>
        <w:jc w:val="both"/>
        <w:rPr>
          <w:sz w:val="24"/>
        </w:rPr>
      </w:pPr>
      <w:r>
        <w:rPr>
          <w:sz w:val="24"/>
        </w:rPr>
        <w:t>Сидоров В.Е. Начальные этапы расследования: организация, взаимодействие, тактика. М.: 1992, «Российское право».</w:t>
      </w:r>
    </w:p>
    <w:p w:rsidR="00062A1D" w:rsidRDefault="00F74DC6">
      <w:pPr>
        <w:numPr>
          <w:ilvl w:val="0"/>
          <w:numId w:val="1"/>
        </w:numPr>
        <w:spacing w:line="360" w:lineRule="auto"/>
        <w:jc w:val="both"/>
        <w:rPr>
          <w:sz w:val="24"/>
        </w:rPr>
      </w:pPr>
      <w:r>
        <w:rPr>
          <w:sz w:val="24"/>
        </w:rPr>
        <w:t xml:space="preserve"> Пешак Ян. Следственные версии. М.: 1976, «Прогресс».</w:t>
      </w:r>
    </w:p>
    <w:p w:rsidR="00062A1D" w:rsidRDefault="00062A1D">
      <w:pPr>
        <w:spacing w:line="360" w:lineRule="auto"/>
        <w:jc w:val="both"/>
        <w:rPr>
          <w:sz w:val="24"/>
        </w:rPr>
      </w:pPr>
    </w:p>
    <w:p w:rsidR="00062A1D" w:rsidRDefault="00062A1D">
      <w:pPr>
        <w:spacing w:line="360" w:lineRule="auto"/>
        <w:jc w:val="both"/>
        <w:rPr>
          <w:sz w:val="24"/>
        </w:rPr>
      </w:pPr>
    </w:p>
    <w:p w:rsidR="00062A1D" w:rsidRDefault="00062A1D">
      <w:pPr>
        <w:spacing w:line="360" w:lineRule="auto"/>
        <w:jc w:val="both"/>
        <w:rPr>
          <w:sz w:val="24"/>
        </w:rPr>
      </w:pPr>
    </w:p>
    <w:p w:rsidR="00062A1D" w:rsidRDefault="00062A1D">
      <w:pPr>
        <w:spacing w:line="360" w:lineRule="auto"/>
        <w:ind w:left="426"/>
        <w:jc w:val="both"/>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p>
    <w:p w:rsidR="00062A1D" w:rsidRDefault="00062A1D">
      <w:pPr>
        <w:spacing w:line="360" w:lineRule="auto"/>
        <w:rPr>
          <w:sz w:val="24"/>
        </w:rPr>
      </w:pPr>
      <w:bookmarkStart w:id="0" w:name="_GoBack"/>
      <w:bookmarkEnd w:id="0"/>
    </w:p>
    <w:sectPr w:rsidR="00062A1D">
      <w:headerReference w:type="even" r:id="rId7"/>
      <w:headerReference w:type="default" r:id="rId8"/>
      <w:pgSz w:w="11907" w:h="16840"/>
      <w:pgMar w:top="1418" w:right="1134" w:bottom="124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A1D" w:rsidRDefault="00F74DC6">
      <w:r>
        <w:separator/>
      </w:r>
    </w:p>
  </w:endnote>
  <w:endnote w:type="continuationSeparator" w:id="0">
    <w:p w:rsidR="00062A1D" w:rsidRDefault="00F7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A1D" w:rsidRDefault="00F74DC6">
      <w:r>
        <w:separator/>
      </w:r>
    </w:p>
  </w:footnote>
  <w:footnote w:type="continuationSeparator" w:id="0">
    <w:p w:rsidR="00062A1D" w:rsidRDefault="00F74DC6">
      <w:r>
        <w:continuationSeparator/>
      </w:r>
    </w:p>
  </w:footnote>
  <w:footnote w:id="1">
    <w:p w:rsidR="00062A1D" w:rsidRDefault="00F74DC6">
      <w:pPr>
        <w:pStyle w:val="a5"/>
      </w:pPr>
      <w:r>
        <w:rPr>
          <w:rStyle w:val="a8"/>
        </w:rPr>
        <w:footnoteRef/>
      </w:r>
      <w:r>
        <w:t xml:space="preserve"> 1см. Криминология, с. 176-177</w:t>
      </w:r>
    </w:p>
    <w:p w:rsidR="00062A1D" w:rsidRDefault="00062A1D">
      <w:pPr>
        <w:pStyle w:val="a7"/>
      </w:pPr>
    </w:p>
  </w:footnote>
  <w:footnote w:id="2">
    <w:p w:rsidR="00062A1D" w:rsidRDefault="00F74DC6">
      <w:pPr>
        <w:pStyle w:val="a7"/>
      </w:pPr>
      <w:r>
        <w:rPr>
          <w:rStyle w:val="a8"/>
        </w:rPr>
        <w:footnoteRef/>
      </w:r>
      <w:r>
        <w:t xml:space="preserve"> Там же.с.324.</w:t>
      </w:r>
    </w:p>
  </w:footnote>
  <w:footnote w:id="3">
    <w:p w:rsidR="00062A1D" w:rsidRDefault="00F74DC6">
      <w:pPr>
        <w:pStyle w:val="a5"/>
        <w:spacing w:line="360" w:lineRule="auto"/>
      </w:pPr>
      <w:r>
        <w:rPr>
          <w:rStyle w:val="a8"/>
        </w:rPr>
        <w:footnoteRef/>
      </w:r>
      <w:r>
        <w:t xml:space="preserve"> В.Е.Сидоров. Начальные этапы расследования.Организация, взаимодействие, тактика. М.,1992.</w:t>
      </w:r>
    </w:p>
    <w:p w:rsidR="00062A1D" w:rsidRDefault="00F74DC6">
      <w:pPr>
        <w:pStyle w:val="a7"/>
      </w:pPr>
      <w:r>
        <w:rPr>
          <w:sz w:val="24"/>
        </w:rPr>
        <w:br w:type="page"/>
      </w:r>
    </w:p>
  </w:footnote>
  <w:footnote w:id="4">
    <w:p w:rsidR="00062A1D" w:rsidRDefault="00F74DC6">
      <w:pPr>
        <w:pStyle w:val="a7"/>
      </w:pPr>
      <w:r>
        <w:rPr>
          <w:rStyle w:val="a8"/>
        </w:rPr>
        <w:footnoteRef/>
      </w:r>
      <w:r>
        <w:t xml:space="preserve"> Там же</w:t>
      </w:r>
    </w:p>
  </w:footnote>
  <w:footnote w:id="5">
    <w:p w:rsidR="00062A1D" w:rsidRDefault="00F74DC6">
      <w:pPr>
        <w:pStyle w:val="a7"/>
      </w:pPr>
      <w:r>
        <w:rPr>
          <w:rStyle w:val="a8"/>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A1D" w:rsidRDefault="00F74DC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62A1D" w:rsidRDefault="00062A1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A1D" w:rsidRDefault="00F74DC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rsidR="00062A1D" w:rsidRDefault="00062A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873DB"/>
    <w:multiLevelType w:val="singleLevel"/>
    <w:tmpl w:val="CF569740"/>
    <w:lvl w:ilvl="0">
      <w:start w:val="1"/>
      <w:numFmt w:val="decimal"/>
      <w:lvlText w:val="%1. "/>
      <w:legacy w:legacy="1" w:legacySpace="0" w:legacyIndent="283"/>
      <w:lvlJc w:val="left"/>
      <w:pPr>
        <w:ind w:left="709" w:hanging="283"/>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DC6"/>
    <w:rsid w:val="00062A1D"/>
    <w:rsid w:val="00D37CFD"/>
    <w:rsid w:val="00F7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0E17E8-D73D-4DA6-ABB4-97563267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styleId="21">
    <w:name w:val="List Continue 2"/>
    <w:basedOn w:val="a"/>
    <w:semiHidden/>
    <w:pPr>
      <w:spacing w:after="120"/>
      <w:ind w:left="566"/>
    </w:pPr>
  </w:style>
  <w:style w:type="paragraph" w:styleId="a3">
    <w:name w:val="Title"/>
    <w:basedOn w:val="a"/>
    <w:qFormat/>
    <w:pPr>
      <w:spacing w:before="240" w:after="60"/>
      <w:jc w:val="center"/>
    </w:pPr>
    <w:rPr>
      <w:rFonts w:ascii="Arial" w:hAnsi="Arial"/>
      <w:b/>
      <w:kern w:val="28"/>
      <w:sz w:val="32"/>
    </w:rPr>
  </w:style>
  <w:style w:type="paragraph" w:styleId="a4">
    <w:name w:val="Body Text"/>
    <w:basedOn w:val="a"/>
    <w:semiHidden/>
    <w:pPr>
      <w:spacing w:after="120"/>
    </w:pPr>
  </w:style>
  <w:style w:type="paragraph" w:styleId="a5">
    <w:name w:val="Body Text Indent"/>
    <w:basedOn w:val="a"/>
    <w:semiHidden/>
    <w:pPr>
      <w:spacing w:after="120"/>
      <w:ind w:left="283"/>
    </w:pPr>
  </w:style>
  <w:style w:type="paragraph" w:styleId="30">
    <w:name w:val="Body Text 3"/>
    <w:basedOn w:val="a5"/>
    <w:semiHidden/>
  </w:style>
  <w:style w:type="paragraph" w:customStyle="1" w:styleId="4">
    <w:name w:val="Основной текст 4"/>
    <w:basedOn w:val="a5"/>
  </w:style>
  <w:style w:type="paragraph" w:styleId="a6">
    <w:name w:val="Subtitle"/>
    <w:basedOn w:val="a"/>
    <w:qFormat/>
    <w:pPr>
      <w:spacing w:after="60"/>
      <w:jc w:val="center"/>
    </w:pPr>
    <w:rPr>
      <w:rFonts w:ascii="Arial" w:hAnsi="Arial"/>
      <w:sz w:val="24"/>
    </w:rPr>
  </w:style>
  <w:style w:type="paragraph" w:styleId="a7">
    <w:name w:val="footnote text"/>
    <w:basedOn w:val="a"/>
    <w:semiHidden/>
  </w:style>
  <w:style w:type="character" w:styleId="a8">
    <w:name w:val="footnote reference"/>
    <w:basedOn w:val="a0"/>
    <w:semiHidden/>
    <w:rPr>
      <w:vertAlign w:val="superscript"/>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6529</Words>
  <Characters>37216</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                      П Л А Н </vt:lpstr>
      </vt:variant>
      <vt:variant>
        <vt:i4>0</vt:i4>
      </vt:variant>
    </vt:vector>
  </HeadingPairs>
  <TitlesOfParts>
    <vt:vector size="1" baseType="lpstr">
      <vt:lpstr>                      П Л А Н </vt:lpstr>
    </vt:vector>
  </TitlesOfParts>
  <Company>Elcom Ltd</Company>
  <LinksUpToDate>false</LinksUpToDate>
  <CharactersWithSpaces>43658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 Л А Н </dc:title>
  <dc:subject/>
  <dc:creator>Alexandre Katalov</dc:creator>
  <cp:keywords/>
  <dc:description/>
  <cp:lastModifiedBy>admin</cp:lastModifiedBy>
  <cp:revision>2</cp:revision>
  <cp:lastPrinted>1998-02-01T15:59:00Z</cp:lastPrinted>
  <dcterms:created xsi:type="dcterms:W3CDTF">2014-02-06T15:21:00Z</dcterms:created>
  <dcterms:modified xsi:type="dcterms:W3CDTF">2014-02-06T15:21:00Z</dcterms:modified>
</cp:coreProperties>
</file>