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7E4" w:rsidRPr="002D47E4" w:rsidRDefault="002D47E4" w:rsidP="002D47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2D47E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Введение</w:t>
      </w:r>
    </w:p>
    <w:p w:rsidR="002D47E4" w:rsidRPr="002D47E4" w:rsidRDefault="002D47E4" w:rsidP="002D47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47E4">
        <w:rPr>
          <w:rFonts w:ascii="Times New Roman" w:eastAsia="Times New Roman" w:hAnsi="Times New Roman"/>
          <w:sz w:val="24"/>
          <w:szCs w:val="24"/>
          <w:lang w:eastAsia="ru-RU"/>
        </w:rPr>
        <w:t>Еще в древности люди знали, что достоверность выводных знаний зависит не только от истинности исходных посылок, но и от способа их соединения. Для того, чтобы убеждать, надо не только хорошо говорить, но и владеть различными приемами построения умозаключений и доказательств.</w:t>
      </w:r>
    </w:p>
    <w:p w:rsidR="002D47E4" w:rsidRPr="002D47E4" w:rsidRDefault="002D47E4" w:rsidP="002D47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47E4">
        <w:rPr>
          <w:rFonts w:ascii="Times New Roman" w:eastAsia="Times New Roman" w:hAnsi="Times New Roman"/>
          <w:sz w:val="24"/>
          <w:szCs w:val="24"/>
          <w:lang w:eastAsia="ru-RU"/>
        </w:rPr>
        <w:t>Поэтому логика использовалась теоретически и практически в повседневной интеллектуально - речевой деятельности и вошла в программу европейских университетов в составе так называемого тривиума - первой ступени высшего образования, куда, кроме логики, входили грамматика и риторика.</w:t>
      </w:r>
    </w:p>
    <w:p w:rsidR="002D47E4" w:rsidRPr="002D47E4" w:rsidRDefault="002D47E4" w:rsidP="002D47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47E4">
        <w:rPr>
          <w:rFonts w:ascii="Times New Roman" w:eastAsia="Times New Roman" w:hAnsi="Times New Roman"/>
          <w:sz w:val="24"/>
          <w:szCs w:val="24"/>
          <w:lang w:eastAsia="ru-RU"/>
        </w:rPr>
        <w:t>Слово «Логика» употребляется довольно часто, но в разных значениях. Нередко говорят о логике событий, логике характера и т.п. В этих случаях имеется в виду определенная последовательность и зависимость событий или поступков, наличие в них некоторой общей линии.</w:t>
      </w:r>
    </w:p>
    <w:p w:rsidR="002D47E4" w:rsidRPr="002D47E4" w:rsidRDefault="002D47E4" w:rsidP="002D47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47E4">
        <w:rPr>
          <w:rFonts w:ascii="Times New Roman" w:eastAsia="Times New Roman" w:hAnsi="Times New Roman"/>
          <w:sz w:val="24"/>
          <w:szCs w:val="24"/>
          <w:lang w:eastAsia="ru-RU"/>
        </w:rPr>
        <w:t>История логики охватывает около двух с половиной тысячелетий. «Старше» формальной логики только философия и математика.</w:t>
      </w:r>
    </w:p>
    <w:p w:rsidR="002D47E4" w:rsidRPr="002D47E4" w:rsidRDefault="002D47E4" w:rsidP="002D47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47E4">
        <w:rPr>
          <w:rFonts w:ascii="Times New Roman" w:eastAsia="Times New Roman" w:hAnsi="Times New Roman"/>
          <w:sz w:val="24"/>
          <w:szCs w:val="24"/>
          <w:lang w:eastAsia="ru-RU"/>
        </w:rPr>
        <w:t>С момента своего возникновения логика была самым тесным образом связана с философией. В течение многих веков логика считалась, подобно психологии, одной из «философских наук».</w:t>
      </w:r>
    </w:p>
    <w:p w:rsidR="002D47E4" w:rsidRDefault="002D47E4" w:rsidP="002D47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D47E4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Математическая логика возникла, в сущности, на стыке двух столь разных наук, как философия, или точнее - философская логика, и математика. Тесная связь современной логики с математикой придает особую остроту вопроса о взаимных отношениях этих двух наук. </w:t>
      </w:r>
    </w:p>
    <w:p w:rsidR="002D47E4" w:rsidRPr="002D47E4" w:rsidRDefault="002D47E4" w:rsidP="002D47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47E4">
        <w:rPr>
          <w:rFonts w:ascii="Times New Roman" w:eastAsia="Times New Roman" w:hAnsi="Times New Roman"/>
          <w:sz w:val="24"/>
          <w:szCs w:val="24"/>
          <w:lang w:eastAsia="ru-RU"/>
        </w:rPr>
        <w:t>Современная логика также тесно связана с кибернетикой - наукой о закономерностях управления процессами и системами в любых областях: в технике, в живых организмах, в обществе. Основоположник кибернетики, американский математик Винер не без оснований подчеркивал, что само возникновение кибернетики было бы немыслимо без математической логики.</w:t>
      </w:r>
    </w:p>
    <w:p w:rsidR="002D47E4" w:rsidRPr="002D47E4" w:rsidRDefault="002D47E4" w:rsidP="002D47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47E4">
        <w:rPr>
          <w:rFonts w:ascii="Times New Roman" w:eastAsia="Times New Roman" w:hAnsi="Times New Roman"/>
          <w:sz w:val="24"/>
          <w:szCs w:val="24"/>
          <w:lang w:eastAsia="ru-RU"/>
        </w:rPr>
        <w:t>Помимо кибернетики современная логика находит широкое приложение и во многих других областях науки и техники.</w:t>
      </w:r>
    </w:p>
    <w:p w:rsidR="001554C3" w:rsidRDefault="001554C3"/>
    <w:p w:rsidR="002D47E4" w:rsidRDefault="002D47E4"/>
    <w:p w:rsidR="002D47E4" w:rsidRDefault="002D47E4"/>
    <w:p w:rsidR="002D47E4" w:rsidRDefault="002D47E4"/>
    <w:p w:rsidR="002D47E4" w:rsidRDefault="002D47E4"/>
    <w:p w:rsidR="002D47E4" w:rsidRDefault="002D47E4"/>
    <w:p w:rsidR="002D47E4" w:rsidRDefault="002D47E4"/>
    <w:p w:rsidR="002D47E4" w:rsidRDefault="002D47E4"/>
    <w:p w:rsidR="002D47E4" w:rsidRDefault="002D47E4" w:rsidP="002D47E4">
      <w:pPr>
        <w:pStyle w:val="a3"/>
        <w:rPr>
          <w:b/>
          <w:bCs/>
        </w:rPr>
      </w:pPr>
    </w:p>
    <w:p w:rsidR="002D47E4" w:rsidRDefault="002D47E4" w:rsidP="002D47E4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Как самостоятельная наука логика сложилась в IV в. до н.э. Ее основателем по праву считается древнегреческий философ</w:t>
      </w:r>
      <w:r>
        <w:rPr>
          <w:rStyle w:val="a4"/>
          <w:rFonts w:ascii="Arial" w:hAnsi="Arial" w:cs="Arial"/>
          <w:sz w:val="20"/>
          <w:szCs w:val="20"/>
        </w:rPr>
        <w:t xml:space="preserve"> Аристотель</w:t>
      </w:r>
      <w:r>
        <w:rPr>
          <w:rFonts w:ascii="Arial" w:hAnsi="Arial" w:cs="Arial"/>
          <w:sz w:val="20"/>
          <w:szCs w:val="20"/>
        </w:rPr>
        <w:t xml:space="preserve"> (348 – гг. до н.э.). В своих научных трудах, посвященных логике, Аристотель впервые дал ее систематическое изложение и назвал “традиционной” формальной логикой. Традиционная формальная логика включала в то время такие разделы, как понятие, суждение, законы (принципы) правильного мышления, умозаключения (дедуктивные, индуктивные, по аналогии), логические основы теории аргументации, гипотеза. Основными работами Аристотеля по логике являются: “Первая аналитика”и “Вторая аналитика”, в которых дана </w:t>
      </w:r>
      <w:r>
        <w:rPr>
          <w:rStyle w:val="a4"/>
          <w:rFonts w:ascii="Arial" w:hAnsi="Arial" w:cs="Arial"/>
          <w:sz w:val="20"/>
          <w:szCs w:val="20"/>
        </w:rPr>
        <w:t>теория силлогизмов,</w:t>
      </w:r>
      <w:r>
        <w:rPr>
          <w:rFonts w:ascii="Arial" w:hAnsi="Arial" w:cs="Arial"/>
          <w:sz w:val="20"/>
          <w:szCs w:val="20"/>
        </w:rPr>
        <w:t xml:space="preserve"> определение и деление понятий, теория доказательства; “Топика” –содержит учение о вероятных “диалектических” доказательствах; “Категории”, “Об опровержении софистических аргументов”, “Об истолковании”. Позже византийские логики объединили все перечисленные работы Аристотеля под общим названием “Органон” (орудие познания). Законы правильного мышления: </w:t>
      </w:r>
      <w:r>
        <w:rPr>
          <w:rStyle w:val="a4"/>
          <w:rFonts w:ascii="Arial" w:hAnsi="Arial" w:cs="Arial"/>
          <w:sz w:val="20"/>
          <w:szCs w:val="20"/>
        </w:rPr>
        <w:t>закон тождества, закон непротиворечия, закон исключенного третьего</w:t>
      </w:r>
      <w:r>
        <w:rPr>
          <w:rFonts w:ascii="Arial" w:hAnsi="Arial" w:cs="Arial"/>
          <w:sz w:val="20"/>
          <w:szCs w:val="20"/>
        </w:rPr>
        <w:t xml:space="preserve"> – Аристотель изложил в своем главном произведении “Метафизика”.</w:t>
      </w:r>
    </w:p>
    <w:p w:rsidR="00D559ED" w:rsidRDefault="00D559ED" w:rsidP="002D47E4">
      <w:pPr>
        <w:pStyle w:val="a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Дальнейшее развитие логики связано с именами таких выдающихся западно-европейских мыслителей, как Р. Декарт, Г. Лейбниц, И. Кант и др. Французский философ </w:t>
      </w:r>
      <w:r>
        <w:rPr>
          <w:rStyle w:val="a4"/>
          <w:rFonts w:ascii="Arial" w:hAnsi="Arial" w:cs="Arial"/>
          <w:sz w:val="20"/>
          <w:szCs w:val="20"/>
        </w:rPr>
        <w:t>Р. Декарт</w:t>
      </w:r>
      <w:r>
        <w:rPr>
          <w:rFonts w:ascii="Arial" w:hAnsi="Arial" w:cs="Arial"/>
          <w:sz w:val="20"/>
          <w:szCs w:val="20"/>
        </w:rPr>
        <w:t xml:space="preserve"> (1569–1650гг.) выступил с критикой средневековой схоластики, он развил </w:t>
      </w:r>
      <w:r>
        <w:rPr>
          <w:rStyle w:val="a4"/>
          <w:rFonts w:ascii="Arial" w:hAnsi="Arial" w:cs="Arial"/>
          <w:sz w:val="20"/>
          <w:szCs w:val="20"/>
        </w:rPr>
        <w:t>идеи дедуктивной логики</w:t>
      </w:r>
      <w:r>
        <w:rPr>
          <w:rFonts w:ascii="Arial" w:hAnsi="Arial" w:cs="Arial"/>
          <w:sz w:val="20"/>
          <w:szCs w:val="20"/>
        </w:rPr>
        <w:t>, сформулировал правила научного исследования, изложенные в сочинении “Правила для руководства ума”.</w:t>
      </w:r>
    </w:p>
    <w:p w:rsidR="00D559ED" w:rsidRDefault="00D559ED" w:rsidP="002D47E4">
      <w:pPr>
        <w:pStyle w:val="a3"/>
        <w:rPr>
          <w:rFonts w:ascii="Arial" w:hAnsi="Arial" w:cs="Arial"/>
          <w:sz w:val="20"/>
          <w:szCs w:val="20"/>
        </w:rPr>
      </w:pPr>
      <w:r>
        <w:t>Никакое образование немыслимо без изучения логики. Этот предмет в качестве основного впервые ввёл в гимназиях и Академии великий русский учёный М.В. Ломоносов. С тех пор логику в обязательном порядке изучали в гимназиях России и по указанию Сталина в 1946 - 1957 гг. в школах СССР.</w:t>
      </w:r>
    </w:p>
    <w:p w:rsidR="00D559ED" w:rsidRDefault="00D559ED" w:rsidP="002D47E4">
      <w:pPr>
        <w:pStyle w:val="a3"/>
        <w:rPr>
          <w:rFonts w:ascii="Arial" w:hAnsi="Arial" w:cs="Arial"/>
          <w:sz w:val="20"/>
          <w:szCs w:val="20"/>
        </w:rPr>
      </w:pPr>
    </w:p>
    <w:p w:rsidR="002D47E4" w:rsidRDefault="00D559ED" w:rsidP="002D47E4">
      <w:pPr>
        <w:pStyle w:val="a3"/>
        <w:rPr>
          <w:b/>
          <w:bCs/>
        </w:rPr>
      </w:pPr>
      <w:r>
        <w:rPr>
          <w:rFonts w:ascii="Arial" w:hAnsi="Arial" w:cs="Arial"/>
          <w:sz w:val="20"/>
          <w:szCs w:val="20"/>
        </w:rPr>
        <w:t xml:space="preserve">Значительны заслуги в развитии логики русских философов и ученых. Ряд оригинальных идей выдвинули </w:t>
      </w:r>
      <w:r>
        <w:rPr>
          <w:rStyle w:val="a4"/>
          <w:rFonts w:ascii="Arial" w:hAnsi="Arial" w:cs="Arial"/>
          <w:sz w:val="20"/>
          <w:szCs w:val="20"/>
        </w:rPr>
        <w:t>М.В. Ломоносов</w:t>
      </w:r>
      <w:r>
        <w:rPr>
          <w:rFonts w:ascii="Arial" w:hAnsi="Arial" w:cs="Arial"/>
          <w:sz w:val="20"/>
          <w:szCs w:val="20"/>
        </w:rPr>
        <w:t xml:space="preserve"> (1711–1765 гг.), </w:t>
      </w:r>
      <w:r>
        <w:rPr>
          <w:rStyle w:val="a4"/>
          <w:rFonts w:ascii="Arial" w:hAnsi="Arial" w:cs="Arial"/>
          <w:sz w:val="20"/>
          <w:szCs w:val="20"/>
        </w:rPr>
        <w:t xml:space="preserve">А.Н. Радищев </w:t>
      </w:r>
      <w:r>
        <w:rPr>
          <w:rFonts w:ascii="Arial" w:hAnsi="Arial" w:cs="Arial"/>
          <w:sz w:val="20"/>
          <w:szCs w:val="20"/>
        </w:rPr>
        <w:t xml:space="preserve">(1749–1802 гг.), </w:t>
      </w:r>
      <w:r>
        <w:rPr>
          <w:rStyle w:val="a4"/>
          <w:rFonts w:ascii="Arial" w:hAnsi="Arial" w:cs="Arial"/>
          <w:sz w:val="20"/>
          <w:szCs w:val="20"/>
        </w:rPr>
        <w:t>Н.Г. Чернышевский</w:t>
      </w:r>
      <w:r>
        <w:rPr>
          <w:rFonts w:ascii="Arial" w:hAnsi="Arial" w:cs="Arial"/>
          <w:sz w:val="20"/>
          <w:szCs w:val="20"/>
        </w:rPr>
        <w:t xml:space="preserve"> (1828–1889 гг.). Известны своими новаторскими идеями в теории умозаключений русские логики </w:t>
      </w:r>
      <w:r>
        <w:rPr>
          <w:rStyle w:val="a4"/>
          <w:rFonts w:ascii="Arial" w:hAnsi="Arial" w:cs="Arial"/>
          <w:sz w:val="20"/>
          <w:szCs w:val="20"/>
        </w:rPr>
        <w:t xml:space="preserve">М.И. Каринский </w:t>
      </w:r>
      <w:r>
        <w:rPr>
          <w:rFonts w:ascii="Arial" w:hAnsi="Arial" w:cs="Arial"/>
          <w:sz w:val="20"/>
          <w:szCs w:val="20"/>
        </w:rPr>
        <w:t xml:space="preserve">(1804–1917 гг.) и </w:t>
      </w:r>
      <w:r>
        <w:rPr>
          <w:rStyle w:val="a4"/>
          <w:rFonts w:ascii="Arial" w:hAnsi="Arial" w:cs="Arial"/>
          <w:sz w:val="20"/>
          <w:szCs w:val="20"/>
        </w:rPr>
        <w:t>Л.В. Рутковский</w:t>
      </w:r>
      <w:r>
        <w:rPr>
          <w:rFonts w:ascii="Arial" w:hAnsi="Arial" w:cs="Arial"/>
          <w:sz w:val="20"/>
          <w:szCs w:val="20"/>
        </w:rPr>
        <w:t xml:space="preserve"> (1859–1920 гг.). Одним из первых начал развивать логику отношений философ и логик </w:t>
      </w:r>
      <w:r>
        <w:rPr>
          <w:rStyle w:val="a4"/>
          <w:rFonts w:ascii="Arial" w:hAnsi="Arial" w:cs="Arial"/>
          <w:sz w:val="20"/>
          <w:szCs w:val="20"/>
        </w:rPr>
        <w:t>С.И.Поварнин</w:t>
      </w:r>
      <w:r>
        <w:rPr>
          <w:rFonts w:ascii="Arial" w:hAnsi="Arial" w:cs="Arial"/>
          <w:sz w:val="20"/>
          <w:szCs w:val="20"/>
        </w:rPr>
        <w:t xml:space="preserve"> (1807–1852 гг.).</w:t>
      </w:r>
    </w:p>
    <w:p w:rsidR="002D47E4" w:rsidRDefault="002D47E4" w:rsidP="002D47E4">
      <w:pPr>
        <w:pStyle w:val="a3"/>
        <w:rPr>
          <w:b/>
          <w:bCs/>
        </w:rPr>
      </w:pPr>
    </w:p>
    <w:p w:rsidR="002D47E4" w:rsidRDefault="002D47E4" w:rsidP="002D47E4">
      <w:pPr>
        <w:pStyle w:val="a3"/>
        <w:rPr>
          <w:b/>
          <w:bCs/>
        </w:rPr>
      </w:pPr>
    </w:p>
    <w:p w:rsidR="002D47E4" w:rsidRDefault="002D47E4" w:rsidP="002D47E4">
      <w:pPr>
        <w:pStyle w:val="a3"/>
        <w:rPr>
          <w:b/>
          <w:bCs/>
        </w:rPr>
      </w:pPr>
    </w:p>
    <w:p w:rsidR="002D47E4" w:rsidRDefault="002D47E4" w:rsidP="002D47E4">
      <w:pPr>
        <w:pStyle w:val="a3"/>
        <w:rPr>
          <w:b/>
          <w:bCs/>
        </w:rPr>
      </w:pPr>
    </w:p>
    <w:p w:rsidR="002D47E4" w:rsidRDefault="002D47E4" w:rsidP="002D47E4">
      <w:pPr>
        <w:pStyle w:val="a3"/>
        <w:rPr>
          <w:b/>
          <w:bCs/>
        </w:rPr>
      </w:pPr>
    </w:p>
    <w:p w:rsidR="002D47E4" w:rsidRDefault="002D47E4" w:rsidP="002D47E4">
      <w:pPr>
        <w:pStyle w:val="a3"/>
        <w:rPr>
          <w:b/>
          <w:bCs/>
        </w:rPr>
      </w:pPr>
    </w:p>
    <w:p w:rsidR="002D47E4" w:rsidRDefault="002D47E4" w:rsidP="002D47E4">
      <w:pPr>
        <w:pStyle w:val="a3"/>
        <w:rPr>
          <w:b/>
          <w:bCs/>
        </w:rPr>
      </w:pPr>
    </w:p>
    <w:p w:rsidR="002D47E4" w:rsidRDefault="002D47E4" w:rsidP="002D47E4">
      <w:pPr>
        <w:pStyle w:val="a3"/>
        <w:rPr>
          <w:b/>
          <w:bCs/>
        </w:rPr>
      </w:pPr>
    </w:p>
    <w:p w:rsidR="002D47E4" w:rsidRDefault="002D47E4" w:rsidP="002D47E4">
      <w:pPr>
        <w:pStyle w:val="a3"/>
        <w:rPr>
          <w:b/>
          <w:bCs/>
        </w:rPr>
      </w:pPr>
    </w:p>
    <w:p w:rsidR="002D47E4" w:rsidRDefault="002D47E4" w:rsidP="002D47E4">
      <w:pPr>
        <w:pStyle w:val="a3"/>
        <w:rPr>
          <w:b/>
          <w:bCs/>
        </w:rPr>
      </w:pPr>
    </w:p>
    <w:p w:rsidR="002D47E4" w:rsidRDefault="002D47E4" w:rsidP="002D47E4">
      <w:pPr>
        <w:pStyle w:val="a3"/>
        <w:rPr>
          <w:b/>
          <w:bCs/>
        </w:rPr>
      </w:pPr>
    </w:p>
    <w:p w:rsidR="002D47E4" w:rsidRDefault="002D47E4" w:rsidP="002D47E4">
      <w:pPr>
        <w:pStyle w:val="a3"/>
        <w:rPr>
          <w:b/>
          <w:bCs/>
        </w:rPr>
      </w:pPr>
    </w:p>
    <w:p w:rsidR="002D47E4" w:rsidRDefault="002D47E4" w:rsidP="002D47E4">
      <w:pPr>
        <w:pStyle w:val="a3"/>
        <w:rPr>
          <w:b/>
          <w:bCs/>
        </w:rPr>
      </w:pPr>
    </w:p>
    <w:p w:rsidR="002D47E4" w:rsidRDefault="002D47E4" w:rsidP="002D47E4">
      <w:pPr>
        <w:pStyle w:val="a3"/>
        <w:rPr>
          <w:b/>
          <w:bCs/>
        </w:rPr>
      </w:pPr>
    </w:p>
    <w:p w:rsidR="002D47E4" w:rsidRDefault="002D47E4" w:rsidP="002D47E4">
      <w:pPr>
        <w:pStyle w:val="a3"/>
        <w:rPr>
          <w:b/>
          <w:bCs/>
        </w:rPr>
      </w:pPr>
    </w:p>
    <w:p w:rsidR="002D47E4" w:rsidRDefault="002D47E4" w:rsidP="002D47E4">
      <w:pPr>
        <w:pStyle w:val="a3"/>
        <w:rPr>
          <w:b/>
          <w:bCs/>
        </w:rPr>
      </w:pPr>
    </w:p>
    <w:p w:rsidR="002D47E4" w:rsidRDefault="002D47E4" w:rsidP="002D47E4">
      <w:pPr>
        <w:pStyle w:val="a3"/>
        <w:rPr>
          <w:b/>
          <w:bCs/>
        </w:rPr>
      </w:pPr>
    </w:p>
    <w:p w:rsidR="002D47E4" w:rsidRDefault="002D47E4" w:rsidP="002D47E4">
      <w:pPr>
        <w:pStyle w:val="a3"/>
        <w:rPr>
          <w:b/>
          <w:bCs/>
        </w:rPr>
      </w:pPr>
    </w:p>
    <w:p w:rsidR="002D47E4" w:rsidRDefault="002D47E4" w:rsidP="002D47E4">
      <w:pPr>
        <w:pStyle w:val="a3"/>
        <w:rPr>
          <w:b/>
          <w:bCs/>
        </w:rPr>
      </w:pPr>
    </w:p>
    <w:p w:rsidR="002D47E4" w:rsidRDefault="002D47E4" w:rsidP="002D47E4">
      <w:pPr>
        <w:pStyle w:val="a3"/>
        <w:rPr>
          <w:b/>
          <w:bCs/>
        </w:rPr>
      </w:pPr>
    </w:p>
    <w:p w:rsidR="002D47E4" w:rsidRDefault="002D47E4" w:rsidP="002D47E4">
      <w:pPr>
        <w:pStyle w:val="a3"/>
        <w:rPr>
          <w:b/>
          <w:bCs/>
        </w:rPr>
      </w:pPr>
    </w:p>
    <w:p w:rsidR="002D47E4" w:rsidRDefault="002D47E4" w:rsidP="002D47E4">
      <w:pPr>
        <w:pStyle w:val="a3"/>
        <w:rPr>
          <w:b/>
          <w:bCs/>
        </w:rPr>
      </w:pPr>
    </w:p>
    <w:p w:rsidR="002D47E4" w:rsidRDefault="002D47E4" w:rsidP="002D47E4">
      <w:pPr>
        <w:pStyle w:val="a3"/>
      </w:pPr>
      <w:r>
        <w:rPr>
          <w:b/>
          <w:bCs/>
        </w:rPr>
        <w:t>Заключение</w:t>
      </w:r>
    </w:p>
    <w:p w:rsidR="002D47E4" w:rsidRDefault="002D47E4" w:rsidP="002D47E4">
      <w:pPr>
        <w:pStyle w:val="a3"/>
      </w:pPr>
      <w:r>
        <w:t>Таким образом, логика как самостоятельная наука начинала формироваться в Индии, Китае, Греции задолго до нашей эры. Наиболее обстоятельно теоретические проблемы логики были разработаны и систематизированы в Древней Греции. В VI-XV вв. логика в значительной мере была подчинена интересам богословия. В этот период теоретический поиск в логике развернулся вокруг проблемы объяснения природы общих понятий. Далее, в эпоху Возрождения (XV-XVI вв.), происходит активизация эмпирических тенденций в логике и методологии научного знания. С начала XX столетия формальная логика получает дальнейшее развитие. Возникла математическая логика, широко применившая метод математической формализации и специальный аппарат символов к определенному кругу логических операций.</w:t>
      </w:r>
    </w:p>
    <w:p w:rsidR="002D47E4" w:rsidRDefault="002D47E4" w:rsidP="002D47E4">
      <w:pPr>
        <w:pStyle w:val="a3"/>
      </w:pPr>
      <w:r>
        <w:t>Логика - это наука об общезначимых формах и средствах мысли, необходимых для рационального познания в любой области.</w:t>
      </w:r>
    </w:p>
    <w:p w:rsidR="002D47E4" w:rsidRDefault="002D47E4" w:rsidP="002D47E4">
      <w:pPr>
        <w:pStyle w:val="a3"/>
      </w:pPr>
      <w:r>
        <w:t>Следовательно, предмет логики составляют:</w:t>
      </w:r>
    </w:p>
    <w:p w:rsidR="002D47E4" w:rsidRDefault="002D47E4" w:rsidP="002D47E4">
      <w:pPr>
        <w:pStyle w:val="a3"/>
      </w:pPr>
      <w:r>
        <w:t>1. Законы, которым подчиняется мышление в процессе познания объективного мира.</w:t>
      </w:r>
    </w:p>
    <w:p w:rsidR="002D47E4" w:rsidRDefault="002D47E4" w:rsidP="002D47E4">
      <w:pPr>
        <w:pStyle w:val="a3"/>
      </w:pPr>
      <w:r>
        <w:t>2. Формы мыслительного процесса - понятия, суждения и умозаключения.</w:t>
      </w:r>
    </w:p>
    <w:p w:rsidR="002D47E4" w:rsidRDefault="002D47E4" w:rsidP="002D47E4">
      <w:pPr>
        <w:pStyle w:val="a3"/>
      </w:pPr>
      <w:r>
        <w:t>3. Методы получения нового выводного знания - сходства, различия сопутствующих изменений, остатков и другие.</w:t>
      </w:r>
    </w:p>
    <w:p w:rsidR="002D47E4" w:rsidRDefault="002D47E4" w:rsidP="002D47E4">
      <w:pPr>
        <w:pStyle w:val="a3"/>
      </w:pPr>
      <w:r>
        <w:t>4. Способы доказательства истинности полученных знаний: прямое и косвенное доказательство, опровержение и т.д.</w:t>
      </w:r>
    </w:p>
    <w:p w:rsidR="002D47E4" w:rsidRDefault="002D47E4" w:rsidP="002D47E4">
      <w:pPr>
        <w:pStyle w:val="a3"/>
      </w:pPr>
      <w:r>
        <w:t>Итак, логика (в наиболее широком понимании ее предмета) исследует структуру мышления, раскрывает лежащие в его основе закономерности. При этом абстрактное мышление, обобщенно, опосредствованно и активно отражая действительность, неразрывно связано с языком. Языковые выражения являются той реальностью, строение и способ употребления которой дает нам знание не только о содержании мыслей, но и об их формах, о законах мышления. Поэтому в исследовании языковых выражений и отношений между ними логика видит одну из своих основных задач. А язык в целом является при этом косвенным объектом ее внимания и интереса.</w:t>
      </w:r>
    </w:p>
    <w:p w:rsidR="002D47E4" w:rsidRDefault="002D47E4"/>
    <w:p w:rsidR="002D47E4" w:rsidRDefault="002D47E4"/>
    <w:p w:rsidR="002D47E4" w:rsidRDefault="002D47E4"/>
    <w:p w:rsidR="002D47E4" w:rsidRDefault="002D47E4"/>
    <w:p w:rsidR="002D47E4" w:rsidRDefault="002D47E4"/>
    <w:p w:rsidR="002D47E4" w:rsidRDefault="002D47E4"/>
    <w:p w:rsidR="002D47E4" w:rsidRDefault="002D47E4"/>
    <w:p w:rsidR="002D47E4" w:rsidRDefault="002D47E4"/>
    <w:p w:rsidR="002D47E4" w:rsidRDefault="002D47E4">
      <w:pPr>
        <w:rPr>
          <w:b/>
          <w:bCs/>
        </w:rPr>
      </w:pPr>
      <w:r>
        <w:rPr>
          <w:b/>
          <w:bCs/>
        </w:rPr>
        <w:t>Список использованной литературы.</w:t>
      </w:r>
    </w:p>
    <w:p w:rsidR="002D47E4" w:rsidRDefault="002D47E4">
      <w:r>
        <w:t>Бойко А.П. Логика. - М., 2004.</w:t>
      </w:r>
    </w:p>
    <w:p w:rsidR="002D47E4" w:rsidRDefault="002D47E4">
      <w:r>
        <w:t>Ивлев Ю.В. Логика. М., 1997.</w:t>
      </w:r>
    </w:p>
    <w:p w:rsidR="002D47E4" w:rsidRDefault="002D47E4">
      <w:r>
        <w:t>Сарычев Е.В. Лекции по логике. М., 2004.</w:t>
      </w:r>
    </w:p>
    <w:p w:rsidR="002D47E4" w:rsidRDefault="002D47E4">
      <w:r>
        <w:t>Краткий словарь по логике. - М., 2001</w:t>
      </w:r>
    </w:p>
    <w:p w:rsidR="002D47E4" w:rsidRDefault="002D47E4">
      <w:bookmarkStart w:id="0" w:name="_GoBack"/>
      <w:bookmarkEnd w:id="0"/>
    </w:p>
    <w:sectPr w:rsidR="002D47E4" w:rsidSect="0015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7E4"/>
    <w:rsid w:val="001554C3"/>
    <w:rsid w:val="001C1C61"/>
    <w:rsid w:val="002D47E4"/>
    <w:rsid w:val="0047238D"/>
    <w:rsid w:val="005F478B"/>
    <w:rsid w:val="00D5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A172B-43F8-4F93-BAA9-19A094E9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4C3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D47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2D47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D47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2D47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9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1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0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47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20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30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1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64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70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87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5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48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58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0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68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2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2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14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4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Irina</cp:lastModifiedBy>
  <cp:revision>2</cp:revision>
  <dcterms:created xsi:type="dcterms:W3CDTF">2014-07-13T05:21:00Z</dcterms:created>
  <dcterms:modified xsi:type="dcterms:W3CDTF">2014-07-13T05:21:00Z</dcterms:modified>
</cp:coreProperties>
</file>