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3EE" w:rsidRDefault="007943EE" w:rsidP="00CD19D8">
      <w:pPr>
        <w:pStyle w:val="5"/>
        <w:jc w:val="both"/>
        <w:rPr>
          <w:rFonts w:ascii="Arial" w:hAnsi="Arial" w:cs="Arial"/>
          <w:sz w:val="28"/>
          <w:szCs w:val="28"/>
        </w:rPr>
      </w:pPr>
      <w:bookmarkStart w:id="0" w:name="_Hlk96852430"/>
    </w:p>
    <w:p w:rsidR="00625EED" w:rsidRPr="00CD19D8" w:rsidRDefault="00625EED" w:rsidP="00CD19D8">
      <w:pPr>
        <w:pStyle w:val="5"/>
        <w:jc w:val="both"/>
        <w:rPr>
          <w:rFonts w:ascii="Arial" w:hAnsi="Arial" w:cs="Arial"/>
          <w:sz w:val="28"/>
          <w:szCs w:val="28"/>
        </w:rPr>
      </w:pPr>
      <w:r w:rsidRPr="00CD19D8">
        <w:rPr>
          <w:rFonts w:ascii="Arial" w:hAnsi="Arial" w:cs="Arial"/>
          <w:sz w:val="28"/>
          <w:szCs w:val="28"/>
        </w:rPr>
        <w:t>Таможенные платежи - таможенная пошлина, налоги, таможенные сборы, сборы за выдачу лицензий, платы и другие платежи, взимаемые в установленном порядке таможенными органами Российской Федерации.</w:t>
      </w:r>
      <w:bookmarkEnd w:id="0"/>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Таможенное законодательство Российской Федерации помимо регулирования отношений в области таможенного дела также регулирует отношения по установлению, введению и взиманию таможенных платежей. Причем статьей 3 Таможенного кодекса Российской Федерации установлено, что при регулировании данных отношений таможенное законодательство применяется в части, не урегулированной законодательством Российской Федерации о налогах и сборах.</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Таможенные платежи и их виды установлены статьей 318 Таможенного кодекса Российской Федерации. К таможенным платежам относятся:</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ü   ввозная таможенная пошлина;</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ü   вывозная таможенная пошлина;</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ü   налог на добавленную стоимость, взимаемый при ввозе товаров на таможенную территорию Российской Федерации;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ü   акциз, взимаемый при ввозе товаров на таможенную территорию Российской Федерации;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ü   таможенные сборы.</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Определение таможенной пошлины содержится в статье 5 Закона Российской Федерации от 21 мая 1993 года №5003-1 «О таможенном тарифе» (далее Закон №5003-1). Согласно данному определению таможенная пошлина представляет собой обязательный взнос, взимаемый таможенными органами Российской Федерации при ввозе товара на таможенную территорию Российской Федерации или вывозе товара с этой территории и являющийся неотъемлемым условием такого ввоза или вывоза.</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Одним из видов таможенных платежей является налог на добавленную стоимость (далее НДС), взимаемый при ввозе товаров на таможенную территорию Российской Федерации. Статьей 146 Налогового кодекса Российской Федерации (</w:t>
      </w:r>
      <w:hyperlink r:id="rId4" w:anchor="_Hlk129161801#_Hlk129161801" w:history="1">
        <w:r w:rsidRPr="00CD19D8">
          <w:rPr>
            <w:rStyle w:val="a3"/>
            <w:rFonts w:ascii="Arial" w:hAnsi="Arial" w:cs="Arial"/>
            <w:sz w:val="28"/>
            <w:szCs w:val="28"/>
          </w:rPr>
          <w:t>Приложение №</w:t>
        </w:r>
      </w:hyperlink>
      <w:r w:rsidRPr="00CD19D8">
        <w:rPr>
          <w:rFonts w:ascii="Arial" w:hAnsi="Arial" w:cs="Arial"/>
          <w:sz w:val="28"/>
          <w:szCs w:val="28"/>
        </w:rPr>
        <w:t>!) установлено, что ввоз товаров на таможенную территорию Российской Федерации является объектом налогообложения НДС. Перечень товаров, не подлежащих налогообложению НДС при ввозе товаров на территорию Российской Федерации, определен статьей 150 НК РФ (</w:t>
      </w:r>
      <w:hyperlink r:id="rId5" w:anchor="_Hlk129161801#_Hlk129161801" w:history="1">
        <w:r w:rsidRPr="00CD19D8">
          <w:rPr>
            <w:rStyle w:val="a3"/>
            <w:rFonts w:ascii="Arial" w:hAnsi="Arial" w:cs="Arial"/>
            <w:sz w:val="28"/>
            <w:szCs w:val="28"/>
          </w:rPr>
          <w:t>Приложение №</w:t>
        </w:r>
      </w:hyperlink>
      <w:r w:rsidRPr="00CD19D8">
        <w:rPr>
          <w:rFonts w:ascii="Arial" w:hAnsi="Arial" w:cs="Arial"/>
          <w:sz w:val="28"/>
          <w:szCs w:val="28"/>
        </w:rPr>
        <w:t>!), особенности налогообложения при ввозе товаров в зависимости от избранного таможенного режима установлены пунктом 1 статьи 151 НК РФ (</w:t>
      </w:r>
      <w:hyperlink r:id="rId6" w:anchor="_Hlk129161801#_Hlk129161801" w:history="1">
        <w:r w:rsidRPr="00CD19D8">
          <w:rPr>
            <w:rStyle w:val="a3"/>
            <w:rFonts w:ascii="Arial" w:hAnsi="Arial" w:cs="Arial"/>
            <w:sz w:val="28"/>
            <w:szCs w:val="28"/>
          </w:rPr>
          <w:t>Приложение №</w:t>
        </w:r>
      </w:hyperlink>
      <w:r w:rsidRPr="00CD19D8">
        <w:rPr>
          <w:rFonts w:ascii="Arial" w:hAnsi="Arial" w:cs="Arial"/>
          <w:sz w:val="28"/>
          <w:szCs w:val="28"/>
        </w:rPr>
        <w:t>!). Налоговая база при ввозе товаров определяется в соответствии с главой 21 НК РФ и таможенным законодательством Российской Федерации.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Акциз, взимаемый при ввозе товаров на таможенную территорию Российской Федерации, также отнесен к числу таможенных платежей. Ввоз подакцизных товаров является объектом налогообложения акцизами на основании подпункта 13 пункта 1 статьи 182 НК РФ (</w:t>
      </w:r>
      <w:hyperlink r:id="rId7" w:anchor="_Hlk129161801#_Hlk129161801" w:history="1">
        <w:r w:rsidRPr="00CD19D8">
          <w:rPr>
            <w:rStyle w:val="a3"/>
            <w:rFonts w:ascii="Arial" w:hAnsi="Arial" w:cs="Arial"/>
            <w:sz w:val="28"/>
            <w:szCs w:val="28"/>
          </w:rPr>
          <w:t>Приложение №</w:t>
        </w:r>
      </w:hyperlink>
      <w:r w:rsidRPr="00CD19D8">
        <w:rPr>
          <w:rFonts w:ascii="Arial" w:hAnsi="Arial" w:cs="Arial"/>
          <w:sz w:val="28"/>
          <w:szCs w:val="28"/>
        </w:rPr>
        <w:t>!). Согласно статье 183 НК РФ (</w:t>
      </w:r>
      <w:hyperlink r:id="rId8" w:anchor="_Hlk129161801#_Hlk129161801" w:history="1">
        <w:r w:rsidRPr="00CD19D8">
          <w:rPr>
            <w:rStyle w:val="a3"/>
            <w:rFonts w:ascii="Arial" w:hAnsi="Arial" w:cs="Arial"/>
            <w:sz w:val="28"/>
            <w:szCs w:val="28"/>
          </w:rPr>
          <w:t>Приложение №</w:t>
        </w:r>
      </w:hyperlink>
      <w:r w:rsidRPr="00CD19D8">
        <w:rPr>
          <w:rFonts w:ascii="Arial" w:hAnsi="Arial" w:cs="Arial"/>
          <w:sz w:val="28"/>
          <w:szCs w:val="28"/>
        </w:rPr>
        <w:t>!) не подлежит налогообложению (освобождается от налогообложения) ввоз подакцизных товаров, от которых произошел отказ в пользу государства, и которые подлежат обращению в государственную и (или) муниципальную собственность. Особенности налогообложения акцизом при ввозе подакцизных товаров на таможенную территорию Российской Федерации в зависимости от выбранного таможенного режима установлены статьей 185 НК РФ (</w:t>
      </w:r>
      <w:hyperlink r:id="rId9" w:anchor="_Hlk129161801#_Hlk129161801" w:history="1">
        <w:r w:rsidRPr="00CD19D8">
          <w:rPr>
            <w:rStyle w:val="a3"/>
            <w:rFonts w:ascii="Arial" w:hAnsi="Arial" w:cs="Arial"/>
            <w:sz w:val="28"/>
            <w:szCs w:val="28"/>
          </w:rPr>
          <w:t>Приложение №</w:t>
        </w:r>
      </w:hyperlink>
      <w:r w:rsidRPr="00CD19D8">
        <w:rPr>
          <w:rFonts w:ascii="Arial" w:hAnsi="Arial" w:cs="Arial"/>
          <w:sz w:val="28"/>
          <w:szCs w:val="28"/>
        </w:rPr>
        <w:t>!). Определение налогооблагаемой базы производится в соответствии со статьей 191 НК РФ (</w:t>
      </w:r>
      <w:hyperlink r:id="rId10" w:anchor="_Hlk129161801#_Hlk129161801" w:history="1">
        <w:r w:rsidRPr="00CD19D8">
          <w:rPr>
            <w:rStyle w:val="a3"/>
            <w:rFonts w:ascii="Arial" w:hAnsi="Arial" w:cs="Arial"/>
            <w:sz w:val="28"/>
            <w:szCs w:val="28"/>
          </w:rPr>
          <w:t>Приложение №</w:t>
        </w:r>
      </w:hyperlink>
      <w:r w:rsidRPr="00CD19D8">
        <w:rPr>
          <w:rFonts w:ascii="Arial" w:hAnsi="Arial" w:cs="Arial"/>
          <w:sz w:val="28"/>
          <w:szCs w:val="28"/>
        </w:rPr>
        <w:t>!).</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Таможенный сбор согласно пункту 31 статьи 11 Таможенного кодекса Российской Федерации (</w:t>
      </w:r>
      <w:hyperlink r:id="rId11"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представляет собой платеж, уплата которого является одним из условий совершения таможенными органами действий, связанных с таможенным оформлением, хранением и сопровождением товаров.</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В целях защиты экономических интересов Российской Федерации к ввозимым на таможенную территорию Российской Федерации товарам в соответствии с законодательством Российской Федерации о специальных защитных, антидемпинговых и компенсационных мерах могут временно применяться особые пошлины:</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специальная пошлина;</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антидемпинговая пошлина;</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компенсационная пошлина.</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Введению специальных, антидемпинговых и компенсационных мер при импорте товаров предшествует расследование, проводимое в соответствии с Федеральным законом от 8 декабря 2003 года №165-ФЗ «О специальных защитных, антидемпинговых и компенсационных мерах при импорте товаров» (</w:t>
      </w:r>
      <w:hyperlink r:id="rId12" w:anchor="_Hlk130287446#_Hlk130287446" w:history="1">
        <w:r w:rsidRPr="00CD19D8">
          <w:rPr>
            <w:rStyle w:val="a3"/>
            <w:rFonts w:ascii="Arial" w:hAnsi="Arial" w:cs="Arial"/>
            <w:sz w:val="28"/>
            <w:szCs w:val="28"/>
          </w:rPr>
          <w:t>Приложение №</w:t>
        </w:r>
      </w:hyperlink>
      <w:r w:rsidRPr="00CD19D8">
        <w:rPr>
          <w:rFonts w:ascii="Arial" w:hAnsi="Arial" w:cs="Arial"/>
          <w:sz w:val="28"/>
          <w:szCs w:val="28"/>
        </w:rPr>
        <w:t>!). Указанное расследование согласно пункту 2 статьи 3 Федерального закона от 8 декабря 2003 года №165-ФЗ «О специальных защитных, антидемпинговых и компенсационных мерах при импорте товаров» (</w:t>
      </w:r>
      <w:hyperlink r:id="rId13" w:anchor="_Hlk130287446#_Hlk130287446" w:history="1">
        <w:r w:rsidRPr="00CD19D8">
          <w:rPr>
            <w:rStyle w:val="a3"/>
            <w:rFonts w:ascii="Arial" w:hAnsi="Arial" w:cs="Arial"/>
            <w:sz w:val="28"/>
            <w:szCs w:val="28"/>
          </w:rPr>
          <w:t>Приложение №</w:t>
        </w:r>
      </w:hyperlink>
      <w:r w:rsidRPr="00CD19D8">
        <w:rPr>
          <w:rFonts w:ascii="Arial" w:hAnsi="Arial" w:cs="Arial"/>
          <w:sz w:val="28"/>
          <w:szCs w:val="28"/>
        </w:rPr>
        <w:t>!) проводится с целью:</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установления наличия возросшего импорта на таможенную территорию Российской Федерации и обусловленного этим серьезного ущерба отрасли российской экономики или угрозы причинения серьезного ущерба отрасли российской экономики;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установления наличия демпингового импорта или субсидируемого импорта и обусловленного этим материального ущерба отрасли российской экономики, угрозы причинения материального ущерба отрасли российской экономики или существенного замедления создания отрасли российской экономики.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В соответствии с пунктом 3 статьи 318 Таможенного кодекса Российской Федерации (</w:t>
      </w:r>
      <w:hyperlink r:id="rId14"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специальные, антидемпинговые и компенсационные пошлины, устанавливаемые при осуществлении внешней торговли товарами, взимаются по правилам, предусмотренным для взимания ввозной таможенной пошлины.</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Пунктом 2 статьи 319 Таможенного кодекса Российской Федерации (</w:t>
      </w:r>
      <w:hyperlink r:id="rId15"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предусмотрены случаи, когда таможенные пошлины и налоги не уплачиваются. Это происходит, когда:</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товары не облагаются таможенными пошлинами и налогами; в отношении товаров предоставлено условное полное освобождение от уплаты таможенных пошлин и налогов – в период действия такого освобождения и при соблюдении условий, в связи с которыми такое освобождение предоставлено;</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общая таможенная стоимость товаров, ввозимых на таможенную территорию Российской Федерации в течение одной недели в адрес одного получателя, не превышает 5000 рублей;</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до выпуска товаров для свободного обращения и при отсутствии нарушений лицами требований и условий, установленных Таможенным кодексом Российской Федерации, иностранные товары оказались уничтоженными или безвозвратно утерянными вследствие аварии или действия непреодолимой силы либо в результате естественного износа или убыли при нормальных условиях транспортировки, хранения или использования (эксплуатации);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товары обращаются в федеральную собственность в соответствии с Таможенным кодексом Российской Федерации, и другими федеральными законами.</w:t>
      </w:r>
    </w:p>
    <w:p w:rsidR="00625EED" w:rsidRPr="00CD19D8" w:rsidRDefault="00625EED" w:rsidP="00CD19D8">
      <w:pPr>
        <w:pStyle w:val="a4"/>
        <w:jc w:val="both"/>
        <w:rPr>
          <w:rFonts w:ascii="Arial" w:hAnsi="Arial" w:cs="Arial"/>
          <w:sz w:val="28"/>
          <w:szCs w:val="28"/>
        </w:rPr>
      </w:pPr>
      <w:bookmarkStart w:id="1" w:name="_Toc141007961"/>
      <w:bookmarkStart w:id="2" w:name="_Toc120506776"/>
      <w:bookmarkEnd w:id="1"/>
      <w:r w:rsidRPr="00CD19D8">
        <w:rPr>
          <w:rFonts w:ascii="Arial" w:hAnsi="Arial" w:cs="Arial"/>
          <w:sz w:val="28"/>
          <w:szCs w:val="28"/>
        </w:rPr>
        <w:t>1. ТАМОЖЕННЫЕ ПОШЛИНЫ И НАЛОГИ</w:t>
      </w:r>
      <w:bookmarkEnd w:id="2"/>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Объектом обложения таможенными пошлинами, налогами согласно статье 322 Таможенного кодекса Российской Федерации (</w:t>
      </w:r>
      <w:hyperlink r:id="rId16"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являются товары, перемещаемые через таможенную границу. Налоговой базой для исчисления таможенных пошлин, налогов являются таможенная стоимость товаров и (или) их количество.</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Таможенная стоимость товаров в соответствии с пунктом 1 статьи 323 Таможенного кодекса Российской Федерации (</w:t>
      </w:r>
      <w:hyperlink r:id="rId17"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определяется декларантом согласно методам определения таможенной стоимости, установленным законодательством Российской Федерации.</w:t>
      </w:r>
    </w:p>
    <w:p w:rsidR="00625EED" w:rsidRPr="00CD19D8" w:rsidRDefault="00625EED" w:rsidP="00CD19D8">
      <w:pPr>
        <w:pStyle w:val="a4"/>
        <w:jc w:val="both"/>
        <w:rPr>
          <w:rFonts w:ascii="Arial" w:hAnsi="Arial" w:cs="Arial"/>
          <w:sz w:val="28"/>
          <w:szCs w:val="28"/>
        </w:rPr>
      </w:pPr>
      <w:bookmarkStart w:id="3" w:name="_Toc141007964"/>
      <w:bookmarkStart w:id="4" w:name="_Toc87767936"/>
      <w:bookmarkStart w:id="5" w:name="_Toc120506780"/>
      <w:bookmarkEnd w:id="3"/>
      <w:bookmarkEnd w:id="4"/>
      <w:r w:rsidRPr="00CD19D8">
        <w:rPr>
          <w:rFonts w:ascii="Arial" w:hAnsi="Arial" w:cs="Arial"/>
          <w:sz w:val="28"/>
          <w:szCs w:val="28"/>
        </w:rPr>
        <w:t>1.1. НАЛОГОВАЯ БАЗА ДЛЯ ИСЧИСЛЕНИЯ НДС ПРИ ВВОЗЕ ТОВАРОВ</w:t>
      </w:r>
      <w:bookmarkEnd w:id="5"/>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Мы уже отмечали, что в соответствии</w:t>
      </w:r>
      <w:bookmarkStart w:id="6" w:name="_Hlt88470610"/>
      <w:bookmarkEnd w:id="6"/>
      <w:r w:rsidRPr="00CD19D8">
        <w:rPr>
          <w:rFonts w:ascii="Arial" w:hAnsi="Arial" w:cs="Arial"/>
          <w:sz w:val="28"/>
          <w:szCs w:val="28"/>
        </w:rPr>
        <w:t xml:space="preserve"> с подпунктом 4 пункта 1 статьи 146 НК РФ (</w:t>
      </w:r>
      <w:hyperlink r:id="rId18" w:anchor="_Hlk129161801#_Hlk129161801" w:history="1">
        <w:r w:rsidRPr="00CD19D8">
          <w:rPr>
            <w:rStyle w:val="a3"/>
            <w:rFonts w:ascii="Arial" w:hAnsi="Arial" w:cs="Arial"/>
            <w:sz w:val="28"/>
            <w:szCs w:val="28"/>
          </w:rPr>
          <w:t>Приложение №</w:t>
        </w:r>
      </w:hyperlink>
      <w:r w:rsidRPr="00CD19D8">
        <w:rPr>
          <w:rFonts w:ascii="Arial" w:hAnsi="Arial" w:cs="Arial"/>
          <w:sz w:val="28"/>
          <w:szCs w:val="28"/>
        </w:rPr>
        <w:t xml:space="preserve">!) ввоз товаров на таможенную территорию РФ представляет собой объект </w:t>
      </w:r>
      <w:bookmarkStart w:id="7" w:name="_Hlt88470698"/>
      <w:bookmarkEnd w:id="7"/>
      <w:r w:rsidRPr="00CD19D8">
        <w:rPr>
          <w:rFonts w:ascii="Arial" w:hAnsi="Arial" w:cs="Arial"/>
          <w:sz w:val="28"/>
          <w:szCs w:val="28"/>
        </w:rPr>
        <w:t>налогообложения по НДС.</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В том случае, если таможенный режим, в котором товары ввозятся на территорию Российской Федерации, предполагает уплату налога на таможне, то налоговая база для исчисления налога по общему правилу исчисляется как сумма следующих составляющих:</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таможенная стоимость ввозимых товаров;</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таможенная пошлина, подлежащая уплате;</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сумма акциза, подлежащего уплате (при условии ввоза подакцизных товаров).</w:t>
      </w:r>
    </w:p>
    <w:p w:rsidR="00625EED" w:rsidRPr="00CD19D8" w:rsidRDefault="00625EED" w:rsidP="00CD19D8">
      <w:pPr>
        <w:pStyle w:val="a4"/>
        <w:jc w:val="both"/>
        <w:rPr>
          <w:rFonts w:ascii="Arial" w:hAnsi="Arial" w:cs="Arial"/>
          <w:sz w:val="28"/>
          <w:szCs w:val="28"/>
        </w:rPr>
      </w:pPr>
      <w:bookmarkStart w:id="8" w:name="_Toc141007965"/>
      <w:bookmarkStart w:id="9" w:name="_Toc120506781"/>
      <w:bookmarkEnd w:id="8"/>
      <w:r w:rsidRPr="00CD19D8">
        <w:rPr>
          <w:rFonts w:ascii="Arial" w:hAnsi="Arial" w:cs="Arial"/>
          <w:sz w:val="28"/>
          <w:szCs w:val="28"/>
        </w:rPr>
        <w:t>1.2. НАЛОГОВАЯ БАЗА ДЛЯ ИСЧИСЛЕНИЯ АКЦИЗА ПРИ ВВОЗЕ ТОВАРОВ</w:t>
      </w:r>
      <w:bookmarkEnd w:id="9"/>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Налоговая база для исчисления акциза при ввозе подакцизных товаров на таможенную территорию Российской Федерации определяется в соответствии со статьей 191 НК РФ (</w:t>
      </w:r>
      <w:hyperlink r:id="rId19" w:anchor="_Hlk129161801#_Hlk129161801" w:history="1">
        <w:r w:rsidRPr="00CD19D8">
          <w:rPr>
            <w:rStyle w:val="a3"/>
            <w:rFonts w:ascii="Arial" w:hAnsi="Arial" w:cs="Arial"/>
            <w:sz w:val="28"/>
            <w:szCs w:val="28"/>
          </w:rPr>
          <w:t>Приложение №</w:t>
        </w:r>
      </w:hyperlink>
      <w:r w:rsidRPr="00CD19D8">
        <w:rPr>
          <w:rFonts w:ascii="Arial" w:hAnsi="Arial" w:cs="Arial"/>
          <w:sz w:val="28"/>
          <w:szCs w:val="28"/>
        </w:rPr>
        <w:t>!). Правила устанавливают, что налоговая база должна определяться в зависимости от того, какие налоговые ставки установлены на ввозимые подакцизные товары – адвалорные или твердые.</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При ввозе подакцизных товаров, в отношении которых установлены твердые (специфические) налоговые ставки (в рублях и копейках за единицу измерения), налоговая база определяется как объем ввозимых подакцизных товаров в натуральном выражении.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При ввозе подакцизных товаров, по которым установлены адвалорные налоговые ставки (в процентах за единицу измерения), налоговая база определяется как сумма таможенной стоимости подакцизного товара и таможенной пошлины, подлежащей уплате.</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Методы определения таможенной стоимости подакцизных товаров, установленные статьей 12 Закона №5003-1, были рассмотрены нами выше.</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Налоговая база должна определяться налогоплательщиком по каждой ввозимой на таможенную территорию Российской Федерации партии подакцизных товаров отдельно.</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Налоговая база определяется отдельно по каждой группе подакцизных товаров в том случае, если: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в составе одной партии ввозимых на таможенную территорию Российской Федерации подакцизных товаров присутствуют подакцизные товары, ввоз которых облагается по разным налоговым ставкам, то есть по разным адвалорным и разным твердым налоговым ставкам;</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в составе партии ввозимых на таможенную территорию Российской Федерации подакцизных товаров присутствуют подакцизные товары, ранее вывезенные с таможенной территории Российской Федерации с целью переработки вне таможенной территории Российской Федерации.</w:t>
      </w:r>
    </w:p>
    <w:p w:rsidR="00625EED" w:rsidRPr="00CD19D8" w:rsidRDefault="00625EED" w:rsidP="00CD19D8">
      <w:pPr>
        <w:pStyle w:val="a4"/>
        <w:jc w:val="both"/>
        <w:rPr>
          <w:rFonts w:ascii="Arial" w:hAnsi="Arial" w:cs="Arial"/>
          <w:sz w:val="28"/>
          <w:szCs w:val="28"/>
        </w:rPr>
      </w:pPr>
      <w:bookmarkStart w:id="10" w:name="_Toc141007966"/>
      <w:bookmarkStart w:id="11" w:name="_Toc120506782"/>
      <w:bookmarkEnd w:id="10"/>
      <w:r w:rsidRPr="00CD19D8">
        <w:rPr>
          <w:rFonts w:ascii="Arial" w:hAnsi="Arial" w:cs="Arial"/>
          <w:sz w:val="28"/>
          <w:szCs w:val="28"/>
        </w:rPr>
        <w:t>1.3. ПОРЯДОК ИСЧИСЛЕНИЯ ТАМОЖЕННЫХ ПОШЛИН, НАЛОГОВ</w:t>
      </w:r>
      <w:bookmarkEnd w:id="11"/>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Ответственность за уплату таможенных пошлин и налогов согласно статье 320 Таможенного кодекса Российской Федерации (</w:t>
      </w:r>
      <w:hyperlink r:id="rId20"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несет декларант. Декларантом является лицо, которое декларирует товары либо от имени которого декларируются товары.</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Декларирование товаров может производиться и таможенным брокером (представителем) – посредником, совершающим таможенные операции от имени и по поручению декларанта или иного лица, на которого возложена обязанность или предоставлено право совершения таможенных операций. В этом случае уплату таможенных пошлин и налогов производит таможенный брокер (представитель), при этом в соответствии с пунктом 2 статьи 144 Таможенного кодекса Российской Федерации (</w:t>
      </w:r>
      <w:hyperlink r:id="rId21"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за уплату таможенных платежей он несет такую же ответственность, как декларант.</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Таможенные платежи на основании статьи 324 Таможенного кодекса Российской Федерации (</w:t>
      </w:r>
      <w:hyperlink r:id="rId22"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исчисляются ответственными лицами самостоятельно. Вместе с тем, пунктом 1 статьи 324 Таможенного кодекса Российской Федерации (</w:t>
      </w:r>
      <w:hyperlink r:id="rId23"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предусмотрены случаи, когда таможенные пошлины и налоги исчисляются таможенными органами: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согласно пункту 3 статьи 295 Таможенного кодекса Российской Федерации (</w:t>
      </w:r>
      <w:hyperlink r:id="rId24"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таможенные пошлины и налоги на товары, в отношении которых не требуется подачи отдельной таможенной декларации, исчисляются таможенными органами, осуществляющими таможенное оформление в местах международного почтового обмена, с использованием таможенного приходного ордера;</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при выставлении требования об уплате таможенных платежей в соответствии со статьей 350 Таможенного кодекса Российской Федерации (</w:t>
      </w:r>
      <w:hyperlink r:id="rId25"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исчисление сумм таможенных пошлин и налогов, подлежащих уплате, производится таможенными органами.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Исчисление сумм таможенных пошлин и налогов, подлежащих уплате, производится в валюте Российской Федерации. При исчислении таможенных пошлин и налогов полученные суммы округляются по правилам округления до второго знака после запятой. Формулы для исчисления таможенных пошлин и налогов приведены в Приложении 4 к Методическим указаниям о порядке применения таможенными органами положений Таможенного кодекса Российской Федерации, относящихся к таможенным платежам, утвержденным Распоряжением Государственного таможенного комитета Российской Федерации от 27 ноября 2003 года №647-р «Об утверждении методических указаний о порядке применения таможенными органами положений Таможенного кодекса Российской Федерации, относящихся к таможенным платежам» (</w:t>
      </w:r>
      <w:hyperlink r:id="rId26" w:anchor="_Hlk130792996#_Hlk130792996" w:history="1">
        <w:r w:rsidRPr="00CD19D8">
          <w:rPr>
            <w:rStyle w:val="a3"/>
            <w:rFonts w:ascii="Arial" w:hAnsi="Arial" w:cs="Arial"/>
            <w:sz w:val="28"/>
            <w:szCs w:val="28"/>
          </w:rPr>
          <w:t>Приложение №</w:t>
        </w:r>
      </w:hyperlink>
      <w:r w:rsidRPr="00CD19D8">
        <w:rPr>
          <w:rFonts w:ascii="Arial" w:hAnsi="Arial" w:cs="Arial"/>
          <w:sz w:val="28"/>
          <w:szCs w:val="28"/>
        </w:rPr>
        <w:t>!).</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В некоторых случаях для целей исчисления таможенных пошлин, налогов, в том числе для определения таможенной стоимости товаров, требуется произвести пересчет иностранной валюты. Статьей 326 Таможенного кодекса Российской Федерации (</w:t>
      </w:r>
      <w:hyperlink r:id="rId27"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определено, что в таких случаях следует применять курс иностранной валюты к валюте Российской Федерации, устанавливаемый Центральным банком Российской Федерации для целей учета и таможенных платежей, действующий на день принятия таможенной декларации таможенным органом.</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Исчисление таможенных пошлин и налогов при незаконном перемещении товаров через таможенную границу либо использовании товаров с нарушением установленных ограничений производится в соответствии со статьей 327 Таможенного кодекса Российской Федерации (</w:t>
      </w:r>
      <w:hyperlink r:id="rId28"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w:t>
      </w:r>
    </w:p>
    <w:p w:rsidR="00625EED" w:rsidRPr="00CD19D8" w:rsidRDefault="00625EED" w:rsidP="00CD19D8">
      <w:pPr>
        <w:pStyle w:val="a4"/>
        <w:jc w:val="both"/>
        <w:rPr>
          <w:rFonts w:ascii="Arial" w:hAnsi="Arial" w:cs="Arial"/>
          <w:sz w:val="28"/>
          <w:szCs w:val="28"/>
        </w:rPr>
      </w:pPr>
      <w:bookmarkStart w:id="12" w:name="_Toc141007967"/>
      <w:bookmarkStart w:id="13" w:name="_Toc120506783"/>
      <w:bookmarkEnd w:id="12"/>
      <w:r w:rsidRPr="00CD19D8">
        <w:rPr>
          <w:rFonts w:ascii="Arial" w:hAnsi="Arial" w:cs="Arial"/>
          <w:sz w:val="28"/>
          <w:szCs w:val="28"/>
        </w:rPr>
        <w:t>1.4. СТАВКИ ТАМОЖЕННЫХ ПОШЛИН И НАЛОГОВ</w:t>
      </w:r>
      <w:bookmarkEnd w:id="13"/>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Ставки таможенных пошлин являются едиными и не подлежат изменению в зависимости от лиц, перемещающих товары через таможенную границу Российской Федерации, видов сделок и других факторов, за исключением случаев, установленных законодательством.</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В соответствии со статьей 3 Закона №5003-1 (</w:t>
      </w:r>
      <w:hyperlink r:id="rId29" w:anchor="_Hlk130790998#_Hlk130790998" w:history="1">
        <w:r w:rsidRPr="00CD19D8">
          <w:rPr>
            <w:rStyle w:val="a3"/>
            <w:rFonts w:ascii="Arial" w:hAnsi="Arial" w:cs="Arial"/>
            <w:sz w:val="28"/>
            <w:szCs w:val="28"/>
          </w:rPr>
          <w:t>Приложение №</w:t>
        </w:r>
      </w:hyperlink>
      <w:r w:rsidRPr="00CD19D8">
        <w:rPr>
          <w:rFonts w:ascii="Arial" w:hAnsi="Arial" w:cs="Arial"/>
          <w:sz w:val="28"/>
          <w:szCs w:val="28"/>
        </w:rPr>
        <w:t>!) ставки ввозных таможенных пошлин определяются Правительством Российской Федерации.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Для исчисления таможенных платежей согласно статье 325 Таможенного кодекса Российской Федерации (</w:t>
      </w:r>
      <w:hyperlink r:id="rId30"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применяются ставки, действующие на день принятия таможенной декларации таможенным органом. При этом применяются ставки, соответствующие наименованию и классификации товаров в соответствии с Таможенным тарифом Российской Федерации и НК РФ. Исключение составляют случаи, когда при декларировании товаров нескольких наименований с указанием одного кода по Товарной номенклатуре внешнеэкономической деятельности в отношении всех таких товаров применяются ставки таможенных пошлин и налогов, соответствующие этому классификационному коду. Исключение также составляют случаи применения единых ставок таможенных пошлин, налогов к товарам, перемещаемым через таможенную границу физическими лицами для личного пользования.</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Таможенный тариф Российской Федерации, представляющий собой свод ставок таможенных пошлин, систематизированных в соответствии с Товарной номенклатурой внешнеэкономической деятельности Российской Федерации, утвержден Постановлением Правительства Российской Федерации от 30 ноября 2001 года №830 «О Таможенном тарифе Российской Федерации и товарной номенклатуре, применяемой при осуществлении внешнеэкономической деятельности» (</w:t>
      </w:r>
      <w:hyperlink r:id="rId31" w:anchor="_Hlk130372513#_Hlk130372513" w:history="1">
        <w:r w:rsidRPr="00CD19D8">
          <w:rPr>
            <w:rStyle w:val="a3"/>
            <w:rFonts w:ascii="Arial" w:hAnsi="Arial" w:cs="Arial"/>
            <w:sz w:val="28"/>
            <w:szCs w:val="28"/>
          </w:rPr>
          <w:t>Приложение №</w:t>
        </w:r>
      </w:hyperlink>
      <w:r w:rsidRPr="00CD19D8">
        <w:rPr>
          <w:rFonts w:ascii="Arial" w:hAnsi="Arial" w:cs="Arial"/>
          <w:sz w:val="28"/>
          <w:szCs w:val="28"/>
        </w:rPr>
        <w:t>!).</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Положение о применении единых ставок таможенных пошлин, налогов в отношении товаров, перемещаемых через таможенную границу Российской Федерации физическими лицами для личного пользования, утверждено Постановлением Правительства Российской Федерации от 29 ноября 2003 года №718 «Об утверждении положения о применении единых ставок таможенных пошлин, налогов в отношении товаров, перемещаемых через таможенную границу Российской Федерации физическими лицами для личного пользования» (</w:t>
      </w:r>
      <w:hyperlink r:id="rId32" w:anchor="_Hlk130372691#_Hlk130372691" w:history="1">
        <w:r w:rsidRPr="00CD19D8">
          <w:rPr>
            <w:rStyle w:val="a3"/>
            <w:rFonts w:ascii="Arial" w:hAnsi="Arial" w:cs="Arial"/>
            <w:sz w:val="28"/>
            <w:szCs w:val="28"/>
          </w:rPr>
          <w:t>Приложение №</w:t>
        </w:r>
      </w:hyperlink>
      <w:r w:rsidRPr="00CD19D8">
        <w:rPr>
          <w:rFonts w:ascii="Arial" w:hAnsi="Arial" w:cs="Arial"/>
          <w:sz w:val="28"/>
          <w:szCs w:val="28"/>
        </w:rPr>
        <w:t>!).</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Постановлением Верховного Совета Российской Федерации от 21 мая 1993 года №5005-1 «О введение в действие закона Российской Федерации «О таможенном тарифе» (</w:t>
      </w:r>
      <w:hyperlink r:id="rId33" w:anchor="_Hlk130701074#_Hlk130701074" w:history="1">
        <w:r w:rsidRPr="00CD19D8">
          <w:rPr>
            <w:rStyle w:val="a3"/>
            <w:rFonts w:ascii="Arial" w:hAnsi="Arial" w:cs="Arial"/>
            <w:sz w:val="28"/>
            <w:szCs w:val="28"/>
          </w:rPr>
          <w:t>Приложение №</w:t>
        </w:r>
      </w:hyperlink>
      <w:r w:rsidRPr="00CD19D8">
        <w:rPr>
          <w:rFonts w:ascii="Arial" w:hAnsi="Arial" w:cs="Arial"/>
          <w:sz w:val="28"/>
          <w:szCs w:val="28"/>
        </w:rPr>
        <w:t>!) предельные ставки ввозных таможенных пошлин Российской Федерации, применяемые к товарам, происходящим из стран, в торговле с которыми Российская Федерация применяет режим наиболее благоприятствуемой нации, установлены в размере 100 процентов от таможенной стоимости товара.</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В том случае, когда товары ввозятся на таможенную территорию Российской Федерации с нарушениями требований, установленных ТК РФ, и в отношении этих товаров не уплачены таможенные платежи, то суммы подлежащих уплате платежей определяются исходя из ставок, действующих на день пересечения таможенной границы. Если же такой день установить невозможно, применяются ставки, действующие на день обнаружения таможенными органами таких товаров.</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Для целей исчисления НДС при ввозе товаров на таможенную территорию Российской Федерации применяются ставки, согласно Таможенному тарифу Российской Федерации и НК РФ. На основании пункта 5 статьи 164 НК РФ (</w:t>
      </w:r>
      <w:hyperlink r:id="rId34" w:anchor="_Hlk129161801#_Hlk129161801" w:history="1">
        <w:r w:rsidRPr="00CD19D8">
          <w:rPr>
            <w:rStyle w:val="a3"/>
            <w:rFonts w:ascii="Arial" w:hAnsi="Arial" w:cs="Arial"/>
            <w:sz w:val="28"/>
            <w:szCs w:val="28"/>
          </w:rPr>
          <w:t>Приложение №</w:t>
        </w:r>
      </w:hyperlink>
      <w:r w:rsidRPr="00CD19D8">
        <w:rPr>
          <w:rFonts w:ascii="Arial" w:hAnsi="Arial" w:cs="Arial"/>
          <w:sz w:val="28"/>
          <w:szCs w:val="28"/>
        </w:rPr>
        <w:t>!) при ввозе товаров применяются налоговые ставки в размере 10 и 18 процентов.</w:t>
      </w:r>
    </w:p>
    <w:p w:rsidR="00625EED" w:rsidRPr="00CD19D8" w:rsidRDefault="00625EED" w:rsidP="00CD19D8">
      <w:pPr>
        <w:pStyle w:val="a4"/>
        <w:jc w:val="both"/>
        <w:rPr>
          <w:rFonts w:ascii="Arial" w:hAnsi="Arial" w:cs="Arial"/>
          <w:sz w:val="28"/>
          <w:szCs w:val="28"/>
        </w:rPr>
      </w:pPr>
      <w:r w:rsidRPr="00CD19D8">
        <w:rPr>
          <w:rFonts w:ascii="Arial" w:hAnsi="Arial" w:cs="Arial"/>
          <w:b/>
          <w:bCs/>
          <w:sz w:val="28"/>
          <w:szCs w:val="28"/>
        </w:rPr>
        <w:t>Уплата таможенных платежей</w:t>
      </w:r>
      <w:r w:rsidRPr="00CD19D8">
        <w:rPr>
          <w:rFonts w:ascii="Arial" w:hAnsi="Arial" w:cs="Arial"/>
          <w:sz w:val="28"/>
          <w:szCs w:val="28"/>
        </w:rPr>
        <w:t xml:space="preserve"> согласно статье 331 Таможенного кодекса Российской Федерации (</w:t>
      </w:r>
      <w:hyperlink r:id="rId35"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производится:</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ü   наличными денежными средствами в кассу таможенного органа:</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ü   безналичным способом на его счет, открытый для этих целей.</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Предварительная специальная пошлина, предварительная антидемпинговая пошлина и предварительная компенсационная пошлина взимаются по правилам, установленным Таможенным кодексом РФ в отношении взимания ввозной таможенной пошлины. Суммы указанных пошлин не подлежат перечислению в федеральный бюджет до принятия окончательного решения о введении соответственно специальной защитной меры, антидемпинговой меры или компенсационной меры в соответствии с законодательством Российской Федерации о специальных защитных, антидемпинговых и компенсационных мерах при импорте товаров (пункт 1 статьи 331 ТК РФ).</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Таможенные пошлины и налоги согласно пункту 2 статьи 331 Таможенного кодекса Российской Федерации (</w:t>
      </w:r>
      <w:hyperlink r:id="rId36"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могут быть уплачены по выбору плательщика, как в валюте Российской Федерации, так и в иностранной валюте. Пересчет валюты Российской Федерации в иностранную валюту производится по курсу, действующему на день принятия таможенным органом таможенной декларации. Если обязанность уплаты таможенных пошлин, налогов не связана с подачей таможенной декларации, пересчет производится по курсу, действующему на день фактической оплаты.</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Статьей 334 Таможенного кодекса Российской Федерации (</w:t>
      </w:r>
      <w:hyperlink r:id="rId37"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предусмотрены основания, по которым предоставляется отсрочка или рассрочка уплаты таможенных платежей. Отсрочка или рассрочка плательщику представляются при наличии хотя бы одного из следующих оснований:</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причинение этому лицу ущерба в результате стихийного бедствия, технологической катастрофы или иных обстоятельств непреодолимой силы;</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задержка этому лицу финансирования из федерального бюджета или оплаты выполненного этим лицом государственного заказа;</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товары, перемещаемые через таможенную границу, являются товарами, подвергающимися быстрой порче;</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осуществление лицом поставок по межправительственным соглашениям.</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Согласно статье 333 Таможенного кодекса Российской Федерации (</w:t>
      </w:r>
      <w:hyperlink r:id="rId38"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отсрочка или рассрочка предоставляется по письменному заявлению плательщика на срок от одного до шести месяцев. Отсрочка или рассрочка уплаты таможенных платежей может предоставляться по одному или нескольким видам таможенных пошлин, налогов, а также в отношении всей суммы, подлежащей уплате, либо ее части, решение о предоставлении принимается в срок, не превышающий 15 дней со дня подачи заявления об этом.</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Условием для предоставления отсрочки или рассрочки является обеспечение уплаты таможенных платежей в порядке, предусмотренном главой 31 Таможенного кодекса Российской Федерации.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Однако отсрочка или рассрочка уплаты таможенных платежей может быть предоставлена не всегда и статьей 335 Таможенного кодекса Российской Федерации (</w:t>
      </w:r>
      <w:hyperlink r:id="rId39"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предусмотрены обстоятельства, исключающие ее предоставление. Итак, отсрочка или рассрочка уплаты таможенных платежей не предоставляется, если в отношении лица, претендующего на ее предоставление:</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ü   возбуждено уголовное дело по признакам преступления, связанного с нарушениями таможенного законодательства Российской Федерации;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ü   возбуждена процедура банкротства.</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За предоставление отсрочки или рассрочки взимаются проценты, которые начисляются на сумму задолженности по уплате таможенных платежей, исходя из ставки рефинансирования ЦБ РФ, действующей в этот период.</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Уплата процентов согласно статье 336 Таможенного кодекса Российской Федерации (</w:t>
      </w:r>
      <w:hyperlink r:id="rId40"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производится до уплаты или одновременно с уплатой таможенных платежей, но не позднее дня, следующего за днем истечения срока предоставленной отсрочки или рассрочки.</w:t>
      </w:r>
    </w:p>
    <w:p w:rsidR="00625EED" w:rsidRPr="00CD19D8" w:rsidRDefault="00625EED" w:rsidP="00CD19D8">
      <w:pPr>
        <w:pStyle w:val="a4"/>
        <w:jc w:val="both"/>
        <w:rPr>
          <w:rFonts w:ascii="Arial" w:hAnsi="Arial" w:cs="Arial"/>
          <w:sz w:val="28"/>
          <w:szCs w:val="28"/>
        </w:rPr>
      </w:pPr>
      <w:r w:rsidRPr="00CD19D8">
        <w:rPr>
          <w:rFonts w:ascii="Arial" w:hAnsi="Arial" w:cs="Arial"/>
          <w:b/>
          <w:bCs/>
          <w:sz w:val="28"/>
          <w:szCs w:val="28"/>
        </w:rPr>
        <w:t>Обеспечение уплаты таможенных пошлин,</w:t>
      </w:r>
      <w:r w:rsidRPr="00CD19D8">
        <w:rPr>
          <w:rFonts w:ascii="Arial" w:hAnsi="Arial" w:cs="Arial"/>
          <w:sz w:val="28"/>
          <w:szCs w:val="28"/>
        </w:rPr>
        <w:t xml:space="preserve"> </w:t>
      </w:r>
      <w:r w:rsidRPr="00CD19D8">
        <w:rPr>
          <w:rFonts w:ascii="Arial" w:hAnsi="Arial" w:cs="Arial"/>
          <w:b/>
          <w:bCs/>
          <w:sz w:val="28"/>
          <w:szCs w:val="28"/>
        </w:rPr>
        <w:t>налогов</w:t>
      </w:r>
      <w:r w:rsidRPr="00CD19D8">
        <w:rPr>
          <w:rFonts w:ascii="Arial" w:hAnsi="Arial" w:cs="Arial"/>
          <w:sz w:val="28"/>
          <w:szCs w:val="28"/>
        </w:rPr>
        <w:t xml:space="preserve"> согласно пункту 1 статьи 337 ТК РФ производится в следующих случаях:</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предоставления отсрочки или рассрочки уплаты таможенных пошлин, налогов;</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условного выпуска товаров;</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перевозки и (или) хранения иностранных товаров;</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осуществления деятельности в области таможенного дела.</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Обеспечение не предоставляется, если сумма подлежащих уплате таможенных пошлин, налогов, пеней и процентов составляет менее 20 тысяч рублей, а также в том случае, когда таможенный орган имеет основания полагать, что таможенные платежи будут уплачены.</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Размер обеспечения определяется таможенным органом в соответствии со статьей 338 Таможенного кодекса Российской Федерации (</w:t>
      </w:r>
      <w:hyperlink r:id="rId41"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Размеры обеспечения уплаты таможенных платежей лицами, осуществляющими деятельность в области таможенного дела, установлены пунктом 2 статьи 339 Таможенного кодекса Российской Федерации (</w:t>
      </w:r>
      <w:hyperlink r:id="rId42"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Для обеспечения уплаты таможенных платежей в отношении подакцизных товаров, ввозимых на таможенную территорию Российской Федерации, установлен фиксированный размер. Он определяется в соответствии с Приказом ФТС РФ от 11 августа 2005 года №725 «О фиксированном размере обеспечения уплаты таможенных платежей в отношении подакцизных товаров».</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Обеспечение уплаты таможенных платежей на основании статьи 340 Таможенного кодекса Российской Федерации (</w:t>
      </w:r>
      <w:hyperlink r:id="rId43"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производится плательщиком по своему выбору одним из перечисленных ниже способов:</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ü   залогом товаров и иного имущества, при этом предметом залога могут быть товары, ввозимые на таможенную территорию Российской Федерации, а также иное имущество, которое может быть предметом залога в соответствии с Гражданским кодексом Российской Федерации;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ü   банковской гарантией. Банковская гарантия должна быть выдана банком, кредитной или страховой организацией, включенной в Реестр банков и иных кредитных организаций, который ведет федеральная служба, уполномоченная в области таможенного дела;</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ü   внесением денежных средств в кассу или на счет таможенного органа в федеральном казначействе (денежный залог). Денежный залог может быть внесен как в валюте Российской Федерации, так и в иностранной валюте, котируемой ЦБ РФ;</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ü   поручительством, в качестве поручителей могут выступать таможенные брокеры, владельцы складов временного хранения, владельцы таможенных складов, а также иные лица.</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Помимо перечисленных способов уплата может обеспечиваться также договором страхования. Случаи, когда применяется данный вид обеспечения, устанавливаются Федеральной таможенной службой.</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Таможенные органы в целях обеспечения уплаты таможенных платежей принимают договоры страхования, которые заключены со страховой организацией, включенной в реестр страховых организаций, договоры страхования которых могут приниматься в качестве обеспечения уплаты таможенных платежей. Порядок и условия включения страховых организаций в указанный реестр, их исключения из такого реестра, а также порядок его ведения определяются ФТС РФ.</w:t>
      </w:r>
    </w:p>
    <w:p w:rsidR="00625EED" w:rsidRPr="00CD19D8" w:rsidRDefault="00625EED" w:rsidP="00CD19D8">
      <w:pPr>
        <w:pStyle w:val="a4"/>
        <w:jc w:val="both"/>
        <w:rPr>
          <w:rFonts w:ascii="Arial" w:hAnsi="Arial" w:cs="Arial"/>
          <w:sz w:val="28"/>
          <w:szCs w:val="28"/>
        </w:rPr>
      </w:pPr>
      <w:r w:rsidRPr="00CD19D8">
        <w:rPr>
          <w:rFonts w:ascii="Arial" w:hAnsi="Arial" w:cs="Arial"/>
          <w:b/>
          <w:bCs/>
          <w:sz w:val="28"/>
          <w:szCs w:val="28"/>
        </w:rPr>
        <w:t>Взыскание таможенных пошлин, налогов</w:t>
      </w:r>
      <w:r w:rsidRPr="00CD19D8">
        <w:rPr>
          <w:rFonts w:ascii="Arial" w:hAnsi="Arial" w:cs="Arial"/>
          <w:sz w:val="28"/>
          <w:szCs w:val="28"/>
        </w:rPr>
        <w:t xml:space="preserve"> в случае их неуплаты или неполной уплаты производится таможенными органами в принудительном порядке в соответствии с главой 32 ТК РФ.</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Пунктом 3 статьи 348 Таможенного кодекса Российской Федерации (</w:t>
      </w:r>
      <w:hyperlink r:id="rId44"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установлено, что взыскание производится:</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ü   с юридических лиц – за счет денежных средств на счетах в банках, за счет иного имущества плательщика, а также в судебном порядке;</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ü   с физических лиц – только в судебном порядке.</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Принудительное взыскание таможенных пошлин и налогов согласно пункту 5 статьи 348 Таможенного кодекса Российской (</w:t>
      </w:r>
      <w:hyperlink r:id="rId45"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Федерации не производится, если: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требование об уплате таможенных платежей не выставлено в течение трех лет со дня истечения срока их уплаты либо со дня наступления события, влекущего обязанность лиц уплачивать таможенные пошлины, налоги в соответствии с ТК РФ;</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размер неуплаченных сумм таможенных пошлин, налогов в отношении товаров, указанных в одной таможенной декларации, либо товаров, отправленных в одно и то же время одним и тем же отправителем в адрес одного получателя, составляет менее 150 рублей.</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Бесспорному взысканию таможенных пошлин и налогов предшествует направление плательщику требования об оплате таможенных платежей. Требование об оплате таможенных платежей согласно статье 350 Таможенного кодекса Российской Федерации (</w:t>
      </w:r>
      <w:hyperlink r:id="rId46"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должно быть направлено плательщику не позднее 10 дней со дня обнаружения факта неуплаты или неполной уплаты таможенных платежей. В требовании должны содержаться сведения о сумме платежей, размере начисленных пеней и (или) процентов, сроке уплаты согласно ТК РФ, сроке исполнения требования и другие сведения.</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Срок исполнения требования составляет не менее 10 дней и не более 20 дней со дня его получения. При неисполнении требования в этот срок таможенные органы принимают меры к принудительному взысканию таможенных платежей.</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Решение о бесспорном взыскании таможенных платежей за счет денежных средств плательщика на счетах в банках принимается не позднее 30 дней со дня истечения срока исполнения требования об уплате таможенных платежей. Если данный срок пропущен, решение о бесспорном взыскании исполнению не подлежит. В банк плательщика таможенных платежей направляется инкассовое поручение на перечисление со счета плательщика на счет таможенного органа необходимых денежных средств.</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Взыскание таможенных пошлин за счет товаров согласно статье 352 Таможенного кодекса Российской Федерации (</w:t>
      </w:r>
      <w:hyperlink r:id="rId47"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производится на основании решения суда, если ответственным за уплату таможенных пошлин, налогов является физические лицо либо ответственное лицо не установлено, или арбитражного суда, если ответственным за уплату таможенных пошлин, налогов является юридическое лицо или индивидуальный предприниматель. Обращение взыскания производится только на те товары, в отношении которых не уплачены или не полностью уплачены таможенные пошлины и налоги в соответствии с ТК РФ, причем обращение взыскания на товары производится независимо от того, в чьей собственности находятся товары. Необходимо учесть, что пунктом 2 статьи 352 Таможенного кодекса Российской Федерации (</w:t>
      </w:r>
      <w:hyperlink r:id="rId48"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установлены случаи, когда обращение взыскания на товары производится без направления требования об уплате таможенных платежей – если истек предельный срок хранения товаров на складе временного хранения или таможенном складе, и если не установлено лицо, ответственное за уплату таможенных платежей.</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Для взыскания таможенных платежей за счет иного имущества плательщика в течение трех дней со дня принятия такого решения соответствующее постановление направляется судебному приставу-исполнителю. Исполнение постановления производится в соответствии с Налоговым кодексом Российской Федерации и законодательством об исполнительном производстве.</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При неуплате таможенных платежей в установленный срок в соответствии со статьей 349 Таможенного кодекса Российской Федерации (</w:t>
      </w:r>
      <w:hyperlink r:id="rId49"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уплачиваются пени. Пени начисляются за каждый календарный день просрочки уплаты, начиная со дня, следующего за днем исчисления сроков уплаты таможенных платежей по день исполнения обязанности по их уплате либо по день принятия решения о предоставлении отсрочки или рассрочки уплаты таможенных платежей включительно в процентах, соответствующих одной трехсотой ставки рефинансирования ЦБ РФ, от суммы неуплаченных таможенных пошлин, налогов (недоимки). Для целей исчисления пеней применяется ставка рефинансирования ЦБ РФ, действующая в период просрочки.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При неуплате таможенных пошлин, налогов, в том числе при их неправильном исчислении и (или) несвоевременной уплате, ответственность перед таможенными органами согласно пункту 3 статьи 320 Таможенного кодекса Российской Федерации (</w:t>
      </w:r>
      <w:hyperlink r:id="rId50"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несет лицо, ответственное за их уплату.</w:t>
      </w:r>
    </w:p>
    <w:p w:rsidR="00625EED" w:rsidRPr="00CD19D8" w:rsidRDefault="00625EED" w:rsidP="00CD19D8">
      <w:pPr>
        <w:pStyle w:val="a4"/>
        <w:jc w:val="both"/>
        <w:rPr>
          <w:rFonts w:ascii="Arial" w:hAnsi="Arial" w:cs="Arial"/>
          <w:sz w:val="28"/>
          <w:szCs w:val="28"/>
        </w:rPr>
      </w:pPr>
      <w:r w:rsidRPr="00CD19D8">
        <w:rPr>
          <w:rFonts w:ascii="Arial" w:hAnsi="Arial" w:cs="Arial"/>
          <w:b/>
          <w:bCs/>
          <w:sz w:val="28"/>
          <w:szCs w:val="28"/>
        </w:rPr>
        <w:t>Возврат таможенных пошлин, налогов</w:t>
      </w:r>
      <w:r w:rsidRPr="00CD19D8">
        <w:rPr>
          <w:rFonts w:ascii="Arial" w:hAnsi="Arial" w:cs="Arial"/>
          <w:sz w:val="28"/>
          <w:szCs w:val="28"/>
        </w:rPr>
        <w:t xml:space="preserve"> регулируется главой 33 ТК РФ.</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Излишне уплаченной или излишне взысканной суммой таможенных пошлин, налогов согласно пункту 1 статьи 355 Таможенного кодекса Российской Федерации (</w:t>
      </w:r>
      <w:hyperlink r:id="rId51"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является сумма фактически уплаченных или взысканных в качестве таможенных пошлин, налогов денежных средств, размер которых превышает сумму, подлежащую уплате.</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Днем излишней уплаты таможенных платежей согласно пункту 16.3 Методических указаний о порядке применения таможенными органами положений Таможенного кодекса Российской Федерации, относящихся к таможенным платежам, утвержденных Распоряжением Государственного таможенного комитета Российской Федерации от 27 ноября 2003 года №647-р (далее Методические указания №647-р) (</w:t>
      </w:r>
      <w:hyperlink r:id="rId52" w:anchor="_Hlk130792996#_Hlk130792996" w:history="1">
        <w:r w:rsidRPr="00CD19D8">
          <w:rPr>
            <w:rStyle w:val="a3"/>
            <w:rFonts w:ascii="Arial" w:hAnsi="Arial" w:cs="Arial"/>
            <w:sz w:val="28"/>
            <w:szCs w:val="28"/>
          </w:rPr>
          <w:t>Приложение №</w:t>
        </w:r>
      </w:hyperlink>
      <w:r w:rsidRPr="00CD19D8">
        <w:rPr>
          <w:rFonts w:ascii="Arial" w:hAnsi="Arial" w:cs="Arial"/>
          <w:sz w:val="28"/>
          <w:szCs w:val="28"/>
        </w:rPr>
        <w:t>!), является:</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ü   при уплате наличными денежными средствами - день принятия денежных средств в кассу таможенного органа;</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ü   при уплате с использованием таможенного приходного ордера - день уплаты по данному документу;</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ü   при безналичной форме уплаты - день списания денежных средств со счета плательщика в банке;</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ü   при уплате путем проведения зачета авансовых платежей или денежного залога - день получения таможенным органом распоряжения о зачете.</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Днем излишнего взыскания таможенных платежей согласно пункту 16.4 Методических указаний №647-р (</w:t>
      </w:r>
      <w:hyperlink r:id="rId53" w:anchor="_Hlk130792996#_Hlk130792996" w:history="1">
        <w:r w:rsidRPr="00CD19D8">
          <w:rPr>
            <w:rStyle w:val="a3"/>
            <w:rFonts w:ascii="Arial" w:hAnsi="Arial" w:cs="Arial"/>
            <w:sz w:val="28"/>
            <w:szCs w:val="28"/>
          </w:rPr>
          <w:t>Приложение №</w:t>
        </w:r>
      </w:hyperlink>
      <w:r w:rsidRPr="00CD19D8">
        <w:rPr>
          <w:rFonts w:ascii="Arial" w:hAnsi="Arial" w:cs="Arial"/>
          <w:sz w:val="28"/>
          <w:szCs w:val="28"/>
        </w:rPr>
        <w:t>!) является:</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ü   при бесспорном списании со счета плательщика - день списания кредитным учреждением денежных средств со счета плательщика;</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ü   при обращении взыскания на товары, в отношении которых не уплачены таможенные платежи, либо на предмет залога или иное имущество плательщика, а также при зачете в счет уплаты таможенных пошлин, налогов денежных средств, уплаченных банком, иной кредитной организацией в соответствии с банковской гарантией, а также поручителем в соответствии с договором поручительства - день поступления на счет таможенного органа денежных средств;</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ü   при взыскании таможенных пошлин, налогов за счет неизрасходованного остатка невостребованных сумм авансовых платежей или денежного залога - день принятия таможенным органом решения о проведении такого зачета.</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Излишняя уплата или взыскание таможенных платежей и налогов может быть обнаружена как самим плательщиком, так и таможенным органом. Если факт излишней уплаты или излишнего взыскания обнаружен таможенным органом, он обязан не позднее одного месяца со дня обнаружения сообщить о таком факте плательщику.</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Возврат излишне уплаченных или излишне взысканных сумм таможенных пошлин, налогов, производится на основании заявления плательщика, которое должно быть подано в таможенный орган не позднее трех лет со дня их уплаты или взыскания.</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Приказом Государственного таможенного комитета Российской Федерации от 25 мая 2004 года №607 «Об утверждении перечня документов и формы заявления» (</w:t>
      </w:r>
      <w:hyperlink r:id="rId54" w:anchor="_Hlk130793165#_Hlk130793165" w:history="1">
        <w:r w:rsidRPr="00CD19D8">
          <w:rPr>
            <w:rStyle w:val="a3"/>
            <w:rFonts w:ascii="Arial" w:hAnsi="Arial" w:cs="Arial"/>
            <w:sz w:val="28"/>
            <w:szCs w:val="28"/>
          </w:rPr>
          <w:t>Приложение №</w:t>
        </w:r>
      </w:hyperlink>
      <w:r w:rsidRPr="00CD19D8">
        <w:rPr>
          <w:rFonts w:ascii="Arial" w:hAnsi="Arial" w:cs="Arial"/>
          <w:sz w:val="28"/>
          <w:szCs w:val="28"/>
        </w:rPr>
        <w:t xml:space="preserve">!) утвержден Перечень документов, необходимых для принятия решения о возврате (зачете) таможенных пошлин, налогов и возврате авансовых платежей, а также форма заявления о возврате (зачете) денежных средств. </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Обратите внимание! Решением ВАС РФ от 5 мая 2006 года №3027/06 данный Приказ Государственного таможенного комитета РФ признан соответствующим статьям 63 и 355 ТК РФ.</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В соответствии с названным документом к заявлению плательщика должны быть приложены:</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платежный документ, подтверждающий поступление денежных средств в кассу или на счет таможенного органа, открытый для этих целей в соответствии с законодательством Российской Федерации;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документы, на основании которых производилось расходование авансовых платежей, или документы, на основании которых исчислялись и (или) взимались таможенные платежи;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документы, подтверждающие факт излишней уплаты или излишнего взыскания таможенных платежей, или документы, подтверждающие наличие случаев, установленных пунктом 1 статьи 356 Таможенного кодекса Российской Федерации (</w:t>
      </w:r>
      <w:hyperlink r:id="rId55"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свидетельство о постановке на учет в налоговом органе, если оно не было представлено ранее при таможенном оформлении;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свидетельство о государственной регистрации юридического лица или свидетельство о государственной регистрации физического лица в качестве индивидуального предпринимателя, если они не были представлены ранее при таможенном оформлении;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документы, удостоверяющие личность физического лица, в том числе зарегистрированного в качестве индивидуального предпринимателя;</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документы, подтверждающие полномочия лица, подписавшего заявление о возврате (зачете) денежных средств, если они не были представлены ранее при таможенном оформлении;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заверенный в установленном порядке образец подписи лица, подписавшего заявление о возврате (зачете) денежных средств.</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иные документы, которые могут быть представлены лицом, внесшим авансовые платежи, или плательщиком таможенных пошлин, налогов для подтверждения обоснованности возврата.</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Пунктом 16.12 Методических указаний о порядке применения таможенными органами положений Таможенного кодекса Российской Федерации, относящихся к таможенным платежам, утвержденных Распоряжением Государственного таможенного комитета Российской Федерации от 27 ноября 2003 года №647-р, установлено, что при отсутствии в заявлении сведений и непредставлении необходимых документов, перечень которых утвержден Приказом ГТК РФ от 25 мая 2004 года №607, заявление подлежит возврату плательщику без рассмотрения с мотивированным объяснением в письменной форме причин невозможности рассмотрения заявления. Возврат заявления производится не позднее 5 дней со дня поступления заявления в таможенный орган. В случае возврата заявления без рассмотрения плательщик имеет право повторно обратиться с заявлением о возврате (зачете) излишне уплаченных или излишне взысканных таможенных пошлин, налогов.</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Рассмотрение заявления о возврате, принятия решения и непосредственно возврат денежных средств на счет, указанный в заявлении, должны быть осуществлены в течение срока, не превышающего одного месяца со дня подачи плательщиком заявления и всех необходимых документов.</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Если указанный срок будет нарушен, на сумму излишне уплаченных или излишне взысканных таможенных платежей и налогов начисляются проценты за каждый день нарушения срока возврата. Процентная ставка принимается равной ставке рефинансирования ЦБ РФ, действовавшей в период нарушения срока. В других случаях при возврате таможенных платежей проценты с них не выплачиваются и суммы не индексируются.</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Возврат излишне уплаченных или излишне взысканных сумм таможенных пошлин, налогов производится в валюте Российской Федерации, однако по желанию плательщика возврат может быть произведен в форме зачета в счет исполнения обязанностей по уплате других таможенных платежей, пеней, процентов или штрафов.</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Пунктом 9 статьи 355 Таможенного кодекса Российской Федерации (</w:t>
      </w:r>
      <w:hyperlink r:id="rId56"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установлены случаи, когда возврат таможенных пошлин, налогов не производится:</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при наличии у плательщика задолженности по уплате таможенных платежей в размере указанной задолженности. В данном случае может быть произведен зачет излишне уплаченных или излишне взысканных таможенных пошлин, налогов;</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если сумма таможенных платежей, подлежащих возврату, менее 150 рублей, за исключением случаев излишней уплаты таможенных платежей физическими лицами или их излишнего взыскания с указанных лиц;</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в случае подачи заявления о возврате сумм таможенных пошлин, налогов по истечении установленных сроков.</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Возврат таможенных пошлин, налогов производится также в иных случаях, установленных статьей 356 Таможенного кодекса Российской Федерации (</w:t>
      </w:r>
      <w:hyperlink r:id="rId57"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ü   если представленная таможенному органу таможенная декларация считается неподанной в соответствии с ТК РФ;</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ü   отзыва таможенной декларации;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ü   предоставления тарифных льгот в виде возврата уплаченной суммы таможенной пошлины;</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ü   восстановления режима наиболее благоприятствуемой нации или тарифных преференций;</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ü   если ТК РФ предусматривается возврат уплаченных сумм таможенных пошлин, налогов при вывозе иностранных товаров с таможенной территории Российской Федерации, или при их уничтожении либо отказе в пользу государства, или при реимпорте товаров;</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ü   изменения с разрешения таможенного органа ранее заявленного таможенного режима, если суммы таможенных пошлин, налогов, подлежащие уплате при помещении товаров под вновь избранный таможенный режим, меньше сумм таможенных пошлин, налогов, уплаченных при первоначальном таможенном режиме, за исключением случая, предусмотренного пунктом 6 статьи 212 Таможенного кодекса Российской Федерации (</w:t>
      </w:r>
      <w:hyperlink r:id="rId58"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ü   возврата (полностью или частично) предварительной специальной пошлины, предварительной антидемпинговой пошлины и предварительной компенсационной пошлины в соответствии с законодательством Российской Федерации о специальных защитных, антидемпинговых и компенсационных мерах при импорте товаров.</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Возврат в приведенных выше случаях производится при подаче заявления о возврате не позднее одного года со дня, следующего за днем наступления обстоятельств, влекущих за собой возврат уплаченных сумм таможенных пошлин, налогов.</w:t>
      </w:r>
    </w:p>
    <w:p w:rsidR="00625EED" w:rsidRPr="00CD19D8" w:rsidRDefault="00625EED" w:rsidP="00CD19D8">
      <w:pPr>
        <w:pStyle w:val="a4"/>
        <w:jc w:val="both"/>
        <w:rPr>
          <w:rFonts w:ascii="Arial" w:hAnsi="Arial" w:cs="Arial"/>
          <w:sz w:val="28"/>
          <w:szCs w:val="28"/>
        </w:rPr>
      </w:pPr>
      <w:bookmarkStart w:id="14" w:name="_Toc141007971"/>
      <w:bookmarkStart w:id="15" w:name="_Toc120506787"/>
      <w:bookmarkEnd w:id="14"/>
      <w:r w:rsidRPr="00CD19D8">
        <w:rPr>
          <w:rFonts w:ascii="Arial" w:hAnsi="Arial" w:cs="Arial"/>
          <w:sz w:val="28"/>
          <w:szCs w:val="28"/>
        </w:rPr>
        <w:t>2. ТАМОЖЕННЫЕ СБОРЫ</w:t>
      </w:r>
      <w:bookmarkEnd w:id="15"/>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С 1 января 2005 года вступила в действие новая глава 33.1 «Таможенные сборы», введенная в Таможенный кодекс Российской Федерации Федеральным законом от 11 ноября 2004 года №139-ФЗ «О внесении изменений в Таможенный кодекс Российской Федерации» (</w:t>
      </w:r>
      <w:hyperlink r:id="rId59" w:anchor="_Hlk130290051#_Hlk130290051" w:history="1">
        <w:r w:rsidRPr="00CD19D8">
          <w:rPr>
            <w:rStyle w:val="a3"/>
            <w:rFonts w:ascii="Arial" w:hAnsi="Arial" w:cs="Arial"/>
            <w:sz w:val="28"/>
            <w:szCs w:val="28"/>
          </w:rPr>
          <w:t>Приложение №</w:t>
        </w:r>
      </w:hyperlink>
      <w:r w:rsidRPr="00CD19D8">
        <w:rPr>
          <w:rFonts w:ascii="Arial" w:hAnsi="Arial" w:cs="Arial"/>
          <w:sz w:val="28"/>
          <w:szCs w:val="28"/>
        </w:rPr>
        <w:t>!).</w:t>
      </w:r>
    </w:p>
    <w:p w:rsidR="00625EED" w:rsidRPr="00CD19D8" w:rsidRDefault="00625EED" w:rsidP="00CD19D8">
      <w:pPr>
        <w:pStyle w:val="a4"/>
        <w:jc w:val="both"/>
        <w:rPr>
          <w:rFonts w:ascii="Arial" w:hAnsi="Arial" w:cs="Arial"/>
          <w:sz w:val="28"/>
          <w:szCs w:val="28"/>
        </w:rPr>
      </w:pPr>
      <w:r w:rsidRPr="00CD19D8">
        <w:rPr>
          <w:rFonts w:ascii="Arial" w:hAnsi="Arial" w:cs="Arial"/>
          <w:b/>
          <w:bCs/>
          <w:sz w:val="28"/>
          <w:szCs w:val="28"/>
        </w:rPr>
        <w:t>Виды таможенных сборов</w:t>
      </w:r>
      <w:r w:rsidRPr="00CD19D8">
        <w:rPr>
          <w:rFonts w:ascii="Arial" w:hAnsi="Arial" w:cs="Arial"/>
          <w:sz w:val="28"/>
          <w:szCs w:val="28"/>
        </w:rPr>
        <w:t xml:space="preserve"> установлены статьей 357.1 Таможенного кодекса Российской Федерации (</w:t>
      </w:r>
      <w:hyperlink r:id="rId60"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К таможенным сборам относятся:</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таможенные сборы за таможенное оформление;</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таможенные сборы за таможенное сопровождение;</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таможенные сборы за хранение.</w:t>
      </w:r>
    </w:p>
    <w:p w:rsidR="00625EED" w:rsidRPr="00CD19D8" w:rsidRDefault="00625EED" w:rsidP="00CD19D8">
      <w:pPr>
        <w:pStyle w:val="a4"/>
        <w:jc w:val="both"/>
        <w:rPr>
          <w:rFonts w:ascii="Arial" w:hAnsi="Arial" w:cs="Arial"/>
          <w:sz w:val="28"/>
          <w:szCs w:val="28"/>
        </w:rPr>
      </w:pPr>
      <w:r w:rsidRPr="00CD19D8">
        <w:rPr>
          <w:rFonts w:ascii="Arial" w:hAnsi="Arial" w:cs="Arial"/>
          <w:b/>
          <w:bCs/>
          <w:sz w:val="28"/>
          <w:szCs w:val="28"/>
        </w:rPr>
        <w:t>Лицами, ответственными за уплату таможенных сборов</w:t>
      </w:r>
      <w:r w:rsidRPr="00CD19D8">
        <w:rPr>
          <w:rFonts w:ascii="Arial" w:hAnsi="Arial" w:cs="Arial"/>
          <w:sz w:val="28"/>
          <w:szCs w:val="28"/>
        </w:rPr>
        <w:t xml:space="preserve"> за таможенное оформление, являются те же лица, что отвечают и за уплату таможенных пошлин и налогов. Таким лицами согласно статье 320 Таможенного кодекса Российской Федерации (</w:t>
      </w:r>
      <w:hyperlink r:id="rId61"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являются декларант, а также таможенный брокер (посредник), совершающий таможенные операции от имени и по поручению декларанта или иного лица, на которого возложена обязанность или предоставлено право совершения таможенных операций.</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Лицами, ответственными за уплату таможенных сборов за таможенное сопровождение, являются лица, получившие разрешение на внутренний таможенный транзит или международный таможенный транзит. То есть ответственными за уплату таможенных сборов в данном случае будут организации-перевозчики или экспедиторы. Таможенное сопровождение согласно статье 87 Таможенного кодекса Российской Федерации (</w:t>
      </w:r>
      <w:hyperlink r:id="rId62"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это сопровождение транспортных средств, перевозящих товары в соответствии с внутренним таможенным транзитом, осуществляемое должностными лицами таможенных органов.</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Ответственными за уплату таможенных сборов за хранение являются лица, поместившие товары на склад временного хранения или таможенный склад таможенного органа, а также лица, приобретшие имущественные права на товары, которые находятся на хранении на таможенном складе таможенного органа.</w:t>
      </w:r>
    </w:p>
    <w:p w:rsidR="00625EED" w:rsidRPr="00CD19D8" w:rsidRDefault="00625EED" w:rsidP="00CD19D8">
      <w:pPr>
        <w:pStyle w:val="a4"/>
        <w:jc w:val="both"/>
        <w:rPr>
          <w:rFonts w:ascii="Arial" w:hAnsi="Arial" w:cs="Arial"/>
          <w:sz w:val="28"/>
          <w:szCs w:val="28"/>
        </w:rPr>
      </w:pPr>
      <w:r w:rsidRPr="00CD19D8">
        <w:rPr>
          <w:rFonts w:ascii="Arial" w:hAnsi="Arial" w:cs="Arial"/>
          <w:b/>
          <w:bCs/>
          <w:sz w:val="28"/>
          <w:szCs w:val="28"/>
        </w:rPr>
        <w:t>Порядок исчисления сборов</w:t>
      </w:r>
      <w:r w:rsidRPr="00CD19D8">
        <w:rPr>
          <w:rFonts w:ascii="Arial" w:hAnsi="Arial" w:cs="Arial"/>
          <w:sz w:val="28"/>
          <w:szCs w:val="28"/>
        </w:rPr>
        <w:t xml:space="preserve"> установлен статьей 357.3 Таможенного кодекса Российской Федерации (</w:t>
      </w:r>
      <w:hyperlink r:id="rId63"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Согласно данной статье таможенные сборы исчисляются самостоятельно лицами, ответственными за их уплату. Таможенные органы исчисляют таможенные сборы в случае выставления требований плательщику об уплате таможенных платежей. Исчисление сумм производится в валюте Российской Федерации. В случае необходимости произвести пересчет иностранной валюты для исчисления суммы таможенных сборов, следует применять курс ЦБ РФ для целей учета и таможенных платежей, действующий на день принятия таможенным органом таможенной декларации.</w:t>
      </w:r>
    </w:p>
    <w:p w:rsidR="00625EED" w:rsidRPr="00CD19D8" w:rsidRDefault="00625EED" w:rsidP="00CD19D8">
      <w:pPr>
        <w:pStyle w:val="a4"/>
        <w:jc w:val="both"/>
        <w:rPr>
          <w:rFonts w:ascii="Arial" w:hAnsi="Arial" w:cs="Arial"/>
          <w:sz w:val="28"/>
          <w:szCs w:val="28"/>
        </w:rPr>
      </w:pPr>
      <w:r w:rsidRPr="00CD19D8">
        <w:rPr>
          <w:rFonts w:ascii="Arial" w:hAnsi="Arial" w:cs="Arial"/>
          <w:b/>
          <w:bCs/>
          <w:sz w:val="28"/>
          <w:szCs w:val="28"/>
        </w:rPr>
        <w:t>Плательщиками таможенных сборов</w:t>
      </w:r>
      <w:r w:rsidRPr="00CD19D8">
        <w:rPr>
          <w:rFonts w:ascii="Arial" w:hAnsi="Arial" w:cs="Arial"/>
          <w:sz w:val="28"/>
          <w:szCs w:val="28"/>
        </w:rPr>
        <w:t xml:space="preserve"> на основании статьи 357.5 Таможенного кодекса Российской Федерации (</w:t>
      </w:r>
      <w:hyperlink r:id="rId64"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являются декларанты и иные лица, обязанные уплачивать таможенные сборы. Вместе с тем, пунктом 2 данной статьи установлено, что уплатить таможенные сборы вправе любое лицо.</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Согласно пункту 2 статьи 357.7 Таможенного кодекса Российской Федерации (</w:t>
      </w:r>
      <w:hyperlink r:id="rId65"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xml:space="preserve">!) </w:t>
      </w:r>
      <w:r w:rsidRPr="00CD19D8">
        <w:rPr>
          <w:rFonts w:ascii="Arial" w:hAnsi="Arial" w:cs="Arial"/>
          <w:b/>
          <w:bCs/>
          <w:sz w:val="28"/>
          <w:szCs w:val="28"/>
        </w:rPr>
        <w:t>уплата таможенных сборов производится в формах</w:t>
      </w:r>
      <w:r w:rsidRPr="00CD19D8">
        <w:rPr>
          <w:rFonts w:ascii="Arial" w:hAnsi="Arial" w:cs="Arial"/>
          <w:sz w:val="28"/>
          <w:szCs w:val="28"/>
        </w:rPr>
        <w:t>, установленных в отношении уплаты таможенных пошлин, налогов. В пункте 10 Письма №01-06/12388 содержится разъяснение о применении курса иностранной валюты при периодическом временном декларировании.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Пунктом 1 статьи 357.8 Таможенного кодекса Российской Федерации (</w:t>
      </w:r>
      <w:hyperlink r:id="rId66"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xml:space="preserve">!) установлено, что </w:t>
      </w:r>
      <w:r w:rsidRPr="00CD19D8">
        <w:rPr>
          <w:rFonts w:ascii="Arial" w:hAnsi="Arial" w:cs="Arial"/>
          <w:b/>
          <w:bCs/>
          <w:sz w:val="28"/>
          <w:szCs w:val="28"/>
        </w:rPr>
        <w:t>взыскание и возврат таможенных сборов</w:t>
      </w:r>
      <w:r w:rsidRPr="00CD19D8">
        <w:rPr>
          <w:rFonts w:ascii="Arial" w:hAnsi="Arial" w:cs="Arial"/>
          <w:sz w:val="28"/>
          <w:szCs w:val="28"/>
        </w:rPr>
        <w:t xml:space="preserve"> осуществляется в соответствии с порядком, установленным для взыскания и возврата таможенных пошлин и налогов. </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Случаи, составляющие исключение, рассмотрены в пункте 2 статьи 357.8 Таможенного кодекса Российской Федерации (</w:t>
      </w:r>
      <w:hyperlink r:id="rId67"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Данным пунктом установлено, что при корректировке сведений, содержащихся в таможенной декларации, влияющих на величину сборов за таможенное оформление, сумма таможенных сборов, заявленная при декларировании товаров, не пересчитывается, дополнительное взыскание, и возврат сумм таможенных сборов за таможенное оформление не производятся. Положения данного пункта применяются в случаях корректировки сведений как до, так и после выпуска товаров.</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В пункте 1 Письма №01-06/12388 (</w:t>
      </w:r>
      <w:hyperlink r:id="rId68" w:anchor="_Hlk130724112#_Hlk130724112" w:history="1">
        <w:r w:rsidRPr="00CD19D8">
          <w:rPr>
            <w:rStyle w:val="a3"/>
            <w:rFonts w:ascii="Arial" w:hAnsi="Arial" w:cs="Arial"/>
            <w:sz w:val="28"/>
            <w:szCs w:val="28"/>
          </w:rPr>
          <w:t>Приложение №</w:t>
        </w:r>
      </w:hyperlink>
      <w:r w:rsidRPr="00CD19D8">
        <w:rPr>
          <w:rFonts w:ascii="Arial" w:hAnsi="Arial" w:cs="Arial"/>
          <w:sz w:val="28"/>
          <w:szCs w:val="28"/>
        </w:rPr>
        <w:t>!) сказано, что при выявлении случаев неправильного исчисления и уплаты таможенных сборов за таможенное оформление в результате допущенных технических ошибок, не влекущих корректировку сведений, влияющих на величину таможенных сборов, либо неправильного применения ставок таможенных сборов, возврат и взыскание таможенных сборов за таможенное оформление производятся в установленном порядке.</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При отзыве таможенной декларации, а также если представленная в таможенный орган таможенная декларация считается неподанной в соответствии с ТК РФ, возврат таможенных сборов за таможенное оформление на основании пункта 2 статьи 357.8 Таможенного кодекса Российской Федерации (</w:t>
      </w:r>
      <w:hyperlink r:id="rId69"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не производится.</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Разъяснения по поводу начисления пеней в случае неуплаты или не полной уплаты таможенных сборов содержатся в пункте 9 Письма №01-06/12388 (</w:t>
      </w:r>
      <w:hyperlink r:id="rId70" w:anchor="_Hlk130724112#_Hlk130724112" w:history="1">
        <w:r w:rsidRPr="00CD19D8">
          <w:rPr>
            <w:rStyle w:val="a3"/>
            <w:rFonts w:ascii="Arial" w:hAnsi="Arial" w:cs="Arial"/>
            <w:sz w:val="28"/>
            <w:szCs w:val="28"/>
          </w:rPr>
          <w:t>Приложение №</w:t>
        </w:r>
      </w:hyperlink>
      <w:r w:rsidRPr="00CD19D8">
        <w:rPr>
          <w:rFonts w:ascii="Arial" w:hAnsi="Arial" w:cs="Arial"/>
          <w:sz w:val="28"/>
          <w:szCs w:val="28"/>
        </w:rPr>
        <w:t>!). В нем сказано, что начисление пеней в данном случае производится в соответствии со статьей 349 Таможенного кодекса Российской Федерации (</w:t>
      </w:r>
      <w:hyperlink r:id="rId71"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xml:space="preserve">!), то есть в порядке, установленном для начисления пеней в отношении таможенных пошлин, налогов. </w:t>
      </w:r>
    </w:p>
    <w:p w:rsidR="00625EED" w:rsidRPr="00CD19D8" w:rsidRDefault="00625EED" w:rsidP="00CD19D8">
      <w:pPr>
        <w:pStyle w:val="a4"/>
        <w:jc w:val="both"/>
        <w:rPr>
          <w:rFonts w:ascii="Arial" w:hAnsi="Arial" w:cs="Arial"/>
          <w:sz w:val="28"/>
          <w:szCs w:val="28"/>
        </w:rPr>
      </w:pPr>
      <w:r w:rsidRPr="00CD19D8">
        <w:rPr>
          <w:rFonts w:ascii="Arial" w:hAnsi="Arial" w:cs="Arial"/>
          <w:b/>
          <w:bCs/>
          <w:sz w:val="28"/>
          <w:szCs w:val="28"/>
        </w:rPr>
        <w:t>Таможенные сборы за таможенное оформление</w:t>
      </w:r>
      <w:r w:rsidRPr="00CD19D8">
        <w:rPr>
          <w:rFonts w:ascii="Arial" w:hAnsi="Arial" w:cs="Arial"/>
          <w:sz w:val="28"/>
          <w:szCs w:val="28"/>
        </w:rPr>
        <w:t xml:space="preserve"> согласно статье пункту 1 статьи 357.9 Таможенного кодекса Российской Федерации (</w:t>
      </w:r>
      <w:hyperlink r:id="rId72"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xml:space="preserve">!) </w:t>
      </w:r>
      <w:r w:rsidRPr="00CD19D8">
        <w:rPr>
          <w:rFonts w:ascii="Arial" w:hAnsi="Arial" w:cs="Arial"/>
          <w:b/>
          <w:bCs/>
          <w:sz w:val="28"/>
          <w:szCs w:val="28"/>
        </w:rPr>
        <w:t>не взимаются в</w:t>
      </w:r>
      <w:r w:rsidRPr="00CD19D8">
        <w:rPr>
          <w:rFonts w:ascii="Arial" w:hAnsi="Arial" w:cs="Arial"/>
          <w:sz w:val="28"/>
          <w:szCs w:val="28"/>
        </w:rPr>
        <w:t xml:space="preserve"> отношении: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1) товаров, ввозимых на таможенную территорию Российской Федерации и вывозимых с этой территории и относящихся в соответствии с законодательством Российской Федерации к безвозмездной помощи (содействию).</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С 1 января 2005 года освобождение от уплаты таможенных сборов за таможенное оформление применяется в соответствии с данным пунктом, а также в случаях, определенных Правительством Российской Федерации и международными договорами.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В пункте 4 Письма №01-06/12388 (</w:t>
      </w:r>
      <w:hyperlink r:id="rId73" w:anchor="_Hlk130724112#_Hlk130724112" w:history="1">
        <w:r w:rsidRPr="00CD19D8">
          <w:rPr>
            <w:rStyle w:val="a3"/>
            <w:rFonts w:ascii="Arial" w:hAnsi="Arial" w:cs="Arial"/>
            <w:sz w:val="28"/>
            <w:szCs w:val="28"/>
          </w:rPr>
          <w:t>Приложение №</w:t>
        </w:r>
      </w:hyperlink>
      <w:r w:rsidRPr="00CD19D8">
        <w:rPr>
          <w:rFonts w:ascii="Arial" w:hAnsi="Arial" w:cs="Arial"/>
          <w:sz w:val="28"/>
          <w:szCs w:val="28"/>
        </w:rPr>
        <w:t>!) обращено внимание на то, что в соответствии со статьей 3 Соглашения о единых условиях транзита через территории государств - участников Таможенного союза товары, перемещаемые через таможенную территорию Российской Федерации в Республику Беларусь, Республику Казахстан, Кыргызскую Республику, Республику Таджикистан и из этих государств в соответствии с таможенным режимом международного таможенного транзита, освобождаются от уплаты таможенных сборов за таможенное оформление.</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2) товаров, перемещаемых через таможенную границу Российской Федерации дипломатическими, консульскими и иными официальными представительствами иностранных государств, международными организациями, персоналом этих представительств и организаций, а также товаров, предназначенных для личного и семейного пользования отдельных категорий иностранных лиц, пользующихся привилегиями и (или) иммунитетами на таможенной территории Российской Федерации в соответствии с международными договорами Российской Федерации;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3) культурных ценностей, помещаемых под таможенный режим временного ввоза или таможенный режим временного вывоза государственными или муниципальными музеями, архивами, библиотеками, иными государственными хранилищами культурных ценностей в целях их экспонирования;</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4) товаров, перемещаемых через таможенную границу Российской Федерации в целях демонстрации на выставках, авиационно-космических салонах и на иных подобных мероприятиях, по решению Правительства Российской Федерации;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5) наличной валюты Российской Федерации, ввозимой или вывозимой Центральным банком Российской Федерации, за исключением памятных монет;</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6) товаров, ввозимых на таможенную территорию Российской Федерации в течение одной недели в адрес одного получателя, общая таможенная стоимость которых не превышает 5 000 рублей;</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7) товаров, помещаемых под таможенный режим международного таможенного транзита, в случае, если таможенный орган отправления совпадает с таможенным органом назначения;</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8) бланков книжек МДП, перемещаемых между Ассоциацией международных автомобильных перевозчиков РФ (АСМАП) и Международным союзом автомобильного транспорта (МСАТ), а также бланков карнетов АТА или их частей, предназначенных для выдачи на таможенной территории Российской Федерации и направляемых в адрес Торгово-промышленной палаты Российской Федерации;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9) акцизных марок, перемещаемых через таможенную границу Российской Федерации;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10) товаров, перемещаемых физическими лицами для личных, семейных, домашних и иных не связанных с осуществлением предпринимательской деятельности нужд, в отношении которых предоставляется полное освобождение от уплаты таможенных пошлин, налогов;</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11) товаров, пересылаемых в международных почтовых отправлениях, за исключением случаев, когда декларирование указанных товаров осуществляется путем подачи отдельной таможенной декларации.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Согласно подпункту 1 пункта 5 статьи 293 Таможенного кодекса Российской Федерации (</w:t>
      </w:r>
      <w:hyperlink r:id="rId74"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декларирование пересылаемых в международных почтовых отправлениях товаров путем подачи отдельной таможенной декларации требуется в случае, если стоимость товаров, пересылаемых в течение одной недели в адрес одного получателя, превышает 10 000 рублей. Исключение составляют случаи, когда товары, предназначенные для личных, семейных, домашних и иных не связанных с осуществлением предпринимательской деятельности нужд, пересылаются в адрес физических лиц. В данном случае все сведения, требуемые таможенными органами для таможенных целей, должны содержаться в документах, предусмотренных актами Всемирного почтового союза, сопровождающих международное почтовое отправление.</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В отношении предназначенных для личного пользования товаров, пересылаемых в международных почтовых отправлениях в адрес физических лиц, декларирование путем подачи отдельной таможенной декларации не требуется, в том числе и в случае, когда стоимость таких товаров, пересылаемых в течение одной недели в адрес одного получателя, превышает 10 000 рублей при условии, что все необходимые для таможенных целей сведения содержатся в сопровождающих документах.</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Таким образом, при соблюдении условия, установленного пунктом 4 статьи 293 Таможенного кодекса Российской Федерации (</w:t>
      </w:r>
      <w:hyperlink r:id="rId75"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в отношении предназначенных для личного пользования товаров, пересылаемых в адрес физических лиц в МПО, в том числе облагаемых таможенными пошлинами, налогами, таможенные сборы за таможенное оформление не уплачиваются.</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12) товаров, указанных в пункте 1 статьи 265 Таможенного кодекса Российской Федерации (</w:t>
      </w:r>
      <w:hyperlink r:id="rId76"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перемещаемых через таможенную границу Российской Федерации в соответствии с таможенным режимом перемещения припасов, за исключением товаров, предназначенных для продажи пассажирам и членам экипажей морских, речных или воздушных судов без цели потребления указанных припасов на борту этих судов;</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13) товаров, указанных в подпунктах 1, 2, 4 и 5 статьи 268 Таможенного кодекса Российской Федерации (</w:t>
      </w:r>
      <w:hyperlink r:id="rId77"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и помещаемых под иные специальные таможенные режимы;</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14) товаров, указанных в подпункте 3 статьи 268 Таможенного кодекса Российской Федерации (</w:t>
      </w:r>
      <w:hyperlink r:id="rId78"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в случаях, предусмотренных Правительством Российской Федерации;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15) отходов (остатков), образовавшихся в результате уничтожения иностранных товаров в соответствии с таможенным режимом уничтожения, в отношении которых не подлежат уплате таможенные пошлины, налоги;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16) товаров, которые оказались уничтожены, безвозвратно утеряны либо повреждены вследствие аварии или действия непреодолимой силы и помещены под таможенный режим уничтожения;</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17) товаров, прибывших на таможенную территорию Российской Федерации, находящихся в пункте пропуска через Государственную границу Российской Федерации либо в иной зоне таможенного контроля, расположенной в непосредственной близости от пункта пропуска, не помещенных под какой-либо таможенный режим или специальную таможенную процедуру, помещаемых под таможенный режим реэкспорта и убывающих с таможенной территории Российской Федерации из указанного пункта пропуска;</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18) иных товаров в случаях, определяемых Правительством Российской Федерации;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19) товаров, временно ввозимых с применением карнетов АТА, в случае соблюдения условий временного ввоза товаров с применением карнетов АТА;</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20) запасных частей и оборудования, которые перемещаются через таможенную границу Российской Федерации одновременно с транспортным средством в соответствии со статьей 278 Таможенного кодекса Российской Федерации (</w:t>
      </w:r>
      <w:hyperlink r:id="rId79"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21) товаров, ввезенных на таможенную территорию Российской Федерации, помещенных под таможенный режим временного ввоза или таможенный режим свободной таможенной зоны и в дальнейшем используемых в международных перевозках в качестве транспортных средств.</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При помещении указанных в данном пункте товаров под таможенный режим временного ввоза или таможенный режим свободной таможенной зоны таможенные сборы за таможенное оформление уплачиваются по ставкам, установленным Постановлением №863 (</w:t>
      </w:r>
      <w:hyperlink r:id="rId80" w:anchor="_Hlk130611955#_Hlk130611955" w:history="1">
        <w:r w:rsidRPr="00CD19D8">
          <w:rPr>
            <w:rStyle w:val="a3"/>
            <w:rFonts w:ascii="Arial" w:hAnsi="Arial" w:cs="Arial"/>
            <w:sz w:val="28"/>
            <w:szCs w:val="28"/>
          </w:rPr>
          <w:t>Приложение №</w:t>
        </w:r>
      </w:hyperlink>
      <w:r w:rsidRPr="00CD19D8">
        <w:rPr>
          <w:rFonts w:ascii="Arial" w:hAnsi="Arial" w:cs="Arial"/>
          <w:sz w:val="28"/>
          <w:szCs w:val="28"/>
        </w:rPr>
        <w:t>!).</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При дальнейшем использовании указанных товаров при международных перевозках в качестве транспортных средств таможенные сборы за таможенное оформление уплате не подлежат.</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22) профессионального оборудования при таможенном оформлении в соответствии с таможенным режимом временного вывоза для целей производства и выпуска средств массовой информации и при его обратном ввозе.</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Перечень профессионального оборудования для целей производства и выпуска средств массовой информации, в отношении которого не взимаются таможенные сборы за таможенное оформление в соответствии с таможенным режимом временного вывоза и при его обратном ввозе утвержден Постановлением Правительством Российской Федерации от 17 февраля 2005 года №85 «О перечне профессионального оборудования для целей производства и выпуска средств массовой информации, в отношении которого не взимаются таможенные сборы за таможенное оформление в соответствии с таможенным режимом временного вывоза и при его обратном ввозе» (</w:t>
      </w:r>
      <w:hyperlink r:id="rId81" w:anchor="_Hlk130612374#_Hlk130612374" w:history="1">
        <w:r w:rsidRPr="00CD19D8">
          <w:rPr>
            <w:rStyle w:val="a3"/>
            <w:rFonts w:ascii="Arial" w:hAnsi="Arial" w:cs="Arial"/>
            <w:sz w:val="28"/>
            <w:szCs w:val="28"/>
          </w:rPr>
          <w:t>Приложение №</w:t>
        </w:r>
      </w:hyperlink>
      <w:r w:rsidRPr="00CD19D8">
        <w:rPr>
          <w:rFonts w:ascii="Arial" w:hAnsi="Arial" w:cs="Arial"/>
          <w:sz w:val="28"/>
          <w:szCs w:val="28"/>
        </w:rPr>
        <w:t>!).</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23) товаров, предназначенных для проведения киносъемок, представлений, спектаклей и подобных мероприятий, помещаемых под таможенный режим временного ввоза или таможенный режим временного вывоза, если в отношении таких товаров предоставляется полное условное освобождение от уплаты таможенных пошлин, налогов;</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24) товаров, предназначенных для спортивных соревнований, показательных спортивных мероприятий или тренировок, помещаемых под таможенный режим временного ввоза или таможенный режим временного вывоза, если в отношении таких товаров предоставляется полное условное освобождение от уплаты таможенных пошлин, налогов.</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25) товаров, ввезенных на территорию Калининградской области в соответствии с таможенным режимом свободной таможенной зоны, и продуктов их переработки, помещаемых под таможенный режим выпуска для внутреннего потребления.</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Таможенные сборы за хранение согласно пункту 2 статьи 357.9 Таможенного кодекса Российской Федерации (</w:t>
      </w:r>
      <w:hyperlink r:id="rId82"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 не взимаются:</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1) при помещении таможенными органами товаров на склад временного хранения или на таможенный склад таможенного органа;</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2) в иных случаях, определяемых Правительством Российской Федерации.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Правительство Российской Федерации вправе определять случаи освобождения от уплаты таможенных сборов за таможенное сопровождение (пункт 3 статьи 357.9 Таможенного кодекса Российской Федерации).</w:t>
      </w:r>
    </w:p>
    <w:p w:rsidR="00625EED" w:rsidRPr="00CD19D8" w:rsidRDefault="00625EED" w:rsidP="00CD19D8">
      <w:pPr>
        <w:pStyle w:val="a4"/>
        <w:jc w:val="both"/>
        <w:rPr>
          <w:rFonts w:ascii="Arial" w:hAnsi="Arial" w:cs="Arial"/>
          <w:sz w:val="28"/>
          <w:szCs w:val="28"/>
        </w:rPr>
      </w:pPr>
      <w:r w:rsidRPr="00CD19D8">
        <w:rPr>
          <w:rFonts w:ascii="Arial" w:hAnsi="Arial" w:cs="Arial"/>
          <w:b/>
          <w:bCs/>
          <w:sz w:val="28"/>
          <w:szCs w:val="28"/>
        </w:rPr>
        <w:t>Ставки таможенных сборов</w:t>
      </w:r>
      <w:r w:rsidRPr="00CD19D8">
        <w:rPr>
          <w:rFonts w:ascii="Arial" w:hAnsi="Arial" w:cs="Arial"/>
          <w:sz w:val="28"/>
          <w:szCs w:val="28"/>
        </w:rPr>
        <w:t xml:space="preserve"> установлены статьей 357.10 Таможенного кодекса Российской Федерации (</w:t>
      </w:r>
      <w:hyperlink r:id="rId83" w:anchor="_Hlk130034571#_Hlk130034571" w:history="1">
        <w:r w:rsidRPr="00CD19D8">
          <w:rPr>
            <w:rStyle w:val="a3"/>
            <w:rFonts w:ascii="Arial" w:hAnsi="Arial" w:cs="Arial"/>
            <w:sz w:val="28"/>
            <w:szCs w:val="28"/>
          </w:rPr>
          <w:t>Приложение №</w:t>
        </w:r>
      </w:hyperlink>
      <w:r w:rsidRPr="00CD19D8">
        <w:rPr>
          <w:rFonts w:ascii="Arial" w:hAnsi="Arial" w:cs="Arial"/>
          <w:sz w:val="28"/>
          <w:szCs w:val="28"/>
        </w:rPr>
        <w:t>!).</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Ставки сборов за таможенное оформление установлены Постановлением Правительства Российской Федерации от 28 декабря 2004 года №863 «О ставках таможенных сборов за таможенное оформление товаров» (далее Постановление №863) (</w:t>
      </w:r>
      <w:hyperlink r:id="rId84" w:anchor="_Hlk130611955#_Hlk130611955" w:history="1">
        <w:r w:rsidRPr="00CD19D8">
          <w:rPr>
            <w:rStyle w:val="a3"/>
            <w:rFonts w:ascii="Arial" w:hAnsi="Arial" w:cs="Arial"/>
            <w:sz w:val="28"/>
            <w:szCs w:val="28"/>
          </w:rPr>
          <w:t>Приложение №</w:t>
        </w:r>
      </w:hyperlink>
      <w:r w:rsidRPr="00CD19D8">
        <w:rPr>
          <w:rFonts w:ascii="Arial" w:hAnsi="Arial" w:cs="Arial"/>
          <w:sz w:val="28"/>
          <w:szCs w:val="28"/>
        </w:rPr>
        <w:t>!). Но следует учесть, что размер таможенного сбора за таможенное оформление не может быть более 100 тысяч рублей.</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В Письме Федеральной таможенной службы от 20 апреля 2005 года №01-06/12388 «О таможенных сборах за таможенное оформление» (далее Письмо №01-06/12388) (</w:t>
      </w:r>
      <w:hyperlink r:id="rId85" w:anchor="_Hlk130724112#_Hlk130724112" w:history="1">
        <w:r w:rsidRPr="00CD19D8">
          <w:rPr>
            <w:rStyle w:val="a3"/>
            <w:rFonts w:ascii="Arial" w:hAnsi="Arial" w:cs="Arial"/>
            <w:sz w:val="28"/>
            <w:szCs w:val="28"/>
          </w:rPr>
          <w:t>Приложение №</w:t>
        </w:r>
      </w:hyperlink>
      <w:r w:rsidRPr="00CD19D8">
        <w:rPr>
          <w:rFonts w:ascii="Arial" w:hAnsi="Arial" w:cs="Arial"/>
          <w:sz w:val="28"/>
          <w:szCs w:val="28"/>
        </w:rPr>
        <w:t>!) сказано, что ставки сборов за таможенное оформление, установленные Постановлением №863 (</w:t>
      </w:r>
      <w:hyperlink r:id="rId86" w:anchor="_Hlk130611955#_Hlk130611955" w:history="1">
        <w:r w:rsidRPr="00CD19D8">
          <w:rPr>
            <w:rStyle w:val="a3"/>
            <w:rFonts w:ascii="Arial" w:hAnsi="Arial" w:cs="Arial"/>
            <w:sz w:val="28"/>
            <w:szCs w:val="28"/>
          </w:rPr>
          <w:t>Приложение №</w:t>
        </w:r>
      </w:hyperlink>
      <w:r w:rsidRPr="00CD19D8">
        <w:rPr>
          <w:rFonts w:ascii="Arial" w:hAnsi="Arial" w:cs="Arial"/>
          <w:sz w:val="28"/>
          <w:szCs w:val="28"/>
        </w:rPr>
        <w:t>!), применяются исходя из заявленной таможенной стоимости декларируемых товаров.</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Для целей исчисления суммы сборов за таможенное оформление применяются ставки, действующие на день принятия таможенной декларации таможенным органом.</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Уплачиваются сборы за таможенное оформление при декларировании товаров до подачи или одновременно с подачей таможенной декларации.</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Особенности уплаты сборов за таможенное оформление при помещении товаров под таможенный режим международного таможенного транзита установлены пунктом 5 Письма №01-06/12388 (</w:t>
      </w:r>
      <w:hyperlink r:id="rId87" w:anchor="_Hlk130724112#_Hlk130724112" w:history="1">
        <w:r w:rsidRPr="00CD19D8">
          <w:rPr>
            <w:rStyle w:val="a3"/>
            <w:rFonts w:ascii="Arial" w:hAnsi="Arial" w:cs="Arial"/>
            <w:sz w:val="28"/>
            <w:szCs w:val="28"/>
          </w:rPr>
          <w:t>Приложение №</w:t>
        </w:r>
      </w:hyperlink>
      <w:r w:rsidRPr="00CD19D8">
        <w:rPr>
          <w:rFonts w:ascii="Arial" w:hAnsi="Arial" w:cs="Arial"/>
          <w:sz w:val="28"/>
          <w:szCs w:val="28"/>
        </w:rPr>
        <w:t>!). В данном пункте сказано, что уплата таможенных сборов за таможенное оформление товаров, перемещаемых железнодорожным транспортом через таможенную территорию Российской Федерации в соответствии с таможенным режимом международного таможенного транзита, осуществляется в размере 500 рублей по одной железнодорожной накладной, используемой в качестве транзитной декларации. При выдаче нового разрешения на международный таможенный транзит таможенные сборы за таможенное оформление не уплачиваются, так как в данном случае декларирование товаров осуществляется в месте прибытия на таможенную территорию Российской Федерации и переоформление таможенным органом транзитной декларации при совершении грузовых операций не рассматривается как их повторное декларирование.</w:t>
      </w:r>
    </w:p>
    <w:p w:rsidR="00625EED" w:rsidRPr="00CD19D8" w:rsidRDefault="00625EED" w:rsidP="00CD19D8">
      <w:pPr>
        <w:pStyle w:val="a4"/>
        <w:jc w:val="both"/>
        <w:rPr>
          <w:rFonts w:ascii="Arial" w:hAnsi="Arial" w:cs="Arial"/>
          <w:sz w:val="28"/>
          <w:szCs w:val="28"/>
        </w:rPr>
      </w:pPr>
      <w:r w:rsidRPr="00CD19D8">
        <w:rPr>
          <w:rFonts w:ascii="Arial" w:hAnsi="Arial" w:cs="Arial"/>
          <w:b/>
          <w:bCs/>
          <w:sz w:val="28"/>
          <w:szCs w:val="28"/>
        </w:rPr>
        <w:t xml:space="preserve">Таможенные сборы за таможенное оформление </w:t>
      </w:r>
      <w:r w:rsidRPr="00CD19D8">
        <w:rPr>
          <w:rFonts w:ascii="Arial" w:hAnsi="Arial" w:cs="Arial"/>
          <w:sz w:val="28"/>
          <w:szCs w:val="28"/>
        </w:rPr>
        <w:t>уплачиваются в следующих размерах (пункт 2 статьи 357.10 ТК РФ):</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за таможенное сопровождение каждого автотранспортного средства и каждой единицы железнодорожного подвижного состава на расстояние:</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xml:space="preserve">ü   до </w:t>
      </w:r>
      <w:smartTag w:uri="urn:schemas-microsoft-com:office:smarttags" w:element="metricconverter">
        <w:smartTagPr>
          <w:attr w:name="ProductID" w:val="50 км"/>
        </w:smartTagPr>
        <w:r w:rsidRPr="00CD19D8">
          <w:rPr>
            <w:rFonts w:ascii="Arial" w:hAnsi="Arial" w:cs="Arial"/>
            <w:sz w:val="28"/>
            <w:szCs w:val="28"/>
          </w:rPr>
          <w:t>50 км</w:t>
        </w:r>
      </w:smartTag>
      <w:r w:rsidRPr="00CD19D8">
        <w:rPr>
          <w:rFonts w:ascii="Arial" w:hAnsi="Arial" w:cs="Arial"/>
          <w:sz w:val="28"/>
          <w:szCs w:val="28"/>
        </w:rPr>
        <w:t xml:space="preserve"> - 2 000 рублей;</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xml:space="preserve">ü   от 51 до </w:t>
      </w:r>
      <w:smartTag w:uri="urn:schemas-microsoft-com:office:smarttags" w:element="metricconverter">
        <w:smartTagPr>
          <w:attr w:name="ProductID" w:val="100 км"/>
        </w:smartTagPr>
        <w:r w:rsidRPr="00CD19D8">
          <w:rPr>
            <w:rFonts w:ascii="Arial" w:hAnsi="Arial" w:cs="Arial"/>
            <w:sz w:val="28"/>
            <w:szCs w:val="28"/>
          </w:rPr>
          <w:t>100 км</w:t>
        </w:r>
      </w:smartTag>
      <w:r w:rsidRPr="00CD19D8">
        <w:rPr>
          <w:rFonts w:ascii="Arial" w:hAnsi="Arial" w:cs="Arial"/>
          <w:sz w:val="28"/>
          <w:szCs w:val="28"/>
        </w:rPr>
        <w:t xml:space="preserve"> - 3 000 рублей;</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xml:space="preserve">ü   от 101 до </w:t>
      </w:r>
      <w:smartTag w:uri="urn:schemas-microsoft-com:office:smarttags" w:element="metricconverter">
        <w:smartTagPr>
          <w:attr w:name="ProductID" w:val="200 км"/>
        </w:smartTagPr>
        <w:r w:rsidRPr="00CD19D8">
          <w:rPr>
            <w:rFonts w:ascii="Arial" w:hAnsi="Arial" w:cs="Arial"/>
            <w:sz w:val="28"/>
            <w:szCs w:val="28"/>
          </w:rPr>
          <w:t>200 км</w:t>
        </w:r>
      </w:smartTag>
      <w:r w:rsidRPr="00CD19D8">
        <w:rPr>
          <w:rFonts w:ascii="Arial" w:hAnsi="Arial" w:cs="Arial"/>
          <w:sz w:val="28"/>
          <w:szCs w:val="28"/>
        </w:rPr>
        <w:t xml:space="preserve"> - 4 000 рублей;</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xml:space="preserve">ü   свыше </w:t>
      </w:r>
      <w:smartTag w:uri="urn:schemas-microsoft-com:office:smarttags" w:element="metricconverter">
        <w:smartTagPr>
          <w:attr w:name="ProductID" w:val="200 км"/>
        </w:smartTagPr>
        <w:r w:rsidRPr="00CD19D8">
          <w:rPr>
            <w:rFonts w:ascii="Arial" w:hAnsi="Arial" w:cs="Arial"/>
            <w:sz w:val="28"/>
            <w:szCs w:val="28"/>
          </w:rPr>
          <w:t>200 км</w:t>
        </w:r>
      </w:smartTag>
      <w:r w:rsidRPr="00CD19D8">
        <w:rPr>
          <w:rFonts w:ascii="Arial" w:hAnsi="Arial" w:cs="Arial"/>
          <w:sz w:val="28"/>
          <w:szCs w:val="28"/>
        </w:rPr>
        <w:t xml:space="preserve"> - 1 000 рублей за каждые </w:t>
      </w:r>
      <w:smartTag w:uri="urn:schemas-microsoft-com:office:smarttags" w:element="metricconverter">
        <w:smartTagPr>
          <w:attr w:name="ProductID" w:val="100 километров"/>
        </w:smartTagPr>
        <w:r w:rsidRPr="00CD19D8">
          <w:rPr>
            <w:rFonts w:ascii="Arial" w:hAnsi="Arial" w:cs="Arial"/>
            <w:sz w:val="28"/>
            <w:szCs w:val="28"/>
          </w:rPr>
          <w:t>100 километров</w:t>
        </w:r>
      </w:smartTag>
      <w:r w:rsidRPr="00CD19D8">
        <w:rPr>
          <w:rFonts w:ascii="Arial" w:hAnsi="Arial" w:cs="Arial"/>
          <w:sz w:val="28"/>
          <w:szCs w:val="28"/>
        </w:rPr>
        <w:t xml:space="preserve"> пути, но не менее 6 000 рублей;</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   за таможенное сопровождение каждого морского, речного или воздушного судна - 20 000 рублей независимо от расстояния перемещения.</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Для исчисления суммы сборов за таможенное сопровождение применяются ставки, действующие на день принятия транзитной декларации таможенным органом.</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Уплачиваются сборы до начала фактического осуществления таможенного сопровождения.</w:t>
      </w:r>
    </w:p>
    <w:p w:rsidR="00625EED" w:rsidRPr="00CD19D8" w:rsidRDefault="00625EED" w:rsidP="00CD19D8">
      <w:pPr>
        <w:pStyle w:val="a4"/>
        <w:jc w:val="both"/>
        <w:rPr>
          <w:rFonts w:ascii="Arial" w:hAnsi="Arial" w:cs="Arial"/>
          <w:sz w:val="28"/>
          <w:szCs w:val="28"/>
        </w:rPr>
      </w:pPr>
      <w:r w:rsidRPr="00CD19D8">
        <w:rPr>
          <w:rFonts w:ascii="Arial" w:hAnsi="Arial" w:cs="Arial"/>
          <w:b/>
          <w:bCs/>
          <w:sz w:val="28"/>
          <w:szCs w:val="28"/>
        </w:rPr>
        <w:t>За хранение на складе временного хранения или на таможенном складе таможенного органа таможенные сборы</w:t>
      </w:r>
      <w:r w:rsidRPr="00CD19D8">
        <w:rPr>
          <w:rFonts w:ascii="Arial" w:hAnsi="Arial" w:cs="Arial"/>
          <w:sz w:val="28"/>
          <w:szCs w:val="28"/>
        </w:rPr>
        <w:t xml:space="preserve"> уплачиваются в размере 1 рубля с каждых </w:t>
      </w:r>
      <w:smartTag w:uri="urn:schemas-microsoft-com:office:smarttags" w:element="metricconverter">
        <w:smartTagPr>
          <w:attr w:name="ProductID" w:val="100 килограммов"/>
        </w:smartTagPr>
        <w:r w:rsidRPr="00CD19D8">
          <w:rPr>
            <w:rFonts w:ascii="Arial" w:hAnsi="Arial" w:cs="Arial"/>
            <w:sz w:val="28"/>
            <w:szCs w:val="28"/>
          </w:rPr>
          <w:t>100 килограммов</w:t>
        </w:r>
      </w:smartTag>
      <w:r w:rsidRPr="00CD19D8">
        <w:rPr>
          <w:rFonts w:ascii="Arial" w:hAnsi="Arial" w:cs="Arial"/>
          <w:sz w:val="28"/>
          <w:szCs w:val="28"/>
        </w:rPr>
        <w:t xml:space="preserve"> веса товаров в день. Если товары хранятся в специально приспособленных (обустроенных и оборудованных) для хранения отдельных видов товаров помещениях таможенные сборы уплачиваются в размере 2 рублей с каждых </w:t>
      </w:r>
      <w:smartTag w:uri="urn:schemas-microsoft-com:office:smarttags" w:element="metricconverter">
        <w:smartTagPr>
          <w:attr w:name="ProductID" w:val="100 килограммов"/>
        </w:smartTagPr>
        <w:r w:rsidRPr="00CD19D8">
          <w:rPr>
            <w:rFonts w:ascii="Arial" w:hAnsi="Arial" w:cs="Arial"/>
            <w:sz w:val="28"/>
            <w:szCs w:val="28"/>
          </w:rPr>
          <w:t>100 килограммов</w:t>
        </w:r>
      </w:smartTag>
      <w:r w:rsidRPr="00CD19D8">
        <w:rPr>
          <w:rFonts w:ascii="Arial" w:hAnsi="Arial" w:cs="Arial"/>
          <w:sz w:val="28"/>
          <w:szCs w:val="28"/>
        </w:rPr>
        <w:t xml:space="preserve"> веса товаров в день. Неполные </w:t>
      </w:r>
      <w:smartTag w:uri="urn:schemas-microsoft-com:office:smarttags" w:element="metricconverter">
        <w:smartTagPr>
          <w:attr w:name="ProductID" w:val="100 килограммов"/>
        </w:smartTagPr>
        <w:r w:rsidRPr="00CD19D8">
          <w:rPr>
            <w:rFonts w:ascii="Arial" w:hAnsi="Arial" w:cs="Arial"/>
            <w:sz w:val="28"/>
            <w:szCs w:val="28"/>
          </w:rPr>
          <w:t>100 килограммов</w:t>
        </w:r>
      </w:smartTag>
      <w:r w:rsidRPr="00CD19D8">
        <w:rPr>
          <w:rFonts w:ascii="Arial" w:hAnsi="Arial" w:cs="Arial"/>
          <w:sz w:val="28"/>
          <w:szCs w:val="28"/>
        </w:rPr>
        <w:t xml:space="preserve"> веса товаров приравниваются к полным 100 килограммам, а неполный день приравнивается к полному дню (пункт 3 статьи 357.10 ТК РФ).</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При исчислении суммы сборов в данном случае применяются ставки, действующие в период хранения товаров на складах.</w:t>
      </w:r>
    </w:p>
    <w:p w:rsidR="00625EED" w:rsidRPr="00CD19D8" w:rsidRDefault="00625EED" w:rsidP="00CD19D8">
      <w:pPr>
        <w:pStyle w:val="a4"/>
        <w:jc w:val="both"/>
        <w:rPr>
          <w:rFonts w:ascii="Arial" w:hAnsi="Arial" w:cs="Arial"/>
          <w:sz w:val="28"/>
          <w:szCs w:val="28"/>
        </w:rPr>
      </w:pPr>
      <w:r w:rsidRPr="00CD19D8">
        <w:rPr>
          <w:rFonts w:ascii="Arial" w:hAnsi="Arial" w:cs="Arial"/>
          <w:sz w:val="28"/>
          <w:szCs w:val="28"/>
        </w:rPr>
        <w:t>Сборы за хранение должны быть уплачены при хранении товаров до фактической выдачи товаров со склада временного хранения или с таможенного склада.</w:t>
      </w:r>
    </w:p>
    <w:p w:rsidR="00CF224A" w:rsidRPr="00B352E6" w:rsidRDefault="00B352E6" w:rsidP="00CD19D8">
      <w:pPr>
        <w:jc w:val="both"/>
        <w:rPr>
          <w:sz w:val="36"/>
          <w:szCs w:val="36"/>
        </w:rPr>
      </w:pPr>
      <w:r w:rsidRPr="00B352E6">
        <w:rPr>
          <w:sz w:val="36"/>
          <w:szCs w:val="36"/>
        </w:rPr>
        <w:t>траксивазин</w:t>
      </w:r>
      <w:bookmarkStart w:id="16" w:name="_GoBack"/>
      <w:bookmarkEnd w:id="16"/>
    </w:p>
    <w:sectPr w:rsidR="00CF224A" w:rsidRPr="00B352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37E1"/>
    <w:rsid w:val="0034167D"/>
    <w:rsid w:val="005237E1"/>
    <w:rsid w:val="00625EED"/>
    <w:rsid w:val="007943EE"/>
    <w:rsid w:val="00852104"/>
    <w:rsid w:val="00B352E6"/>
    <w:rsid w:val="00B759A4"/>
    <w:rsid w:val="00CD19D8"/>
    <w:rsid w:val="00CF224A"/>
    <w:rsid w:val="00F11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4B0210B-22D2-48C4-9D82-FEE7B1ABD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paragraph" w:styleId="5">
    <w:name w:val="heading 5"/>
    <w:basedOn w:val="a"/>
    <w:qFormat/>
    <w:rsid w:val="00625EED"/>
    <w:pPr>
      <w:spacing w:before="100" w:beforeAutospacing="1" w:after="100" w:afterAutospacing="1"/>
      <w:outlineLvl w:val="4"/>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25EED"/>
    <w:rPr>
      <w:color w:val="0066CC"/>
      <w:u w:val="single"/>
    </w:rPr>
  </w:style>
  <w:style w:type="paragraph" w:styleId="a4">
    <w:name w:val="Normal (Web)"/>
    <w:basedOn w:val="a"/>
    <w:rsid w:val="00625EED"/>
    <w:pPr>
      <w:spacing w:before="100" w:beforeAutospacing="1" w:after="100" w:afterAutospacing="1"/>
    </w:pPr>
  </w:style>
  <w:style w:type="paragraph" w:styleId="a5">
    <w:name w:val="Balloon Text"/>
    <w:basedOn w:val="a"/>
    <w:semiHidden/>
    <w:rsid w:val="00CD19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404000">
      <w:bodyDiv w:val="1"/>
      <w:marLeft w:val="0"/>
      <w:marRight w:val="0"/>
      <w:marTop w:val="0"/>
      <w:marBottom w:val="0"/>
      <w:divBdr>
        <w:top w:val="none" w:sz="0" w:space="0" w:color="auto"/>
        <w:left w:val="none" w:sz="0" w:space="0" w:color="auto"/>
        <w:bottom w:val="none" w:sz="0" w:space="0" w:color="auto"/>
        <w:right w:val="none" w:sz="0" w:space="0" w:color="auto"/>
      </w:divBdr>
      <w:divsChild>
        <w:div w:id="1903104622">
          <w:marLeft w:val="0"/>
          <w:marRight w:val="0"/>
          <w:marTop w:val="0"/>
          <w:marBottom w:val="0"/>
          <w:divBdr>
            <w:top w:val="none" w:sz="0" w:space="0" w:color="auto"/>
            <w:left w:val="none" w:sz="0" w:space="0" w:color="auto"/>
            <w:bottom w:val="none" w:sz="0" w:space="0" w:color="auto"/>
            <w:right w:val="none" w:sz="0" w:space="0" w:color="auto"/>
          </w:divBdr>
          <w:divsChild>
            <w:div w:id="130511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70960">
      <w:bodyDiv w:val="1"/>
      <w:marLeft w:val="0"/>
      <w:marRight w:val="0"/>
      <w:marTop w:val="0"/>
      <w:marBottom w:val="0"/>
      <w:divBdr>
        <w:top w:val="none" w:sz="0" w:space="0" w:color="auto"/>
        <w:left w:val="none" w:sz="0" w:space="0" w:color="auto"/>
        <w:bottom w:val="none" w:sz="0" w:space="0" w:color="auto"/>
        <w:right w:val="none" w:sz="0" w:space="0" w:color="auto"/>
      </w:divBdr>
      <w:divsChild>
        <w:div w:id="1777019001">
          <w:marLeft w:val="0"/>
          <w:marRight w:val="0"/>
          <w:marTop w:val="0"/>
          <w:marBottom w:val="0"/>
          <w:divBdr>
            <w:top w:val="none" w:sz="0" w:space="0" w:color="auto"/>
            <w:left w:val="none" w:sz="0" w:space="0" w:color="auto"/>
            <w:bottom w:val="none" w:sz="0" w:space="0" w:color="auto"/>
            <w:right w:val="none" w:sz="0" w:space="0" w:color="auto"/>
          </w:divBdr>
          <w:divsChild>
            <w:div w:id="13358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28813">
      <w:bodyDiv w:val="1"/>
      <w:marLeft w:val="0"/>
      <w:marRight w:val="0"/>
      <w:marTop w:val="0"/>
      <w:marBottom w:val="0"/>
      <w:divBdr>
        <w:top w:val="none" w:sz="0" w:space="0" w:color="auto"/>
        <w:left w:val="none" w:sz="0" w:space="0" w:color="auto"/>
        <w:bottom w:val="none" w:sz="0" w:space="0" w:color="auto"/>
        <w:right w:val="none" w:sz="0" w:space="0" w:color="auto"/>
      </w:divBdr>
      <w:divsChild>
        <w:div w:id="71977108">
          <w:marLeft w:val="0"/>
          <w:marRight w:val="0"/>
          <w:marTop w:val="0"/>
          <w:marBottom w:val="0"/>
          <w:divBdr>
            <w:top w:val="none" w:sz="0" w:space="0" w:color="auto"/>
            <w:left w:val="none" w:sz="0" w:space="0" w:color="auto"/>
            <w:bottom w:val="none" w:sz="0" w:space="0" w:color="auto"/>
            <w:right w:val="none" w:sz="0" w:space="0" w:color="auto"/>
          </w:divBdr>
          <w:divsChild>
            <w:div w:id="19301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udit-it.ru/articles/account/tax/a46/43942.html" TargetMode="External"/><Relationship Id="rId18" Type="http://schemas.openxmlformats.org/officeDocument/2006/relationships/hyperlink" Target="http://www.audit-it.ru/articles/account/tax/a46/43942.html" TargetMode="External"/><Relationship Id="rId26" Type="http://schemas.openxmlformats.org/officeDocument/2006/relationships/hyperlink" Target="http://www.audit-it.ru/articles/account/tax/a46/43942.html" TargetMode="External"/><Relationship Id="rId39" Type="http://schemas.openxmlformats.org/officeDocument/2006/relationships/hyperlink" Target="http://www.audit-it.ru/articles/account/tax/a46/43942.html" TargetMode="External"/><Relationship Id="rId21" Type="http://schemas.openxmlformats.org/officeDocument/2006/relationships/hyperlink" Target="http://www.audit-it.ru/articles/account/tax/a46/43942.html" TargetMode="External"/><Relationship Id="rId34" Type="http://schemas.openxmlformats.org/officeDocument/2006/relationships/hyperlink" Target="http://www.audit-it.ru/articles/account/tax/a46/43942.html" TargetMode="External"/><Relationship Id="rId42" Type="http://schemas.openxmlformats.org/officeDocument/2006/relationships/hyperlink" Target="http://www.audit-it.ru/articles/account/tax/a46/43942.html" TargetMode="External"/><Relationship Id="rId47" Type="http://schemas.openxmlformats.org/officeDocument/2006/relationships/hyperlink" Target="http://www.audit-it.ru/articles/account/tax/a46/43942.html" TargetMode="External"/><Relationship Id="rId50" Type="http://schemas.openxmlformats.org/officeDocument/2006/relationships/hyperlink" Target="http://www.audit-it.ru/articles/account/tax/a46/43942.html" TargetMode="External"/><Relationship Id="rId55" Type="http://schemas.openxmlformats.org/officeDocument/2006/relationships/hyperlink" Target="http://www.audit-it.ru/articles/account/tax/a46/43942.html" TargetMode="External"/><Relationship Id="rId63" Type="http://schemas.openxmlformats.org/officeDocument/2006/relationships/hyperlink" Target="http://www.audit-it.ru/articles/account/tax/a46/43942.html" TargetMode="External"/><Relationship Id="rId68" Type="http://schemas.openxmlformats.org/officeDocument/2006/relationships/hyperlink" Target="http://www.audit-it.ru/articles/account/tax/a46/43942.html" TargetMode="External"/><Relationship Id="rId76" Type="http://schemas.openxmlformats.org/officeDocument/2006/relationships/hyperlink" Target="http://www.audit-it.ru/articles/account/tax/a46/43942.html" TargetMode="External"/><Relationship Id="rId84" Type="http://schemas.openxmlformats.org/officeDocument/2006/relationships/hyperlink" Target="http://www.audit-it.ru/articles/account/tax/a46/43942.html" TargetMode="External"/><Relationship Id="rId89" Type="http://schemas.openxmlformats.org/officeDocument/2006/relationships/theme" Target="theme/theme1.xml"/><Relationship Id="rId7" Type="http://schemas.openxmlformats.org/officeDocument/2006/relationships/hyperlink" Target="http://www.audit-it.ru/articles/account/tax/a46/43942.html" TargetMode="External"/><Relationship Id="rId71" Type="http://schemas.openxmlformats.org/officeDocument/2006/relationships/hyperlink" Target="http://www.audit-it.ru/articles/account/tax/a46/43942.html" TargetMode="External"/><Relationship Id="rId2" Type="http://schemas.openxmlformats.org/officeDocument/2006/relationships/settings" Target="settings.xml"/><Relationship Id="rId16" Type="http://schemas.openxmlformats.org/officeDocument/2006/relationships/hyperlink" Target="http://www.audit-it.ru/articles/account/tax/a46/43942.html" TargetMode="External"/><Relationship Id="rId29" Type="http://schemas.openxmlformats.org/officeDocument/2006/relationships/hyperlink" Target="http://www.audit-it.ru/articles/account/tax/a46/43942.html" TargetMode="External"/><Relationship Id="rId11" Type="http://schemas.openxmlformats.org/officeDocument/2006/relationships/hyperlink" Target="http://www.audit-it.ru/articles/account/tax/a46/43942.html" TargetMode="External"/><Relationship Id="rId24" Type="http://schemas.openxmlformats.org/officeDocument/2006/relationships/hyperlink" Target="http://www.audit-it.ru/articles/account/tax/a46/43942.html" TargetMode="External"/><Relationship Id="rId32" Type="http://schemas.openxmlformats.org/officeDocument/2006/relationships/hyperlink" Target="http://www.audit-it.ru/articles/account/tax/a46/43942.html" TargetMode="External"/><Relationship Id="rId37" Type="http://schemas.openxmlformats.org/officeDocument/2006/relationships/hyperlink" Target="http://www.audit-it.ru/articles/account/tax/a46/43942.html" TargetMode="External"/><Relationship Id="rId40" Type="http://schemas.openxmlformats.org/officeDocument/2006/relationships/hyperlink" Target="http://www.audit-it.ru/articles/account/tax/a46/43942.html" TargetMode="External"/><Relationship Id="rId45" Type="http://schemas.openxmlformats.org/officeDocument/2006/relationships/hyperlink" Target="http://www.audit-it.ru/articles/account/tax/a46/43942.html" TargetMode="External"/><Relationship Id="rId53" Type="http://schemas.openxmlformats.org/officeDocument/2006/relationships/hyperlink" Target="http://www.audit-it.ru/articles/account/tax/a46/43942.html" TargetMode="External"/><Relationship Id="rId58" Type="http://schemas.openxmlformats.org/officeDocument/2006/relationships/hyperlink" Target="http://www.audit-it.ru/articles/account/tax/a46/43942.html" TargetMode="External"/><Relationship Id="rId66" Type="http://schemas.openxmlformats.org/officeDocument/2006/relationships/hyperlink" Target="http://www.audit-it.ru/articles/account/tax/a46/43942.html" TargetMode="External"/><Relationship Id="rId74" Type="http://schemas.openxmlformats.org/officeDocument/2006/relationships/hyperlink" Target="http://www.audit-it.ru/articles/account/tax/a46/43942.html" TargetMode="External"/><Relationship Id="rId79" Type="http://schemas.openxmlformats.org/officeDocument/2006/relationships/hyperlink" Target="http://www.audit-it.ru/articles/account/tax/a46/43942.html" TargetMode="External"/><Relationship Id="rId87" Type="http://schemas.openxmlformats.org/officeDocument/2006/relationships/hyperlink" Target="http://www.audit-it.ru/articles/account/tax/a46/43942.html" TargetMode="External"/><Relationship Id="rId5" Type="http://schemas.openxmlformats.org/officeDocument/2006/relationships/hyperlink" Target="http://www.audit-it.ru/articles/account/tax/a46/43942.html" TargetMode="External"/><Relationship Id="rId61" Type="http://schemas.openxmlformats.org/officeDocument/2006/relationships/hyperlink" Target="http://www.audit-it.ru/articles/account/tax/a46/43942.html" TargetMode="External"/><Relationship Id="rId82" Type="http://schemas.openxmlformats.org/officeDocument/2006/relationships/hyperlink" Target="http://www.audit-it.ru/articles/account/tax/a46/43942.html" TargetMode="External"/><Relationship Id="rId19" Type="http://schemas.openxmlformats.org/officeDocument/2006/relationships/hyperlink" Target="http://www.audit-it.ru/articles/account/tax/a46/43942.html" TargetMode="External"/><Relationship Id="rId4" Type="http://schemas.openxmlformats.org/officeDocument/2006/relationships/hyperlink" Target="http://www.audit-it.ru/articles/account/tax/a46/43942.html" TargetMode="External"/><Relationship Id="rId9" Type="http://schemas.openxmlformats.org/officeDocument/2006/relationships/hyperlink" Target="http://www.audit-it.ru/articles/account/tax/a46/43942.html" TargetMode="External"/><Relationship Id="rId14" Type="http://schemas.openxmlformats.org/officeDocument/2006/relationships/hyperlink" Target="http://www.audit-it.ru/articles/account/tax/a46/43942.html" TargetMode="External"/><Relationship Id="rId22" Type="http://schemas.openxmlformats.org/officeDocument/2006/relationships/hyperlink" Target="http://www.audit-it.ru/articles/account/tax/a46/43942.html" TargetMode="External"/><Relationship Id="rId27" Type="http://schemas.openxmlformats.org/officeDocument/2006/relationships/hyperlink" Target="http://www.audit-it.ru/articles/account/tax/a46/43942.html" TargetMode="External"/><Relationship Id="rId30" Type="http://schemas.openxmlformats.org/officeDocument/2006/relationships/hyperlink" Target="http://www.audit-it.ru/articles/account/tax/a46/43942.html" TargetMode="External"/><Relationship Id="rId35" Type="http://schemas.openxmlformats.org/officeDocument/2006/relationships/hyperlink" Target="http://www.audit-it.ru/articles/account/tax/a46/43942.html" TargetMode="External"/><Relationship Id="rId43" Type="http://schemas.openxmlformats.org/officeDocument/2006/relationships/hyperlink" Target="http://www.audit-it.ru/articles/account/tax/a46/43942.html" TargetMode="External"/><Relationship Id="rId48" Type="http://schemas.openxmlformats.org/officeDocument/2006/relationships/hyperlink" Target="http://www.audit-it.ru/articles/account/tax/a46/43942.html" TargetMode="External"/><Relationship Id="rId56" Type="http://schemas.openxmlformats.org/officeDocument/2006/relationships/hyperlink" Target="http://www.audit-it.ru/articles/account/tax/a46/43942.html" TargetMode="External"/><Relationship Id="rId64" Type="http://schemas.openxmlformats.org/officeDocument/2006/relationships/hyperlink" Target="http://www.audit-it.ru/articles/account/tax/a46/43942.html" TargetMode="External"/><Relationship Id="rId69" Type="http://schemas.openxmlformats.org/officeDocument/2006/relationships/hyperlink" Target="http://www.audit-it.ru/articles/account/tax/a46/43942.html" TargetMode="External"/><Relationship Id="rId77" Type="http://schemas.openxmlformats.org/officeDocument/2006/relationships/hyperlink" Target="http://www.audit-it.ru/articles/account/tax/a46/43942.html" TargetMode="External"/><Relationship Id="rId8" Type="http://schemas.openxmlformats.org/officeDocument/2006/relationships/hyperlink" Target="http://www.audit-it.ru/articles/account/tax/a46/43942.html" TargetMode="External"/><Relationship Id="rId51" Type="http://schemas.openxmlformats.org/officeDocument/2006/relationships/hyperlink" Target="http://www.audit-it.ru/articles/account/tax/a46/43942.html" TargetMode="External"/><Relationship Id="rId72" Type="http://schemas.openxmlformats.org/officeDocument/2006/relationships/hyperlink" Target="http://www.audit-it.ru/articles/account/tax/a46/43942.html" TargetMode="External"/><Relationship Id="rId80" Type="http://schemas.openxmlformats.org/officeDocument/2006/relationships/hyperlink" Target="http://www.audit-it.ru/articles/account/tax/a46/43942.html" TargetMode="External"/><Relationship Id="rId85" Type="http://schemas.openxmlformats.org/officeDocument/2006/relationships/hyperlink" Target="http://www.audit-it.ru/articles/account/tax/a46/43942.html" TargetMode="External"/><Relationship Id="rId3" Type="http://schemas.openxmlformats.org/officeDocument/2006/relationships/webSettings" Target="webSettings.xml"/><Relationship Id="rId12" Type="http://schemas.openxmlformats.org/officeDocument/2006/relationships/hyperlink" Target="http://www.audit-it.ru/articles/account/tax/a46/43942.html" TargetMode="External"/><Relationship Id="rId17" Type="http://schemas.openxmlformats.org/officeDocument/2006/relationships/hyperlink" Target="http://www.audit-it.ru/articles/account/tax/a46/43942.html" TargetMode="External"/><Relationship Id="rId25" Type="http://schemas.openxmlformats.org/officeDocument/2006/relationships/hyperlink" Target="http://www.audit-it.ru/articles/account/tax/a46/43942.html" TargetMode="External"/><Relationship Id="rId33" Type="http://schemas.openxmlformats.org/officeDocument/2006/relationships/hyperlink" Target="http://www.audit-it.ru/articles/account/tax/a46/43942.html" TargetMode="External"/><Relationship Id="rId38" Type="http://schemas.openxmlformats.org/officeDocument/2006/relationships/hyperlink" Target="http://www.audit-it.ru/articles/account/tax/a46/43942.html" TargetMode="External"/><Relationship Id="rId46" Type="http://schemas.openxmlformats.org/officeDocument/2006/relationships/hyperlink" Target="http://www.audit-it.ru/articles/account/tax/a46/43942.html" TargetMode="External"/><Relationship Id="rId59" Type="http://schemas.openxmlformats.org/officeDocument/2006/relationships/hyperlink" Target="http://www.audit-it.ru/articles/account/tax/a46/43942.html" TargetMode="External"/><Relationship Id="rId67" Type="http://schemas.openxmlformats.org/officeDocument/2006/relationships/hyperlink" Target="http://www.audit-it.ru/articles/account/tax/a46/43942.html" TargetMode="External"/><Relationship Id="rId20" Type="http://schemas.openxmlformats.org/officeDocument/2006/relationships/hyperlink" Target="http://www.audit-it.ru/articles/account/tax/a46/43942.html" TargetMode="External"/><Relationship Id="rId41" Type="http://schemas.openxmlformats.org/officeDocument/2006/relationships/hyperlink" Target="http://www.audit-it.ru/articles/account/tax/a46/43942.html" TargetMode="External"/><Relationship Id="rId54" Type="http://schemas.openxmlformats.org/officeDocument/2006/relationships/hyperlink" Target="http://www.audit-it.ru/articles/account/tax/a46/43942.html" TargetMode="External"/><Relationship Id="rId62" Type="http://schemas.openxmlformats.org/officeDocument/2006/relationships/hyperlink" Target="http://www.audit-it.ru/articles/account/tax/a46/43942.html" TargetMode="External"/><Relationship Id="rId70" Type="http://schemas.openxmlformats.org/officeDocument/2006/relationships/hyperlink" Target="http://www.audit-it.ru/articles/account/tax/a46/43942.html" TargetMode="External"/><Relationship Id="rId75" Type="http://schemas.openxmlformats.org/officeDocument/2006/relationships/hyperlink" Target="http://www.audit-it.ru/articles/account/tax/a46/43942.html" TargetMode="External"/><Relationship Id="rId83" Type="http://schemas.openxmlformats.org/officeDocument/2006/relationships/hyperlink" Target="http://www.audit-it.ru/articles/account/tax/a46/43942.html"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udit-it.ru/articles/account/tax/a46/43942.html" TargetMode="External"/><Relationship Id="rId15" Type="http://schemas.openxmlformats.org/officeDocument/2006/relationships/hyperlink" Target="http://www.audit-it.ru/articles/account/tax/a46/43942.html" TargetMode="External"/><Relationship Id="rId23" Type="http://schemas.openxmlformats.org/officeDocument/2006/relationships/hyperlink" Target="http://www.audit-it.ru/articles/account/tax/a46/43942.html" TargetMode="External"/><Relationship Id="rId28" Type="http://schemas.openxmlformats.org/officeDocument/2006/relationships/hyperlink" Target="http://www.audit-it.ru/articles/account/tax/a46/43942.html" TargetMode="External"/><Relationship Id="rId36" Type="http://schemas.openxmlformats.org/officeDocument/2006/relationships/hyperlink" Target="http://www.audit-it.ru/articles/account/tax/a46/43942.html" TargetMode="External"/><Relationship Id="rId49" Type="http://schemas.openxmlformats.org/officeDocument/2006/relationships/hyperlink" Target="http://www.audit-it.ru/articles/account/tax/a46/43942.html" TargetMode="External"/><Relationship Id="rId57" Type="http://schemas.openxmlformats.org/officeDocument/2006/relationships/hyperlink" Target="http://www.audit-it.ru/articles/account/tax/a46/43942.html" TargetMode="External"/><Relationship Id="rId10" Type="http://schemas.openxmlformats.org/officeDocument/2006/relationships/hyperlink" Target="http://www.audit-it.ru/articles/account/tax/a46/43942.html" TargetMode="External"/><Relationship Id="rId31" Type="http://schemas.openxmlformats.org/officeDocument/2006/relationships/hyperlink" Target="http://www.audit-it.ru/articles/account/tax/a46/43942.html" TargetMode="External"/><Relationship Id="rId44" Type="http://schemas.openxmlformats.org/officeDocument/2006/relationships/hyperlink" Target="http://www.audit-it.ru/articles/account/tax/a46/43942.html" TargetMode="External"/><Relationship Id="rId52" Type="http://schemas.openxmlformats.org/officeDocument/2006/relationships/hyperlink" Target="http://www.audit-it.ru/articles/account/tax/a46/43942.html" TargetMode="External"/><Relationship Id="rId60" Type="http://schemas.openxmlformats.org/officeDocument/2006/relationships/hyperlink" Target="http://www.audit-it.ru/articles/account/tax/a46/43942.html" TargetMode="External"/><Relationship Id="rId65" Type="http://schemas.openxmlformats.org/officeDocument/2006/relationships/hyperlink" Target="http://www.audit-it.ru/articles/account/tax/a46/43942.html" TargetMode="External"/><Relationship Id="rId73" Type="http://schemas.openxmlformats.org/officeDocument/2006/relationships/hyperlink" Target="http://www.audit-it.ru/articles/account/tax/a46/43942.html" TargetMode="External"/><Relationship Id="rId78" Type="http://schemas.openxmlformats.org/officeDocument/2006/relationships/hyperlink" Target="http://www.audit-it.ru/articles/account/tax/a46/43942.html" TargetMode="External"/><Relationship Id="rId81" Type="http://schemas.openxmlformats.org/officeDocument/2006/relationships/hyperlink" Target="http://www.audit-it.ru/articles/account/tax/a46/43942.html" TargetMode="External"/><Relationship Id="rId86" Type="http://schemas.openxmlformats.org/officeDocument/2006/relationships/hyperlink" Target="http://www.audit-it.ru/articles/account/tax/a46/4394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9588</Words>
  <Characters>54655</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Таможенные платежи - таможенная пошлина, налоги, таможенные сборы, сборы за выдачу лицензий, платы и другие платежи, взимаемые</vt:lpstr>
    </vt:vector>
  </TitlesOfParts>
  <Company/>
  <LinksUpToDate>false</LinksUpToDate>
  <CharactersWithSpaces>64115</CharactersWithSpaces>
  <SharedDoc>false</SharedDoc>
  <HLinks>
    <vt:vector size="504" baseType="variant">
      <vt:variant>
        <vt:i4>6160412</vt:i4>
      </vt:variant>
      <vt:variant>
        <vt:i4>249</vt:i4>
      </vt:variant>
      <vt:variant>
        <vt:i4>0</vt:i4>
      </vt:variant>
      <vt:variant>
        <vt:i4>5</vt:i4>
      </vt:variant>
      <vt:variant>
        <vt:lpwstr>http://www.audit-it.ru/articles/account/tax/a46/43942.html</vt:lpwstr>
      </vt:variant>
      <vt:variant>
        <vt:lpwstr>_Hlk130724112#_Hlk130724112</vt:lpwstr>
      </vt:variant>
      <vt:variant>
        <vt:i4>6160411</vt:i4>
      </vt:variant>
      <vt:variant>
        <vt:i4>246</vt:i4>
      </vt:variant>
      <vt:variant>
        <vt:i4>0</vt:i4>
      </vt:variant>
      <vt:variant>
        <vt:i4>5</vt:i4>
      </vt:variant>
      <vt:variant>
        <vt:lpwstr>http://www.audit-it.ru/articles/account/tax/a46/43942.html</vt:lpwstr>
      </vt:variant>
      <vt:variant>
        <vt:lpwstr>_Hlk130611955#_Hlk130611955</vt:lpwstr>
      </vt:variant>
      <vt:variant>
        <vt:i4>6160412</vt:i4>
      </vt:variant>
      <vt:variant>
        <vt:i4>243</vt:i4>
      </vt:variant>
      <vt:variant>
        <vt:i4>0</vt:i4>
      </vt:variant>
      <vt:variant>
        <vt:i4>5</vt:i4>
      </vt:variant>
      <vt:variant>
        <vt:lpwstr>http://www.audit-it.ru/articles/account/tax/a46/43942.html</vt:lpwstr>
      </vt:variant>
      <vt:variant>
        <vt:lpwstr>_Hlk130724112#_Hlk130724112</vt:lpwstr>
      </vt:variant>
      <vt:variant>
        <vt:i4>6160411</vt:i4>
      </vt:variant>
      <vt:variant>
        <vt:i4>240</vt:i4>
      </vt:variant>
      <vt:variant>
        <vt:i4>0</vt:i4>
      </vt:variant>
      <vt:variant>
        <vt:i4>5</vt:i4>
      </vt:variant>
      <vt:variant>
        <vt:lpwstr>http://www.audit-it.ru/articles/account/tax/a46/43942.html</vt:lpwstr>
      </vt:variant>
      <vt:variant>
        <vt:lpwstr>_Hlk130611955#_Hlk130611955</vt:lpwstr>
      </vt:variant>
      <vt:variant>
        <vt:i4>6160415</vt:i4>
      </vt:variant>
      <vt:variant>
        <vt:i4>237</vt:i4>
      </vt:variant>
      <vt:variant>
        <vt:i4>0</vt:i4>
      </vt:variant>
      <vt:variant>
        <vt:i4>5</vt:i4>
      </vt:variant>
      <vt:variant>
        <vt:lpwstr>http://www.audit-it.ru/articles/account/tax/a46/43942.html</vt:lpwstr>
      </vt:variant>
      <vt:variant>
        <vt:lpwstr>_Hlk130034571#_Hlk130034571</vt:lpwstr>
      </vt:variant>
      <vt:variant>
        <vt:i4>6160415</vt:i4>
      </vt:variant>
      <vt:variant>
        <vt:i4>234</vt:i4>
      </vt:variant>
      <vt:variant>
        <vt:i4>0</vt:i4>
      </vt:variant>
      <vt:variant>
        <vt:i4>5</vt:i4>
      </vt:variant>
      <vt:variant>
        <vt:lpwstr>http://www.audit-it.ru/articles/account/tax/a46/43942.html</vt:lpwstr>
      </vt:variant>
      <vt:variant>
        <vt:lpwstr>_Hlk130034571#_Hlk130034571</vt:lpwstr>
      </vt:variant>
      <vt:variant>
        <vt:i4>6160410</vt:i4>
      </vt:variant>
      <vt:variant>
        <vt:i4>231</vt:i4>
      </vt:variant>
      <vt:variant>
        <vt:i4>0</vt:i4>
      </vt:variant>
      <vt:variant>
        <vt:i4>5</vt:i4>
      </vt:variant>
      <vt:variant>
        <vt:lpwstr>http://www.audit-it.ru/articles/account/tax/a46/43942.html</vt:lpwstr>
      </vt:variant>
      <vt:variant>
        <vt:lpwstr>_Hlk130612374#_Hlk130612374</vt:lpwstr>
      </vt:variant>
      <vt:variant>
        <vt:i4>6160411</vt:i4>
      </vt:variant>
      <vt:variant>
        <vt:i4>228</vt:i4>
      </vt:variant>
      <vt:variant>
        <vt:i4>0</vt:i4>
      </vt:variant>
      <vt:variant>
        <vt:i4>5</vt:i4>
      </vt:variant>
      <vt:variant>
        <vt:lpwstr>http://www.audit-it.ru/articles/account/tax/a46/43942.html</vt:lpwstr>
      </vt:variant>
      <vt:variant>
        <vt:lpwstr>_Hlk130611955#_Hlk130611955</vt:lpwstr>
      </vt:variant>
      <vt:variant>
        <vt:i4>6160415</vt:i4>
      </vt:variant>
      <vt:variant>
        <vt:i4>225</vt:i4>
      </vt:variant>
      <vt:variant>
        <vt:i4>0</vt:i4>
      </vt:variant>
      <vt:variant>
        <vt:i4>5</vt:i4>
      </vt:variant>
      <vt:variant>
        <vt:lpwstr>http://www.audit-it.ru/articles/account/tax/a46/43942.html</vt:lpwstr>
      </vt:variant>
      <vt:variant>
        <vt:lpwstr>_Hlk130034571#_Hlk130034571</vt:lpwstr>
      </vt:variant>
      <vt:variant>
        <vt:i4>6160415</vt:i4>
      </vt:variant>
      <vt:variant>
        <vt:i4>222</vt:i4>
      </vt:variant>
      <vt:variant>
        <vt:i4>0</vt:i4>
      </vt:variant>
      <vt:variant>
        <vt:i4>5</vt:i4>
      </vt:variant>
      <vt:variant>
        <vt:lpwstr>http://www.audit-it.ru/articles/account/tax/a46/43942.html</vt:lpwstr>
      </vt:variant>
      <vt:variant>
        <vt:lpwstr>_Hlk130034571#_Hlk130034571</vt:lpwstr>
      </vt:variant>
      <vt:variant>
        <vt:i4>6160415</vt:i4>
      </vt:variant>
      <vt:variant>
        <vt:i4>219</vt:i4>
      </vt:variant>
      <vt:variant>
        <vt:i4>0</vt:i4>
      </vt:variant>
      <vt:variant>
        <vt:i4>5</vt:i4>
      </vt:variant>
      <vt:variant>
        <vt:lpwstr>http://www.audit-it.ru/articles/account/tax/a46/43942.html</vt:lpwstr>
      </vt:variant>
      <vt:variant>
        <vt:lpwstr>_Hlk130034571#_Hlk130034571</vt:lpwstr>
      </vt:variant>
      <vt:variant>
        <vt:i4>6160415</vt:i4>
      </vt:variant>
      <vt:variant>
        <vt:i4>216</vt:i4>
      </vt:variant>
      <vt:variant>
        <vt:i4>0</vt:i4>
      </vt:variant>
      <vt:variant>
        <vt:i4>5</vt:i4>
      </vt:variant>
      <vt:variant>
        <vt:lpwstr>http://www.audit-it.ru/articles/account/tax/a46/43942.html</vt:lpwstr>
      </vt:variant>
      <vt:variant>
        <vt:lpwstr>_Hlk130034571#_Hlk130034571</vt:lpwstr>
      </vt:variant>
      <vt:variant>
        <vt:i4>6160415</vt:i4>
      </vt:variant>
      <vt:variant>
        <vt:i4>213</vt:i4>
      </vt:variant>
      <vt:variant>
        <vt:i4>0</vt:i4>
      </vt:variant>
      <vt:variant>
        <vt:i4>5</vt:i4>
      </vt:variant>
      <vt:variant>
        <vt:lpwstr>http://www.audit-it.ru/articles/account/tax/a46/43942.html</vt:lpwstr>
      </vt:variant>
      <vt:variant>
        <vt:lpwstr>_Hlk130034571#_Hlk130034571</vt:lpwstr>
      </vt:variant>
      <vt:variant>
        <vt:i4>6160415</vt:i4>
      </vt:variant>
      <vt:variant>
        <vt:i4>210</vt:i4>
      </vt:variant>
      <vt:variant>
        <vt:i4>0</vt:i4>
      </vt:variant>
      <vt:variant>
        <vt:i4>5</vt:i4>
      </vt:variant>
      <vt:variant>
        <vt:lpwstr>http://www.audit-it.ru/articles/account/tax/a46/43942.html</vt:lpwstr>
      </vt:variant>
      <vt:variant>
        <vt:lpwstr>_Hlk130034571#_Hlk130034571</vt:lpwstr>
      </vt:variant>
      <vt:variant>
        <vt:i4>6160412</vt:i4>
      </vt:variant>
      <vt:variant>
        <vt:i4>207</vt:i4>
      </vt:variant>
      <vt:variant>
        <vt:i4>0</vt:i4>
      </vt:variant>
      <vt:variant>
        <vt:i4>5</vt:i4>
      </vt:variant>
      <vt:variant>
        <vt:lpwstr>http://www.audit-it.ru/articles/account/tax/a46/43942.html</vt:lpwstr>
      </vt:variant>
      <vt:variant>
        <vt:lpwstr>_Hlk130724112#_Hlk130724112</vt:lpwstr>
      </vt:variant>
      <vt:variant>
        <vt:i4>6160415</vt:i4>
      </vt:variant>
      <vt:variant>
        <vt:i4>204</vt:i4>
      </vt:variant>
      <vt:variant>
        <vt:i4>0</vt:i4>
      </vt:variant>
      <vt:variant>
        <vt:i4>5</vt:i4>
      </vt:variant>
      <vt:variant>
        <vt:lpwstr>http://www.audit-it.ru/articles/account/tax/a46/43942.html</vt:lpwstr>
      </vt:variant>
      <vt:variant>
        <vt:lpwstr>_Hlk130034571#_Hlk130034571</vt:lpwstr>
      </vt:variant>
      <vt:variant>
        <vt:i4>6160415</vt:i4>
      </vt:variant>
      <vt:variant>
        <vt:i4>201</vt:i4>
      </vt:variant>
      <vt:variant>
        <vt:i4>0</vt:i4>
      </vt:variant>
      <vt:variant>
        <vt:i4>5</vt:i4>
      </vt:variant>
      <vt:variant>
        <vt:lpwstr>http://www.audit-it.ru/articles/account/tax/a46/43942.html</vt:lpwstr>
      </vt:variant>
      <vt:variant>
        <vt:lpwstr>_Hlk130034571#_Hlk130034571</vt:lpwstr>
      </vt:variant>
      <vt:variant>
        <vt:i4>6160412</vt:i4>
      </vt:variant>
      <vt:variant>
        <vt:i4>198</vt:i4>
      </vt:variant>
      <vt:variant>
        <vt:i4>0</vt:i4>
      </vt:variant>
      <vt:variant>
        <vt:i4>5</vt:i4>
      </vt:variant>
      <vt:variant>
        <vt:lpwstr>http://www.audit-it.ru/articles/account/tax/a46/43942.html</vt:lpwstr>
      </vt:variant>
      <vt:variant>
        <vt:lpwstr>_Hlk130724112#_Hlk130724112</vt:lpwstr>
      </vt:variant>
      <vt:variant>
        <vt:i4>6160415</vt:i4>
      </vt:variant>
      <vt:variant>
        <vt:i4>195</vt:i4>
      </vt:variant>
      <vt:variant>
        <vt:i4>0</vt:i4>
      </vt:variant>
      <vt:variant>
        <vt:i4>5</vt:i4>
      </vt:variant>
      <vt:variant>
        <vt:lpwstr>http://www.audit-it.ru/articles/account/tax/a46/43942.html</vt:lpwstr>
      </vt:variant>
      <vt:variant>
        <vt:lpwstr>_Hlk130034571#_Hlk130034571</vt:lpwstr>
      </vt:variant>
      <vt:variant>
        <vt:i4>6160412</vt:i4>
      </vt:variant>
      <vt:variant>
        <vt:i4>192</vt:i4>
      </vt:variant>
      <vt:variant>
        <vt:i4>0</vt:i4>
      </vt:variant>
      <vt:variant>
        <vt:i4>5</vt:i4>
      </vt:variant>
      <vt:variant>
        <vt:lpwstr>http://www.audit-it.ru/articles/account/tax/a46/43942.html</vt:lpwstr>
      </vt:variant>
      <vt:variant>
        <vt:lpwstr>_Hlk130724112#_Hlk130724112</vt:lpwstr>
      </vt:variant>
      <vt:variant>
        <vt:i4>6160415</vt:i4>
      </vt:variant>
      <vt:variant>
        <vt:i4>189</vt:i4>
      </vt:variant>
      <vt:variant>
        <vt:i4>0</vt:i4>
      </vt:variant>
      <vt:variant>
        <vt:i4>5</vt:i4>
      </vt:variant>
      <vt:variant>
        <vt:lpwstr>http://www.audit-it.ru/articles/account/tax/a46/43942.html</vt:lpwstr>
      </vt:variant>
      <vt:variant>
        <vt:lpwstr>_Hlk130034571#_Hlk130034571</vt:lpwstr>
      </vt:variant>
      <vt:variant>
        <vt:i4>6160415</vt:i4>
      </vt:variant>
      <vt:variant>
        <vt:i4>186</vt:i4>
      </vt:variant>
      <vt:variant>
        <vt:i4>0</vt:i4>
      </vt:variant>
      <vt:variant>
        <vt:i4>5</vt:i4>
      </vt:variant>
      <vt:variant>
        <vt:lpwstr>http://www.audit-it.ru/articles/account/tax/a46/43942.html</vt:lpwstr>
      </vt:variant>
      <vt:variant>
        <vt:lpwstr>_Hlk130034571#_Hlk130034571</vt:lpwstr>
      </vt:variant>
      <vt:variant>
        <vt:i4>6160415</vt:i4>
      </vt:variant>
      <vt:variant>
        <vt:i4>183</vt:i4>
      </vt:variant>
      <vt:variant>
        <vt:i4>0</vt:i4>
      </vt:variant>
      <vt:variant>
        <vt:i4>5</vt:i4>
      </vt:variant>
      <vt:variant>
        <vt:lpwstr>http://www.audit-it.ru/articles/account/tax/a46/43942.html</vt:lpwstr>
      </vt:variant>
      <vt:variant>
        <vt:lpwstr>_Hlk130034571#_Hlk130034571</vt:lpwstr>
      </vt:variant>
      <vt:variant>
        <vt:i4>6160415</vt:i4>
      </vt:variant>
      <vt:variant>
        <vt:i4>180</vt:i4>
      </vt:variant>
      <vt:variant>
        <vt:i4>0</vt:i4>
      </vt:variant>
      <vt:variant>
        <vt:i4>5</vt:i4>
      </vt:variant>
      <vt:variant>
        <vt:lpwstr>http://www.audit-it.ru/articles/account/tax/a46/43942.html</vt:lpwstr>
      </vt:variant>
      <vt:variant>
        <vt:lpwstr>_Hlk130034571#_Hlk130034571</vt:lpwstr>
      </vt:variant>
      <vt:variant>
        <vt:i4>6160415</vt:i4>
      </vt:variant>
      <vt:variant>
        <vt:i4>177</vt:i4>
      </vt:variant>
      <vt:variant>
        <vt:i4>0</vt:i4>
      </vt:variant>
      <vt:variant>
        <vt:i4>5</vt:i4>
      </vt:variant>
      <vt:variant>
        <vt:lpwstr>http://www.audit-it.ru/articles/account/tax/a46/43942.html</vt:lpwstr>
      </vt:variant>
      <vt:variant>
        <vt:lpwstr>_Hlk130034571#_Hlk130034571</vt:lpwstr>
      </vt:variant>
      <vt:variant>
        <vt:i4>6160415</vt:i4>
      </vt:variant>
      <vt:variant>
        <vt:i4>174</vt:i4>
      </vt:variant>
      <vt:variant>
        <vt:i4>0</vt:i4>
      </vt:variant>
      <vt:variant>
        <vt:i4>5</vt:i4>
      </vt:variant>
      <vt:variant>
        <vt:lpwstr>http://www.audit-it.ru/articles/account/tax/a46/43942.html</vt:lpwstr>
      </vt:variant>
      <vt:variant>
        <vt:lpwstr>_Hlk130034571#_Hlk130034571</vt:lpwstr>
      </vt:variant>
      <vt:variant>
        <vt:i4>6160415</vt:i4>
      </vt:variant>
      <vt:variant>
        <vt:i4>171</vt:i4>
      </vt:variant>
      <vt:variant>
        <vt:i4>0</vt:i4>
      </vt:variant>
      <vt:variant>
        <vt:i4>5</vt:i4>
      </vt:variant>
      <vt:variant>
        <vt:lpwstr>http://www.audit-it.ru/articles/account/tax/a46/43942.html</vt:lpwstr>
      </vt:variant>
      <vt:variant>
        <vt:lpwstr>_Hlk130034571#_Hlk130034571</vt:lpwstr>
      </vt:variant>
      <vt:variant>
        <vt:i4>6160415</vt:i4>
      </vt:variant>
      <vt:variant>
        <vt:i4>168</vt:i4>
      </vt:variant>
      <vt:variant>
        <vt:i4>0</vt:i4>
      </vt:variant>
      <vt:variant>
        <vt:i4>5</vt:i4>
      </vt:variant>
      <vt:variant>
        <vt:lpwstr>http://www.audit-it.ru/articles/account/tax/a46/43942.html</vt:lpwstr>
      </vt:variant>
      <vt:variant>
        <vt:lpwstr>_Hlk130034571#_Hlk130034571</vt:lpwstr>
      </vt:variant>
      <vt:variant>
        <vt:i4>6160415</vt:i4>
      </vt:variant>
      <vt:variant>
        <vt:i4>165</vt:i4>
      </vt:variant>
      <vt:variant>
        <vt:i4>0</vt:i4>
      </vt:variant>
      <vt:variant>
        <vt:i4>5</vt:i4>
      </vt:variant>
      <vt:variant>
        <vt:lpwstr>http://www.audit-it.ru/articles/account/tax/a46/43942.html</vt:lpwstr>
      </vt:variant>
      <vt:variant>
        <vt:lpwstr>_Hlk130290051#_Hlk130290051</vt:lpwstr>
      </vt:variant>
      <vt:variant>
        <vt:i4>6160415</vt:i4>
      </vt:variant>
      <vt:variant>
        <vt:i4>162</vt:i4>
      </vt:variant>
      <vt:variant>
        <vt:i4>0</vt:i4>
      </vt:variant>
      <vt:variant>
        <vt:i4>5</vt:i4>
      </vt:variant>
      <vt:variant>
        <vt:lpwstr>http://www.audit-it.ru/articles/account/tax/a46/43942.html</vt:lpwstr>
      </vt:variant>
      <vt:variant>
        <vt:lpwstr>_Hlk130034571#_Hlk130034571</vt:lpwstr>
      </vt:variant>
      <vt:variant>
        <vt:i4>6160415</vt:i4>
      </vt:variant>
      <vt:variant>
        <vt:i4>159</vt:i4>
      </vt:variant>
      <vt:variant>
        <vt:i4>0</vt:i4>
      </vt:variant>
      <vt:variant>
        <vt:i4>5</vt:i4>
      </vt:variant>
      <vt:variant>
        <vt:lpwstr>http://www.audit-it.ru/articles/account/tax/a46/43942.html</vt:lpwstr>
      </vt:variant>
      <vt:variant>
        <vt:lpwstr>_Hlk130034571#_Hlk130034571</vt:lpwstr>
      </vt:variant>
      <vt:variant>
        <vt:i4>6160415</vt:i4>
      </vt:variant>
      <vt:variant>
        <vt:i4>156</vt:i4>
      </vt:variant>
      <vt:variant>
        <vt:i4>0</vt:i4>
      </vt:variant>
      <vt:variant>
        <vt:i4>5</vt:i4>
      </vt:variant>
      <vt:variant>
        <vt:lpwstr>http://www.audit-it.ru/articles/account/tax/a46/43942.html</vt:lpwstr>
      </vt:variant>
      <vt:variant>
        <vt:lpwstr>_Hlk130034571#_Hlk130034571</vt:lpwstr>
      </vt:variant>
      <vt:variant>
        <vt:i4>6160415</vt:i4>
      </vt:variant>
      <vt:variant>
        <vt:i4>153</vt:i4>
      </vt:variant>
      <vt:variant>
        <vt:i4>0</vt:i4>
      </vt:variant>
      <vt:variant>
        <vt:i4>5</vt:i4>
      </vt:variant>
      <vt:variant>
        <vt:lpwstr>http://www.audit-it.ru/articles/account/tax/a46/43942.html</vt:lpwstr>
      </vt:variant>
      <vt:variant>
        <vt:lpwstr>_Hlk130034571#_Hlk130034571</vt:lpwstr>
      </vt:variant>
      <vt:variant>
        <vt:i4>6160411</vt:i4>
      </vt:variant>
      <vt:variant>
        <vt:i4>150</vt:i4>
      </vt:variant>
      <vt:variant>
        <vt:i4>0</vt:i4>
      </vt:variant>
      <vt:variant>
        <vt:i4>5</vt:i4>
      </vt:variant>
      <vt:variant>
        <vt:lpwstr>http://www.audit-it.ru/articles/account/tax/a46/43942.html</vt:lpwstr>
      </vt:variant>
      <vt:variant>
        <vt:lpwstr>_Hlk130793165#_Hlk130793165</vt:lpwstr>
      </vt:variant>
      <vt:variant>
        <vt:i4>6160408</vt:i4>
      </vt:variant>
      <vt:variant>
        <vt:i4>147</vt:i4>
      </vt:variant>
      <vt:variant>
        <vt:i4>0</vt:i4>
      </vt:variant>
      <vt:variant>
        <vt:i4>5</vt:i4>
      </vt:variant>
      <vt:variant>
        <vt:lpwstr>http://www.audit-it.ru/articles/account/tax/a46/43942.html</vt:lpwstr>
      </vt:variant>
      <vt:variant>
        <vt:lpwstr>_Hlk130792996#_Hlk130792996</vt:lpwstr>
      </vt:variant>
      <vt:variant>
        <vt:i4>6160408</vt:i4>
      </vt:variant>
      <vt:variant>
        <vt:i4>144</vt:i4>
      </vt:variant>
      <vt:variant>
        <vt:i4>0</vt:i4>
      </vt:variant>
      <vt:variant>
        <vt:i4>5</vt:i4>
      </vt:variant>
      <vt:variant>
        <vt:lpwstr>http://www.audit-it.ru/articles/account/tax/a46/43942.html</vt:lpwstr>
      </vt:variant>
      <vt:variant>
        <vt:lpwstr>_Hlk130792996#_Hlk130792996</vt:lpwstr>
      </vt:variant>
      <vt:variant>
        <vt:i4>6160415</vt:i4>
      </vt:variant>
      <vt:variant>
        <vt:i4>141</vt:i4>
      </vt:variant>
      <vt:variant>
        <vt:i4>0</vt:i4>
      </vt:variant>
      <vt:variant>
        <vt:i4>5</vt:i4>
      </vt:variant>
      <vt:variant>
        <vt:lpwstr>http://www.audit-it.ru/articles/account/tax/a46/43942.html</vt:lpwstr>
      </vt:variant>
      <vt:variant>
        <vt:lpwstr>_Hlk130034571#_Hlk130034571</vt:lpwstr>
      </vt:variant>
      <vt:variant>
        <vt:i4>6160415</vt:i4>
      </vt:variant>
      <vt:variant>
        <vt:i4>138</vt:i4>
      </vt:variant>
      <vt:variant>
        <vt:i4>0</vt:i4>
      </vt:variant>
      <vt:variant>
        <vt:i4>5</vt:i4>
      </vt:variant>
      <vt:variant>
        <vt:lpwstr>http://www.audit-it.ru/articles/account/tax/a46/43942.html</vt:lpwstr>
      </vt:variant>
      <vt:variant>
        <vt:lpwstr>_Hlk130034571#_Hlk130034571</vt:lpwstr>
      </vt:variant>
      <vt:variant>
        <vt:i4>6160415</vt:i4>
      </vt:variant>
      <vt:variant>
        <vt:i4>135</vt:i4>
      </vt:variant>
      <vt:variant>
        <vt:i4>0</vt:i4>
      </vt:variant>
      <vt:variant>
        <vt:i4>5</vt:i4>
      </vt:variant>
      <vt:variant>
        <vt:lpwstr>http://www.audit-it.ru/articles/account/tax/a46/43942.html</vt:lpwstr>
      </vt:variant>
      <vt:variant>
        <vt:lpwstr>_Hlk130034571#_Hlk130034571</vt:lpwstr>
      </vt:variant>
      <vt:variant>
        <vt:i4>6160415</vt:i4>
      </vt:variant>
      <vt:variant>
        <vt:i4>132</vt:i4>
      </vt:variant>
      <vt:variant>
        <vt:i4>0</vt:i4>
      </vt:variant>
      <vt:variant>
        <vt:i4>5</vt:i4>
      </vt:variant>
      <vt:variant>
        <vt:lpwstr>http://www.audit-it.ru/articles/account/tax/a46/43942.html</vt:lpwstr>
      </vt:variant>
      <vt:variant>
        <vt:lpwstr>_Hlk130034571#_Hlk130034571</vt:lpwstr>
      </vt:variant>
      <vt:variant>
        <vt:i4>6160415</vt:i4>
      </vt:variant>
      <vt:variant>
        <vt:i4>129</vt:i4>
      </vt:variant>
      <vt:variant>
        <vt:i4>0</vt:i4>
      </vt:variant>
      <vt:variant>
        <vt:i4>5</vt:i4>
      </vt:variant>
      <vt:variant>
        <vt:lpwstr>http://www.audit-it.ru/articles/account/tax/a46/43942.html</vt:lpwstr>
      </vt:variant>
      <vt:variant>
        <vt:lpwstr>_Hlk130034571#_Hlk130034571</vt:lpwstr>
      </vt:variant>
      <vt:variant>
        <vt:i4>6160415</vt:i4>
      </vt:variant>
      <vt:variant>
        <vt:i4>126</vt:i4>
      </vt:variant>
      <vt:variant>
        <vt:i4>0</vt:i4>
      </vt:variant>
      <vt:variant>
        <vt:i4>5</vt:i4>
      </vt:variant>
      <vt:variant>
        <vt:lpwstr>http://www.audit-it.ru/articles/account/tax/a46/43942.html</vt:lpwstr>
      </vt:variant>
      <vt:variant>
        <vt:lpwstr>_Hlk130034571#_Hlk130034571</vt:lpwstr>
      </vt:variant>
      <vt:variant>
        <vt:i4>6160415</vt:i4>
      </vt:variant>
      <vt:variant>
        <vt:i4>123</vt:i4>
      </vt:variant>
      <vt:variant>
        <vt:i4>0</vt:i4>
      </vt:variant>
      <vt:variant>
        <vt:i4>5</vt:i4>
      </vt:variant>
      <vt:variant>
        <vt:lpwstr>http://www.audit-it.ru/articles/account/tax/a46/43942.html</vt:lpwstr>
      </vt:variant>
      <vt:variant>
        <vt:lpwstr>_Hlk130034571#_Hlk130034571</vt:lpwstr>
      </vt:variant>
      <vt:variant>
        <vt:i4>6160415</vt:i4>
      </vt:variant>
      <vt:variant>
        <vt:i4>120</vt:i4>
      </vt:variant>
      <vt:variant>
        <vt:i4>0</vt:i4>
      </vt:variant>
      <vt:variant>
        <vt:i4>5</vt:i4>
      </vt:variant>
      <vt:variant>
        <vt:lpwstr>http://www.audit-it.ru/articles/account/tax/a46/43942.html</vt:lpwstr>
      </vt:variant>
      <vt:variant>
        <vt:lpwstr>_Hlk130034571#_Hlk130034571</vt:lpwstr>
      </vt:variant>
      <vt:variant>
        <vt:i4>6160415</vt:i4>
      </vt:variant>
      <vt:variant>
        <vt:i4>117</vt:i4>
      </vt:variant>
      <vt:variant>
        <vt:i4>0</vt:i4>
      </vt:variant>
      <vt:variant>
        <vt:i4>5</vt:i4>
      </vt:variant>
      <vt:variant>
        <vt:lpwstr>http://www.audit-it.ru/articles/account/tax/a46/43942.html</vt:lpwstr>
      </vt:variant>
      <vt:variant>
        <vt:lpwstr>_Hlk130034571#_Hlk130034571</vt:lpwstr>
      </vt:variant>
      <vt:variant>
        <vt:i4>6160415</vt:i4>
      </vt:variant>
      <vt:variant>
        <vt:i4>114</vt:i4>
      </vt:variant>
      <vt:variant>
        <vt:i4>0</vt:i4>
      </vt:variant>
      <vt:variant>
        <vt:i4>5</vt:i4>
      </vt:variant>
      <vt:variant>
        <vt:lpwstr>http://www.audit-it.ru/articles/account/tax/a46/43942.html</vt:lpwstr>
      </vt:variant>
      <vt:variant>
        <vt:lpwstr>_Hlk130034571#_Hlk130034571</vt:lpwstr>
      </vt:variant>
      <vt:variant>
        <vt:i4>6160415</vt:i4>
      </vt:variant>
      <vt:variant>
        <vt:i4>111</vt:i4>
      </vt:variant>
      <vt:variant>
        <vt:i4>0</vt:i4>
      </vt:variant>
      <vt:variant>
        <vt:i4>5</vt:i4>
      </vt:variant>
      <vt:variant>
        <vt:lpwstr>http://www.audit-it.ru/articles/account/tax/a46/43942.html</vt:lpwstr>
      </vt:variant>
      <vt:variant>
        <vt:lpwstr>_Hlk130034571#_Hlk130034571</vt:lpwstr>
      </vt:variant>
      <vt:variant>
        <vt:i4>6160415</vt:i4>
      </vt:variant>
      <vt:variant>
        <vt:i4>108</vt:i4>
      </vt:variant>
      <vt:variant>
        <vt:i4>0</vt:i4>
      </vt:variant>
      <vt:variant>
        <vt:i4>5</vt:i4>
      </vt:variant>
      <vt:variant>
        <vt:lpwstr>http://www.audit-it.ru/articles/account/tax/a46/43942.html</vt:lpwstr>
      </vt:variant>
      <vt:variant>
        <vt:lpwstr>_Hlk130034571#_Hlk130034571</vt:lpwstr>
      </vt:variant>
      <vt:variant>
        <vt:i4>6160415</vt:i4>
      </vt:variant>
      <vt:variant>
        <vt:i4>105</vt:i4>
      </vt:variant>
      <vt:variant>
        <vt:i4>0</vt:i4>
      </vt:variant>
      <vt:variant>
        <vt:i4>5</vt:i4>
      </vt:variant>
      <vt:variant>
        <vt:lpwstr>http://www.audit-it.ru/articles/account/tax/a46/43942.html</vt:lpwstr>
      </vt:variant>
      <vt:variant>
        <vt:lpwstr>_Hlk130034571#_Hlk130034571</vt:lpwstr>
      </vt:variant>
      <vt:variant>
        <vt:i4>6160415</vt:i4>
      </vt:variant>
      <vt:variant>
        <vt:i4>102</vt:i4>
      </vt:variant>
      <vt:variant>
        <vt:i4>0</vt:i4>
      </vt:variant>
      <vt:variant>
        <vt:i4>5</vt:i4>
      </vt:variant>
      <vt:variant>
        <vt:lpwstr>http://www.audit-it.ru/articles/account/tax/a46/43942.html</vt:lpwstr>
      </vt:variant>
      <vt:variant>
        <vt:lpwstr>_Hlk130034571#_Hlk130034571</vt:lpwstr>
      </vt:variant>
      <vt:variant>
        <vt:i4>6160415</vt:i4>
      </vt:variant>
      <vt:variant>
        <vt:i4>99</vt:i4>
      </vt:variant>
      <vt:variant>
        <vt:i4>0</vt:i4>
      </vt:variant>
      <vt:variant>
        <vt:i4>5</vt:i4>
      </vt:variant>
      <vt:variant>
        <vt:lpwstr>http://www.audit-it.ru/articles/account/tax/a46/43942.html</vt:lpwstr>
      </vt:variant>
      <vt:variant>
        <vt:lpwstr>_Hlk130034571#_Hlk130034571</vt:lpwstr>
      </vt:variant>
      <vt:variant>
        <vt:i4>6160415</vt:i4>
      </vt:variant>
      <vt:variant>
        <vt:i4>96</vt:i4>
      </vt:variant>
      <vt:variant>
        <vt:i4>0</vt:i4>
      </vt:variant>
      <vt:variant>
        <vt:i4>5</vt:i4>
      </vt:variant>
      <vt:variant>
        <vt:lpwstr>http://www.audit-it.ru/articles/account/tax/a46/43942.html</vt:lpwstr>
      </vt:variant>
      <vt:variant>
        <vt:lpwstr>_Hlk130034571#_Hlk130034571</vt:lpwstr>
      </vt:variant>
      <vt:variant>
        <vt:i4>6160415</vt:i4>
      </vt:variant>
      <vt:variant>
        <vt:i4>93</vt:i4>
      </vt:variant>
      <vt:variant>
        <vt:i4>0</vt:i4>
      </vt:variant>
      <vt:variant>
        <vt:i4>5</vt:i4>
      </vt:variant>
      <vt:variant>
        <vt:lpwstr>http://www.audit-it.ru/articles/account/tax/a46/43942.html</vt:lpwstr>
      </vt:variant>
      <vt:variant>
        <vt:lpwstr>_Hlk130034571#_Hlk130034571</vt:lpwstr>
      </vt:variant>
      <vt:variant>
        <vt:i4>6160415</vt:i4>
      </vt:variant>
      <vt:variant>
        <vt:i4>90</vt:i4>
      </vt:variant>
      <vt:variant>
        <vt:i4>0</vt:i4>
      </vt:variant>
      <vt:variant>
        <vt:i4>5</vt:i4>
      </vt:variant>
      <vt:variant>
        <vt:lpwstr>http://www.audit-it.ru/articles/account/tax/a46/43942.html</vt:lpwstr>
      </vt:variant>
      <vt:variant>
        <vt:lpwstr>_Hlk129161801#_Hlk129161801</vt:lpwstr>
      </vt:variant>
      <vt:variant>
        <vt:i4>6160410</vt:i4>
      </vt:variant>
      <vt:variant>
        <vt:i4>87</vt:i4>
      </vt:variant>
      <vt:variant>
        <vt:i4>0</vt:i4>
      </vt:variant>
      <vt:variant>
        <vt:i4>5</vt:i4>
      </vt:variant>
      <vt:variant>
        <vt:lpwstr>http://www.audit-it.ru/articles/account/tax/a46/43942.html</vt:lpwstr>
      </vt:variant>
      <vt:variant>
        <vt:lpwstr>_Hlk130701074#_Hlk130701074</vt:lpwstr>
      </vt:variant>
      <vt:variant>
        <vt:i4>6160415</vt:i4>
      </vt:variant>
      <vt:variant>
        <vt:i4>84</vt:i4>
      </vt:variant>
      <vt:variant>
        <vt:i4>0</vt:i4>
      </vt:variant>
      <vt:variant>
        <vt:i4>5</vt:i4>
      </vt:variant>
      <vt:variant>
        <vt:lpwstr>http://www.audit-it.ru/articles/account/tax/a46/43942.html</vt:lpwstr>
      </vt:variant>
      <vt:variant>
        <vt:lpwstr>_Hlk130372691#_Hlk130372691</vt:lpwstr>
      </vt:variant>
      <vt:variant>
        <vt:i4>6160413</vt:i4>
      </vt:variant>
      <vt:variant>
        <vt:i4>81</vt:i4>
      </vt:variant>
      <vt:variant>
        <vt:i4>0</vt:i4>
      </vt:variant>
      <vt:variant>
        <vt:i4>5</vt:i4>
      </vt:variant>
      <vt:variant>
        <vt:lpwstr>http://www.audit-it.ru/articles/account/tax/a46/43942.html</vt:lpwstr>
      </vt:variant>
      <vt:variant>
        <vt:lpwstr>_Hlk130372513#_Hlk130372513</vt:lpwstr>
      </vt:variant>
      <vt:variant>
        <vt:i4>6160415</vt:i4>
      </vt:variant>
      <vt:variant>
        <vt:i4>78</vt:i4>
      </vt:variant>
      <vt:variant>
        <vt:i4>0</vt:i4>
      </vt:variant>
      <vt:variant>
        <vt:i4>5</vt:i4>
      </vt:variant>
      <vt:variant>
        <vt:lpwstr>http://www.audit-it.ru/articles/account/tax/a46/43942.html</vt:lpwstr>
      </vt:variant>
      <vt:variant>
        <vt:lpwstr>_Hlk130034571#_Hlk130034571</vt:lpwstr>
      </vt:variant>
      <vt:variant>
        <vt:i4>6160406</vt:i4>
      </vt:variant>
      <vt:variant>
        <vt:i4>75</vt:i4>
      </vt:variant>
      <vt:variant>
        <vt:i4>0</vt:i4>
      </vt:variant>
      <vt:variant>
        <vt:i4>5</vt:i4>
      </vt:variant>
      <vt:variant>
        <vt:lpwstr>http://www.audit-it.ru/articles/account/tax/a46/43942.html</vt:lpwstr>
      </vt:variant>
      <vt:variant>
        <vt:lpwstr>_Hlk130790998#_Hlk130790998</vt:lpwstr>
      </vt:variant>
      <vt:variant>
        <vt:i4>6160415</vt:i4>
      </vt:variant>
      <vt:variant>
        <vt:i4>72</vt:i4>
      </vt:variant>
      <vt:variant>
        <vt:i4>0</vt:i4>
      </vt:variant>
      <vt:variant>
        <vt:i4>5</vt:i4>
      </vt:variant>
      <vt:variant>
        <vt:lpwstr>http://www.audit-it.ru/articles/account/tax/a46/43942.html</vt:lpwstr>
      </vt:variant>
      <vt:variant>
        <vt:lpwstr>_Hlk130034571#_Hlk130034571</vt:lpwstr>
      </vt:variant>
      <vt:variant>
        <vt:i4>6160415</vt:i4>
      </vt:variant>
      <vt:variant>
        <vt:i4>69</vt:i4>
      </vt:variant>
      <vt:variant>
        <vt:i4>0</vt:i4>
      </vt:variant>
      <vt:variant>
        <vt:i4>5</vt:i4>
      </vt:variant>
      <vt:variant>
        <vt:lpwstr>http://www.audit-it.ru/articles/account/tax/a46/43942.html</vt:lpwstr>
      </vt:variant>
      <vt:variant>
        <vt:lpwstr>_Hlk130034571#_Hlk130034571</vt:lpwstr>
      </vt:variant>
      <vt:variant>
        <vt:i4>6160408</vt:i4>
      </vt:variant>
      <vt:variant>
        <vt:i4>66</vt:i4>
      </vt:variant>
      <vt:variant>
        <vt:i4>0</vt:i4>
      </vt:variant>
      <vt:variant>
        <vt:i4>5</vt:i4>
      </vt:variant>
      <vt:variant>
        <vt:lpwstr>http://www.audit-it.ru/articles/account/tax/a46/43942.html</vt:lpwstr>
      </vt:variant>
      <vt:variant>
        <vt:lpwstr>_Hlk130792996#_Hlk130792996</vt:lpwstr>
      </vt:variant>
      <vt:variant>
        <vt:i4>6160415</vt:i4>
      </vt:variant>
      <vt:variant>
        <vt:i4>63</vt:i4>
      </vt:variant>
      <vt:variant>
        <vt:i4>0</vt:i4>
      </vt:variant>
      <vt:variant>
        <vt:i4>5</vt:i4>
      </vt:variant>
      <vt:variant>
        <vt:lpwstr>http://www.audit-it.ru/articles/account/tax/a46/43942.html</vt:lpwstr>
      </vt:variant>
      <vt:variant>
        <vt:lpwstr>_Hlk130034571#_Hlk130034571</vt:lpwstr>
      </vt:variant>
      <vt:variant>
        <vt:i4>6160415</vt:i4>
      </vt:variant>
      <vt:variant>
        <vt:i4>60</vt:i4>
      </vt:variant>
      <vt:variant>
        <vt:i4>0</vt:i4>
      </vt:variant>
      <vt:variant>
        <vt:i4>5</vt:i4>
      </vt:variant>
      <vt:variant>
        <vt:lpwstr>http://www.audit-it.ru/articles/account/tax/a46/43942.html</vt:lpwstr>
      </vt:variant>
      <vt:variant>
        <vt:lpwstr>_Hlk130034571#_Hlk130034571</vt:lpwstr>
      </vt:variant>
      <vt:variant>
        <vt:i4>6160415</vt:i4>
      </vt:variant>
      <vt:variant>
        <vt:i4>57</vt:i4>
      </vt:variant>
      <vt:variant>
        <vt:i4>0</vt:i4>
      </vt:variant>
      <vt:variant>
        <vt:i4>5</vt:i4>
      </vt:variant>
      <vt:variant>
        <vt:lpwstr>http://www.audit-it.ru/articles/account/tax/a46/43942.html</vt:lpwstr>
      </vt:variant>
      <vt:variant>
        <vt:lpwstr>_Hlk130034571#_Hlk130034571</vt:lpwstr>
      </vt:variant>
      <vt:variant>
        <vt:i4>6160415</vt:i4>
      </vt:variant>
      <vt:variant>
        <vt:i4>54</vt:i4>
      </vt:variant>
      <vt:variant>
        <vt:i4>0</vt:i4>
      </vt:variant>
      <vt:variant>
        <vt:i4>5</vt:i4>
      </vt:variant>
      <vt:variant>
        <vt:lpwstr>http://www.audit-it.ru/articles/account/tax/a46/43942.html</vt:lpwstr>
      </vt:variant>
      <vt:variant>
        <vt:lpwstr>_Hlk130034571#_Hlk130034571</vt:lpwstr>
      </vt:variant>
      <vt:variant>
        <vt:i4>6160415</vt:i4>
      </vt:variant>
      <vt:variant>
        <vt:i4>51</vt:i4>
      </vt:variant>
      <vt:variant>
        <vt:i4>0</vt:i4>
      </vt:variant>
      <vt:variant>
        <vt:i4>5</vt:i4>
      </vt:variant>
      <vt:variant>
        <vt:lpwstr>http://www.audit-it.ru/articles/account/tax/a46/43942.html</vt:lpwstr>
      </vt:variant>
      <vt:variant>
        <vt:lpwstr>_Hlk130034571#_Hlk130034571</vt:lpwstr>
      </vt:variant>
      <vt:variant>
        <vt:i4>6160415</vt:i4>
      </vt:variant>
      <vt:variant>
        <vt:i4>48</vt:i4>
      </vt:variant>
      <vt:variant>
        <vt:i4>0</vt:i4>
      </vt:variant>
      <vt:variant>
        <vt:i4>5</vt:i4>
      </vt:variant>
      <vt:variant>
        <vt:lpwstr>http://www.audit-it.ru/articles/account/tax/a46/43942.html</vt:lpwstr>
      </vt:variant>
      <vt:variant>
        <vt:lpwstr>_Hlk130034571#_Hlk130034571</vt:lpwstr>
      </vt:variant>
      <vt:variant>
        <vt:i4>6160415</vt:i4>
      </vt:variant>
      <vt:variant>
        <vt:i4>45</vt:i4>
      </vt:variant>
      <vt:variant>
        <vt:i4>0</vt:i4>
      </vt:variant>
      <vt:variant>
        <vt:i4>5</vt:i4>
      </vt:variant>
      <vt:variant>
        <vt:lpwstr>http://www.audit-it.ru/articles/account/tax/a46/43942.html</vt:lpwstr>
      </vt:variant>
      <vt:variant>
        <vt:lpwstr>_Hlk129161801#_Hlk129161801</vt:lpwstr>
      </vt:variant>
      <vt:variant>
        <vt:i4>6160415</vt:i4>
      </vt:variant>
      <vt:variant>
        <vt:i4>42</vt:i4>
      </vt:variant>
      <vt:variant>
        <vt:i4>0</vt:i4>
      </vt:variant>
      <vt:variant>
        <vt:i4>5</vt:i4>
      </vt:variant>
      <vt:variant>
        <vt:lpwstr>http://www.audit-it.ru/articles/account/tax/a46/43942.html</vt:lpwstr>
      </vt:variant>
      <vt:variant>
        <vt:lpwstr>_Hlk129161801#_Hlk129161801</vt:lpwstr>
      </vt:variant>
      <vt:variant>
        <vt:i4>6160415</vt:i4>
      </vt:variant>
      <vt:variant>
        <vt:i4>39</vt:i4>
      </vt:variant>
      <vt:variant>
        <vt:i4>0</vt:i4>
      </vt:variant>
      <vt:variant>
        <vt:i4>5</vt:i4>
      </vt:variant>
      <vt:variant>
        <vt:lpwstr>http://www.audit-it.ru/articles/account/tax/a46/43942.html</vt:lpwstr>
      </vt:variant>
      <vt:variant>
        <vt:lpwstr>_Hlk130034571#_Hlk130034571</vt:lpwstr>
      </vt:variant>
      <vt:variant>
        <vt:i4>6160415</vt:i4>
      </vt:variant>
      <vt:variant>
        <vt:i4>36</vt:i4>
      </vt:variant>
      <vt:variant>
        <vt:i4>0</vt:i4>
      </vt:variant>
      <vt:variant>
        <vt:i4>5</vt:i4>
      </vt:variant>
      <vt:variant>
        <vt:lpwstr>http://www.audit-it.ru/articles/account/tax/a46/43942.html</vt:lpwstr>
      </vt:variant>
      <vt:variant>
        <vt:lpwstr>_Hlk130034571#_Hlk130034571</vt:lpwstr>
      </vt:variant>
      <vt:variant>
        <vt:i4>6160415</vt:i4>
      </vt:variant>
      <vt:variant>
        <vt:i4>33</vt:i4>
      </vt:variant>
      <vt:variant>
        <vt:i4>0</vt:i4>
      </vt:variant>
      <vt:variant>
        <vt:i4>5</vt:i4>
      </vt:variant>
      <vt:variant>
        <vt:lpwstr>http://www.audit-it.ru/articles/account/tax/a46/43942.html</vt:lpwstr>
      </vt:variant>
      <vt:variant>
        <vt:lpwstr>_Hlk130034571#_Hlk130034571</vt:lpwstr>
      </vt:variant>
      <vt:variant>
        <vt:i4>6160415</vt:i4>
      </vt:variant>
      <vt:variant>
        <vt:i4>30</vt:i4>
      </vt:variant>
      <vt:variant>
        <vt:i4>0</vt:i4>
      </vt:variant>
      <vt:variant>
        <vt:i4>5</vt:i4>
      </vt:variant>
      <vt:variant>
        <vt:lpwstr>http://www.audit-it.ru/articles/account/tax/a46/43942.html</vt:lpwstr>
      </vt:variant>
      <vt:variant>
        <vt:lpwstr>_Hlk130034571#_Hlk130034571</vt:lpwstr>
      </vt:variant>
      <vt:variant>
        <vt:i4>6160408</vt:i4>
      </vt:variant>
      <vt:variant>
        <vt:i4>27</vt:i4>
      </vt:variant>
      <vt:variant>
        <vt:i4>0</vt:i4>
      </vt:variant>
      <vt:variant>
        <vt:i4>5</vt:i4>
      </vt:variant>
      <vt:variant>
        <vt:lpwstr>http://www.audit-it.ru/articles/account/tax/a46/43942.html</vt:lpwstr>
      </vt:variant>
      <vt:variant>
        <vt:lpwstr>_Hlk130287446#_Hlk130287446</vt:lpwstr>
      </vt:variant>
      <vt:variant>
        <vt:i4>6160408</vt:i4>
      </vt:variant>
      <vt:variant>
        <vt:i4>24</vt:i4>
      </vt:variant>
      <vt:variant>
        <vt:i4>0</vt:i4>
      </vt:variant>
      <vt:variant>
        <vt:i4>5</vt:i4>
      </vt:variant>
      <vt:variant>
        <vt:lpwstr>http://www.audit-it.ru/articles/account/tax/a46/43942.html</vt:lpwstr>
      </vt:variant>
      <vt:variant>
        <vt:lpwstr>_Hlk130287446#_Hlk130287446</vt:lpwstr>
      </vt:variant>
      <vt:variant>
        <vt:i4>6160415</vt:i4>
      </vt:variant>
      <vt:variant>
        <vt:i4>21</vt:i4>
      </vt:variant>
      <vt:variant>
        <vt:i4>0</vt:i4>
      </vt:variant>
      <vt:variant>
        <vt:i4>5</vt:i4>
      </vt:variant>
      <vt:variant>
        <vt:lpwstr>http://www.audit-it.ru/articles/account/tax/a46/43942.html</vt:lpwstr>
      </vt:variant>
      <vt:variant>
        <vt:lpwstr>_Hlk130034571#_Hlk130034571</vt:lpwstr>
      </vt:variant>
      <vt:variant>
        <vt:i4>6160415</vt:i4>
      </vt:variant>
      <vt:variant>
        <vt:i4>18</vt:i4>
      </vt:variant>
      <vt:variant>
        <vt:i4>0</vt:i4>
      </vt:variant>
      <vt:variant>
        <vt:i4>5</vt:i4>
      </vt:variant>
      <vt:variant>
        <vt:lpwstr>http://www.audit-it.ru/articles/account/tax/a46/43942.html</vt:lpwstr>
      </vt:variant>
      <vt:variant>
        <vt:lpwstr>_Hlk129161801#_Hlk129161801</vt:lpwstr>
      </vt:variant>
      <vt:variant>
        <vt:i4>6160415</vt:i4>
      </vt:variant>
      <vt:variant>
        <vt:i4>15</vt:i4>
      </vt:variant>
      <vt:variant>
        <vt:i4>0</vt:i4>
      </vt:variant>
      <vt:variant>
        <vt:i4>5</vt:i4>
      </vt:variant>
      <vt:variant>
        <vt:lpwstr>http://www.audit-it.ru/articles/account/tax/a46/43942.html</vt:lpwstr>
      </vt:variant>
      <vt:variant>
        <vt:lpwstr>_Hlk129161801#_Hlk129161801</vt:lpwstr>
      </vt:variant>
      <vt:variant>
        <vt:i4>6160415</vt:i4>
      </vt:variant>
      <vt:variant>
        <vt:i4>12</vt:i4>
      </vt:variant>
      <vt:variant>
        <vt:i4>0</vt:i4>
      </vt:variant>
      <vt:variant>
        <vt:i4>5</vt:i4>
      </vt:variant>
      <vt:variant>
        <vt:lpwstr>http://www.audit-it.ru/articles/account/tax/a46/43942.html</vt:lpwstr>
      </vt:variant>
      <vt:variant>
        <vt:lpwstr>_Hlk129161801#_Hlk129161801</vt:lpwstr>
      </vt:variant>
      <vt:variant>
        <vt:i4>6160415</vt:i4>
      </vt:variant>
      <vt:variant>
        <vt:i4>9</vt:i4>
      </vt:variant>
      <vt:variant>
        <vt:i4>0</vt:i4>
      </vt:variant>
      <vt:variant>
        <vt:i4>5</vt:i4>
      </vt:variant>
      <vt:variant>
        <vt:lpwstr>http://www.audit-it.ru/articles/account/tax/a46/43942.html</vt:lpwstr>
      </vt:variant>
      <vt:variant>
        <vt:lpwstr>_Hlk129161801#_Hlk129161801</vt:lpwstr>
      </vt:variant>
      <vt:variant>
        <vt:i4>6160415</vt:i4>
      </vt:variant>
      <vt:variant>
        <vt:i4>6</vt:i4>
      </vt:variant>
      <vt:variant>
        <vt:i4>0</vt:i4>
      </vt:variant>
      <vt:variant>
        <vt:i4>5</vt:i4>
      </vt:variant>
      <vt:variant>
        <vt:lpwstr>http://www.audit-it.ru/articles/account/tax/a46/43942.html</vt:lpwstr>
      </vt:variant>
      <vt:variant>
        <vt:lpwstr>_Hlk129161801#_Hlk129161801</vt:lpwstr>
      </vt:variant>
      <vt:variant>
        <vt:i4>6160415</vt:i4>
      </vt:variant>
      <vt:variant>
        <vt:i4>3</vt:i4>
      </vt:variant>
      <vt:variant>
        <vt:i4>0</vt:i4>
      </vt:variant>
      <vt:variant>
        <vt:i4>5</vt:i4>
      </vt:variant>
      <vt:variant>
        <vt:lpwstr>http://www.audit-it.ru/articles/account/tax/a46/43942.html</vt:lpwstr>
      </vt:variant>
      <vt:variant>
        <vt:lpwstr>_Hlk129161801#_Hlk129161801</vt:lpwstr>
      </vt:variant>
      <vt:variant>
        <vt:i4>6160415</vt:i4>
      </vt:variant>
      <vt:variant>
        <vt:i4>0</vt:i4>
      </vt:variant>
      <vt:variant>
        <vt:i4>0</vt:i4>
      </vt:variant>
      <vt:variant>
        <vt:i4>5</vt:i4>
      </vt:variant>
      <vt:variant>
        <vt:lpwstr>http://www.audit-it.ru/articles/account/tax/a46/43942.html</vt:lpwstr>
      </vt:variant>
      <vt:variant>
        <vt:lpwstr>_Hlk129161801#_Hlk129161801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Таможенные платежи - таможенная пошлина, налоги, таможенные сборы, сборы за выдачу лицензий, платы и другие платежи, взимаемые</dc:title>
  <dc:subject/>
  <dc:creator>Acer</dc:creator>
  <cp:keywords/>
  <dc:description/>
  <cp:lastModifiedBy>admin</cp:lastModifiedBy>
  <cp:revision>2</cp:revision>
  <cp:lastPrinted>2011-01-25T12:07:00Z</cp:lastPrinted>
  <dcterms:created xsi:type="dcterms:W3CDTF">2014-03-29T02:55:00Z</dcterms:created>
  <dcterms:modified xsi:type="dcterms:W3CDTF">2014-03-29T02:55:00Z</dcterms:modified>
</cp:coreProperties>
</file>