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C43" w:rsidRPr="008F1DC0" w:rsidRDefault="00E67C43" w:rsidP="00936E54">
      <w:pPr>
        <w:widowControl w:val="0"/>
        <w:shd w:val="clear" w:color="000000" w:fill="auto"/>
        <w:spacing w:line="360" w:lineRule="auto"/>
        <w:ind w:firstLine="709"/>
        <w:jc w:val="center"/>
        <w:rPr>
          <w:sz w:val="28"/>
          <w:szCs w:val="28"/>
        </w:rPr>
      </w:pPr>
      <w:r w:rsidRPr="008F1DC0">
        <w:rPr>
          <w:sz w:val="28"/>
          <w:szCs w:val="28"/>
        </w:rPr>
        <w:t>Кафедра «Финансы и кредит»</w:t>
      </w:r>
    </w:p>
    <w:p w:rsidR="00E67C43" w:rsidRPr="008F1DC0" w:rsidRDefault="00E67C43" w:rsidP="00936E54">
      <w:pPr>
        <w:widowControl w:val="0"/>
        <w:shd w:val="clear" w:color="000000" w:fill="auto"/>
        <w:spacing w:line="360" w:lineRule="auto"/>
        <w:ind w:firstLine="709"/>
        <w:jc w:val="center"/>
        <w:rPr>
          <w:sz w:val="28"/>
          <w:szCs w:val="28"/>
        </w:rPr>
      </w:pPr>
    </w:p>
    <w:p w:rsidR="00E67C43" w:rsidRPr="008F1DC0" w:rsidRDefault="00E67C43" w:rsidP="00936E54">
      <w:pPr>
        <w:widowControl w:val="0"/>
        <w:shd w:val="clear" w:color="000000" w:fill="auto"/>
        <w:spacing w:line="360" w:lineRule="auto"/>
        <w:ind w:firstLine="709"/>
        <w:jc w:val="center"/>
        <w:rPr>
          <w:sz w:val="28"/>
          <w:szCs w:val="28"/>
        </w:rPr>
      </w:pPr>
    </w:p>
    <w:p w:rsidR="00E67C43" w:rsidRPr="008F1DC0" w:rsidRDefault="00E67C43" w:rsidP="00936E54">
      <w:pPr>
        <w:widowControl w:val="0"/>
        <w:shd w:val="clear" w:color="000000" w:fill="auto"/>
        <w:spacing w:line="360" w:lineRule="auto"/>
        <w:ind w:firstLine="709"/>
        <w:jc w:val="center"/>
        <w:rPr>
          <w:sz w:val="28"/>
          <w:szCs w:val="28"/>
        </w:rPr>
      </w:pPr>
    </w:p>
    <w:p w:rsidR="00E67C43" w:rsidRPr="008F1DC0" w:rsidRDefault="00E67C43" w:rsidP="00936E54">
      <w:pPr>
        <w:widowControl w:val="0"/>
        <w:shd w:val="clear" w:color="000000" w:fill="auto"/>
        <w:spacing w:line="360" w:lineRule="auto"/>
        <w:ind w:firstLine="709"/>
        <w:jc w:val="center"/>
        <w:rPr>
          <w:sz w:val="28"/>
          <w:szCs w:val="28"/>
        </w:rPr>
      </w:pPr>
    </w:p>
    <w:p w:rsidR="00E67C43" w:rsidRPr="008F1DC0" w:rsidRDefault="00E67C43" w:rsidP="00936E54">
      <w:pPr>
        <w:widowControl w:val="0"/>
        <w:shd w:val="clear" w:color="000000" w:fill="auto"/>
        <w:spacing w:line="360" w:lineRule="auto"/>
        <w:ind w:firstLine="709"/>
        <w:jc w:val="center"/>
        <w:rPr>
          <w:sz w:val="28"/>
          <w:szCs w:val="28"/>
        </w:rPr>
      </w:pPr>
    </w:p>
    <w:p w:rsidR="00E67C43" w:rsidRPr="008F1DC0" w:rsidRDefault="00E67C43" w:rsidP="00936E54">
      <w:pPr>
        <w:widowControl w:val="0"/>
        <w:shd w:val="clear" w:color="000000" w:fill="auto"/>
        <w:spacing w:line="360" w:lineRule="auto"/>
        <w:ind w:firstLine="709"/>
        <w:jc w:val="center"/>
        <w:rPr>
          <w:sz w:val="28"/>
          <w:szCs w:val="28"/>
        </w:rPr>
      </w:pPr>
    </w:p>
    <w:p w:rsidR="00E67C43" w:rsidRPr="008F1DC0" w:rsidRDefault="00E67C43" w:rsidP="00936E54">
      <w:pPr>
        <w:widowControl w:val="0"/>
        <w:shd w:val="clear" w:color="000000" w:fill="auto"/>
        <w:spacing w:line="360" w:lineRule="auto"/>
        <w:ind w:firstLine="709"/>
        <w:jc w:val="center"/>
        <w:rPr>
          <w:b/>
          <w:sz w:val="28"/>
          <w:szCs w:val="28"/>
        </w:rPr>
      </w:pPr>
      <w:r w:rsidRPr="008F1DC0">
        <w:rPr>
          <w:b/>
          <w:sz w:val="28"/>
          <w:szCs w:val="28"/>
        </w:rPr>
        <w:t>Кредитно-финансовые институты</w:t>
      </w:r>
    </w:p>
    <w:p w:rsidR="00E67C43" w:rsidRPr="008F1DC0" w:rsidRDefault="00E67C43" w:rsidP="00936E54">
      <w:pPr>
        <w:widowControl w:val="0"/>
        <w:shd w:val="clear" w:color="000000" w:fill="auto"/>
        <w:spacing w:line="360" w:lineRule="auto"/>
        <w:ind w:firstLine="709"/>
        <w:jc w:val="center"/>
        <w:rPr>
          <w:sz w:val="28"/>
          <w:szCs w:val="28"/>
        </w:rPr>
      </w:pPr>
    </w:p>
    <w:p w:rsidR="00E67C43" w:rsidRPr="008F1DC0" w:rsidRDefault="00E67C43" w:rsidP="00936E54">
      <w:pPr>
        <w:widowControl w:val="0"/>
        <w:shd w:val="clear" w:color="000000" w:fill="auto"/>
        <w:spacing w:line="360" w:lineRule="auto"/>
        <w:ind w:firstLine="709"/>
        <w:jc w:val="center"/>
        <w:rPr>
          <w:b/>
          <w:sz w:val="28"/>
          <w:szCs w:val="28"/>
        </w:rPr>
      </w:pPr>
    </w:p>
    <w:p w:rsidR="00E67C43" w:rsidRPr="008F1DC0" w:rsidRDefault="00E67C43" w:rsidP="00936E54">
      <w:pPr>
        <w:widowControl w:val="0"/>
        <w:shd w:val="clear" w:color="000000" w:fill="auto"/>
        <w:spacing w:line="360" w:lineRule="auto"/>
        <w:ind w:firstLine="709"/>
        <w:jc w:val="center"/>
        <w:rPr>
          <w:sz w:val="28"/>
          <w:szCs w:val="28"/>
        </w:rPr>
      </w:pPr>
      <w:r w:rsidRPr="008F1DC0">
        <w:rPr>
          <w:sz w:val="28"/>
          <w:szCs w:val="28"/>
        </w:rPr>
        <w:t>Курсовая</w:t>
      </w:r>
      <w:r w:rsidR="008F1DC0" w:rsidRPr="008F1DC0">
        <w:rPr>
          <w:sz w:val="28"/>
          <w:szCs w:val="28"/>
        </w:rPr>
        <w:t xml:space="preserve"> </w:t>
      </w:r>
      <w:r w:rsidRPr="008F1DC0">
        <w:rPr>
          <w:sz w:val="28"/>
          <w:szCs w:val="28"/>
        </w:rPr>
        <w:t>работа</w:t>
      </w:r>
    </w:p>
    <w:p w:rsidR="00E67C43" w:rsidRPr="008F1DC0" w:rsidRDefault="00E67C43" w:rsidP="00936E54">
      <w:pPr>
        <w:widowControl w:val="0"/>
        <w:shd w:val="clear" w:color="000000" w:fill="auto"/>
        <w:spacing w:line="360" w:lineRule="auto"/>
        <w:ind w:firstLine="709"/>
        <w:jc w:val="center"/>
        <w:rPr>
          <w:sz w:val="28"/>
          <w:szCs w:val="28"/>
        </w:rPr>
      </w:pPr>
    </w:p>
    <w:p w:rsidR="00E67C43" w:rsidRPr="008F1DC0" w:rsidRDefault="00E67C43" w:rsidP="00936E54">
      <w:pPr>
        <w:widowControl w:val="0"/>
        <w:shd w:val="clear" w:color="000000" w:fill="auto"/>
        <w:spacing w:line="360" w:lineRule="auto"/>
        <w:ind w:firstLine="709"/>
        <w:jc w:val="center"/>
        <w:rPr>
          <w:sz w:val="28"/>
          <w:szCs w:val="28"/>
        </w:rPr>
      </w:pPr>
      <w:r w:rsidRPr="008F1DC0">
        <w:rPr>
          <w:sz w:val="28"/>
          <w:szCs w:val="28"/>
        </w:rPr>
        <w:t>По дисциплине «Финансы»</w:t>
      </w:r>
    </w:p>
    <w:p w:rsidR="00E67C43" w:rsidRPr="008F1DC0" w:rsidRDefault="00E67C43" w:rsidP="00936E54">
      <w:pPr>
        <w:widowControl w:val="0"/>
        <w:shd w:val="clear" w:color="000000" w:fill="auto"/>
        <w:spacing w:line="360" w:lineRule="auto"/>
        <w:ind w:firstLine="709"/>
        <w:jc w:val="center"/>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936E54">
      <w:pPr>
        <w:widowControl w:val="0"/>
        <w:shd w:val="clear" w:color="000000" w:fill="auto"/>
        <w:spacing w:line="360" w:lineRule="auto"/>
        <w:ind w:firstLine="709"/>
        <w:jc w:val="center"/>
        <w:rPr>
          <w:sz w:val="28"/>
          <w:szCs w:val="28"/>
        </w:rPr>
      </w:pPr>
      <w:r w:rsidRPr="008F1DC0">
        <w:rPr>
          <w:sz w:val="28"/>
          <w:szCs w:val="28"/>
        </w:rPr>
        <w:t>Омск</w:t>
      </w:r>
      <w:r w:rsidR="008F1DC0" w:rsidRPr="008F1DC0">
        <w:rPr>
          <w:sz w:val="28"/>
          <w:szCs w:val="28"/>
        </w:rPr>
        <w:t xml:space="preserve"> </w:t>
      </w:r>
      <w:r w:rsidRPr="008F1DC0">
        <w:rPr>
          <w:sz w:val="28"/>
          <w:szCs w:val="28"/>
        </w:rPr>
        <w:t>2010</w:t>
      </w:r>
    </w:p>
    <w:p w:rsidR="00E67C43" w:rsidRPr="008F1DC0" w:rsidRDefault="00E67C43" w:rsidP="008F1DC0">
      <w:pPr>
        <w:widowControl w:val="0"/>
        <w:shd w:val="clear" w:color="000000" w:fill="auto"/>
        <w:spacing w:line="360" w:lineRule="auto"/>
        <w:ind w:firstLine="709"/>
        <w:jc w:val="both"/>
        <w:rPr>
          <w:b/>
          <w:sz w:val="28"/>
        </w:rPr>
      </w:pPr>
      <w:r w:rsidRPr="008F1DC0">
        <w:rPr>
          <w:bCs/>
          <w:i/>
          <w:sz w:val="28"/>
        </w:rPr>
        <w:br w:type="page"/>
      </w:r>
      <w:r w:rsidRPr="008F1DC0">
        <w:rPr>
          <w:b/>
          <w:sz w:val="28"/>
        </w:rPr>
        <w:t>Содержание</w:t>
      </w:r>
    </w:p>
    <w:p w:rsidR="00E67C43" w:rsidRPr="008F1DC0" w:rsidRDefault="00E67C43" w:rsidP="008F1DC0">
      <w:pPr>
        <w:widowControl w:val="0"/>
        <w:shd w:val="clear" w:color="000000" w:fill="auto"/>
        <w:spacing w:line="360" w:lineRule="auto"/>
        <w:ind w:firstLine="709"/>
        <w:jc w:val="both"/>
        <w:rPr>
          <w:sz w:val="28"/>
          <w:szCs w:val="28"/>
        </w:rPr>
      </w:pPr>
    </w:p>
    <w:p w:rsidR="008F1DC0" w:rsidRPr="008F1DC0" w:rsidRDefault="008F1DC0" w:rsidP="008F1DC0">
      <w:pPr>
        <w:widowControl w:val="0"/>
        <w:shd w:val="clear" w:color="000000" w:fill="auto"/>
        <w:spacing w:line="360" w:lineRule="auto"/>
        <w:rPr>
          <w:bCs/>
          <w:sz w:val="28"/>
          <w:szCs w:val="28"/>
        </w:rPr>
      </w:pPr>
      <w:r w:rsidRPr="008F1DC0">
        <w:rPr>
          <w:bCs/>
          <w:sz w:val="28"/>
          <w:szCs w:val="28"/>
        </w:rPr>
        <w:t>Введение</w:t>
      </w:r>
    </w:p>
    <w:p w:rsidR="008F1DC0" w:rsidRPr="008F1DC0" w:rsidRDefault="008F1DC0" w:rsidP="008F1DC0">
      <w:pPr>
        <w:widowControl w:val="0"/>
        <w:shd w:val="clear" w:color="000000" w:fill="auto"/>
        <w:spacing w:line="360" w:lineRule="auto"/>
        <w:rPr>
          <w:sz w:val="28"/>
          <w:szCs w:val="28"/>
        </w:rPr>
      </w:pPr>
      <w:r w:rsidRPr="008F1DC0">
        <w:rPr>
          <w:bCs/>
          <w:sz w:val="28"/>
          <w:szCs w:val="28"/>
        </w:rPr>
        <w:t>1.</w:t>
      </w:r>
      <w:r w:rsidRPr="008F1DC0">
        <w:rPr>
          <w:sz w:val="28"/>
          <w:szCs w:val="28"/>
        </w:rPr>
        <w:t xml:space="preserve"> Банковские кредитные институты</w:t>
      </w:r>
      <w:r w:rsidRPr="008F1DC0">
        <w:rPr>
          <w:bCs/>
          <w:sz w:val="28"/>
          <w:szCs w:val="28"/>
        </w:rPr>
        <w:t xml:space="preserve"> </w:t>
      </w:r>
    </w:p>
    <w:p w:rsidR="008F1DC0" w:rsidRPr="008F1DC0" w:rsidRDefault="008F1DC0" w:rsidP="008F1DC0">
      <w:pPr>
        <w:widowControl w:val="0"/>
        <w:shd w:val="clear" w:color="000000" w:fill="auto"/>
        <w:spacing w:line="360" w:lineRule="auto"/>
        <w:rPr>
          <w:sz w:val="28"/>
          <w:szCs w:val="28"/>
        </w:rPr>
      </w:pPr>
      <w:r w:rsidRPr="008F1DC0">
        <w:rPr>
          <w:sz w:val="28"/>
          <w:szCs w:val="28"/>
        </w:rPr>
        <w:t>1.1 Коммерческие банки – основные понятия</w:t>
      </w:r>
    </w:p>
    <w:p w:rsidR="008F1DC0" w:rsidRPr="008F1DC0" w:rsidRDefault="008F1DC0" w:rsidP="008F1DC0">
      <w:pPr>
        <w:widowControl w:val="0"/>
        <w:shd w:val="clear" w:color="000000" w:fill="auto"/>
        <w:spacing w:line="360" w:lineRule="auto"/>
        <w:rPr>
          <w:sz w:val="28"/>
          <w:szCs w:val="28"/>
        </w:rPr>
      </w:pPr>
      <w:r w:rsidRPr="008F1DC0">
        <w:rPr>
          <w:sz w:val="28"/>
          <w:szCs w:val="28"/>
        </w:rPr>
        <w:t xml:space="preserve">1.2 Виды банковских институтов </w:t>
      </w:r>
    </w:p>
    <w:p w:rsidR="008F1DC0" w:rsidRPr="008F1DC0" w:rsidRDefault="008F1DC0" w:rsidP="008F1DC0">
      <w:pPr>
        <w:widowControl w:val="0"/>
        <w:shd w:val="clear" w:color="000000" w:fill="auto"/>
        <w:spacing w:line="360" w:lineRule="auto"/>
        <w:rPr>
          <w:sz w:val="28"/>
          <w:szCs w:val="28"/>
        </w:rPr>
      </w:pPr>
      <w:r w:rsidRPr="008F1DC0">
        <w:rPr>
          <w:sz w:val="28"/>
          <w:szCs w:val="28"/>
        </w:rPr>
        <w:t>2. Виды специализированных небанковских кредитно-финансовых институтов</w:t>
      </w:r>
    </w:p>
    <w:p w:rsidR="008F1DC0" w:rsidRPr="008F1DC0" w:rsidRDefault="008F1DC0" w:rsidP="008F1DC0">
      <w:pPr>
        <w:widowControl w:val="0"/>
        <w:shd w:val="clear" w:color="000000" w:fill="auto"/>
        <w:spacing w:line="360" w:lineRule="auto"/>
        <w:rPr>
          <w:sz w:val="28"/>
          <w:szCs w:val="28"/>
        </w:rPr>
      </w:pPr>
      <w:r w:rsidRPr="008F1DC0">
        <w:rPr>
          <w:sz w:val="28"/>
          <w:szCs w:val="28"/>
        </w:rPr>
        <w:t>2.1 Пенсионные фонды</w:t>
      </w:r>
    </w:p>
    <w:p w:rsidR="008F1DC0" w:rsidRPr="008F1DC0" w:rsidRDefault="008F1DC0" w:rsidP="008F1DC0">
      <w:pPr>
        <w:widowControl w:val="0"/>
        <w:shd w:val="clear" w:color="000000" w:fill="auto"/>
        <w:spacing w:line="360" w:lineRule="auto"/>
        <w:rPr>
          <w:sz w:val="28"/>
          <w:szCs w:val="28"/>
        </w:rPr>
      </w:pPr>
      <w:r w:rsidRPr="008F1DC0">
        <w:rPr>
          <w:sz w:val="28"/>
          <w:szCs w:val="28"/>
        </w:rPr>
        <w:t xml:space="preserve">2.2 Инвестиционные компании </w:t>
      </w:r>
    </w:p>
    <w:p w:rsidR="008F1DC0" w:rsidRPr="008F1DC0" w:rsidRDefault="008F1DC0" w:rsidP="008F1DC0">
      <w:pPr>
        <w:widowControl w:val="0"/>
        <w:shd w:val="clear" w:color="000000" w:fill="auto"/>
        <w:spacing w:line="360" w:lineRule="auto"/>
        <w:rPr>
          <w:sz w:val="28"/>
          <w:szCs w:val="28"/>
        </w:rPr>
      </w:pPr>
      <w:r w:rsidRPr="008F1DC0">
        <w:rPr>
          <w:sz w:val="28"/>
          <w:szCs w:val="28"/>
        </w:rPr>
        <w:t>2.3 Ссудо-сберегательные ассоциации и финансовые компании</w:t>
      </w:r>
    </w:p>
    <w:p w:rsidR="008F1DC0" w:rsidRPr="008F1DC0" w:rsidRDefault="008F1DC0" w:rsidP="008F1DC0">
      <w:pPr>
        <w:widowControl w:val="0"/>
        <w:shd w:val="clear" w:color="000000" w:fill="auto"/>
        <w:spacing w:line="360" w:lineRule="auto"/>
        <w:rPr>
          <w:sz w:val="28"/>
          <w:szCs w:val="28"/>
        </w:rPr>
      </w:pPr>
      <w:r w:rsidRPr="008F1DC0">
        <w:rPr>
          <w:sz w:val="28"/>
          <w:szCs w:val="28"/>
        </w:rPr>
        <w:t>2.4 Кредитный союз</w:t>
      </w:r>
    </w:p>
    <w:p w:rsidR="008F1DC0" w:rsidRPr="008F1DC0" w:rsidRDefault="008F1DC0" w:rsidP="008F1DC0">
      <w:pPr>
        <w:widowControl w:val="0"/>
        <w:shd w:val="clear" w:color="000000" w:fill="auto"/>
        <w:spacing w:line="360" w:lineRule="auto"/>
        <w:rPr>
          <w:sz w:val="28"/>
          <w:szCs w:val="28"/>
        </w:rPr>
      </w:pPr>
      <w:r w:rsidRPr="008F1DC0">
        <w:rPr>
          <w:sz w:val="28"/>
          <w:szCs w:val="28"/>
        </w:rPr>
        <w:t>2.5 Ломбарды</w:t>
      </w:r>
    </w:p>
    <w:p w:rsidR="008F1DC0" w:rsidRPr="008F1DC0" w:rsidRDefault="008F1DC0" w:rsidP="008F1DC0">
      <w:pPr>
        <w:widowControl w:val="0"/>
        <w:shd w:val="clear" w:color="000000" w:fill="auto"/>
        <w:spacing w:line="360" w:lineRule="auto"/>
        <w:rPr>
          <w:sz w:val="28"/>
          <w:szCs w:val="28"/>
        </w:rPr>
      </w:pPr>
      <w:r w:rsidRPr="008F1DC0">
        <w:rPr>
          <w:sz w:val="28"/>
          <w:szCs w:val="28"/>
        </w:rPr>
        <w:t>2.6 Паевые инвестиционные фонды</w:t>
      </w:r>
    </w:p>
    <w:p w:rsidR="008F1DC0" w:rsidRPr="008F1DC0" w:rsidRDefault="008F1DC0" w:rsidP="008F1DC0">
      <w:pPr>
        <w:widowControl w:val="0"/>
        <w:shd w:val="clear" w:color="000000" w:fill="auto"/>
        <w:spacing w:line="360" w:lineRule="auto"/>
        <w:rPr>
          <w:sz w:val="28"/>
          <w:szCs w:val="28"/>
        </w:rPr>
      </w:pPr>
      <w:r w:rsidRPr="008F1DC0">
        <w:rPr>
          <w:sz w:val="28"/>
          <w:szCs w:val="28"/>
        </w:rPr>
        <w:t>Заключение</w:t>
      </w:r>
    </w:p>
    <w:p w:rsidR="008F1DC0" w:rsidRPr="008F1DC0" w:rsidRDefault="008F1DC0" w:rsidP="008F1DC0">
      <w:pPr>
        <w:widowControl w:val="0"/>
        <w:shd w:val="clear" w:color="000000" w:fill="auto"/>
        <w:spacing w:line="360" w:lineRule="auto"/>
        <w:rPr>
          <w:sz w:val="28"/>
          <w:szCs w:val="28"/>
        </w:rPr>
      </w:pPr>
      <w:r w:rsidRPr="008F1DC0">
        <w:rPr>
          <w:sz w:val="28"/>
          <w:szCs w:val="28"/>
        </w:rPr>
        <w:t>Библиографический список</w:t>
      </w:r>
    </w:p>
    <w:p w:rsidR="008F1DC0" w:rsidRPr="008F1DC0" w:rsidRDefault="008F1DC0" w:rsidP="008F1DC0">
      <w:pPr>
        <w:widowControl w:val="0"/>
        <w:shd w:val="clear" w:color="000000" w:fill="auto"/>
        <w:spacing w:line="360" w:lineRule="auto"/>
        <w:rPr>
          <w:sz w:val="28"/>
          <w:szCs w:val="28"/>
        </w:rPr>
      </w:pPr>
      <w:r w:rsidRPr="008F1DC0">
        <w:rPr>
          <w:sz w:val="28"/>
          <w:szCs w:val="28"/>
        </w:rPr>
        <w:t>Приложение 1</w:t>
      </w:r>
    </w:p>
    <w:p w:rsidR="00E67C43" w:rsidRPr="008F1DC0" w:rsidRDefault="00E67C43" w:rsidP="008F1DC0">
      <w:pPr>
        <w:widowControl w:val="0"/>
        <w:shd w:val="clear" w:color="000000" w:fill="auto"/>
        <w:spacing w:line="360" w:lineRule="auto"/>
        <w:rPr>
          <w:sz w:val="28"/>
        </w:rPr>
      </w:pPr>
      <w:r w:rsidRPr="008F1DC0">
        <w:rPr>
          <w:sz w:val="28"/>
        </w:rPr>
        <w:t>Приложение 2</w:t>
      </w:r>
    </w:p>
    <w:p w:rsidR="00E67C43" w:rsidRPr="008F1DC0" w:rsidRDefault="00E67C43" w:rsidP="008F1DC0">
      <w:pPr>
        <w:widowControl w:val="0"/>
        <w:shd w:val="clear" w:color="000000" w:fill="auto"/>
        <w:spacing w:line="360" w:lineRule="auto"/>
        <w:rPr>
          <w:sz w:val="28"/>
        </w:rPr>
      </w:pPr>
      <w:r w:rsidRPr="008F1DC0">
        <w:rPr>
          <w:sz w:val="28"/>
        </w:rPr>
        <w:t>Приложение 3</w:t>
      </w:r>
    </w:p>
    <w:p w:rsidR="00E67C43" w:rsidRPr="008F1DC0" w:rsidRDefault="00E67C43" w:rsidP="008F1DC0">
      <w:pPr>
        <w:widowControl w:val="0"/>
        <w:shd w:val="clear" w:color="000000" w:fill="auto"/>
        <w:spacing w:line="360" w:lineRule="auto"/>
        <w:rPr>
          <w:sz w:val="28"/>
          <w:szCs w:val="28"/>
        </w:rPr>
      </w:pPr>
      <w:r w:rsidRPr="008F1DC0">
        <w:rPr>
          <w:sz w:val="28"/>
          <w:szCs w:val="28"/>
        </w:rPr>
        <w:t>Приложение 4</w:t>
      </w:r>
    </w:p>
    <w:p w:rsidR="00E67C43" w:rsidRPr="008F1DC0" w:rsidRDefault="00E67C43" w:rsidP="008F1DC0">
      <w:pPr>
        <w:widowControl w:val="0"/>
        <w:shd w:val="clear" w:color="000000" w:fill="auto"/>
        <w:spacing w:line="360" w:lineRule="auto"/>
        <w:rPr>
          <w:sz w:val="28"/>
          <w:szCs w:val="28"/>
        </w:rPr>
      </w:pPr>
      <w:r w:rsidRPr="008F1DC0">
        <w:rPr>
          <w:sz w:val="28"/>
          <w:szCs w:val="28"/>
        </w:rPr>
        <w:t>Приложение 5</w:t>
      </w:r>
    </w:p>
    <w:p w:rsidR="00E67C43" w:rsidRPr="008F1DC0" w:rsidRDefault="00E67C43" w:rsidP="008F1DC0">
      <w:pPr>
        <w:widowControl w:val="0"/>
        <w:shd w:val="clear" w:color="000000" w:fill="auto"/>
        <w:spacing w:line="360" w:lineRule="auto"/>
        <w:rPr>
          <w:sz w:val="28"/>
          <w:szCs w:val="28"/>
        </w:rPr>
      </w:pPr>
      <w:r w:rsidRPr="008F1DC0">
        <w:rPr>
          <w:sz w:val="28"/>
          <w:szCs w:val="28"/>
        </w:rPr>
        <w:t>Приложение 6</w:t>
      </w:r>
    </w:p>
    <w:p w:rsidR="00E67C43" w:rsidRPr="008F1DC0" w:rsidRDefault="00E67C43" w:rsidP="008F1DC0">
      <w:pPr>
        <w:widowControl w:val="0"/>
        <w:shd w:val="clear" w:color="000000" w:fill="auto"/>
        <w:spacing w:line="360" w:lineRule="auto"/>
        <w:rPr>
          <w:sz w:val="28"/>
          <w:szCs w:val="28"/>
        </w:rPr>
      </w:pPr>
      <w:r w:rsidRPr="008F1DC0">
        <w:rPr>
          <w:sz w:val="28"/>
          <w:szCs w:val="28"/>
        </w:rPr>
        <w:t>Приложение 7</w:t>
      </w:r>
    </w:p>
    <w:p w:rsidR="008F1DC0" w:rsidRPr="008F1DC0" w:rsidRDefault="008F1DC0" w:rsidP="008F1DC0">
      <w:pPr>
        <w:widowControl w:val="0"/>
        <w:shd w:val="clear" w:color="000000" w:fill="auto"/>
        <w:spacing w:line="360" w:lineRule="auto"/>
        <w:ind w:firstLine="709"/>
        <w:jc w:val="both"/>
        <w:rPr>
          <w:sz w:val="28"/>
        </w:rPr>
      </w:pPr>
    </w:p>
    <w:p w:rsidR="00E67C43" w:rsidRPr="008F1DC0" w:rsidRDefault="00E67C43" w:rsidP="008F1DC0">
      <w:pPr>
        <w:widowControl w:val="0"/>
        <w:shd w:val="clear" w:color="000000" w:fill="auto"/>
        <w:spacing w:line="360" w:lineRule="auto"/>
        <w:ind w:firstLine="709"/>
        <w:jc w:val="both"/>
        <w:rPr>
          <w:b/>
          <w:sz w:val="28"/>
          <w:szCs w:val="28"/>
        </w:rPr>
      </w:pPr>
      <w:r w:rsidRPr="008F1DC0">
        <w:rPr>
          <w:sz w:val="28"/>
        </w:rPr>
        <w:br w:type="page"/>
      </w:r>
      <w:r w:rsidRPr="008F1DC0">
        <w:rPr>
          <w:b/>
          <w:sz w:val="28"/>
          <w:szCs w:val="28"/>
        </w:rPr>
        <w:t>Введение</w:t>
      </w:r>
    </w:p>
    <w:p w:rsidR="00E67C43" w:rsidRPr="008F1DC0" w:rsidRDefault="00E67C43" w:rsidP="008F1DC0">
      <w:pPr>
        <w:widowControl w:val="0"/>
        <w:shd w:val="clear" w:color="000000" w:fill="auto"/>
        <w:spacing w:line="360" w:lineRule="auto"/>
        <w:ind w:firstLine="709"/>
        <w:jc w:val="both"/>
        <w:rPr>
          <w:b/>
          <w:sz w:val="28"/>
          <w:szCs w:val="28"/>
        </w:rPr>
      </w:pP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В условиях рынка банки являются ключевым звеном, питающим народное хозяйство дополнительными денежными ресурсами. Участие населения на финансовом рынке является одним из признаков не только повышения уровня жизни в стране, но и показателем определенной зрелости финансового рынка. Так, одной из основных целей в плане министерства финансов РФ на 2020 год является повышение уровня информированности граждан о возможностях инвестирования сбережений на финансовом рынке. Что касается непосредственно самих кредитных институтов, то здесь министерство говорит о</w:t>
      </w:r>
      <w:r w:rsidR="008F1DC0" w:rsidRPr="008F1DC0">
        <w:rPr>
          <w:sz w:val="28"/>
          <w:szCs w:val="28"/>
        </w:rPr>
        <w:t xml:space="preserve"> </w:t>
      </w:r>
      <w:r w:rsidRPr="008F1DC0">
        <w:rPr>
          <w:sz w:val="28"/>
          <w:szCs w:val="28"/>
        </w:rPr>
        <w:t>внедрение механизмов, обеспечивающих участие многочисленных розничных инвесторов на финансовом рынке и защиту их инвестиций; а также расширение спектра производных финансовых инструментов и укрепление нормативной правовой базы срочного рынка.</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Таким образом, в условиях развитых товарных и финансовых рынков, структура банковской системы усложняется. Появляются новые виды финансовых учреждений, новые кредитные учреждения, инструменты и методы обслуживания клиентуры, поэтому выбранная мной тема и</w:t>
      </w:r>
      <w:r w:rsidR="008F1DC0" w:rsidRPr="008F1DC0">
        <w:rPr>
          <w:sz w:val="28"/>
          <w:szCs w:val="28"/>
        </w:rPr>
        <w:t xml:space="preserve"> </w:t>
      </w:r>
      <w:r w:rsidRPr="008F1DC0">
        <w:rPr>
          <w:sz w:val="28"/>
          <w:szCs w:val="28"/>
        </w:rPr>
        <w:t xml:space="preserve">является актуальной. </w:t>
      </w:r>
    </w:p>
    <w:p w:rsidR="00E67C43" w:rsidRPr="008F1DC0" w:rsidRDefault="00E67C43" w:rsidP="008F1DC0">
      <w:pPr>
        <w:widowControl w:val="0"/>
        <w:shd w:val="clear" w:color="000000" w:fill="auto"/>
        <w:spacing w:line="360" w:lineRule="auto"/>
        <w:ind w:firstLine="709"/>
        <w:jc w:val="both"/>
        <w:rPr>
          <w:sz w:val="28"/>
          <w:szCs w:val="28"/>
        </w:rPr>
      </w:pPr>
      <w:r w:rsidRPr="008F1DC0">
        <w:rPr>
          <w:b/>
          <w:sz w:val="28"/>
          <w:szCs w:val="28"/>
        </w:rPr>
        <w:t xml:space="preserve">Целью </w:t>
      </w:r>
      <w:r w:rsidRPr="008F1DC0">
        <w:rPr>
          <w:sz w:val="28"/>
          <w:szCs w:val="28"/>
        </w:rPr>
        <w:t>работы является подробное рассмотрение кредитно-финансовых инструментов, функционирующих как в России, так и за рубежом.</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Для достижения данной цели были поставлены следующие </w:t>
      </w:r>
      <w:r w:rsidRPr="008F1DC0">
        <w:rPr>
          <w:b/>
          <w:sz w:val="28"/>
          <w:szCs w:val="28"/>
        </w:rPr>
        <w:t>задачи</w:t>
      </w:r>
      <w:r w:rsidRPr="008F1DC0">
        <w:rPr>
          <w:sz w:val="28"/>
          <w:szCs w:val="28"/>
        </w:rPr>
        <w:t>:</w:t>
      </w:r>
    </w:p>
    <w:p w:rsidR="00E67C43" w:rsidRPr="008F1DC0" w:rsidRDefault="00E67C43" w:rsidP="008F1DC0">
      <w:pPr>
        <w:widowControl w:val="0"/>
        <w:numPr>
          <w:ilvl w:val="0"/>
          <w:numId w:val="1"/>
        </w:numPr>
        <w:shd w:val="clear" w:color="000000" w:fill="auto"/>
        <w:spacing w:line="360" w:lineRule="auto"/>
        <w:ind w:left="0" w:firstLine="709"/>
        <w:jc w:val="both"/>
        <w:rPr>
          <w:sz w:val="28"/>
          <w:szCs w:val="28"/>
        </w:rPr>
      </w:pPr>
      <w:r w:rsidRPr="008F1DC0">
        <w:rPr>
          <w:sz w:val="28"/>
          <w:szCs w:val="28"/>
        </w:rPr>
        <w:t>Проанализировать особенности кредитно-финансовых институтов в Российской Федерации</w:t>
      </w:r>
    </w:p>
    <w:p w:rsidR="00E67C43" w:rsidRPr="008F1DC0" w:rsidRDefault="00E67C43" w:rsidP="008F1DC0">
      <w:pPr>
        <w:widowControl w:val="0"/>
        <w:numPr>
          <w:ilvl w:val="0"/>
          <w:numId w:val="1"/>
        </w:numPr>
        <w:shd w:val="clear" w:color="000000" w:fill="auto"/>
        <w:spacing w:line="360" w:lineRule="auto"/>
        <w:ind w:left="0" w:firstLine="709"/>
        <w:jc w:val="both"/>
        <w:rPr>
          <w:sz w:val="28"/>
          <w:szCs w:val="28"/>
        </w:rPr>
      </w:pPr>
      <w:r w:rsidRPr="008F1DC0">
        <w:rPr>
          <w:sz w:val="28"/>
          <w:szCs w:val="28"/>
        </w:rPr>
        <w:t xml:space="preserve">Проанализировать развитие кредитно-финансовых институтов в РФ </w:t>
      </w:r>
    </w:p>
    <w:p w:rsidR="00E67C43" w:rsidRPr="008F1DC0" w:rsidRDefault="00E67C43" w:rsidP="008F1DC0">
      <w:pPr>
        <w:widowControl w:val="0"/>
        <w:numPr>
          <w:ilvl w:val="0"/>
          <w:numId w:val="1"/>
        </w:numPr>
        <w:shd w:val="clear" w:color="000000" w:fill="auto"/>
        <w:spacing w:line="360" w:lineRule="auto"/>
        <w:ind w:left="0" w:firstLine="709"/>
        <w:jc w:val="both"/>
        <w:rPr>
          <w:sz w:val="28"/>
          <w:szCs w:val="28"/>
        </w:rPr>
      </w:pPr>
      <w:r w:rsidRPr="008F1DC0">
        <w:rPr>
          <w:sz w:val="28"/>
          <w:szCs w:val="28"/>
        </w:rPr>
        <w:t>Сравнить развитие и особенности кредитно-финансовых институтов России и США</w:t>
      </w:r>
    </w:p>
    <w:p w:rsidR="00E67C43" w:rsidRPr="008F1DC0" w:rsidRDefault="00E67C43" w:rsidP="008F1DC0">
      <w:pPr>
        <w:widowControl w:val="0"/>
        <w:shd w:val="clear" w:color="000000" w:fill="auto"/>
        <w:spacing w:line="360" w:lineRule="auto"/>
        <w:ind w:firstLine="709"/>
        <w:jc w:val="both"/>
        <w:rPr>
          <w:iCs/>
          <w:sz w:val="28"/>
          <w:szCs w:val="28"/>
        </w:rPr>
      </w:pPr>
      <w:r w:rsidRPr="008F1DC0">
        <w:rPr>
          <w:sz w:val="28"/>
        </w:rPr>
        <w:t xml:space="preserve">Следует заметить, что вопрос о кредитно-финансовых институтах освещен достаточно широко. Свой вклад внесли такие ученые, как </w:t>
      </w:r>
      <w:r w:rsidRPr="008F1DC0">
        <w:rPr>
          <w:iCs/>
          <w:sz w:val="28"/>
          <w:szCs w:val="28"/>
        </w:rPr>
        <w:t>Варламова С.Б., Резников А.В.,</w:t>
      </w:r>
      <w:r w:rsidRPr="008F1DC0">
        <w:rPr>
          <w:i/>
          <w:iCs/>
          <w:sz w:val="28"/>
          <w:szCs w:val="16"/>
        </w:rPr>
        <w:t xml:space="preserve"> </w:t>
      </w:r>
      <w:r w:rsidRPr="008F1DC0">
        <w:rPr>
          <w:iCs/>
          <w:sz w:val="28"/>
          <w:szCs w:val="28"/>
        </w:rPr>
        <w:t>Кушелева А.Г. и другие.</w:t>
      </w:r>
    </w:p>
    <w:p w:rsidR="008F1DC0" w:rsidRPr="008F1DC0" w:rsidRDefault="008F1DC0" w:rsidP="008F1DC0">
      <w:pPr>
        <w:widowControl w:val="0"/>
        <w:shd w:val="clear" w:color="000000" w:fill="auto"/>
        <w:spacing w:line="360" w:lineRule="auto"/>
        <w:ind w:firstLine="709"/>
        <w:jc w:val="both"/>
        <w:rPr>
          <w:b/>
          <w:sz w:val="28"/>
          <w:szCs w:val="28"/>
        </w:rPr>
      </w:pPr>
    </w:p>
    <w:p w:rsidR="00E67C43" w:rsidRPr="008F1DC0" w:rsidRDefault="008F1DC0" w:rsidP="008F1DC0">
      <w:pPr>
        <w:widowControl w:val="0"/>
        <w:shd w:val="clear" w:color="000000" w:fill="auto"/>
        <w:spacing w:line="360" w:lineRule="auto"/>
        <w:ind w:firstLine="709"/>
        <w:jc w:val="both"/>
        <w:rPr>
          <w:b/>
          <w:sz w:val="28"/>
          <w:szCs w:val="28"/>
        </w:rPr>
      </w:pPr>
      <w:r w:rsidRPr="008F1DC0">
        <w:rPr>
          <w:b/>
          <w:sz w:val="28"/>
          <w:szCs w:val="28"/>
        </w:rPr>
        <w:br w:type="page"/>
      </w:r>
      <w:r w:rsidR="00E67C43" w:rsidRPr="008F1DC0">
        <w:rPr>
          <w:b/>
          <w:sz w:val="28"/>
          <w:szCs w:val="28"/>
        </w:rPr>
        <w:t>1.</w:t>
      </w:r>
      <w:r w:rsidRPr="008F1DC0">
        <w:rPr>
          <w:b/>
          <w:sz w:val="28"/>
          <w:szCs w:val="28"/>
        </w:rPr>
        <w:t xml:space="preserve"> </w:t>
      </w:r>
      <w:r w:rsidR="00E67C43" w:rsidRPr="008F1DC0">
        <w:rPr>
          <w:b/>
          <w:sz w:val="28"/>
          <w:szCs w:val="28"/>
        </w:rPr>
        <w:t>Банковские кредитные институты</w:t>
      </w:r>
    </w:p>
    <w:p w:rsidR="00E67C43" w:rsidRPr="008F1DC0" w:rsidRDefault="00E67C43" w:rsidP="008F1DC0">
      <w:pPr>
        <w:widowControl w:val="0"/>
        <w:shd w:val="clear" w:color="000000" w:fill="auto"/>
        <w:spacing w:line="360" w:lineRule="auto"/>
        <w:ind w:firstLine="709"/>
        <w:jc w:val="both"/>
        <w:rPr>
          <w:b/>
          <w:sz w:val="28"/>
          <w:szCs w:val="28"/>
        </w:rPr>
      </w:pPr>
    </w:p>
    <w:p w:rsidR="00E67C43" w:rsidRPr="008F1DC0" w:rsidRDefault="00E67C43" w:rsidP="008F1DC0">
      <w:pPr>
        <w:widowControl w:val="0"/>
        <w:shd w:val="clear" w:color="000000" w:fill="auto"/>
        <w:spacing w:line="360" w:lineRule="auto"/>
        <w:ind w:firstLine="709"/>
        <w:jc w:val="both"/>
        <w:rPr>
          <w:b/>
          <w:sz w:val="28"/>
          <w:szCs w:val="28"/>
        </w:rPr>
      </w:pPr>
      <w:r w:rsidRPr="008F1DC0">
        <w:rPr>
          <w:b/>
          <w:sz w:val="28"/>
          <w:szCs w:val="28"/>
        </w:rPr>
        <w:t>1.1 Сущность и функции коммерческих банков</w:t>
      </w:r>
    </w:p>
    <w:p w:rsidR="00E67C43" w:rsidRPr="008F1DC0" w:rsidRDefault="00E67C43" w:rsidP="008F1DC0">
      <w:pPr>
        <w:widowControl w:val="0"/>
        <w:shd w:val="clear" w:color="000000" w:fill="auto"/>
        <w:spacing w:line="360" w:lineRule="auto"/>
        <w:ind w:firstLine="709"/>
        <w:jc w:val="both"/>
        <w:rPr>
          <w:b/>
          <w:sz w:val="28"/>
          <w:szCs w:val="28"/>
        </w:rPr>
      </w:pPr>
    </w:p>
    <w:p w:rsidR="008F1DC0"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Банком признается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 [1,с.1].</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В определении банка выделены следующие главные признаки. Во-первых, только банку предоставлено право привлекать во вклады денежные средства физических и юридических лиц, размещать их от своего имени и за свой счет, а также открывать и вести банковские счета физических и юридических лиц. Во-вторых, указанные операции банк вправе осуществлять в совокупности.</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Основными функциями коммерческих банков являются:</w:t>
      </w:r>
    </w:p>
    <w:p w:rsidR="00E67C43" w:rsidRPr="008F1DC0" w:rsidRDefault="00E67C43" w:rsidP="008F1DC0">
      <w:pPr>
        <w:widowControl w:val="0"/>
        <w:numPr>
          <w:ilvl w:val="0"/>
          <w:numId w:val="2"/>
        </w:numPr>
        <w:shd w:val="clear" w:color="000000" w:fill="auto"/>
        <w:spacing w:line="360" w:lineRule="auto"/>
        <w:ind w:left="0" w:firstLine="709"/>
        <w:jc w:val="both"/>
        <w:rPr>
          <w:sz w:val="28"/>
          <w:szCs w:val="28"/>
        </w:rPr>
      </w:pPr>
      <w:r w:rsidRPr="008F1DC0">
        <w:rPr>
          <w:sz w:val="28"/>
          <w:szCs w:val="28"/>
        </w:rPr>
        <w:t xml:space="preserve">привлечение временно свободных денежных средств; </w:t>
      </w:r>
    </w:p>
    <w:p w:rsidR="00E67C43" w:rsidRPr="008F1DC0" w:rsidRDefault="00E67C43" w:rsidP="008F1DC0">
      <w:pPr>
        <w:widowControl w:val="0"/>
        <w:numPr>
          <w:ilvl w:val="0"/>
          <w:numId w:val="2"/>
        </w:numPr>
        <w:shd w:val="clear" w:color="000000" w:fill="auto"/>
        <w:spacing w:line="360" w:lineRule="auto"/>
        <w:ind w:left="0" w:firstLine="709"/>
        <w:jc w:val="both"/>
        <w:rPr>
          <w:sz w:val="28"/>
          <w:szCs w:val="28"/>
        </w:rPr>
      </w:pPr>
      <w:r w:rsidRPr="008F1DC0">
        <w:rPr>
          <w:sz w:val="28"/>
          <w:szCs w:val="28"/>
        </w:rPr>
        <w:t xml:space="preserve">предоставление ссуд; </w:t>
      </w:r>
    </w:p>
    <w:p w:rsidR="00E67C43" w:rsidRPr="008F1DC0" w:rsidRDefault="00E67C43" w:rsidP="008F1DC0">
      <w:pPr>
        <w:widowControl w:val="0"/>
        <w:numPr>
          <w:ilvl w:val="0"/>
          <w:numId w:val="2"/>
        </w:numPr>
        <w:shd w:val="clear" w:color="000000" w:fill="auto"/>
        <w:spacing w:line="360" w:lineRule="auto"/>
        <w:ind w:left="0" w:firstLine="709"/>
        <w:jc w:val="both"/>
        <w:rPr>
          <w:sz w:val="28"/>
          <w:szCs w:val="28"/>
        </w:rPr>
      </w:pPr>
      <w:r w:rsidRPr="008F1DC0">
        <w:rPr>
          <w:sz w:val="28"/>
          <w:szCs w:val="28"/>
        </w:rPr>
        <w:t xml:space="preserve">осуществление денежных расчетов и платежей в хозяйстве; </w:t>
      </w:r>
    </w:p>
    <w:p w:rsidR="00E67C43" w:rsidRPr="008F1DC0" w:rsidRDefault="00E67C43" w:rsidP="008F1DC0">
      <w:pPr>
        <w:widowControl w:val="0"/>
        <w:numPr>
          <w:ilvl w:val="0"/>
          <w:numId w:val="2"/>
        </w:numPr>
        <w:shd w:val="clear" w:color="000000" w:fill="auto"/>
        <w:spacing w:line="360" w:lineRule="auto"/>
        <w:ind w:left="0" w:firstLine="709"/>
        <w:jc w:val="both"/>
        <w:rPr>
          <w:sz w:val="28"/>
          <w:szCs w:val="28"/>
        </w:rPr>
      </w:pPr>
      <w:r w:rsidRPr="008F1DC0">
        <w:rPr>
          <w:sz w:val="28"/>
          <w:szCs w:val="28"/>
        </w:rPr>
        <w:t xml:space="preserve">выпуск кредитных средств обращения; </w:t>
      </w:r>
    </w:p>
    <w:p w:rsidR="00E67C43" w:rsidRPr="008F1DC0" w:rsidRDefault="00E67C43" w:rsidP="008F1DC0">
      <w:pPr>
        <w:widowControl w:val="0"/>
        <w:numPr>
          <w:ilvl w:val="0"/>
          <w:numId w:val="2"/>
        </w:numPr>
        <w:shd w:val="clear" w:color="000000" w:fill="auto"/>
        <w:spacing w:line="360" w:lineRule="auto"/>
        <w:ind w:left="0" w:firstLine="709"/>
        <w:jc w:val="both"/>
        <w:rPr>
          <w:sz w:val="28"/>
          <w:szCs w:val="28"/>
        </w:rPr>
      </w:pPr>
      <w:r w:rsidRPr="008F1DC0">
        <w:rPr>
          <w:sz w:val="28"/>
          <w:szCs w:val="28"/>
        </w:rPr>
        <w:t xml:space="preserve">консультирование и предоставление экономической и финансовой информации.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Особенность посреднической функции коммерческих банков состоит в том, что главным критерием перераспределения ресурсов выступает прибыльность их использования заемщиком. Перераспределение ресурсов осуществляется по горизонтали хозяйственных связей от кредитора к заемщику, при посредстве банков без участия промежуточных звеньев в лице вышестоящих банковских структур, на условиях платности и возвратности. Плата за отданные и полученные взаймы средства формируется под влиянием спроса и предложения заемных средств. В результате достигается свободное перемещение финансовых ресурсов в хозяйстве. Значение посреднической функции коммерческих банков для успешного развития и функционирования рыночной экономики состоит в том, что банки своей деятельностью уменьшают степень риска и неопределенности в экономической системе.</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Коммерческие банки образуют костяк кредитной системы страны. Главное их предназначение - привлекать сбережения и распределять их между заемщиками. Для корпораций и потребителей банки являются основным источником кредитов.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Пополнение оборотных средств предприятия и предоставление потребительского кредита - это классическая функция коммерческих банков. Кроме этого банки оказывают массу специальных услуг государству, предприятиям и населению. Это и чековое обслуживание, и рассчетно-кассовые операции, выдача денег под заклад имущества, средне- и долгосрочное кредитование специального назначения, проектное финансирование модернизации производства, предоставление ссуд в иностранной валюте, финансирование рисковых, венчурных проектов, лизинг оборудования и другие банковские операции и услуги.</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Коммерческие </w:t>
      </w:r>
      <w:r w:rsidRPr="00CC5FE0">
        <w:rPr>
          <w:rFonts w:ascii="Times New Roman" w:hAnsi="Times New Roman" w:cs="Times New Roman"/>
          <w:sz w:val="28"/>
          <w:szCs w:val="28"/>
        </w:rPr>
        <w:t>банки</w:t>
      </w:r>
      <w:r w:rsidRPr="008F1DC0">
        <w:rPr>
          <w:rFonts w:ascii="Times New Roman" w:hAnsi="Times New Roman" w:cs="Times New Roman"/>
          <w:sz w:val="28"/>
          <w:szCs w:val="28"/>
        </w:rPr>
        <w:t xml:space="preserve"> США по юридическому статуту подразделяются на: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а) национальные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б) штатные.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Первые функционируют согласно федеральным законам и в обязательном порядке входят в Федеральную резервную систему в качестве банков-членов; последние функционируют в соответствии с законами отдельных штатов и по желанию входят либо не входят в </w:t>
      </w:r>
      <w:r w:rsidRPr="00CC5FE0">
        <w:rPr>
          <w:rFonts w:ascii="Times New Roman" w:hAnsi="Times New Roman" w:cs="Times New Roman"/>
          <w:sz w:val="28"/>
          <w:szCs w:val="28"/>
        </w:rPr>
        <w:t>ФРС</w:t>
      </w:r>
      <w:r w:rsidRPr="008F1DC0">
        <w:rPr>
          <w:rFonts w:ascii="Times New Roman" w:hAnsi="Times New Roman" w:cs="Times New Roman"/>
          <w:sz w:val="28"/>
          <w:szCs w:val="28"/>
        </w:rPr>
        <w:t xml:space="preserve">.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Из всех коммерческих </w:t>
      </w:r>
      <w:r w:rsidRPr="00CC5FE0">
        <w:rPr>
          <w:rFonts w:ascii="Times New Roman" w:hAnsi="Times New Roman" w:cs="Times New Roman"/>
          <w:sz w:val="28"/>
          <w:szCs w:val="28"/>
        </w:rPr>
        <w:t>банков</w:t>
      </w:r>
      <w:r w:rsidRPr="008F1DC0">
        <w:rPr>
          <w:rFonts w:ascii="Times New Roman" w:hAnsi="Times New Roman" w:cs="Times New Roman"/>
          <w:sz w:val="28"/>
          <w:szCs w:val="28"/>
        </w:rPr>
        <w:t xml:space="preserve"> выделилось несколько крупнейших банков, чьи ресурсы возрастают быстрее, чем сумма ресурсов прочих банков</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В свою очередь из крупнейших коммерческих банков выделилась горстка банков-гигантов — «Бэнк оф Америка», «Ферст нейшнл сити бэнк оф Нью-Йорк», «Чейз Манхэттен бэнк», «Менюфекчурерс Гановер траст К°», «Морган Гаранти траст К°».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Эти банки либо возглавляют мощные финансово-промышленные группы, либо играют в них крупную роль. Они представляют собой, по существу, банковские холдинги, образовавшиеся путем слияния крупных банков. </w:t>
      </w: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В ресурсах коммерческих банков США собственные капиталы занимают небольшую часть — до 7,4%; львиная доля приходится на </w:t>
      </w:r>
      <w:r w:rsidRPr="00CC5FE0">
        <w:rPr>
          <w:sz w:val="28"/>
          <w:szCs w:val="28"/>
        </w:rPr>
        <w:t>депозиты</w:t>
      </w:r>
      <w:r w:rsidRPr="008F1DC0">
        <w:rPr>
          <w:sz w:val="28"/>
          <w:szCs w:val="28"/>
        </w:rPr>
        <w:t>, среди которых 44% — это депозиты до востребования и 56% —</w:t>
      </w:r>
      <w:r w:rsidRPr="00CC5FE0">
        <w:rPr>
          <w:sz w:val="28"/>
          <w:szCs w:val="28"/>
        </w:rPr>
        <w:t>срочные депозиты</w:t>
      </w:r>
      <w:r w:rsidRPr="008F1DC0">
        <w:rPr>
          <w:sz w:val="28"/>
          <w:szCs w:val="28"/>
        </w:rPr>
        <w:t>.</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Основной целью банковской системы выступает кредитование экономики в лице трех экономических агентов — населения, предпринимателей и государства. В этом плане отечественная </w:t>
      </w:r>
      <w:r w:rsidRPr="00CC5FE0">
        <w:rPr>
          <w:rFonts w:ascii="Times New Roman" w:hAnsi="Times New Roman" w:cs="Times New Roman"/>
          <w:sz w:val="28"/>
          <w:szCs w:val="28"/>
        </w:rPr>
        <w:t>банковская система</w:t>
      </w:r>
      <w:r w:rsidRPr="008F1DC0">
        <w:rPr>
          <w:rFonts w:ascii="Times New Roman" w:hAnsi="Times New Roman" w:cs="Times New Roman"/>
          <w:sz w:val="28"/>
          <w:szCs w:val="28"/>
        </w:rPr>
        <w:t xml:space="preserve"> далеко отстает от западной.</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Как известно, Начиная со второй половины 2008 года коммерческим банкам России, пришлось противостоять серьезным проблемам, связанным с воздействием на российскую экономику мирового финансово-экономического кризиса. Исследуя таблицу можно заметить, что Активы банков и кредитный портфель не увеличились: предприятия экономически слабы, не могут качественно обслуживать долги. Надо отметить, что оживление в экономике, отмеченное официальной статистикой в конце 2009 г. — начале 2010 г., пока не сказалось на способности предприятий привлекать новые кредиты: большинство из них по-прежнему находится в тяжелом положении. Произошел существенный рост вкладов населения, но во многом он стал следствием высоких — кризисных — ставок по депозитам. Из-за этого банки могли предложить экономике только дорогие (под 15—25%) кредиты. Чтобы снизить кредитные риски, банки стали скупать российские корпоративные облигации: с января по октябрь 2009 г. их доля в структуре активов российской банковской системы возросла с 6,3 до 10,2%. Так, произошел быстрый рост российского фондового рынка, что повышает риск появления очередного «пузыря». Основные цифры представлены в </w:t>
      </w:r>
      <w:r w:rsidRPr="008F1DC0">
        <w:rPr>
          <w:b/>
          <w:sz w:val="28"/>
          <w:szCs w:val="28"/>
        </w:rPr>
        <w:t>приложении 1</w:t>
      </w:r>
      <w:r w:rsidRPr="008F1DC0">
        <w:rPr>
          <w:sz w:val="28"/>
          <w:szCs w:val="28"/>
        </w:rPr>
        <w:t>[27,с.56].</w:t>
      </w:r>
    </w:p>
    <w:p w:rsidR="00E67C43" w:rsidRPr="008F1DC0" w:rsidRDefault="00E67C43" w:rsidP="008F1DC0">
      <w:pPr>
        <w:widowControl w:val="0"/>
        <w:shd w:val="clear" w:color="000000" w:fill="auto"/>
        <w:spacing w:line="360" w:lineRule="auto"/>
        <w:ind w:firstLine="709"/>
        <w:jc w:val="both"/>
        <w:rPr>
          <w:b/>
          <w:sz w:val="28"/>
          <w:szCs w:val="28"/>
        </w:rPr>
      </w:pPr>
      <w:r w:rsidRPr="008F1DC0">
        <w:rPr>
          <w:sz w:val="28"/>
          <w:szCs w:val="28"/>
        </w:rPr>
        <w:t xml:space="preserve">На сегодняшний день в России количество банков постоянно снижается. В соответствии с данными Банка РФ по состоянию на 01.01.2010г. количество банков России составляет – 1058,и из них 438 (42%) можно твердо отнести к мелким банкам, т.к. размер уставного капитала их не превышает 150 млн. руб. За 2008 год количество банков сократилось на 21 банк (1,85%), а за 2009 год – на 56 банков. Общее количество банков в разрезе Федеральных округов можно посмотреть в </w:t>
      </w:r>
      <w:r w:rsidRPr="008F1DC0">
        <w:rPr>
          <w:b/>
          <w:sz w:val="28"/>
          <w:szCs w:val="28"/>
        </w:rPr>
        <w:t>приложении 6.</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Что касается США, то По данным FDIC, общие потери банковского сектора США во втором квартале 2009 года составили $ 3,7 млрд, хотя кварталом раньше банки сумели получить прибыль $ 7,6 млрд. FDIC также сообщила, что с начала года в США был закрыт 81 банк. За весь 2008 год было закрыто 25 банков, а в 2007 году — всего три. Всего</w:t>
      </w:r>
      <w:r w:rsidR="008F1DC0" w:rsidRPr="008F1DC0">
        <w:rPr>
          <w:sz w:val="28"/>
          <w:szCs w:val="28"/>
        </w:rPr>
        <w:t xml:space="preserve"> </w:t>
      </w:r>
      <w:r w:rsidRPr="008F1DC0">
        <w:rPr>
          <w:sz w:val="28"/>
          <w:szCs w:val="28"/>
        </w:rPr>
        <w:t>FDIC «наблюдает» за 8451 банком, активы которых оцениваются в 13,3 трлн долл. Каждый из банков оценивается сотрудниками корпорации по нескольким критериям, таким как уровень достаточности капитала, уровень доходности и т.д. После этого банк оказывается в одной из пяти групп. Если это четвертая или пятая группа, то банк автоматически попадает в проблемный список. Далее, если проблемы банка не могут быть им решены самостоятельно, он передается под контроль FDIC. Так, с начала этого года в США под контроль корпорации попали 9 банков, в том числе один из крупнейших финансовых институтов IndyMac.</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Однако Россия более чем в 3,5 раза увеличила свои вложения в американские казначейские облигации в 2009 году и в результате смогла войти в пятерку крупнейших стран — кредиторов США, тем самым поддержав экономику США в период кризиса.</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Вывод:</w:t>
      </w:r>
      <w:r w:rsidRPr="008F1DC0">
        <w:rPr>
          <w:sz w:val="28"/>
        </w:rPr>
        <w:t xml:space="preserve"> </w:t>
      </w:r>
      <w:r w:rsidRPr="008F1DC0">
        <w:rPr>
          <w:sz w:val="28"/>
          <w:szCs w:val="28"/>
        </w:rPr>
        <w:t>коммерческие банки, как в России, так и в США широко используются, однако, если в США число банков превышает 8 тысяч, то в России эта цифра достигает всего 1 тысячи, что говорит о недостаточной развитости банковской системы России. В России преобладают мелкие и средние банки. Для Российской Федерации характерны универсальные банки, практически не развита сеть специализированных банков, например, таких, как инвестиционные.</w:t>
      </w:r>
      <w:r w:rsidRPr="008F1DC0">
        <w:rPr>
          <w:sz w:val="28"/>
        </w:rPr>
        <w:t xml:space="preserve"> </w:t>
      </w:r>
      <w:r w:rsidRPr="008F1DC0">
        <w:rPr>
          <w:sz w:val="28"/>
          <w:szCs w:val="28"/>
        </w:rPr>
        <w:t>В США же количество коммерческих банков в разы превышает число коммерческих банков РФ, однако за кажущейся распыленностью банковского дела в США скрывается доминирование небольшой группы гигантских банков.</w:t>
      </w: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tabs>
          <w:tab w:val="left" w:pos="1440"/>
        </w:tabs>
        <w:spacing w:line="360" w:lineRule="auto"/>
        <w:ind w:firstLine="709"/>
        <w:jc w:val="both"/>
        <w:rPr>
          <w:b/>
          <w:sz w:val="28"/>
          <w:szCs w:val="28"/>
        </w:rPr>
      </w:pPr>
      <w:r w:rsidRPr="008F1DC0">
        <w:rPr>
          <w:b/>
          <w:sz w:val="28"/>
          <w:szCs w:val="28"/>
        </w:rPr>
        <w:t>1.2 Виды банковских институтов</w:t>
      </w:r>
    </w:p>
    <w:p w:rsidR="00E67C43" w:rsidRPr="008F1DC0" w:rsidRDefault="00E67C43" w:rsidP="008F1DC0">
      <w:pPr>
        <w:widowControl w:val="0"/>
        <w:shd w:val="clear" w:color="000000" w:fill="auto"/>
        <w:spacing w:line="360" w:lineRule="auto"/>
        <w:ind w:firstLine="709"/>
        <w:jc w:val="both"/>
        <w:rPr>
          <w:b/>
          <w:sz w:val="28"/>
          <w:szCs w:val="28"/>
        </w:rPr>
      </w:pPr>
    </w:p>
    <w:p w:rsidR="00E67C43" w:rsidRPr="008F1DC0" w:rsidRDefault="00E67C43" w:rsidP="008F1DC0">
      <w:pPr>
        <w:widowControl w:val="0"/>
        <w:shd w:val="clear" w:color="000000" w:fill="auto"/>
        <w:spacing w:line="360" w:lineRule="auto"/>
        <w:ind w:firstLine="709"/>
        <w:jc w:val="both"/>
        <w:rPr>
          <w:b/>
          <w:i/>
          <w:sz w:val="28"/>
          <w:szCs w:val="28"/>
        </w:rPr>
      </w:pPr>
      <w:r w:rsidRPr="008F1DC0">
        <w:rPr>
          <w:b/>
          <w:i/>
          <w:sz w:val="28"/>
          <w:szCs w:val="28"/>
        </w:rPr>
        <w:t>Сберегательные банки</w:t>
      </w: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Первые </w:t>
      </w:r>
      <w:r w:rsidRPr="00CC5FE0">
        <w:rPr>
          <w:sz w:val="28"/>
          <w:szCs w:val="28"/>
        </w:rPr>
        <w:t>сберегательные банки</w:t>
      </w:r>
      <w:r w:rsidRPr="008F1DC0">
        <w:rPr>
          <w:sz w:val="28"/>
          <w:szCs w:val="28"/>
        </w:rPr>
        <w:t xml:space="preserve"> возникли во Франции. В 1765 году на территории современной коммуны под названием Brumath в районе Страсбурга был создан первый сберегательный банк.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 России первая сберкасса открылась в Санкт-Петербурге</w:t>
      </w:r>
      <w:r w:rsidRPr="008F1DC0">
        <w:rPr>
          <w:b/>
          <w:bCs/>
          <w:sz w:val="28"/>
          <w:szCs w:val="28"/>
        </w:rPr>
        <w:t xml:space="preserve"> в 1842 году, </w:t>
      </w:r>
      <w:r w:rsidRPr="008F1DC0">
        <w:rPr>
          <w:sz w:val="28"/>
          <w:szCs w:val="28"/>
        </w:rPr>
        <w:t>1 марта. В первый день ее посетили 76 вкладчиков, оформивших счета на сумму 426 рублей 50 копеек. Касса осуществляла одну вкладную операцию - прием и выдачу денег с начислением процентов на принятые суммы. Работала касса один раз в неделю - в воскресенье. К</w:t>
      </w:r>
      <w:r w:rsidRPr="008F1DC0">
        <w:rPr>
          <w:b/>
          <w:bCs/>
          <w:sz w:val="28"/>
          <w:szCs w:val="28"/>
        </w:rPr>
        <w:t xml:space="preserve"> 1882 году</w:t>
      </w:r>
      <w:r w:rsidRPr="008F1DC0">
        <w:rPr>
          <w:sz w:val="28"/>
          <w:szCs w:val="28"/>
        </w:rPr>
        <w:t xml:space="preserve"> в стране насчитывается 76 сберкасс из них 11 в Петербурге. В 1889 появляются первые сберегательные кассы</w:t>
      </w:r>
      <w:r w:rsidR="008F1DC0" w:rsidRPr="008F1DC0">
        <w:rPr>
          <w:sz w:val="28"/>
          <w:szCs w:val="28"/>
        </w:rPr>
        <w:t xml:space="preserve"> </w:t>
      </w:r>
      <w:r w:rsidRPr="008F1DC0">
        <w:rPr>
          <w:sz w:val="28"/>
          <w:szCs w:val="28"/>
        </w:rPr>
        <w:t>в почтовых отделениях, а к 1893 и на таможенных пунктах.</w:t>
      </w:r>
      <w:r w:rsidRPr="008F1DC0">
        <w:rPr>
          <w:b/>
          <w:bCs/>
          <w:sz w:val="28"/>
          <w:szCs w:val="28"/>
        </w:rPr>
        <w:t xml:space="preserve"> К 1911 году</w:t>
      </w:r>
      <w:r w:rsidRPr="008F1DC0">
        <w:rPr>
          <w:sz w:val="28"/>
          <w:szCs w:val="28"/>
        </w:rPr>
        <w:t xml:space="preserve"> в Петербурге действовало 37 отделений сберегательных касс, в которых работал 281 служащий. Количество вкладчиков достигло 473 тысяч человек.</w:t>
      </w:r>
      <w:r w:rsidRPr="008F1DC0">
        <w:rPr>
          <w:b/>
          <w:bCs/>
          <w:sz w:val="28"/>
          <w:szCs w:val="28"/>
        </w:rPr>
        <w:t xml:space="preserve"> 1988 год.</w:t>
      </w:r>
      <w:r w:rsidRPr="008F1DC0">
        <w:rPr>
          <w:sz w:val="28"/>
          <w:szCs w:val="28"/>
        </w:rPr>
        <w:t xml:space="preserve"> Государственные трудовые сберегательные кассы преобразованы в Сбербанк СССР как государственный специализированный банк по обслуживанию населения.</w:t>
      </w:r>
      <w:r w:rsidRPr="008F1DC0">
        <w:rPr>
          <w:b/>
          <w:bCs/>
          <w:sz w:val="28"/>
          <w:szCs w:val="28"/>
        </w:rPr>
        <w:t xml:space="preserve"> 1991 год.</w:t>
      </w:r>
      <w:r w:rsidRPr="008F1DC0">
        <w:rPr>
          <w:sz w:val="28"/>
          <w:szCs w:val="28"/>
        </w:rPr>
        <w:t xml:space="preserve"> 22 марта произошло учреждение Акционерного коммерческого Сберегательного банка Российской Федерации на общем собрании акционеров в соответствии с Законом РСФСР "О банках и банковской деятельности в РСФСР" от 2 декабря 1990 г.</w:t>
      </w:r>
      <w:r w:rsidRPr="008F1DC0">
        <w:rPr>
          <w:rStyle w:val="a4"/>
          <w:color w:val="auto"/>
          <w:sz w:val="28"/>
          <w:szCs w:val="28"/>
        </w:rPr>
        <w:t xml:space="preserve"> </w:t>
      </w:r>
      <w:r w:rsidRPr="008F1DC0">
        <w:rPr>
          <w:rStyle w:val="a6"/>
          <w:sz w:val="28"/>
          <w:szCs w:val="28"/>
        </w:rPr>
        <w:t xml:space="preserve">2004 год. </w:t>
      </w:r>
      <w:r w:rsidRPr="008F1DC0">
        <w:rPr>
          <w:sz w:val="28"/>
          <w:szCs w:val="28"/>
        </w:rPr>
        <w:t>Сбербанк России признан английским журналом «The Banker» крупнейшим банком Центральной и Восточной Европы и лучшим российским банком 2004 года[19,с.28].</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На сегодняшний день сберегательные банки - кредитные организации, основной целью деятельности которых является привлечение на регулярной основе денежных средств физических лиц на различных условиях и осуществление за счет указанных средств активных операций.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В США же не существует такого кредитного института, как сберегательный банк. Функции сберегательного банка берут на себя взаимосберегательные корпорации. </w:t>
      </w:r>
    </w:p>
    <w:p w:rsidR="008F1DC0" w:rsidRDefault="00E67C43" w:rsidP="008F1DC0">
      <w:pPr>
        <w:widowControl w:val="0"/>
        <w:shd w:val="clear" w:color="000000" w:fill="auto"/>
        <w:spacing w:line="360" w:lineRule="auto"/>
        <w:ind w:firstLine="709"/>
        <w:jc w:val="both"/>
        <w:rPr>
          <w:sz w:val="28"/>
          <w:szCs w:val="28"/>
        </w:rPr>
      </w:pPr>
      <w:r w:rsidRPr="008F1DC0">
        <w:rPr>
          <w:sz w:val="28"/>
          <w:szCs w:val="28"/>
        </w:rPr>
        <w:t>К 2008 г. в США насчитывалось 492 взаимосберегательных корпораций с общим объемом депозитов, равным примерно 2 млрд дол.</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Особенностью устава взаимного учреждения является то, что оно, будучи корпорацией, не является акционерным обществом (не выпускает акций), в отличие от российского сберегательного банка. Управляется группой попечителей, вкладчики не имеют права голоса. Неакционерная форма организации</w:t>
      </w:r>
      <w:r w:rsidR="008F1DC0" w:rsidRPr="008F1DC0">
        <w:rPr>
          <w:sz w:val="28"/>
          <w:szCs w:val="28"/>
        </w:rPr>
        <w:t xml:space="preserve"> </w:t>
      </w:r>
      <w:r w:rsidRPr="008F1DC0">
        <w:rPr>
          <w:sz w:val="28"/>
          <w:szCs w:val="28"/>
        </w:rPr>
        <w:t>подразумевает, что, с точки зрения налогообложения, взаимосберегательные корпорации являются бесприбыльными организациями и подлежат специальному налоговому режиму, однако в отличие от вкладчиков в прочих кооперативных финансовых</w:t>
      </w:r>
      <w:r w:rsidR="008F1DC0" w:rsidRPr="008F1DC0">
        <w:rPr>
          <w:sz w:val="28"/>
          <w:szCs w:val="28"/>
        </w:rPr>
        <w:t xml:space="preserve"> </w:t>
      </w:r>
      <w:r w:rsidRPr="008F1DC0">
        <w:rPr>
          <w:sz w:val="28"/>
          <w:szCs w:val="28"/>
        </w:rPr>
        <w:t>учреждениях их вкладчики не имеют права голоса. Высшим органом управления взаимосберегательного банка является Совет попечителей или управляющих. Как отмечал журнал `American Banker`, `по законодательству штатов и давней традиции считается, что они лучше управляются в том случае, если попечители выбираются из числа наиболее талантливых и преуспевающих граждан, проживающих на данной территории`. Эта практика, вероятно, основывается на том, что изначально взаимосберегательные банки создавались как сберегательные учреждения для бедных и лиц наемного труда - т. е. для той категории вкладчиков, которые, как считалось, являются слишком неискушенными, чтобы сделать правильный выбор на голосовании, а также на весьма высокой степени ответственности, которая требуется от доверенных лиц. Тем не менее в отдельных штатах попечители избираются группой вкладчиков (corporators); банковский Контролер штата может возразить против кандидатуры нового попечителя (напр., в случае откровенного кумовства). Многие попечители не имеют специальной банковской подготовки и фактически зависят от знаний, которыми обладают исполнители, которых сами доверенные лица и назначают[21,с.121].</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Вместо акционерного капитала учредители взаимосберегательного банка создают первоначальный фонд (original fund), который впоследствии постепенно погашается из доходов. В законах штатов по-разному определяется размер минимального гарантийного (резервного) фонда, который должен поддерживаться взаимосберегательной корпорацией. Как правило, 10-15% объема депозитов считается нормальной величиной.</w:t>
      </w:r>
    </w:p>
    <w:p w:rsidR="008F1DC0" w:rsidRPr="008F1DC0" w:rsidRDefault="00E67C43" w:rsidP="008F1DC0">
      <w:pPr>
        <w:widowControl w:val="0"/>
        <w:shd w:val="clear" w:color="000000" w:fill="auto"/>
        <w:tabs>
          <w:tab w:val="left" w:pos="8640"/>
          <w:tab w:val="left" w:pos="9360"/>
        </w:tabs>
        <w:spacing w:line="360" w:lineRule="auto"/>
        <w:ind w:firstLine="709"/>
        <w:jc w:val="both"/>
        <w:rPr>
          <w:sz w:val="28"/>
          <w:szCs w:val="28"/>
        </w:rPr>
      </w:pPr>
      <w:r w:rsidRPr="008F1DC0">
        <w:rPr>
          <w:sz w:val="28"/>
          <w:szCs w:val="28"/>
        </w:rPr>
        <w:t>В России Сберегательный банк создан с целью привлечения временно свободных денежных средств клиентов и предприятий и их эффективного размещения на условиях возвратности , платности , срочности в интересах вкладчиков банка и развития хозяйства . Банк занимается кредитно-</w:t>
      </w:r>
      <w:r w:rsidR="008F1DC0" w:rsidRPr="008F1DC0">
        <w:rPr>
          <w:sz w:val="28"/>
          <w:szCs w:val="28"/>
        </w:rPr>
        <w:t xml:space="preserve"> </w:t>
      </w:r>
      <w:r w:rsidRPr="008F1DC0">
        <w:rPr>
          <w:sz w:val="28"/>
          <w:szCs w:val="28"/>
        </w:rPr>
        <w:t>расчетным обслуживанием хозяйственных структур , осуществлияет валютные операции по расчетам клиентов с иностранными партнерами. С переходом к рыночным отношениям</w:t>
      </w:r>
      <w:r w:rsidR="008F1DC0" w:rsidRPr="008F1DC0">
        <w:rPr>
          <w:sz w:val="28"/>
          <w:szCs w:val="28"/>
        </w:rPr>
        <w:t xml:space="preserve"> </w:t>
      </w:r>
      <w:r w:rsidRPr="008F1DC0">
        <w:rPr>
          <w:sz w:val="28"/>
          <w:szCs w:val="28"/>
        </w:rPr>
        <w:t>Сберегательный банк РФ способствует инвестированию сбережений клиентов в экономику через участие в рынке ценных</w:t>
      </w:r>
      <w:r w:rsidR="008F1DC0" w:rsidRPr="008F1DC0">
        <w:rPr>
          <w:sz w:val="28"/>
          <w:szCs w:val="28"/>
        </w:rPr>
        <w:t xml:space="preserve"> </w:t>
      </w:r>
      <w:r w:rsidRPr="008F1DC0">
        <w:rPr>
          <w:sz w:val="28"/>
          <w:szCs w:val="28"/>
        </w:rPr>
        <w:t>бумаг либо напрямую путем приобретения средств производст-</w:t>
      </w:r>
      <w:r w:rsidR="008F1DC0" w:rsidRPr="008F1DC0">
        <w:rPr>
          <w:sz w:val="28"/>
          <w:szCs w:val="28"/>
        </w:rPr>
        <w:t xml:space="preserve"> </w:t>
      </w:r>
      <w:r w:rsidRPr="008F1DC0">
        <w:rPr>
          <w:sz w:val="28"/>
          <w:szCs w:val="28"/>
        </w:rPr>
        <w:t>ва и самостоятельной предпринимательской деятельности. Банк сосредотачивает значительный обьем депозитов и выполняемых операций , имеет широкую сеть учреждений, филиалов , значительную численность персонала. Основное направление в деятельности Сберегательного банка России состоит в оказании клиентам разнообразных услуг. Банк стремится максимально соблюдать интересы</w:t>
      </w:r>
      <w:r w:rsidR="008F1DC0" w:rsidRPr="008F1DC0">
        <w:rPr>
          <w:sz w:val="28"/>
          <w:szCs w:val="28"/>
        </w:rPr>
        <w:t xml:space="preserve"> </w:t>
      </w:r>
      <w:r w:rsidRPr="008F1DC0">
        <w:rPr>
          <w:sz w:val="28"/>
          <w:szCs w:val="28"/>
        </w:rPr>
        <w:t>клиентуры и заботится об удовлетворении собственных интересов, добиваясь получения наибольшей прибыли от кредитной и прочей деятельности.</w:t>
      </w:r>
      <w:r w:rsidR="008F1DC0" w:rsidRPr="008F1DC0">
        <w:rPr>
          <w:sz w:val="28"/>
          <w:szCs w:val="28"/>
        </w:rPr>
        <w:t xml:space="preserve"> </w:t>
      </w: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К основным функциям Сбербанка относятся:</w:t>
      </w:r>
      <w:r w:rsidR="008F1DC0" w:rsidRPr="008F1DC0">
        <w:rPr>
          <w:sz w:val="28"/>
          <w:szCs w:val="28"/>
        </w:rPr>
        <w:t xml:space="preserve"> </w:t>
      </w: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 мобилизация временно свободных и неиспользуемых на текущие потребительские цели денежных средств предприятий и юр.лиц ;</w:t>
      </w:r>
      <w:r w:rsidR="008F1DC0" w:rsidRPr="008F1DC0">
        <w:rPr>
          <w:sz w:val="28"/>
          <w:szCs w:val="28"/>
        </w:rPr>
        <w:t xml:space="preserve"> </w:t>
      </w: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 размещение привлеченных средств в экономику и в операции с ценными бумагами ;</w:t>
      </w:r>
      <w:r w:rsidR="008F1DC0" w:rsidRPr="008F1DC0">
        <w:rPr>
          <w:sz w:val="28"/>
          <w:szCs w:val="28"/>
        </w:rPr>
        <w:t xml:space="preserve"> </w:t>
      </w: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 кредитно-расчетное обслуживание предприятий и</w:t>
      </w:r>
      <w:r w:rsidR="008F1DC0" w:rsidRPr="008F1DC0">
        <w:rPr>
          <w:sz w:val="28"/>
          <w:szCs w:val="28"/>
        </w:rPr>
        <w:t xml:space="preserve"> </w:t>
      </w:r>
      <w:r w:rsidRPr="008F1DC0">
        <w:rPr>
          <w:sz w:val="28"/>
          <w:szCs w:val="28"/>
        </w:rPr>
        <w:t>организаций ;</w:t>
      </w:r>
      <w:r w:rsidR="008F1DC0" w:rsidRPr="008F1DC0">
        <w:rPr>
          <w:sz w:val="28"/>
          <w:szCs w:val="28"/>
        </w:rPr>
        <w:t xml:space="preserve"> </w:t>
      </w: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 кредитование потребительских нужд клиентов ;</w:t>
      </w:r>
      <w:r w:rsidR="008F1DC0" w:rsidRPr="008F1DC0">
        <w:rPr>
          <w:sz w:val="28"/>
          <w:szCs w:val="28"/>
        </w:rPr>
        <w:t xml:space="preserve"> </w:t>
      </w: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 осуществление денежных расчетов и платежей в хозяйстве и с клиентами ;</w:t>
      </w:r>
      <w:r w:rsidR="008F1DC0" w:rsidRPr="008F1DC0">
        <w:rPr>
          <w:sz w:val="28"/>
          <w:szCs w:val="28"/>
        </w:rPr>
        <w:t xml:space="preserve"> </w:t>
      </w: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 выпуск, продажа , покупка и хранение векселей, чеков, сертификатов и других ценных бумаг ;</w:t>
      </w:r>
      <w:r w:rsidR="008F1DC0" w:rsidRPr="008F1DC0">
        <w:rPr>
          <w:sz w:val="28"/>
          <w:szCs w:val="28"/>
        </w:rPr>
        <w:t xml:space="preserve"> </w:t>
      </w: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 консультирование и предоставление экономической и финансовой информации ;</w:t>
      </w:r>
      <w:r w:rsidR="008F1DC0" w:rsidRPr="008F1DC0">
        <w:rPr>
          <w:sz w:val="28"/>
          <w:szCs w:val="28"/>
        </w:rPr>
        <w:t xml:space="preserve"> </w:t>
      </w: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 оказание коммерческих услуг ( факторинг , лизинг</w:t>
      </w:r>
      <w:r w:rsidR="008F1DC0" w:rsidRPr="008F1DC0">
        <w:rPr>
          <w:sz w:val="28"/>
          <w:szCs w:val="28"/>
        </w:rPr>
        <w:t xml:space="preserve"> </w:t>
      </w:r>
      <w:r w:rsidRPr="008F1DC0">
        <w:rPr>
          <w:sz w:val="28"/>
          <w:szCs w:val="28"/>
        </w:rPr>
        <w:t>) ;</w:t>
      </w:r>
      <w:r w:rsidR="008F1DC0" w:rsidRPr="008F1DC0">
        <w:rPr>
          <w:sz w:val="28"/>
          <w:szCs w:val="28"/>
        </w:rPr>
        <w:t xml:space="preserve"> </w:t>
      </w: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 учредительская функция ;</w:t>
      </w:r>
      <w:r w:rsidR="008F1DC0" w:rsidRPr="008F1DC0">
        <w:rPr>
          <w:sz w:val="28"/>
          <w:szCs w:val="28"/>
        </w:rPr>
        <w:t xml:space="preserve"> </w:t>
      </w: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 совершение валютных операций и международных</w:t>
      </w:r>
      <w:r w:rsidR="008F1DC0" w:rsidRPr="008F1DC0">
        <w:rPr>
          <w:sz w:val="28"/>
          <w:szCs w:val="28"/>
        </w:rPr>
        <w:t xml:space="preserve"> </w:t>
      </w:r>
      <w:r w:rsidRPr="008F1DC0">
        <w:rPr>
          <w:sz w:val="28"/>
          <w:szCs w:val="28"/>
        </w:rPr>
        <w:t>расчетов ;</w:t>
      </w:r>
      <w:r w:rsidR="008F1DC0" w:rsidRPr="008F1DC0">
        <w:rPr>
          <w:sz w:val="28"/>
          <w:szCs w:val="28"/>
        </w:rPr>
        <w:t xml:space="preserve">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Одной из наиболее важных функций Сбербанка является привлечение временно свободных средств предприятий и юридических лиц. Благодаря</w:t>
      </w:r>
      <w:r w:rsidR="008F1DC0" w:rsidRPr="008F1DC0">
        <w:rPr>
          <w:sz w:val="28"/>
          <w:szCs w:val="28"/>
        </w:rPr>
        <w:t xml:space="preserve"> </w:t>
      </w:r>
      <w:r w:rsidRPr="008F1DC0">
        <w:rPr>
          <w:sz w:val="28"/>
          <w:szCs w:val="28"/>
        </w:rPr>
        <w:t>этой функции клиенты получают</w:t>
      </w:r>
      <w:r w:rsidR="008F1DC0" w:rsidRPr="008F1DC0">
        <w:rPr>
          <w:sz w:val="28"/>
          <w:szCs w:val="28"/>
        </w:rPr>
        <w:t xml:space="preserve"> </w:t>
      </w:r>
      <w:r w:rsidRPr="008F1DC0">
        <w:rPr>
          <w:sz w:val="28"/>
          <w:szCs w:val="28"/>
        </w:rPr>
        <w:t>доход в виде процентов.</w:t>
      </w:r>
    </w:p>
    <w:p w:rsidR="00E67C43" w:rsidRPr="008F1DC0" w:rsidRDefault="00E67C43" w:rsidP="008F1DC0">
      <w:pPr>
        <w:widowControl w:val="0"/>
        <w:shd w:val="clear" w:color="000000" w:fill="auto"/>
        <w:spacing w:line="360" w:lineRule="auto"/>
        <w:ind w:firstLine="709"/>
        <w:jc w:val="both"/>
        <w:rPr>
          <w:sz w:val="28"/>
          <w:szCs w:val="28"/>
        </w:rPr>
      </w:pPr>
      <w:r w:rsidRPr="008F1DC0">
        <w:rPr>
          <w:bCs/>
          <w:sz w:val="28"/>
          <w:szCs w:val="28"/>
        </w:rPr>
        <w:t>Сбербанк РФ в 2009 году получил чистую прибыль по российским стандартам бухгалтерского учета (РСБУ) в размере 36,2 млрд рублей, говорится в сообщении кредитной организации.</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В 2008 году чистая прибыль Сбербанка составляла 108,2 млрд рублей (без учета событий после отчетной даты, СПОД). Таким образом, в 2009 году банк уменьшил размер чистой прибыли в 3 раза[18,с.29].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Улучшить финансовый результат банку в IV квартале 2009 года по сравнению с III кварталом (27,1 млрд рублей против 3,8 млрд рублей) помогло планомерное наращивание объемов получаемых доходов от операционной деятельности за счет роста как чистого процентного дохода, так и комиссионного дохода, говорится в сообщении кредитной организации. Кроме того, более высокие результаты были также обусловлены существенным доходом, полученным от операций с ценными бумагами, а так Активы Сбербанка за 2009 год увеличились на 5,8% и на 1 января 2010 года составили 7,110 трлн рублей. Способствовало наращиванию активов увеличение кредитного портфеля корпоративных клиентов и портфеля ценных бумаг, отмечается в пресс-релизе[19,с.30]. </w:t>
      </w:r>
    </w:p>
    <w:p w:rsidR="00E67C43" w:rsidRPr="008F1DC0" w:rsidRDefault="00E67C43" w:rsidP="008F1DC0">
      <w:pPr>
        <w:widowControl w:val="0"/>
        <w:shd w:val="clear" w:color="000000" w:fill="auto"/>
        <w:spacing w:line="360" w:lineRule="auto"/>
        <w:ind w:firstLine="709"/>
        <w:jc w:val="both"/>
        <w:rPr>
          <w:i/>
          <w:sz w:val="28"/>
          <w:szCs w:val="28"/>
        </w:rPr>
      </w:pPr>
      <w:r w:rsidRPr="008F1DC0">
        <w:rPr>
          <w:i/>
          <w:sz w:val="28"/>
          <w:szCs w:val="28"/>
        </w:rPr>
        <w:t>Инвестиционные банки</w:t>
      </w:r>
    </w:p>
    <w:p w:rsidR="00E67C43" w:rsidRPr="008F1DC0" w:rsidRDefault="00E67C43" w:rsidP="008F1DC0">
      <w:pPr>
        <w:widowControl w:val="0"/>
        <w:shd w:val="clear" w:color="000000" w:fill="auto"/>
        <w:tabs>
          <w:tab w:val="left" w:pos="1440"/>
        </w:tabs>
        <w:spacing w:line="360" w:lineRule="auto"/>
        <w:ind w:firstLine="709"/>
        <w:jc w:val="both"/>
        <w:rPr>
          <w:sz w:val="28"/>
          <w:szCs w:val="28"/>
        </w:rPr>
      </w:pPr>
      <w:r w:rsidRPr="008F1DC0">
        <w:rPr>
          <w:sz w:val="28"/>
          <w:szCs w:val="28"/>
        </w:rPr>
        <w:t>Инвестиционный банк представляет собой специализированный банк, проводящий инвестиционную политику посредством приобретения акций производственных корпораций и предоставления долгосрочных кредитов, размещения капиталовложений в крупные проекты. Ресурсы банка формируются за счет выпуска облигаций и продажи собственных акций. Особенность инвестиционных банков состоит в том, что они не специализируются на приеме вкладов населения.</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bCs/>
          <w:sz w:val="28"/>
          <w:szCs w:val="28"/>
        </w:rPr>
        <w:t>Инвестиционный банк</w:t>
      </w:r>
      <w:r w:rsidRPr="008F1DC0">
        <w:rPr>
          <w:rFonts w:ascii="Times New Roman" w:hAnsi="Times New Roman" w:cs="Times New Roman"/>
          <w:sz w:val="28"/>
          <w:szCs w:val="28"/>
        </w:rPr>
        <w:t xml:space="preserve"> (</w:t>
      </w:r>
      <w:r w:rsidRPr="00CC5FE0">
        <w:rPr>
          <w:rFonts w:ascii="Times New Roman" w:hAnsi="Times New Roman" w:cs="Times New Roman"/>
          <w:sz w:val="28"/>
          <w:szCs w:val="28"/>
        </w:rPr>
        <w:t>англ.</w:t>
      </w:r>
      <w:r w:rsidRPr="008F1DC0">
        <w:rPr>
          <w:rFonts w:ascii="Times New Roman" w:hAnsi="Times New Roman" w:cs="Times New Roman"/>
          <w:sz w:val="28"/>
          <w:szCs w:val="28"/>
        </w:rPr>
        <w:t xml:space="preserve"> </w:t>
      </w:r>
      <w:r w:rsidRPr="008F1DC0">
        <w:rPr>
          <w:rFonts w:ascii="Times New Roman" w:hAnsi="Times New Roman" w:cs="Times New Roman"/>
          <w:iCs/>
          <w:sz w:val="28"/>
          <w:szCs w:val="28"/>
          <w:lang w:val="en"/>
        </w:rPr>
        <w:t>Investment</w:t>
      </w:r>
      <w:r w:rsidRPr="008F1DC0">
        <w:rPr>
          <w:rFonts w:ascii="Times New Roman" w:hAnsi="Times New Roman" w:cs="Times New Roman"/>
          <w:iCs/>
          <w:sz w:val="28"/>
          <w:szCs w:val="28"/>
        </w:rPr>
        <w:t xml:space="preserve"> </w:t>
      </w:r>
      <w:r w:rsidRPr="008F1DC0">
        <w:rPr>
          <w:rFonts w:ascii="Times New Roman" w:hAnsi="Times New Roman" w:cs="Times New Roman"/>
          <w:iCs/>
          <w:sz w:val="28"/>
          <w:szCs w:val="28"/>
          <w:lang w:val="en"/>
        </w:rPr>
        <w:t>bank</w:t>
      </w:r>
      <w:r w:rsidRPr="008F1DC0">
        <w:rPr>
          <w:rFonts w:ascii="Times New Roman" w:hAnsi="Times New Roman" w:cs="Times New Roman"/>
          <w:sz w:val="28"/>
          <w:szCs w:val="28"/>
        </w:rPr>
        <w:t>)</w:t>
      </w:r>
      <w:r w:rsidR="008F1DC0" w:rsidRPr="008F1DC0">
        <w:rPr>
          <w:rFonts w:ascii="Times New Roman" w:hAnsi="Times New Roman" w:cs="Times New Roman"/>
          <w:sz w:val="28"/>
          <w:szCs w:val="28"/>
        </w:rPr>
        <w:t xml:space="preserve"> </w:t>
      </w:r>
      <w:r w:rsidRPr="008F1DC0">
        <w:rPr>
          <w:rFonts w:ascii="Times New Roman" w:hAnsi="Times New Roman" w:cs="Times New Roman"/>
          <w:sz w:val="28"/>
          <w:szCs w:val="28"/>
        </w:rPr>
        <w:t>— «посредник» между корпорацией-</w:t>
      </w:r>
      <w:r w:rsidRPr="00CC5FE0">
        <w:rPr>
          <w:rFonts w:ascii="Times New Roman" w:hAnsi="Times New Roman" w:cs="Times New Roman"/>
          <w:sz w:val="28"/>
          <w:szCs w:val="28"/>
        </w:rPr>
        <w:t>эмитентом</w:t>
      </w:r>
      <w:r w:rsidRPr="008F1DC0">
        <w:rPr>
          <w:rFonts w:ascii="Times New Roman" w:hAnsi="Times New Roman" w:cs="Times New Roman"/>
          <w:sz w:val="28"/>
          <w:szCs w:val="28"/>
        </w:rPr>
        <w:t xml:space="preserve">, выпускающей </w:t>
      </w:r>
      <w:r w:rsidRPr="00CC5FE0">
        <w:rPr>
          <w:rFonts w:ascii="Times New Roman" w:hAnsi="Times New Roman" w:cs="Times New Roman"/>
          <w:sz w:val="28"/>
          <w:szCs w:val="28"/>
        </w:rPr>
        <w:t>ценную бумагу</w:t>
      </w:r>
      <w:r w:rsidRPr="008F1DC0">
        <w:rPr>
          <w:rFonts w:ascii="Times New Roman" w:hAnsi="Times New Roman" w:cs="Times New Roman"/>
          <w:sz w:val="28"/>
          <w:szCs w:val="28"/>
        </w:rPr>
        <w:t>, и фондовым рынком.</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Для типичного инвестиционного банка характерны следующие функции:</w:t>
      </w:r>
    </w:p>
    <w:p w:rsidR="00E67C43" w:rsidRPr="008F1DC0" w:rsidRDefault="00E67C43" w:rsidP="008F1DC0">
      <w:pPr>
        <w:widowControl w:val="0"/>
        <w:numPr>
          <w:ilvl w:val="0"/>
          <w:numId w:val="3"/>
        </w:numPr>
        <w:shd w:val="clear" w:color="000000" w:fill="auto"/>
        <w:spacing w:line="360" w:lineRule="auto"/>
        <w:ind w:left="0" w:firstLine="709"/>
        <w:jc w:val="both"/>
        <w:rPr>
          <w:sz w:val="28"/>
          <w:szCs w:val="28"/>
        </w:rPr>
      </w:pPr>
      <w:r w:rsidRPr="00CC5FE0">
        <w:rPr>
          <w:sz w:val="28"/>
          <w:szCs w:val="28"/>
        </w:rPr>
        <w:t>Андеррайтинг</w:t>
      </w:r>
      <w:r w:rsidRPr="008F1DC0">
        <w:rPr>
          <w:sz w:val="28"/>
          <w:szCs w:val="28"/>
        </w:rPr>
        <w:t xml:space="preserve"> и Торговля ценными бумагами </w:t>
      </w:r>
    </w:p>
    <w:p w:rsidR="00E67C43" w:rsidRPr="008F1DC0" w:rsidRDefault="00E67C43" w:rsidP="008F1DC0">
      <w:pPr>
        <w:widowControl w:val="0"/>
        <w:numPr>
          <w:ilvl w:val="0"/>
          <w:numId w:val="3"/>
        </w:numPr>
        <w:shd w:val="clear" w:color="000000" w:fill="auto"/>
        <w:spacing w:line="360" w:lineRule="auto"/>
        <w:ind w:left="0" w:firstLine="709"/>
        <w:jc w:val="both"/>
        <w:rPr>
          <w:sz w:val="28"/>
          <w:szCs w:val="28"/>
        </w:rPr>
      </w:pPr>
      <w:r w:rsidRPr="008F1DC0">
        <w:rPr>
          <w:sz w:val="28"/>
          <w:szCs w:val="28"/>
        </w:rPr>
        <w:t xml:space="preserve">Предложение </w:t>
      </w:r>
      <w:r w:rsidRPr="00CC5FE0">
        <w:rPr>
          <w:sz w:val="28"/>
          <w:szCs w:val="28"/>
        </w:rPr>
        <w:t>брокерских</w:t>
      </w:r>
      <w:r w:rsidRPr="008F1DC0">
        <w:rPr>
          <w:sz w:val="28"/>
          <w:szCs w:val="28"/>
        </w:rPr>
        <w:t xml:space="preserve"> услуг частным и институциональным инвесторам </w:t>
      </w:r>
    </w:p>
    <w:p w:rsidR="00E67C43" w:rsidRPr="008F1DC0" w:rsidRDefault="00E67C43" w:rsidP="008F1DC0">
      <w:pPr>
        <w:widowControl w:val="0"/>
        <w:numPr>
          <w:ilvl w:val="0"/>
          <w:numId w:val="3"/>
        </w:numPr>
        <w:shd w:val="clear" w:color="000000" w:fill="auto"/>
        <w:spacing w:line="360" w:lineRule="auto"/>
        <w:ind w:left="0" w:firstLine="709"/>
        <w:jc w:val="both"/>
        <w:rPr>
          <w:sz w:val="28"/>
          <w:szCs w:val="28"/>
        </w:rPr>
      </w:pPr>
      <w:r w:rsidRPr="008F1DC0">
        <w:rPr>
          <w:sz w:val="28"/>
          <w:szCs w:val="28"/>
        </w:rPr>
        <w:t xml:space="preserve">Услуги по </w:t>
      </w:r>
      <w:r w:rsidRPr="00CC5FE0">
        <w:rPr>
          <w:sz w:val="28"/>
          <w:szCs w:val="28"/>
        </w:rPr>
        <w:t>слияниям и поглощениям</w:t>
      </w:r>
      <w:r w:rsidRPr="008F1DC0">
        <w:rPr>
          <w:sz w:val="28"/>
          <w:szCs w:val="28"/>
        </w:rPr>
        <w:t xml:space="preserve"> </w:t>
      </w:r>
    </w:p>
    <w:p w:rsidR="00E67C43" w:rsidRPr="008F1DC0" w:rsidRDefault="00E67C43" w:rsidP="008F1DC0">
      <w:pPr>
        <w:widowControl w:val="0"/>
        <w:numPr>
          <w:ilvl w:val="0"/>
          <w:numId w:val="3"/>
        </w:numPr>
        <w:shd w:val="clear" w:color="000000" w:fill="auto"/>
        <w:spacing w:line="360" w:lineRule="auto"/>
        <w:ind w:left="0" w:firstLine="709"/>
        <w:jc w:val="both"/>
        <w:rPr>
          <w:sz w:val="28"/>
          <w:szCs w:val="28"/>
        </w:rPr>
      </w:pPr>
      <w:r w:rsidRPr="008F1DC0">
        <w:rPr>
          <w:sz w:val="28"/>
          <w:szCs w:val="28"/>
        </w:rPr>
        <w:t xml:space="preserve">Финансовая аналитика и исследования в интересах инвесторов и корпораций </w:t>
      </w:r>
    </w:p>
    <w:p w:rsidR="00E67C43" w:rsidRPr="008F1DC0" w:rsidRDefault="00E67C43" w:rsidP="008F1DC0">
      <w:pPr>
        <w:widowControl w:val="0"/>
        <w:numPr>
          <w:ilvl w:val="0"/>
          <w:numId w:val="3"/>
        </w:numPr>
        <w:shd w:val="clear" w:color="000000" w:fill="auto"/>
        <w:spacing w:line="360" w:lineRule="auto"/>
        <w:ind w:left="0" w:firstLine="709"/>
        <w:jc w:val="both"/>
        <w:rPr>
          <w:sz w:val="28"/>
          <w:szCs w:val="28"/>
        </w:rPr>
      </w:pPr>
      <w:r w:rsidRPr="00CC5FE0">
        <w:rPr>
          <w:sz w:val="28"/>
          <w:szCs w:val="28"/>
        </w:rPr>
        <w:t>Маркетмейкеры</w:t>
      </w:r>
      <w:r w:rsidRPr="008F1DC0">
        <w:rPr>
          <w:sz w:val="28"/>
          <w:szCs w:val="28"/>
        </w:rPr>
        <w:t xml:space="preserve"> для отдельных видов ценных бумаг </w:t>
      </w:r>
    </w:p>
    <w:p w:rsidR="00E67C43" w:rsidRPr="008F1DC0" w:rsidRDefault="00E67C43" w:rsidP="008F1DC0">
      <w:pPr>
        <w:widowControl w:val="0"/>
        <w:shd w:val="clear" w:color="000000" w:fill="auto"/>
        <w:spacing w:line="360" w:lineRule="auto"/>
        <w:ind w:firstLine="709"/>
        <w:jc w:val="both"/>
        <w:rPr>
          <w:bCs/>
          <w:sz w:val="28"/>
          <w:szCs w:val="28"/>
        </w:rPr>
      </w:pPr>
      <w:r w:rsidRPr="008F1DC0">
        <w:rPr>
          <w:sz w:val="28"/>
          <w:szCs w:val="28"/>
        </w:rPr>
        <w:t>На сегодняшний день Крупнейшими мировыми инвестиционными банками являются</w:t>
      </w:r>
      <w:r w:rsidR="008F1DC0" w:rsidRPr="008F1DC0">
        <w:rPr>
          <w:sz w:val="28"/>
          <w:szCs w:val="28"/>
        </w:rPr>
        <w:t xml:space="preserve"> </w:t>
      </w:r>
      <w:r w:rsidRPr="008F1DC0">
        <w:rPr>
          <w:bCs/>
          <w:sz w:val="28"/>
          <w:szCs w:val="28"/>
        </w:rPr>
        <w:t>Citigroup, Credit Suisse Group, Deutsche Bank, Goldman Sachs, Merrill Lynch, Morgan Stanley и UBS.</w:t>
      </w:r>
    </w:p>
    <w:p w:rsidR="00E67C43" w:rsidRPr="008F1DC0" w:rsidRDefault="00E67C43" w:rsidP="008F1DC0">
      <w:pPr>
        <w:widowControl w:val="0"/>
        <w:shd w:val="clear" w:color="000000" w:fill="auto"/>
        <w:spacing w:line="360" w:lineRule="auto"/>
        <w:ind w:firstLine="709"/>
        <w:jc w:val="both"/>
        <w:rPr>
          <w:sz w:val="28"/>
          <w:szCs w:val="28"/>
        </w:rPr>
      </w:pPr>
      <w:r w:rsidRPr="008F1DC0">
        <w:rPr>
          <w:bCs/>
          <w:sz w:val="28"/>
          <w:szCs w:val="28"/>
        </w:rPr>
        <w:t>Так как мы производим анализ российских кредитных институтов и кредитных институтов США, то следует заметить, что Goldman Sachs – крупнейший инвестиционный банк США.</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Инвестиционная деятельность данного банка в свою очередь делится ещё на 2 подразделения, включая финансовую консультацию (</w:t>
      </w:r>
      <w:r w:rsidRPr="00CC5FE0">
        <w:rPr>
          <w:rFonts w:ascii="Times New Roman" w:hAnsi="Times New Roman" w:cs="Times New Roman"/>
          <w:sz w:val="28"/>
          <w:szCs w:val="28"/>
        </w:rPr>
        <w:t>слияния и поглощения</w:t>
      </w:r>
      <w:r w:rsidRPr="008F1DC0">
        <w:rPr>
          <w:rFonts w:ascii="Times New Roman" w:hAnsi="Times New Roman" w:cs="Times New Roman"/>
          <w:sz w:val="28"/>
          <w:szCs w:val="28"/>
        </w:rPr>
        <w:t xml:space="preserve">, </w:t>
      </w:r>
      <w:r w:rsidRPr="00CC5FE0">
        <w:rPr>
          <w:rFonts w:ascii="Times New Roman" w:hAnsi="Times New Roman" w:cs="Times New Roman"/>
          <w:sz w:val="28"/>
          <w:szCs w:val="28"/>
        </w:rPr>
        <w:t>инвеститура</w:t>
      </w:r>
      <w:r w:rsidRPr="008F1DC0">
        <w:rPr>
          <w:rFonts w:ascii="Times New Roman" w:hAnsi="Times New Roman" w:cs="Times New Roman"/>
          <w:sz w:val="28"/>
          <w:szCs w:val="28"/>
        </w:rPr>
        <w:t xml:space="preserve">, реструктурирование, отделение компаний от материнской) и </w:t>
      </w:r>
      <w:r w:rsidRPr="00CC5FE0">
        <w:rPr>
          <w:rFonts w:ascii="Times New Roman" w:hAnsi="Times New Roman" w:cs="Times New Roman"/>
          <w:sz w:val="28"/>
          <w:szCs w:val="28"/>
        </w:rPr>
        <w:t>андеррайтинг</w:t>
      </w:r>
      <w:r w:rsidRPr="008F1DC0">
        <w:rPr>
          <w:rFonts w:ascii="Times New Roman" w:hAnsi="Times New Roman" w:cs="Times New Roman"/>
          <w:sz w:val="28"/>
          <w:szCs w:val="28"/>
        </w:rPr>
        <w:t xml:space="preserve"> (</w:t>
      </w:r>
      <w:r w:rsidRPr="00CC5FE0">
        <w:rPr>
          <w:rFonts w:ascii="Times New Roman" w:hAnsi="Times New Roman" w:cs="Times New Roman"/>
          <w:sz w:val="28"/>
          <w:szCs w:val="28"/>
        </w:rPr>
        <w:t>публичные</w:t>
      </w:r>
      <w:r w:rsidRPr="008F1DC0">
        <w:rPr>
          <w:rFonts w:ascii="Times New Roman" w:hAnsi="Times New Roman" w:cs="Times New Roman"/>
          <w:sz w:val="28"/>
          <w:szCs w:val="28"/>
        </w:rPr>
        <w:t xml:space="preserve"> и частные размещения </w:t>
      </w:r>
      <w:r w:rsidRPr="00CC5FE0">
        <w:rPr>
          <w:rFonts w:ascii="Times New Roman" w:hAnsi="Times New Roman" w:cs="Times New Roman"/>
          <w:sz w:val="28"/>
          <w:szCs w:val="28"/>
        </w:rPr>
        <w:t>долевых инструментов</w:t>
      </w:r>
      <w:r w:rsidRPr="008F1DC0">
        <w:rPr>
          <w:rFonts w:ascii="Times New Roman" w:hAnsi="Times New Roman" w:cs="Times New Roman"/>
          <w:sz w:val="28"/>
          <w:szCs w:val="28"/>
        </w:rPr>
        <w:t xml:space="preserve">; ценные бумаги, связанные с акциями, то есть ценные бумаги, конвертируемые в акции, а также ценные бумаги, дающие право на покупку акций, например, </w:t>
      </w:r>
      <w:r w:rsidRPr="00CC5FE0">
        <w:rPr>
          <w:rFonts w:ascii="Times New Roman" w:hAnsi="Times New Roman" w:cs="Times New Roman"/>
          <w:sz w:val="28"/>
          <w:szCs w:val="28"/>
        </w:rPr>
        <w:t>опционы</w:t>
      </w:r>
      <w:r w:rsidRPr="008F1DC0">
        <w:rPr>
          <w:rFonts w:ascii="Times New Roman" w:hAnsi="Times New Roman" w:cs="Times New Roman"/>
          <w:sz w:val="28"/>
          <w:szCs w:val="28"/>
        </w:rPr>
        <w:t xml:space="preserve"> и </w:t>
      </w:r>
      <w:r w:rsidRPr="00CC5FE0">
        <w:rPr>
          <w:rFonts w:ascii="Times New Roman" w:hAnsi="Times New Roman" w:cs="Times New Roman"/>
          <w:sz w:val="28"/>
          <w:szCs w:val="28"/>
        </w:rPr>
        <w:t>варранты</w:t>
      </w:r>
      <w:r w:rsidRPr="008F1DC0">
        <w:rPr>
          <w:rFonts w:ascii="Times New Roman" w:hAnsi="Times New Roman" w:cs="Times New Roman"/>
          <w:sz w:val="28"/>
          <w:szCs w:val="28"/>
        </w:rPr>
        <w:t xml:space="preserve"> на акции; долговые инструменты).</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В 2008 финансовом году чистая прибыль Goldman Sachs составила $4,55</w:t>
      </w:r>
      <w:r w:rsidR="008F1DC0" w:rsidRPr="008F1DC0">
        <w:rPr>
          <w:rFonts w:ascii="Times New Roman" w:hAnsi="Times New Roman" w:cs="Times New Roman"/>
          <w:sz w:val="28"/>
          <w:szCs w:val="28"/>
        </w:rPr>
        <w:t xml:space="preserve"> </w:t>
      </w:r>
      <w:r w:rsidRPr="008F1DC0">
        <w:rPr>
          <w:rFonts w:ascii="Times New Roman" w:hAnsi="Times New Roman" w:cs="Times New Roman"/>
          <w:sz w:val="28"/>
          <w:szCs w:val="28"/>
        </w:rPr>
        <w:t>млрд, активы под управлением</w:t>
      </w:r>
      <w:r w:rsidR="008F1DC0" w:rsidRPr="008F1DC0">
        <w:rPr>
          <w:rFonts w:ascii="Times New Roman" w:hAnsi="Times New Roman" w:cs="Times New Roman"/>
          <w:sz w:val="28"/>
          <w:szCs w:val="28"/>
        </w:rPr>
        <w:t xml:space="preserve"> </w:t>
      </w:r>
      <w:r w:rsidRPr="008F1DC0">
        <w:rPr>
          <w:rFonts w:ascii="Times New Roman" w:hAnsi="Times New Roman" w:cs="Times New Roman"/>
          <w:sz w:val="28"/>
          <w:szCs w:val="28"/>
        </w:rPr>
        <w:t>— $452</w:t>
      </w:r>
      <w:r w:rsidR="008F1DC0" w:rsidRPr="008F1DC0">
        <w:rPr>
          <w:rFonts w:ascii="Times New Roman" w:hAnsi="Times New Roman" w:cs="Times New Roman"/>
          <w:sz w:val="28"/>
          <w:szCs w:val="28"/>
        </w:rPr>
        <w:t xml:space="preserve"> </w:t>
      </w:r>
      <w:r w:rsidRPr="008F1DC0">
        <w:rPr>
          <w:rFonts w:ascii="Times New Roman" w:hAnsi="Times New Roman" w:cs="Times New Roman"/>
          <w:sz w:val="28"/>
          <w:szCs w:val="28"/>
        </w:rPr>
        <w:t>млрд. Штат банка насчитывает более 20 000 сотрудников. По данным Thomson Financial, за январь</w:t>
      </w:r>
      <w:r w:rsidR="008F1DC0" w:rsidRPr="008F1DC0">
        <w:rPr>
          <w:rFonts w:ascii="Times New Roman" w:hAnsi="Times New Roman" w:cs="Times New Roman"/>
          <w:sz w:val="28"/>
          <w:szCs w:val="28"/>
        </w:rPr>
        <w:t xml:space="preserve"> </w:t>
      </w:r>
      <w:r w:rsidRPr="008F1DC0">
        <w:rPr>
          <w:rFonts w:ascii="Times New Roman" w:hAnsi="Times New Roman" w:cs="Times New Roman"/>
          <w:sz w:val="28"/>
          <w:szCs w:val="28"/>
        </w:rPr>
        <w:t xml:space="preserve">— сентябрь </w:t>
      </w:r>
      <w:r w:rsidRPr="00CC5FE0">
        <w:rPr>
          <w:rFonts w:ascii="Times New Roman" w:hAnsi="Times New Roman" w:cs="Times New Roman"/>
          <w:sz w:val="28"/>
          <w:szCs w:val="28"/>
        </w:rPr>
        <w:t>2009 года</w:t>
      </w:r>
      <w:r w:rsidRPr="008F1DC0">
        <w:rPr>
          <w:rFonts w:ascii="Times New Roman" w:hAnsi="Times New Roman" w:cs="Times New Roman"/>
          <w:sz w:val="28"/>
          <w:szCs w:val="28"/>
        </w:rPr>
        <w:t xml:space="preserve"> при участии Goldman Sachs было совершено 170 сделок по слияниям и поглощениям (3-е место среди инвестбанков в мире) на общую сумму свыше $31</w:t>
      </w:r>
      <w:r w:rsidR="008F1DC0" w:rsidRPr="008F1DC0">
        <w:rPr>
          <w:rFonts w:ascii="Times New Roman" w:hAnsi="Times New Roman" w:cs="Times New Roman"/>
          <w:sz w:val="28"/>
          <w:szCs w:val="28"/>
        </w:rPr>
        <w:t xml:space="preserve"> </w:t>
      </w:r>
      <w:r w:rsidRPr="008F1DC0">
        <w:rPr>
          <w:rFonts w:ascii="Times New Roman" w:hAnsi="Times New Roman" w:cs="Times New Roman"/>
          <w:sz w:val="28"/>
          <w:szCs w:val="28"/>
        </w:rPr>
        <w:t>млрд (1-е место)[18,с.48].</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также следует заметить что инвестиционная деятельноть банков США получила свое развитие еще в середине XIX в.</w:t>
      </w:r>
    </w:p>
    <w:p w:rsidR="008F1DC0" w:rsidRDefault="00E67C43" w:rsidP="008F1DC0">
      <w:pPr>
        <w:widowControl w:val="0"/>
        <w:shd w:val="clear" w:color="000000" w:fill="auto"/>
        <w:spacing w:line="360" w:lineRule="auto"/>
        <w:ind w:firstLine="709"/>
        <w:jc w:val="both"/>
        <w:rPr>
          <w:sz w:val="28"/>
          <w:szCs w:val="28"/>
        </w:rPr>
      </w:pPr>
      <w:r w:rsidRPr="008F1DC0">
        <w:rPr>
          <w:sz w:val="28"/>
          <w:szCs w:val="28"/>
        </w:rPr>
        <w:t>После кризиса 1929-1933 гг. сферы деятельности коммерческих и инвестиционных банков были юридически (по закону 1933 года) разграничены. В современных условиях инвестиции банков состоят почти на 9/10 из ценных бумаг федерального правительства США, штатов и местных органов власти. Что касается ценных бумаг промышленных и других компаний, то их выпуском и размещением занимаются инвестиционные банки.</w:t>
      </w:r>
    </w:p>
    <w:p w:rsidR="008F1DC0" w:rsidRDefault="00E67C43" w:rsidP="008F1DC0">
      <w:pPr>
        <w:widowControl w:val="0"/>
        <w:shd w:val="clear" w:color="000000" w:fill="auto"/>
        <w:spacing w:line="360" w:lineRule="auto"/>
        <w:ind w:firstLine="709"/>
        <w:jc w:val="both"/>
        <w:rPr>
          <w:sz w:val="28"/>
          <w:szCs w:val="28"/>
        </w:rPr>
      </w:pPr>
      <w:r w:rsidRPr="008F1DC0">
        <w:rPr>
          <w:sz w:val="28"/>
          <w:szCs w:val="28"/>
        </w:rPr>
        <w:t>Инвестиционные банки осуществляют два главных вида операций с ценными бумагами:</w:t>
      </w:r>
    </w:p>
    <w:p w:rsid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1) гарантирование эмиссии ценных бумаг (операция андеррайтинг), когда банк гарантирует компаниям, выпускающим эти бумаги, их размещение, причем обязуется приобрести за свой счет те бумаги, которые сами компании не смогут разместить на рынке;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2) непосредственное размещение ценных бумаг компаний. В последнем случае инвестиционные банки покупают акции и облигации компаний, а затем размещают их на рынке. При этом инвестиционные банки широко используют средства, получаемые ими в ссуду от коммерческих банков, для инвестиций в ценные бумаги. Таким образом, хотя сами коммерческие банки не имеют права покупать, например акции промышленных корпораций, однако косвенно — через ссуды коммерческих банков инвестиционным банкам — ресурсы коммерческих банков фактически инвестируются в эти акции.</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В России же крупных инвестиционных банков нет. Однако в структуре ряда участников фондового рынка появляется новые подразделения — инвестиционные банки (по крайней мере они так называются в пресс-релизах). При этом генеральной лицензии Центробанка, обязательной для осуществления кредитно-финансовой деятельности, подобные организации, как правило, не имеют. Среди таких учреждений оказались, например, компании, созданные «Атоном», «Тройкой диалог», «Ренессанс капиталом», «Финамом». </w:t>
      </w:r>
    </w:p>
    <w:p w:rsidR="00E67C43" w:rsidRPr="008F1DC0" w:rsidRDefault="00E67C43" w:rsidP="008F1DC0">
      <w:pPr>
        <w:pStyle w:val="1"/>
        <w:widowControl w:val="0"/>
        <w:shd w:val="clear" w:color="000000" w:fill="auto"/>
        <w:spacing w:before="0" w:line="360" w:lineRule="auto"/>
        <w:ind w:firstLine="709"/>
        <w:jc w:val="both"/>
        <w:rPr>
          <w:rFonts w:ascii="Times New Roman" w:hAnsi="Times New Roman" w:cs="Times New Roman"/>
          <w:i/>
          <w:color w:val="auto"/>
          <w:sz w:val="28"/>
          <w:szCs w:val="28"/>
        </w:rPr>
      </w:pPr>
      <w:r w:rsidRPr="008F1DC0">
        <w:rPr>
          <w:rFonts w:ascii="Times New Roman" w:hAnsi="Times New Roman" w:cs="Times New Roman"/>
          <w:i/>
          <w:color w:val="auto"/>
          <w:sz w:val="28"/>
          <w:szCs w:val="28"/>
        </w:rPr>
        <w:t>Ипотечные банки</w:t>
      </w:r>
    </w:p>
    <w:p w:rsidR="00E67C43" w:rsidRPr="008F1DC0" w:rsidRDefault="00E67C43" w:rsidP="008F1DC0">
      <w:pPr>
        <w:pStyle w:val="1"/>
        <w:widowControl w:val="0"/>
        <w:shd w:val="clear" w:color="000000" w:fill="auto"/>
        <w:spacing w:before="0" w:line="360" w:lineRule="auto"/>
        <w:ind w:firstLine="709"/>
        <w:jc w:val="both"/>
        <w:rPr>
          <w:rFonts w:ascii="Times New Roman" w:hAnsi="Times New Roman" w:cs="Times New Roman"/>
          <w:b w:val="0"/>
          <w:color w:val="auto"/>
          <w:sz w:val="28"/>
          <w:szCs w:val="28"/>
        </w:rPr>
      </w:pPr>
      <w:r w:rsidRPr="008F1DC0">
        <w:rPr>
          <w:rFonts w:ascii="Times New Roman" w:hAnsi="Times New Roman" w:cs="Times New Roman"/>
          <w:b w:val="0"/>
          <w:color w:val="auto"/>
          <w:sz w:val="28"/>
          <w:szCs w:val="28"/>
        </w:rPr>
        <w:t xml:space="preserve">Ипотечные </w:t>
      </w:r>
      <w:r w:rsidRPr="00CC5FE0">
        <w:rPr>
          <w:rFonts w:ascii="Times New Roman" w:hAnsi="Times New Roman" w:cs="Times New Roman"/>
          <w:b w:val="0"/>
          <w:color w:val="auto"/>
          <w:sz w:val="28"/>
          <w:szCs w:val="28"/>
        </w:rPr>
        <w:t>банки</w:t>
      </w:r>
      <w:r w:rsidRPr="008F1DC0">
        <w:rPr>
          <w:rFonts w:ascii="Times New Roman" w:hAnsi="Times New Roman" w:cs="Times New Roman"/>
          <w:b w:val="0"/>
          <w:color w:val="auto"/>
          <w:sz w:val="28"/>
          <w:szCs w:val="28"/>
        </w:rPr>
        <w:t xml:space="preserve"> предоставляют долгосрочные кредиты, которые обеспечиваются внесением записи ипотек, или ипотечных долгов, на землевладение, под которое выдается </w:t>
      </w:r>
      <w:r w:rsidRPr="00CC5FE0">
        <w:rPr>
          <w:rFonts w:ascii="Times New Roman" w:hAnsi="Times New Roman" w:cs="Times New Roman"/>
          <w:b w:val="0"/>
          <w:color w:val="auto"/>
          <w:sz w:val="28"/>
          <w:szCs w:val="28"/>
        </w:rPr>
        <w:t>ссуда</w:t>
      </w:r>
      <w:r w:rsidRPr="008F1DC0">
        <w:rPr>
          <w:rFonts w:ascii="Times New Roman" w:hAnsi="Times New Roman" w:cs="Times New Roman"/>
          <w:b w:val="0"/>
          <w:color w:val="auto"/>
          <w:sz w:val="28"/>
          <w:szCs w:val="28"/>
        </w:rPr>
        <w:t>.</w:t>
      </w:r>
    </w:p>
    <w:p w:rsidR="00E67C43" w:rsidRPr="008F1DC0" w:rsidRDefault="00E67C43" w:rsidP="008F1DC0">
      <w:pPr>
        <w:widowControl w:val="0"/>
        <w:shd w:val="clear" w:color="000000" w:fill="auto"/>
        <w:tabs>
          <w:tab w:val="left" w:pos="1440"/>
        </w:tabs>
        <w:spacing w:line="360" w:lineRule="auto"/>
        <w:ind w:firstLine="709"/>
        <w:jc w:val="both"/>
        <w:rPr>
          <w:sz w:val="28"/>
          <w:szCs w:val="28"/>
        </w:rPr>
      </w:pPr>
      <w:r w:rsidRPr="008F1DC0">
        <w:rPr>
          <w:sz w:val="28"/>
          <w:szCs w:val="28"/>
        </w:rPr>
        <w:t>Благодаря своей долгосрочности (20—30 лет) ипотечные кредиты особенно удобны для финансирования в тех случаях, когда выплата процентов и погашение кредита возможны только из текущих, как правило, невысоких доходов, т. е. небольшими взносами. Например, при финансировании строительства жилых домов под аренду погашение ипотечного займа возможно только из поступлений арендной платы. Это касается также и финансирования сельскохозяйственных предприятий с целью расширения земельных угодий (покупка дополнительных участков земли) или строительства жилых и подсобных помещений, так как прирост доходов в сельском хозяйстве относительно невысок</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История </w:t>
      </w:r>
      <w:r w:rsidRPr="00CC5FE0">
        <w:rPr>
          <w:rFonts w:ascii="Times New Roman" w:hAnsi="Times New Roman" w:cs="Times New Roman"/>
          <w:sz w:val="28"/>
          <w:szCs w:val="28"/>
        </w:rPr>
        <w:t>банковского</w:t>
      </w:r>
      <w:r w:rsidRPr="008F1DC0">
        <w:rPr>
          <w:rFonts w:ascii="Times New Roman" w:hAnsi="Times New Roman" w:cs="Times New Roman"/>
          <w:sz w:val="28"/>
          <w:szCs w:val="28"/>
        </w:rPr>
        <w:t xml:space="preserve"> дела в России неразрывно связана с развитием ипотечного </w:t>
      </w:r>
      <w:r w:rsidRPr="00CC5FE0">
        <w:rPr>
          <w:rFonts w:ascii="Times New Roman" w:hAnsi="Times New Roman" w:cs="Times New Roman"/>
          <w:sz w:val="28"/>
          <w:szCs w:val="28"/>
        </w:rPr>
        <w:t>кредитования</w:t>
      </w:r>
      <w:r w:rsidRPr="008F1DC0">
        <w:rPr>
          <w:rFonts w:ascii="Times New Roman" w:hAnsi="Times New Roman" w:cs="Times New Roman"/>
          <w:sz w:val="28"/>
          <w:szCs w:val="28"/>
        </w:rPr>
        <w:t xml:space="preserve"> населения. Первые банки, выдававшие долгосрочные кредиты под </w:t>
      </w:r>
      <w:r w:rsidRPr="00CC5FE0">
        <w:rPr>
          <w:rFonts w:ascii="Times New Roman" w:hAnsi="Times New Roman" w:cs="Times New Roman"/>
          <w:sz w:val="28"/>
          <w:szCs w:val="28"/>
        </w:rPr>
        <w:t>залог</w:t>
      </w:r>
      <w:r w:rsidRPr="008F1DC0">
        <w:rPr>
          <w:rFonts w:ascii="Times New Roman" w:hAnsi="Times New Roman" w:cs="Times New Roman"/>
          <w:sz w:val="28"/>
          <w:szCs w:val="28"/>
        </w:rPr>
        <w:t xml:space="preserve"> </w:t>
      </w:r>
      <w:r w:rsidRPr="00CC5FE0">
        <w:rPr>
          <w:rFonts w:ascii="Times New Roman" w:hAnsi="Times New Roman" w:cs="Times New Roman"/>
          <w:sz w:val="28"/>
          <w:szCs w:val="28"/>
        </w:rPr>
        <w:t>недвижимости</w:t>
      </w:r>
      <w:r w:rsidRPr="008F1DC0">
        <w:rPr>
          <w:rFonts w:ascii="Times New Roman" w:hAnsi="Times New Roman" w:cs="Times New Roman"/>
          <w:sz w:val="28"/>
          <w:szCs w:val="28"/>
        </w:rPr>
        <w:t xml:space="preserve">, появились в России в 50-х гг. XVIII в. Это были государственные дворянские банки, которые функционировали следующим образом. Помещик, нуждавшийся в </w:t>
      </w:r>
      <w:r w:rsidRPr="00CC5FE0">
        <w:rPr>
          <w:rFonts w:ascii="Times New Roman" w:hAnsi="Times New Roman" w:cs="Times New Roman"/>
          <w:sz w:val="28"/>
          <w:szCs w:val="28"/>
        </w:rPr>
        <w:t>деньгах</w:t>
      </w:r>
      <w:r w:rsidRPr="008F1DC0">
        <w:rPr>
          <w:rFonts w:ascii="Times New Roman" w:hAnsi="Times New Roman" w:cs="Times New Roman"/>
          <w:sz w:val="28"/>
          <w:szCs w:val="28"/>
        </w:rPr>
        <w:t xml:space="preserve">, обращался в </w:t>
      </w:r>
      <w:r w:rsidRPr="00CC5FE0">
        <w:rPr>
          <w:rFonts w:ascii="Times New Roman" w:hAnsi="Times New Roman" w:cs="Times New Roman"/>
          <w:sz w:val="28"/>
          <w:szCs w:val="28"/>
        </w:rPr>
        <w:t>банк</w:t>
      </w:r>
      <w:r w:rsidRPr="008F1DC0">
        <w:rPr>
          <w:rFonts w:ascii="Times New Roman" w:hAnsi="Times New Roman" w:cs="Times New Roman"/>
          <w:sz w:val="28"/>
          <w:szCs w:val="28"/>
        </w:rPr>
        <w:t xml:space="preserve"> с просьбой предоставить ему </w:t>
      </w:r>
      <w:r w:rsidRPr="00CC5FE0">
        <w:rPr>
          <w:rFonts w:ascii="Times New Roman" w:hAnsi="Times New Roman" w:cs="Times New Roman"/>
          <w:sz w:val="28"/>
          <w:szCs w:val="28"/>
        </w:rPr>
        <w:t>кредит</w:t>
      </w:r>
      <w:r w:rsidRPr="008F1DC0">
        <w:rPr>
          <w:rFonts w:ascii="Times New Roman" w:hAnsi="Times New Roman" w:cs="Times New Roman"/>
          <w:sz w:val="28"/>
          <w:szCs w:val="28"/>
        </w:rPr>
        <w:t xml:space="preserve"> под залог имения. Стоимость недвижимости вместе с крепостными душами оценивалась специальными комиссиями, и </w:t>
      </w:r>
      <w:r w:rsidRPr="00CC5FE0">
        <w:rPr>
          <w:rFonts w:ascii="Times New Roman" w:hAnsi="Times New Roman" w:cs="Times New Roman"/>
          <w:sz w:val="28"/>
          <w:szCs w:val="28"/>
        </w:rPr>
        <w:t>банк</w:t>
      </w:r>
      <w:r w:rsidRPr="008F1DC0">
        <w:rPr>
          <w:rFonts w:ascii="Times New Roman" w:hAnsi="Times New Roman" w:cs="Times New Roman"/>
          <w:sz w:val="28"/>
          <w:szCs w:val="28"/>
        </w:rPr>
        <w:t xml:space="preserve"> выдавал ссуды на 15, 28 или 33 года. Чаще всего кредит составлял 60—70% стоимости имущества[10,с.108].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В целях реализации схем ипотечного </w:t>
      </w:r>
      <w:r w:rsidRPr="00CC5FE0">
        <w:rPr>
          <w:rFonts w:ascii="Times New Roman" w:hAnsi="Times New Roman" w:cs="Times New Roman"/>
          <w:sz w:val="28"/>
          <w:szCs w:val="28"/>
        </w:rPr>
        <w:t>кредитования</w:t>
      </w:r>
      <w:r w:rsidRPr="008F1DC0">
        <w:rPr>
          <w:rFonts w:ascii="Times New Roman" w:hAnsi="Times New Roman" w:cs="Times New Roman"/>
          <w:sz w:val="28"/>
          <w:szCs w:val="28"/>
        </w:rPr>
        <w:t xml:space="preserve"> в столице решением Правительства г. Москвы №356 создается залоговый фонд недвижимости. Располагая частью данного фонда, Фонд имущества г. Москвы выступает гарантом (поручителем) и в других схемах ипотечного кредитования выкупа </w:t>
      </w:r>
      <w:r w:rsidRPr="00CC5FE0">
        <w:rPr>
          <w:rFonts w:ascii="Times New Roman" w:hAnsi="Times New Roman" w:cs="Times New Roman"/>
          <w:sz w:val="28"/>
          <w:szCs w:val="28"/>
        </w:rPr>
        <w:t>предприятиями</w:t>
      </w:r>
      <w:r w:rsidRPr="008F1DC0">
        <w:rPr>
          <w:rFonts w:ascii="Times New Roman" w:hAnsi="Times New Roman" w:cs="Times New Roman"/>
          <w:sz w:val="28"/>
          <w:szCs w:val="28"/>
        </w:rPr>
        <w:t xml:space="preserve"> арендованного имущества, а также при вторичных сделках с этим имуществом[10,с.108]. </w:t>
      </w:r>
    </w:p>
    <w:p w:rsidR="00E67C43" w:rsidRPr="008F1DC0" w:rsidRDefault="00E67C43" w:rsidP="008F1DC0">
      <w:pPr>
        <w:pStyle w:val="text"/>
        <w:widowControl w:val="0"/>
        <w:shd w:val="clear" w:color="000000" w:fill="auto"/>
        <w:spacing w:line="360" w:lineRule="auto"/>
        <w:ind w:firstLine="709"/>
        <w:jc w:val="both"/>
        <w:rPr>
          <w:sz w:val="28"/>
          <w:szCs w:val="28"/>
        </w:rPr>
      </w:pPr>
      <w:r w:rsidRPr="008F1DC0">
        <w:rPr>
          <w:sz w:val="28"/>
          <w:szCs w:val="28"/>
        </w:rPr>
        <w:t xml:space="preserve">Общее снижение доходов населения и высокие ставки на ипотечные кредиты привели к тотальному сокращению объемов жилищного кредитования в 2009 году. По данным ЦБ, объем выданных ипотечных кредитов рухнул с уровня 2008 года почти в шесть раз и по состоянию на конец ноября прошлого года составил всего 122 млрд руб., что отбросило рынок обратно в 2006 год. </w:t>
      </w:r>
    </w:p>
    <w:p w:rsidR="00E67C43" w:rsidRPr="008F1DC0" w:rsidRDefault="00E67C43" w:rsidP="008F1DC0">
      <w:pPr>
        <w:pStyle w:val="text"/>
        <w:widowControl w:val="0"/>
        <w:shd w:val="clear" w:color="000000" w:fill="auto"/>
        <w:spacing w:line="360" w:lineRule="auto"/>
        <w:ind w:firstLine="709"/>
        <w:jc w:val="both"/>
        <w:rPr>
          <w:sz w:val="28"/>
          <w:szCs w:val="28"/>
        </w:rPr>
      </w:pPr>
      <w:r w:rsidRPr="008F1DC0">
        <w:rPr>
          <w:sz w:val="28"/>
          <w:szCs w:val="28"/>
        </w:rPr>
        <w:t xml:space="preserve">Согласно рейтингу крупнейших ипотечных банков в 2009 году, </w:t>
      </w:r>
      <w:r w:rsidRPr="008F1DC0">
        <w:rPr>
          <w:b/>
          <w:sz w:val="28"/>
          <w:szCs w:val="28"/>
        </w:rPr>
        <w:t>Приложение 2</w:t>
      </w:r>
      <w:r w:rsidRPr="008F1DC0">
        <w:rPr>
          <w:sz w:val="28"/>
          <w:szCs w:val="28"/>
        </w:rPr>
        <w:t>, объемы выданных кредитов у подавляющего большинства банков, за редким исключением, снизились более чем на 50%, у некоторых участников рейтинга снижение составило и вовсе 100%. Основная причина в слишком высоких ставках, достигавших 40% годовых, сделав тем самым кредиты просто недоступными. Исключением стали разве что госбанки, которые постарались удержать их на уровне 13% - 19%[20,с.108].</w:t>
      </w:r>
    </w:p>
    <w:p w:rsidR="00E67C43" w:rsidRPr="008F1DC0" w:rsidRDefault="00E67C43" w:rsidP="008F1DC0">
      <w:pPr>
        <w:pStyle w:val="text"/>
        <w:widowControl w:val="0"/>
        <w:shd w:val="clear" w:color="000000" w:fill="auto"/>
        <w:spacing w:line="360" w:lineRule="auto"/>
        <w:ind w:firstLine="709"/>
        <w:jc w:val="both"/>
        <w:rPr>
          <w:sz w:val="28"/>
          <w:szCs w:val="28"/>
        </w:rPr>
      </w:pPr>
      <w:r w:rsidRPr="008F1DC0">
        <w:rPr>
          <w:sz w:val="28"/>
          <w:szCs w:val="28"/>
        </w:rPr>
        <w:t xml:space="preserve">В пятерку лидеров </w:t>
      </w:r>
      <w:r w:rsidRPr="00CC5FE0">
        <w:rPr>
          <w:sz w:val="28"/>
          <w:szCs w:val="28"/>
        </w:rPr>
        <w:t>по портфелю ипотечных кредитов</w:t>
      </w:r>
      <w:r w:rsidRPr="008F1DC0">
        <w:rPr>
          <w:sz w:val="28"/>
          <w:szCs w:val="28"/>
        </w:rPr>
        <w:t xml:space="preserve"> на 1 января 2010 года входят: «Сбербанк», «ВТБ 24», «Дельтакредит», «Уралсиб» и «Транскредитбанк». </w:t>
      </w:r>
    </w:p>
    <w:p w:rsidR="00E67C43" w:rsidRPr="008F1DC0" w:rsidRDefault="00E67C43" w:rsidP="008F1DC0">
      <w:pPr>
        <w:pStyle w:val="text"/>
        <w:widowControl w:val="0"/>
        <w:shd w:val="clear" w:color="000000" w:fill="auto"/>
        <w:spacing w:line="360" w:lineRule="auto"/>
        <w:ind w:firstLine="709"/>
        <w:jc w:val="both"/>
        <w:rPr>
          <w:sz w:val="28"/>
          <w:szCs w:val="28"/>
        </w:rPr>
      </w:pPr>
      <w:r w:rsidRPr="008F1DC0">
        <w:rPr>
          <w:sz w:val="28"/>
          <w:szCs w:val="28"/>
        </w:rPr>
        <w:t>Вдохнуть в ипотеку новую жизнь возможно, но для этого, по мнению многих экспертов, необходимо как минимум снизить ставки до 10% - 11% годовых. Впрочем, опустятся ли ставки в ближайший год к обозначаемому уровню, пока не известно, но то, что они будут снижаться, говорят многие представители банковского сообщества.</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Что касается США, то рынок ипотечных услуг в этой стране развит достаточно хорошо, однако многие экономисты предполагают, что толчком в образовании финансового кризиса, как раз послужило крах одного из крупнейшей ипотечной компании США, а точнее New Century Financial Corporation, В течение следующих нескольких месяцев понесли убытки или оказались банкротами десятки подобных компаний. Летом кризис затронул инвестиционные фонды крупнейших финансовых компаний, вложившие средства в ипотечные облигации: Bear Stearns, Goldman Sachs, BNP Paribas. Основной же причиной кризиса стал рост невозвратов жилищных кредитов неблагонадежными заемщиками.</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Следует заметить, что ставки по ипотечным кредитам в России и США существенно отличаются, если в России средняя ставка по ипотечным кредитам на момент кризиса составляла 17%, а на Западе, даже в условиях кризиса, этот показатель не превысил 5−6%. В целом же Россия в 1525 раз отстает от США по объему ипотечных кредитов на душу населения[19,с.104].</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Вывод: для</w:t>
      </w:r>
      <w:r w:rsidR="008F1DC0" w:rsidRPr="008F1DC0">
        <w:rPr>
          <w:sz w:val="28"/>
          <w:szCs w:val="28"/>
        </w:rPr>
        <w:t xml:space="preserve"> </w:t>
      </w:r>
      <w:r w:rsidRPr="008F1DC0">
        <w:rPr>
          <w:sz w:val="28"/>
          <w:szCs w:val="28"/>
        </w:rPr>
        <w:t>Российской Федерации классификация</w:t>
      </w:r>
      <w:r w:rsidR="008F1DC0" w:rsidRPr="008F1DC0">
        <w:rPr>
          <w:sz w:val="28"/>
          <w:szCs w:val="28"/>
        </w:rPr>
        <w:t xml:space="preserve"> </w:t>
      </w:r>
      <w:r w:rsidRPr="008F1DC0">
        <w:rPr>
          <w:sz w:val="28"/>
          <w:szCs w:val="28"/>
        </w:rPr>
        <w:t xml:space="preserve">по целям деятельности банков не является характерной, так как все коммерческие банки в России являются универсальными, что отнюдь не является плюсом, потому как затрагиваются все направления, но широкого развития данные направления не получают. Однако, уже сейчас некоторые банки начинают специализироваться на оказании определенного вида услуг, так появляются первые инвестиционные банки.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Что касается США, то каждый вид коммерческого банка специализируется только на ограниченном списке услуг. Следует заметить, что данное разделение идет только на пользу банковской системе этой страны,</w:t>
      </w:r>
      <w:r w:rsidR="008F1DC0" w:rsidRPr="008F1DC0">
        <w:rPr>
          <w:sz w:val="28"/>
          <w:szCs w:val="28"/>
        </w:rPr>
        <w:t xml:space="preserve"> </w:t>
      </w:r>
      <w:r w:rsidRPr="008F1DC0">
        <w:rPr>
          <w:sz w:val="28"/>
          <w:szCs w:val="28"/>
        </w:rPr>
        <w:t>а коммерческие банки входят в ряды крупнейших мировых банков.</w:t>
      </w:r>
    </w:p>
    <w:p w:rsidR="00E67C43" w:rsidRPr="008F1DC0" w:rsidRDefault="00E67C43" w:rsidP="008F1DC0">
      <w:pPr>
        <w:pStyle w:val="11"/>
        <w:widowControl w:val="0"/>
        <w:shd w:val="clear" w:color="000000" w:fill="auto"/>
        <w:spacing w:before="0" w:beforeAutospacing="0" w:after="0" w:afterAutospacing="0" w:line="360" w:lineRule="auto"/>
        <w:ind w:firstLine="709"/>
        <w:rPr>
          <w:sz w:val="28"/>
        </w:rPr>
      </w:pPr>
      <w:r w:rsidRPr="008F1DC0">
        <w:rPr>
          <w:sz w:val="28"/>
          <w:szCs w:val="28"/>
        </w:rPr>
        <w:t>Вывод по главе: Сравнивая развитие коммерческих банков в Российской Федерации и США не трудно заметить, что пока Россия во многом уступает коммерческим банкам США. Это связана в первую очередь с тем,</w:t>
      </w:r>
      <w:r w:rsidR="008F1DC0" w:rsidRPr="008F1DC0">
        <w:rPr>
          <w:sz w:val="28"/>
          <w:szCs w:val="28"/>
        </w:rPr>
        <w:t xml:space="preserve"> </w:t>
      </w:r>
      <w:r w:rsidRPr="008F1DC0">
        <w:rPr>
          <w:sz w:val="28"/>
          <w:szCs w:val="28"/>
        </w:rPr>
        <w:t>что коммерческие банки России начали свое развитие не так давно, а именно со становлением в стране рыночной экономики(1991г.). Между тем банки США стремительно развиваются, начиная с 19 века, и уже успели пережить не один финансовый кризис</w:t>
      </w:r>
      <w:r w:rsidRPr="008F1DC0">
        <w:rPr>
          <w:sz w:val="28"/>
        </w:rPr>
        <w:t xml:space="preserve">. </w:t>
      </w:r>
    </w:p>
    <w:p w:rsidR="00E67C43" w:rsidRPr="008F1DC0" w:rsidRDefault="00E67C43" w:rsidP="008F1DC0">
      <w:pPr>
        <w:pStyle w:val="11"/>
        <w:widowControl w:val="0"/>
        <w:shd w:val="clear" w:color="000000" w:fill="auto"/>
        <w:spacing w:before="0" w:beforeAutospacing="0" w:after="0" w:afterAutospacing="0" w:line="360" w:lineRule="auto"/>
        <w:ind w:firstLine="709"/>
        <w:rPr>
          <w:sz w:val="28"/>
        </w:rPr>
      </w:pPr>
    </w:p>
    <w:p w:rsidR="00E67C43" w:rsidRPr="008F1DC0" w:rsidRDefault="00E67C43" w:rsidP="008F1DC0">
      <w:pPr>
        <w:widowControl w:val="0"/>
        <w:shd w:val="clear" w:color="000000" w:fill="auto"/>
        <w:spacing w:line="360" w:lineRule="auto"/>
        <w:ind w:firstLine="709"/>
        <w:jc w:val="both"/>
        <w:rPr>
          <w:b/>
          <w:sz w:val="28"/>
          <w:szCs w:val="28"/>
        </w:rPr>
      </w:pPr>
      <w:r w:rsidRPr="008F1DC0">
        <w:rPr>
          <w:sz w:val="28"/>
        </w:rPr>
        <w:br w:type="page"/>
      </w:r>
      <w:r w:rsidRPr="008F1DC0">
        <w:rPr>
          <w:b/>
          <w:sz w:val="28"/>
          <w:szCs w:val="28"/>
        </w:rPr>
        <w:t>2. Виды специализированных небанковских кредитно-финансовых</w:t>
      </w:r>
      <w:r w:rsidR="008F1DC0" w:rsidRPr="008F1DC0">
        <w:rPr>
          <w:b/>
          <w:sz w:val="28"/>
          <w:szCs w:val="28"/>
        </w:rPr>
        <w:t xml:space="preserve"> </w:t>
      </w:r>
      <w:r w:rsidRPr="008F1DC0">
        <w:rPr>
          <w:b/>
          <w:sz w:val="28"/>
          <w:szCs w:val="28"/>
        </w:rPr>
        <w:t>институтов</w:t>
      </w: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b/>
          <w:sz w:val="28"/>
          <w:szCs w:val="28"/>
        </w:rPr>
      </w:pPr>
      <w:r w:rsidRPr="008F1DC0">
        <w:rPr>
          <w:b/>
          <w:sz w:val="28"/>
          <w:szCs w:val="28"/>
        </w:rPr>
        <w:t>2.1</w:t>
      </w:r>
      <w:r w:rsidR="00751355">
        <w:rPr>
          <w:b/>
          <w:sz w:val="28"/>
          <w:szCs w:val="28"/>
        </w:rPr>
        <w:t xml:space="preserve"> </w:t>
      </w:r>
      <w:r w:rsidRPr="008F1DC0">
        <w:rPr>
          <w:b/>
          <w:sz w:val="28"/>
          <w:szCs w:val="28"/>
        </w:rPr>
        <w:t>Пенсионные фонды</w:t>
      </w:r>
    </w:p>
    <w:p w:rsidR="008F1DC0" w:rsidRDefault="008F1DC0"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Создание и развитие пенсионных фондов — новое явление на рынке ссудных капиталов, на рынке ценных бумаг и в целом в кредитной системе капиталистических стран.</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Частное пенсионное обеспечение возникло как противовес неудовлетворительному государственному социальному обеспечению, а также как результат борьбы трудящихся за свои социальные права. На развитие пенсионных фондов оказало влияние стремление корпораций и предприятий привлечь наиболее квалифицированную рабочую силу на свою сторону. Активно пенсионные фонды начинают развиваться на Западе, после Второй мировой войны, хотя первый пенсионный фонд был создан в 1875 г. в США.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ПФРФ был образован 22 декабря 1990 года постановлением Верховного Совета РСФСР для государственного управления финансами пенсионного обеспечения. С созданием Пенсионного фонда в России появился принципиально новый механизм финансирования и выплаты пенсий и пособий. Средства для финансирования выплаты пенсий стали формироваться за счет поступления обязательных страховых взносов работодателей и граждан.</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Сегодня Пенсионный фонд – это государственное учреждение с особым статусом. Это единственный пенсионный фонд, принадлежащий государству, и являющийся страховщиком по обязательному пенсионному страхованию россиян.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За счет средств государственного пенсионного Фонда получают пенсии 38,5 млн. российских пенсионеров. Объем средств, выплаченных в 2008 году Пенсионным фондом в виде пенсий, социальных пособий и т.п. оценивается в 2,3 триллиона рублей. В системе пенсионного фонда учитываются страховые пенсионные платежи почти 63 млн. россиян, в т.ч. и тех, кто еще и не думает о пенсии[7,с.61].</w:t>
      </w:r>
      <w:r w:rsidR="008F1DC0" w:rsidRPr="008F1DC0">
        <w:rPr>
          <w:rFonts w:ascii="Times New Roman" w:hAnsi="Times New Roman" w:cs="Times New Roman"/>
          <w:sz w:val="28"/>
          <w:szCs w:val="28"/>
        </w:rPr>
        <w:t xml:space="preserve">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Помимо этого, Пенсионный фонд осуществляет выдачу сертификатов на получение материнского (семейного) капитала (на сегодняшний день выдано около 850 000 сертификатов по всей стране), реализует Программу государственного софинансирования пенсии, в которую уже вступили почти 700 000 россиян[7,с.61].</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bCs/>
          <w:sz w:val="28"/>
          <w:szCs w:val="28"/>
        </w:rPr>
      </w:pPr>
      <w:r w:rsidRPr="008F1DC0">
        <w:rPr>
          <w:rFonts w:ascii="Times New Roman" w:hAnsi="Times New Roman" w:cs="Times New Roman"/>
          <w:sz w:val="28"/>
          <w:szCs w:val="28"/>
        </w:rPr>
        <w:t xml:space="preserve">Что касается негосударственных пенсионных фондов, то принцип их работы таков: пенсионные активы, которые накапливаются в пенсионном фонде, управляющая компания вкладывает в различные виды ценных бумаг с целью получения прибыли. Инвестиционная прибыль распределяется между участниками пенсионного фонда пропорционально сумам, отображенным на их </w:t>
      </w:r>
      <w:r w:rsidRPr="008F1DC0">
        <w:rPr>
          <w:rFonts w:ascii="Times New Roman" w:hAnsi="Times New Roman" w:cs="Times New Roman"/>
          <w:bCs/>
          <w:sz w:val="28"/>
          <w:szCs w:val="28"/>
        </w:rPr>
        <w:t>индивидуальных пенсионных счетах</w:t>
      </w:r>
      <w:r w:rsidRPr="008F1DC0">
        <w:rPr>
          <w:rFonts w:ascii="Times New Roman" w:hAnsi="Times New Roman" w:cs="Times New Roman"/>
          <w:sz w:val="28"/>
          <w:szCs w:val="28"/>
        </w:rPr>
        <w:t xml:space="preserve">, на дату совершения распределения, которое происходит не реже </w:t>
      </w:r>
      <w:r w:rsidRPr="008F1DC0">
        <w:rPr>
          <w:rFonts w:ascii="Times New Roman" w:hAnsi="Times New Roman" w:cs="Times New Roman"/>
          <w:bCs/>
          <w:sz w:val="28"/>
          <w:szCs w:val="28"/>
        </w:rPr>
        <w:t xml:space="preserve">одного раза в месяц. </w:t>
      </w:r>
    </w:p>
    <w:p w:rsidR="00E67C43" w:rsidRPr="008F1DC0" w:rsidRDefault="00E67C43" w:rsidP="008F1DC0">
      <w:pPr>
        <w:pStyle w:val="text-11"/>
        <w:widowControl w:val="0"/>
        <w:shd w:val="clear" w:color="000000" w:fill="auto"/>
        <w:spacing w:before="0" w:after="0" w:line="360" w:lineRule="auto"/>
        <w:ind w:firstLine="709"/>
        <w:jc w:val="both"/>
        <w:rPr>
          <w:color w:val="auto"/>
          <w:sz w:val="28"/>
          <w:szCs w:val="28"/>
        </w:rPr>
      </w:pPr>
      <w:r w:rsidRPr="008F1DC0">
        <w:rPr>
          <w:color w:val="auto"/>
          <w:sz w:val="28"/>
          <w:szCs w:val="28"/>
        </w:rPr>
        <w:t>Негосударственный пенсионный фонд (далее - фонд) - особая организационно-правовая форма некоммерческой организации социального обеспечения, исключительными видами деятельности которой являются:</w:t>
      </w:r>
    </w:p>
    <w:p w:rsidR="00E67C43" w:rsidRPr="008F1DC0" w:rsidRDefault="00E67C43" w:rsidP="008F1DC0">
      <w:pPr>
        <w:pStyle w:val="text-11"/>
        <w:widowControl w:val="0"/>
        <w:numPr>
          <w:ilvl w:val="0"/>
          <w:numId w:val="5"/>
        </w:numPr>
        <w:shd w:val="clear" w:color="000000" w:fill="auto"/>
        <w:spacing w:before="0" w:after="0" w:line="360" w:lineRule="auto"/>
        <w:ind w:left="0" w:firstLine="709"/>
        <w:jc w:val="both"/>
        <w:rPr>
          <w:color w:val="auto"/>
          <w:sz w:val="28"/>
          <w:szCs w:val="28"/>
        </w:rPr>
      </w:pPr>
      <w:bookmarkStart w:id="0" w:name="par311"/>
      <w:bookmarkEnd w:id="0"/>
      <w:r w:rsidRPr="008F1DC0">
        <w:rPr>
          <w:color w:val="auto"/>
          <w:sz w:val="28"/>
          <w:szCs w:val="28"/>
        </w:rPr>
        <w:t>деятельность по негосударственному пенсионному обеспечению участников фонда в соответствии с договорами негосударственного пенсионного обеспечения;</w:t>
      </w:r>
    </w:p>
    <w:p w:rsidR="00E67C43" w:rsidRPr="008F1DC0" w:rsidRDefault="00E67C43" w:rsidP="008F1DC0">
      <w:pPr>
        <w:pStyle w:val="text-11"/>
        <w:widowControl w:val="0"/>
        <w:numPr>
          <w:ilvl w:val="0"/>
          <w:numId w:val="5"/>
        </w:numPr>
        <w:shd w:val="clear" w:color="000000" w:fill="auto"/>
        <w:spacing w:before="0" w:after="0" w:line="360" w:lineRule="auto"/>
        <w:ind w:left="0" w:firstLine="709"/>
        <w:jc w:val="both"/>
        <w:rPr>
          <w:color w:val="auto"/>
          <w:sz w:val="28"/>
          <w:szCs w:val="28"/>
        </w:rPr>
      </w:pPr>
      <w:bookmarkStart w:id="1" w:name="par312"/>
      <w:bookmarkEnd w:id="1"/>
      <w:r w:rsidRPr="008F1DC0">
        <w:rPr>
          <w:color w:val="auto"/>
          <w:sz w:val="28"/>
          <w:szCs w:val="28"/>
        </w:rPr>
        <w:t xml:space="preserve">деятельность в качестве страховщика по обязательному пенсионному страхованию в соответствии с </w:t>
      </w:r>
      <w:r w:rsidRPr="008F1DC0">
        <w:rPr>
          <w:color w:val="auto"/>
          <w:sz w:val="28"/>
          <w:szCs w:val="28"/>
          <w:bdr w:val="none" w:sz="0" w:space="0" w:color="auto" w:frame="1"/>
        </w:rPr>
        <w:t>Федеральным законом</w:t>
      </w:r>
      <w:r w:rsidRPr="008F1DC0">
        <w:rPr>
          <w:color w:val="auto"/>
          <w:sz w:val="28"/>
          <w:szCs w:val="28"/>
        </w:rPr>
        <w:t xml:space="preserve"> от 15 декабря 2001 года N 167-ФЗ "Об обязательном пенсионном страховании в Российской Федерации" и договорами об обязательном пенсионном страховании;</w:t>
      </w:r>
    </w:p>
    <w:p w:rsidR="00E67C43" w:rsidRPr="008F1DC0" w:rsidRDefault="00E67C43" w:rsidP="008F1DC0">
      <w:pPr>
        <w:pStyle w:val="text-11"/>
        <w:widowControl w:val="0"/>
        <w:numPr>
          <w:ilvl w:val="0"/>
          <w:numId w:val="5"/>
        </w:numPr>
        <w:shd w:val="clear" w:color="000000" w:fill="auto"/>
        <w:spacing w:before="0" w:after="0" w:line="360" w:lineRule="auto"/>
        <w:ind w:left="0" w:firstLine="709"/>
        <w:jc w:val="both"/>
        <w:rPr>
          <w:color w:val="auto"/>
          <w:sz w:val="28"/>
          <w:szCs w:val="28"/>
        </w:rPr>
      </w:pPr>
      <w:bookmarkStart w:id="2" w:name="par313"/>
      <w:bookmarkEnd w:id="2"/>
      <w:r w:rsidRPr="008F1DC0">
        <w:rPr>
          <w:color w:val="auto"/>
          <w:sz w:val="28"/>
          <w:szCs w:val="28"/>
        </w:rPr>
        <w:t>деятельность в качестве страховщика по профессиональному пенсионному страхованию в соответствии с федеральным законом и договорами о создании профессиональных пенсионных систем[2,с.1].</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Деятельность фонда по негосударственному пенсионному обеспечению участников фонда осуществляется на добровольных началах и включает в себя аккумулирование пенсионных взносов, размещение и организацию размещения пенсионных резервов, учет пенсионных обязательств фонда, назначение и выплату негосударственных пенсий участникам фонда.</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bCs/>
          <w:sz w:val="28"/>
          <w:szCs w:val="28"/>
        </w:rPr>
        <w:t>Рынок негосударственного пенсионного обеспечения (НПО)</w:t>
      </w:r>
      <w:r w:rsidR="008F1DC0" w:rsidRPr="008F1DC0">
        <w:rPr>
          <w:rFonts w:ascii="Times New Roman" w:hAnsi="Times New Roman" w:cs="Times New Roman"/>
          <w:bCs/>
          <w:sz w:val="28"/>
          <w:szCs w:val="28"/>
        </w:rPr>
        <w:t xml:space="preserve"> </w:t>
      </w:r>
      <w:r w:rsidRPr="008F1DC0">
        <w:rPr>
          <w:rFonts w:ascii="Times New Roman" w:hAnsi="Times New Roman" w:cs="Times New Roman"/>
          <w:bCs/>
          <w:sz w:val="28"/>
          <w:szCs w:val="28"/>
        </w:rPr>
        <w:t>в России переживает сегодня далеко не лучшие времена.</w:t>
      </w:r>
      <w:r w:rsidR="008F1DC0" w:rsidRPr="008F1DC0">
        <w:rPr>
          <w:rFonts w:ascii="Times New Roman" w:hAnsi="Times New Roman" w:cs="Times New Roman"/>
          <w:sz w:val="28"/>
          <w:szCs w:val="28"/>
        </w:rPr>
        <w:t xml:space="preserve"> </w:t>
      </w:r>
      <w:r w:rsidRPr="008F1DC0">
        <w:rPr>
          <w:rFonts w:ascii="Times New Roman" w:hAnsi="Times New Roman" w:cs="Times New Roman"/>
          <w:sz w:val="28"/>
          <w:szCs w:val="28"/>
        </w:rPr>
        <w:t>Тем не менее, как отмечается в материалах, за период с 1 января 2007 г. по 1 января 2010 г. количество негосударственных пенсионных фондов (НПФ) увеличилось с 73 до 141. На законодательном уровне не определены механизм обеспечения сохранности средств пенсионных накоплений, источники и порядок покрытия убытка, а также ответственность НПФ и управляющих компаний при нарушении прав застрахованных лиц[6,с.161].</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bCs/>
          <w:sz w:val="28"/>
          <w:szCs w:val="28"/>
        </w:rPr>
        <w:t xml:space="preserve">В </w:t>
      </w:r>
      <w:r w:rsidRPr="008F1DC0">
        <w:rPr>
          <w:rFonts w:ascii="Times New Roman" w:hAnsi="Times New Roman" w:cs="Times New Roman"/>
          <w:b/>
          <w:bCs/>
          <w:sz w:val="28"/>
          <w:szCs w:val="28"/>
        </w:rPr>
        <w:t>приложении 3</w:t>
      </w:r>
      <w:r w:rsidRPr="008F1DC0">
        <w:rPr>
          <w:rFonts w:ascii="Times New Roman" w:hAnsi="Times New Roman" w:cs="Times New Roman"/>
          <w:bCs/>
          <w:sz w:val="28"/>
          <w:szCs w:val="28"/>
        </w:rPr>
        <w:t xml:space="preserve"> представлен рейтинг самых надежных негосударственных пенсионных фондов, </w:t>
      </w:r>
      <w:r w:rsidRPr="008F1DC0">
        <w:rPr>
          <w:rFonts w:ascii="Times New Roman" w:hAnsi="Times New Roman" w:cs="Times New Roman"/>
          <w:sz w:val="28"/>
          <w:szCs w:val="28"/>
        </w:rPr>
        <w:t>регулярно формируемый на основе анкетных данных, предоставляемых национальному рейтинговому агентству непосредственно участниками рынка.</w:t>
      </w:r>
      <w:r w:rsidR="00751355">
        <w:rPr>
          <w:rFonts w:ascii="Times New Roman" w:hAnsi="Times New Roman" w:cs="Times New Roman"/>
          <w:sz w:val="28"/>
          <w:szCs w:val="28"/>
        </w:rPr>
        <w:t xml:space="preserve"> </w:t>
      </w:r>
      <w:r w:rsidRPr="008F1DC0">
        <w:rPr>
          <w:rFonts w:ascii="Times New Roman" w:hAnsi="Times New Roman" w:cs="Times New Roman"/>
          <w:sz w:val="28"/>
          <w:szCs w:val="28"/>
        </w:rPr>
        <w:t>Все пенсионные фонды в данном рейтинги разделены на 3 больших группы— максимальная надежность,</w:t>
      </w:r>
      <w:r w:rsidR="008F1DC0" w:rsidRPr="008F1DC0">
        <w:rPr>
          <w:rFonts w:ascii="Times New Roman" w:hAnsi="Times New Roman" w:cs="Times New Roman"/>
          <w:sz w:val="28"/>
          <w:szCs w:val="28"/>
        </w:rPr>
        <w:t xml:space="preserve"> </w:t>
      </w:r>
      <w:r w:rsidRPr="008F1DC0">
        <w:rPr>
          <w:rFonts w:ascii="Times New Roman" w:hAnsi="Times New Roman" w:cs="Times New Roman"/>
          <w:sz w:val="28"/>
          <w:szCs w:val="28"/>
        </w:rPr>
        <w:t>очень высокая надежность, высокая надежность и достаточная надежность. В число самых лучших, точнее пенсионных фондов с максимальной надежностью входят негосударственные пенсионные фонды:</w:t>
      </w:r>
      <w:r w:rsidRPr="008F1DC0">
        <w:rPr>
          <w:rFonts w:ascii="Times New Roman" w:hAnsi="Times New Roman" w:cs="Times New Roman"/>
          <w:sz w:val="28"/>
          <w:szCs w:val="21"/>
        </w:rPr>
        <w:t xml:space="preserve"> </w:t>
      </w:r>
      <w:r w:rsidRPr="008F1DC0">
        <w:rPr>
          <w:rFonts w:ascii="Times New Roman" w:hAnsi="Times New Roman" w:cs="Times New Roman"/>
          <w:sz w:val="28"/>
          <w:szCs w:val="28"/>
        </w:rPr>
        <w:t>НПФ «БЛАГОСОСТОЯНИЕ», НПФ «электроэнергетики», НПФ «ЛУКОЙЛГАРАНТ». Так в НПФ</w:t>
      </w:r>
      <w:r w:rsidR="008F1DC0" w:rsidRPr="008F1DC0">
        <w:rPr>
          <w:rFonts w:ascii="Times New Roman" w:hAnsi="Times New Roman" w:cs="Times New Roman"/>
          <w:sz w:val="28"/>
          <w:szCs w:val="28"/>
        </w:rPr>
        <w:t xml:space="preserve"> </w:t>
      </w:r>
      <w:r w:rsidRPr="008F1DC0">
        <w:rPr>
          <w:rFonts w:ascii="Times New Roman" w:hAnsi="Times New Roman" w:cs="Times New Roman"/>
          <w:sz w:val="28"/>
          <w:szCs w:val="28"/>
        </w:rPr>
        <w:t>«БЛАГОСОСТОЯНИЕ» число пенсионных резервов составляет порядка 76</w:t>
      </w:r>
      <w:r w:rsidR="008F1DC0" w:rsidRPr="008F1DC0">
        <w:rPr>
          <w:rFonts w:ascii="Times New Roman" w:hAnsi="Times New Roman" w:cs="Times New Roman"/>
          <w:sz w:val="28"/>
          <w:szCs w:val="28"/>
        </w:rPr>
        <w:t xml:space="preserve"> </w:t>
      </w:r>
      <w:r w:rsidRPr="008F1DC0">
        <w:rPr>
          <w:rFonts w:ascii="Times New Roman" w:hAnsi="Times New Roman" w:cs="Times New Roman"/>
          <w:sz w:val="28"/>
          <w:szCs w:val="28"/>
        </w:rPr>
        <w:t>млрд. рублей, а пенсионные накопления больше</w:t>
      </w:r>
      <w:r w:rsidR="008F1DC0" w:rsidRPr="008F1DC0">
        <w:rPr>
          <w:rFonts w:ascii="Times New Roman" w:hAnsi="Times New Roman" w:cs="Times New Roman"/>
          <w:sz w:val="28"/>
          <w:szCs w:val="28"/>
        </w:rPr>
        <w:t xml:space="preserve"> </w:t>
      </w:r>
      <w:r w:rsidRPr="008F1DC0">
        <w:rPr>
          <w:rFonts w:ascii="Times New Roman" w:hAnsi="Times New Roman" w:cs="Times New Roman"/>
          <w:sz w:val="28"/>
          <w:szCs w:val="28"/>
        </w:rPr>
        <w:t>8 млрд. рублей.</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Что касается США, то там функционируют как государственные, так и частные пенсионные системы. Благодаря этому американцы могут обеспечить себе не одну, а три пенсии: государственную, частную коллективную по месту работы и частную индивидуальную путем открытия личного пенсионного счета.</w:t>
      </w:r>
      <w:r w:rsidR="008F1DC0" w:rsidRPr="008F1DC0">
        <w:rPr>
          <w:rFonts w:ascii="Times New Roman" w:hAnsi="Times New Roman" w:cs="Times New Roman"/>
          <w:sz w:val="28"/>
          <w:szCs w:val="28"/>
        </w:rPr>
        <w:t xml:space="preserve"> </w:t>
      </w:r>
      <w:r w:rsidRPr="008F1DC0">
        <w:rPr>
          <w:rFonts w:ascii="Times New Roman" w:hAnsi="Times New Roman" w:cs="Times New Roman"/>
          <w:sz w:val="28"/>
          <w:szCs w:val="28"/>
        </w:rPr>
        <w:t>В США действуют два вида таких накопительных пенсионных программ: с установленными выплатами и установленными взносами.</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Формирование в ХХ в. государственных и частных пенсионных систем, обеспечивающих американским пенсионерам гарантированное замещение утраченного трудового дохода после выхода на пенсию и свободу выбора в отношении дополнительных пенсионных накоплений, является одним из главных достижений страны в социальной сфере.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Пенсионные доходы американцев зависят, прежде всего от того, какие пенсии они себе заработали, а не от размеров государственной помощи из бюджетных средств. Общая сумма пенсионных выплат в рамках государственных и частных пенсионных систем ежегодно превышает 900 млрд. долл., а денежные пособия нуждающимся (по американским стандартам) лицам пенсионного возраста, финансируемые из бюджетных средств (т.е. за счет всех налогоплательщиков), составляют всего около 4,8 млрд. долл. в год[8,с.18].</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Даже в условиях экономического спада, падения фондового рынка грамотное управление пенсионными активами позволило в ряде местных и штатовских пенсионных систем получить инвестиционный доход на уровне 50% от общей суммы поступлений.</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Основных видов частного пенсионного обеспечения в США три. Это — частные пенсионные планы (ЧПП) по месту работы, личные пенсионные счета (ЛПС), и аннуитеты, т.е. те же пенсии, накапливаемые и выплачиваемые при помощи страховых компаний. В отличие от государственной пенсионной системы, все частные пенсионные системы носят добровольный характер. В то же время каждый человек имеет право, в соответствии со своими жизненными обстоятельствами, быть участником не только одного, но и двух и даже большего количества планов по месту работы, а также открывать свой личный пенсионный счет.</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Что касается ЧПП, то существует два главных вида пенсионных планов: планы с установленными выплатами (</w:t>
      </w:r>
      <w:r w:rsidRPr="008F1DC0">
        <w:rPr>
          <w:rFonts w:ascii="Times New Roman" w:hAnsi="Times New Roman" w:cs="Times New Roman"/>
          <w:sz w:val="28"/>
          <w:szCs w:val="28"/>
          <w:lang w:val="en-US"/>
        </w:rPr>
        <w:t>defined</w:t>
      </w:r>
      <w:r w:rsidRPr="008F1DC0">
        <w:rPr>
          <w:rFonts w:ascii="Times New Roman" w:hAnsi="Times New Roman" w:cs="Times New Roman"/>
          <w:sz w:val="28"/>
          <w:szCs w:val="28"/>
        </w:rPr>
        <w:t xml:space="preserve"> </w:t>
      </w:r>
      <w:r w:rsidRPr="008F1DC0">
        <w:rPr>
          <w:rFonts w:ascii="Times New Roman" w:hAnsi="Times New Roman" w:cs="Times New Roman"/>
          <w:sz w:val="28"/>
          <w:szCs w:val="28"/>
          <w:lang w:val="en-US"/>
        </w:rPr>
        <w:t>benefit</w:t>
      </w:r>
      <w:r w:rsidRPr="008F1DC0">
        <w:rPr>
          <w:rFonts w:ascii="Times New Roman" w:hAnsi="Times New Roman" w:cs="Times New Roman"/>
          <w:sz w:val="28"/>
          <w:szCs w:val="28"/>
        </w:rPr>
        <w:t xml:space="preserve"> </w:t>
      </w:r>
      <w:r w:rsidRPr="008F1DC0">
        <w:rPr>
          <w:rFonts w:ascii="Times New Roman" w:hAnsi="Times New Roman" w:cs="Times New Roman"/>
          <w:sz w:val="28"/>
          <w:szCs w:val="28"/>
          <w:lang w:val="en-US"/>
        </w:rPr>
        <w:t>plans</w:t>
      </w:r>
      <w:r w:rsidRPr="008F1DC0">
        <w:rPr>
          <w:rFonts w:ascii="Times New Roman" w:hAnsi="Times New Roman" w:cs="Times New Roman"/>
          <w:sz w:val="28"/>
          <w:szCs w:val="28"/>
        </w:rPr>
        <w:t xml:space="preserve"> или </w:t>
      </w:r>
      <w:r w:rsidRPr="008F1DC0">
        <w:rPr>
          <w:rFonts w:ascii="Times New Roman" w:hAnsi="Times New Roman" w:cs="Times New Roman"/>
          <w:sz w:val="28"/>
          <w:szCs w:val="28"/>
          <w:lang w:val="en-US"/>
        </w:rPr>
        <w:t>DB</w:t>
      </w:r>
      <w:r w:rsidRPr="008F1DC0">
        <w:rPr>
          <w:rFonts w:ascii="Times New Roman" w:hAnsi="Times New Roman" w:cs="Times New Roman"/>
          <w:sz w:val="28"/>
          <w:szCs w:val="28"/>
        </w:rPr>
        <w:t xml:space="preserve"> </w:t>
      </w:r>
      <w:r w:rsidRPr="008F1DC0">
        <w:rPr>
          <w:rFonts w:ascii="Times New Roman" w:hAnsi="Times New Roman" w:cs="Times New Roman"/>
          <w:sz w:val="28"/>
          <w:szCs w:val="28"/>
          <w:lang w:val="en-US"/>
        </w:rPr>
        <w:t>plans</w:t>
      </w:r>
      <w:r w:rsidRPr="008F1DC0">
        <w:rPr>
          <w:rFonts w:ascii="Times New Roman" w:hAnsi="Times New Roman" w:cs="Times New Roman"/>
          <w:sz w:val="28"/>
          <w:szCs w:val="28"/>
        </w:rPr>
        <w:t>) и планы с установленными взносами (</w:t>
      </w:r>
      <w:r w:rsidRPr="008F1DC0">
        <w:rPr>
          <w:rFonts w:ascii="Times New Roman" w:hAnsi="Times New Roman" w:cs="Times New Roman"/>
          <w:sz w:val="28"/>
          <w:szCs w:val="28"/>
          <w:lang w:val="en-US"/>
        </w:rPr>
        <w:t>defined</w:t>
      </w:r>
      <w:r w:rsidRPr="008F1DC0">
        <w:rPr>
          <w:rFonts w:ascii="Times New Roman" w:hAnsi="Times New Roman" w:cs="Times New Roman"/>
          <w:sz w:val="28"/>
          <w:szCs w:val="28"/>
        </w:rPr>
        <w:t xml:space="preserve"> </w:t>
      </w:r>
      <w:r w:rsidRPr="008F1DC0">
        <w:rPr>
          <w:rFonts w:ascii="Times New Roman" w:hAnsi="Times New Roman" w:cs="Times New Roman"/>
          <w:sz w:val="28"/>
          <w:szCs w:val="28"/>
          <w:lang w:val="en-US"/>
        </w:rPr>
        <w:t>contribution</w:t>
      </w:r>
      <w:r w:rsidRPr="008F1DC0">
        <w:rPr>
          <w:rFonts w:ascii="Times New Roman" w:hAnsi="Times New Roman" w:cs="Times New Roman"/>
          <w:sz w:val="28"/>
          <w:szCs w:val="28"/>
        </w:rPr>
        <w:t xml:space="preserve"> </w:t>
      </w:r>
      <w:r w:rsidRPr="008F1DC0">
        <w:rPr>
          <w:rFonts w:ascii="Times New Roman" w:hAnsi="Times New Roman" w:cs="Times New Roman"/>
          <w:sz w:val="28"/>
          <w:szCs w:val="28"/>
          <w:lang w:val="en-US"/>
        </w:rPr>
        <w:t>plans</w:t>
      </w:r>
      <w:r w:rsidRPr="008F1DC0">
        <w:rPr>
          <w:rFonts w:ascii="Times New Roman" w:hAnsi="Times New Roman" w:cs="Times New Roman"/>
          <w:sz w:val="28"/>
          <w:szCs w:val="28"/>
        </w:rPr>
        <w:t xml:space="preserve"> или </w:t>
      </w:r>
      <w:r w:rsidRPr="008F1DC0">
        <w:rPr>
          <w:rFonts w:ascii="Times New Roman" w:hAnsi="Times New Roman" w:cs="Times New Roman"/>
          <w:sz w:val="28"/>
          <w:szCs w:val="28"/>
          <w:lang w:val="en-US"/>
        </w:rPr>
        <w:t>DC</w:t>
      </w:r>
      <w:r w:rsidRPr="008F1DC0">
        <w:rPr>
          <w:rFonts w:ascii="Times New Roman" w:hAnsi="Times New Roman" w:cs="Times New Roman"/>
          <w:sz w:val="28"/>
          <w:szCs w:val="28"/>
        </w:rPr>
        <w:t xml:space="preserve"> </w:t>
      </w:r>
      <w:r w:rsidRPr="008F1DC0">
        <w:rPr>
          <w:rFonts w:ascii="Times New Roman" w:hAnsi="Times New Roman" w:cs="Times New Roman"/>
          <w:sz w:val="28"/>
          <w:szCs w:val="28"/>
          <w:lang w:val="en-US"/>
        </w:rPr>
        <w:t>plans</w:t>
      </w:r>
      <w:r w:rsidRPr="008F1DC0">
        <w:rPr>
          <w:rFonts w:ascii="Times New Roman" w:hAnsi="Times New Roman" w:cs="Times New Roman"/>
          <w:sz w:val="28"/>
          <w:szCs w:val="28"/>
        </w:rPr>
        <w:t>). Планы с установленными выплатами гарантируют ежемесячные пенсионные выплаты в заранее оговоренном размере, либо в какой-то сумме долларов, либо (чаще всего) в виде какой-то формулы, например, 1% средней зарплаты за последние 5 лет работы в фирме за каждый проработанный год[8,с.19].</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По данным Бюро переписи на предприятиях с уровнем занятости до 10 человек ЧПП охватывают (т.е. работодатели организуют и предлагают пенсионные планы своим работникам) только 20% занятых, а фактически в них участвуют 15% работников, на предприятиях с количеством работников от 10 до 24 уровень охвата 32%, участия 24%, в компаниях с численностью наемных работников 25-39 человек уровень охвата 48%, участия 36%. По более крупным компаниям данные следующие: численность занятых 100-499 — охват 61%, участие 46%; 500-999 человек — охват 68%, участие 54%; свыше 1000 человек — охват 74%, участие 57%[8,с.19].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Помимо этого каждый американец имеет право открыть свой </w:t>
      </w:r>
      <w:r w:rsidRPr="008F1DC0">
        <w:rPr>
          <w:rFonts w:ascii="Times New Roman" w:hAnsi="Times New Roman" w:cs="Times New Roman"/>
          <w:b/>
          <w:bCs/>
          <w:sz w:val="28"/>
          <w:szCs w:val="28"/>
        </w:rPr>
        <w:t>личный пенсионный счет</w:t>
      </w:r>
      <w:r w:rsidRPr="008F1DC0">
        <w:rPr>
          <w:rFonts w:ascii="Times New Roman" w:hAnsi="Times New Roman" w:cs="Times New Roman"/>
          <w:sz w:val="28"/>
          <w:szCs w:val="28"/>
        </w:rPr>
        <w:t xml:space="preserve"> (ЛПС) (individual retirement account) в индивидуальном порядке. Размеры ежегодных взносов на ЛПС ограничены верхним пределом в 2 тыс. долларов. Что касается ЧПП, то существует два главных вида пенсионных планов: планы с установленными выплатами (</w:t>
      </w:r>
      <w:r w:rsidRPr="008F1DC0">
        <w:rPr>
          <w:rFonts w:ascii="Times New Roman" w:hAnsi="Times New Roman" w:cs="Times New Roman"/>
          <w:sz w:val="28"/>
          <w:szCs w:val="28"/>
          <w:lang w:val="en-US"/>
        </w:rPr>
        <w:t>defined</w:t>
      </w:r>
      <w:r w:rsidRPr="008F1DC0">
        <w:rPr>
          <w:rFonts w:ascii="Times New Roman" w:hAnsi="Times New Roman" w:cs="Times New Roman"/>
          <w:sz w:val="28"/>
          <w:szCs w:val="28"/>
        </w:rPr>
        <w:t xml:space="preserve"> </w:t>
      </w:r>
      <w:r w:rsidRPr="008F1DC0">
        <w:rPr>
          <w:rFonts w:ascii="Times New Roman" w:hAnsi="Times New Roman" w:cs="Times New Roman"/>
          <w:sz w:val="28"/>
          <w:szCs w:val="28"/>
          <w:lang w:val="en-US"/>
        </w:rPr>
        <w:t>benefit</w:t>
      </w:r>
      <w:r w:rsidRPr="008F1DC0">
        <w:rPr>
          <w:rFonts w:ascii="Times New Roman" w:hAnsi="Times New Roman" w:cs="Times New Roman"/>
          <w:sz w:val="28"/>
          <w:szCs w:val="28"/>
        </w:rPr>
        <w:t xml:space="preserve"> </w:t>
      </w:r>
      <w:r w:rsidRPr="008F1DC0">
        <w:rPr>
          <w:rFonts w:ascii="Times New Roman" w:hAnsi="Times New Roman" w:cs="Times New Roman"/>
          <w:sz w:val="28"/>
          <w:szCs w:val="28"/>
          <w:lang w:val="en-US"/>
        </w:rPr>
        <w:t>plans</w:t>
      </w:r>
      <w:r w:rsidRPr="008F1DC0">
        <w:rPr>
          <w:rFonts w:ascii="Times New Roman" w:hAnsi="Times New Roman" w:cs="Times New Roman"/>
          <w:sz w:val="28"/>
          <w:szCs w:val="28"/>
        </w:rPr>
        <w:t xml:space="preserve"> или </w:t>
      </w:r>
      <w:r w:rsidRPr="008F1DC0">
        <w:rPr>
          <w:rFonts w:ascii="Times New Roman" w:hAnsi="Times New Roman" w:cs="Times New Roman"/>
          <w:sz w:val="28"/>
          <w:szCs w:val="28"/>
          <w:lang w:val="en-US"/>
        </w:rPr>
        <w:t>DB</w:t>
      </w:r>
      <w:r w:rsidRPr="008F1DC0">
        <w:rPr>
          <w:rFonts w:ascii="Times New Roman" w:hAnsi="Times New Roman" w:cs="Times New Roman"/>
          <w:sz w:val="28"/>
          <w:szCs w:val="28"/>
        </w:rPr>
        <w:t xml:space="preserve"> </w:t>
      </w:r>
      <w:r w:rsidRPr="008F1DC0">
        <w:rPr>
          <w:rFonts w:ascii="Times New Roman" w:hAnsi="Times New Roman" w:cs="Times New Roman"/>
          <w:sz w:val="28"/>
          <w:szCs w:val="28"/>
          <w:lang w:val="en-US"/>
        </w:rPr>
        <w:t>plans</w:t>
      </w:r>
      <w:r w:rsidRPr="008F1DC0">
        <w:rPr>
          <w:rFonts w:ascii="Times New Roman" w:hAnsi="Times New Roman" w:cs="Times New Roman"/>
          <w:sz w:val="28"/>
          <w:szCs w:val="28"/>
        </w:rPr>
        <w:t>) и планы с установленными взносами (</w:t>
      </w:r>
      <w:r w:rsidRPr="008F1DC0">
        <w:rPr>
          <w:rFonts w:ascii="Times New Roman" w:hAnsi="Times New Roman" w:cs="Times New Roman"/>
          <w:sz w:val="28"/>
          <w:szCs w:val="28"/>
          <w:lang w:val="en-US"/>
        </w:rPr>
        <w:t>defined</w:t>
      </w:r>
      <w:r w:rsidRPr="008F1DC0">
        <w:rPr>
          <w:rFonts w:ascii="Times New Roman" w:hAnsi="Times New Roman" w:cs="Times New Roman"/>
          <w:sz w:val="28"/>
          <w:szCs w:val="28"/>
        </w:rPr>
        <w:t xml:space="preserve"> </w:t>
      </w:r>
      <w:r w:rsidRPr="008F1DC0">
        <w:rPr>
          <w:rFonts w:ascii="Times New Roman" w:hAnsi="Times New Roman" w:cs="Times New Roman"/>
          <w:sz w:val="28"/>
          <w:szCs w:val="28"/>
          <w:lang w:val="en-US"/>
        </w:rPr>
        <w:t>contribution</w:t>
      </w:r>
      <w:r w:rsidRPr="008F1DC0">
        <w:rPr>
          <w:rFonts w:ascii="Times New Roman" w:hAnsi="Times New Roman" w:cs="Times New Roman"/>
          <w:sz w:val="28"/>
          <w:szCs w:val="28"/>
        </w:rPr>
        <w:t xml:space="preserve"> </w:t>
      </w:r>
      <w:r w:rsidRPr="008F1DC0">
        <w:rPr>
          <w:rFonts w:ascii="Times New Roman" w:hAnsi="Times New Roman" w:cs="Times New Roman"/>
          <w:sz w:val="28"/>
          <w:szCs w:val="28"/>
          <w:lang w:val="en-US"/>
        </w:rPr>
        <w:t>plans</w:t>
      </w:r>
      <w:r w:rsidRPr="008F1DC0">
        <w:rPr>
          <w:rFonts w:ascii="Times New Roman" w:hAnsi="Times New Roman" w:cs="Times New Roman"/>
          <w:sz w:val="28"/>
          <w:szCs w:val="28"/>
        </w:rPr>
        <w:t xml:space="preserve"> или </w:t>
      </w:r>
      <w:r w:rsidRPr="008F1DC0">
        <w:rPr>
          <w:rFonts w:ascii="Times New Roman" w:hAnsi="Times New Roman" w:cs="Times New Roman"/>
          <w:sz w:val="28"/>
          <w:szCs w:val="28"/>
          <w:lang w:val="en-US"/>
        </w:rPr>
        <w:t>DC</w:t>
      </w:r>
      <w:r w:rsidRPr="008F1DC0">
        <w:rPr>
          <w:rFonts w:ascii="Times New Roman" w:hAnsi="Times New Roman" w:cs="Times New Roman"/>
          <w:sz w:val="28"/>
          <w:szCs w:val="28"/>
        </w:rPr>
        <w:t xml:space="preserve"> </w:t>
      </w:r>
      <w:r w:rsidRPr="008F1DC0">
        <w:rPr>
          <w:rFonts w:ascii="Times New Roman" w:hAnsi="Times New Roman" w:cs="Times New Roman"/>
          <w:sz w:val="28"/>
          <w:szCs w:val="28"/>
          <w:lang w:val="en-US"/>
        </w:rPr>
        <w:t>plans</w:t>
      </w:r>
      <w:r w:rsidRPr="008F1DC0">
        <w:rPr>
          <w:rFonts w:ascii="Times New Roman" w:hAnsi="Times New Roman" w:cs="Times New Roman"/>
          <w:sz w:val="28"/>
          <w:szCs w:val="28"/>
        </w:rPr>
        <w:t>). Планы с установленными выплатами гарантируют ежемесячные пенсионные выплаты в заранее оговоренном размере, либо в какой-то сумме долларов, либо (чаще всего) в виде какой-то формулы, например, 1% средней зарплаты за последние 5 лет работы в фирме за каждый проработанный год[8,с.20].</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Личные пенсионные счета становятся все более распространенной формой пенсионного обеспечения. Только за 11 лет — с 1995 по 2006 гг. — стоимость накоплений</w:t>
      </w:r>
      <w:r w:rsidR="008F1DC0" w:rsidRPr="008F1DC0">
        <w:rPr>
          <w:rFonts w:ascii="Times New Roman" w:hAnsi="Times New Roman" w:cs="Times New Roman"/>
          <w:sz w:val="28"/>
          <w:szCs w:val="28"/>
        </w:rPr>
        <w:t xml:space="preserve"> </w:t>
      </w:r>
      <w:r w:rsidRPr="008F1DC0">
        <w:rPr>
          <w:rFonts w:ascii="Times New Roman" w:hAnsi="Times New Roman" w:cs="Times New Roman"/>
          <w:sz w:val="28"/>
          <w:szCs w:val="28"/>
        </w:rPr>
        <w:t>на этих счетах выросли с 200 до 1467 млрд. долларов, а в последующие три года (2006-2009) активы ЛПС выросли еще на 1,2 трлн. долларов — до 2663 млрд. долларов в 2009 году[8,с.20].</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Основной институт социальных государственных выплат (включая пенсии): Social Security Administration, SSA. Принцип данной системы: За трудовой стаж и уплаченные налоги вы получаете условные очки, определяющие размер ваших будущих пособий в рамках программы Социального обеспечения. Максимальное количество условных очков, которые можно получить за один год, равняется четырем. В большинстве случаев для получения пособий необходимо заработать 40 условных очков (10 лет трудового стажа). Лицам, не достигшим пенсионного возраста, для получения пособий по нетрудоспособности или в связи с потерей кормильца необходимо меньшее количество условных очков[8,с.18].</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Вывод:</w:t>
      </w:r>
      <w:r w:rsidR="008F1DC0" w:rsidRPr="008F1DC0">
        <w:rPr>
          <w:sz w:val="28"/>
        </w:rPr>
        <w:t xml:space="preserve"> </w:t>
      </w:r>
      <w:r w:rsidRPr="008F1DC0">
        <w:rPr>
          <w:sz w:val="28"/>
          <w:szCs w:val="28"/>
        </w:rPr>
        <w:t>на сегодняшний день в России крупнейшей организацией, занимающаяся пенсионными накоплениями является Государственный пенсионный фонд; негосударственные пенсионные фонды в России развиты достаточно слабо и практически не составляют конкуренцию ПФ РФ, что касается Соединенных штатов, то число негосударственных пенсионных фондов там значительно больше, между ними постоянно происходит жесткая конкуренция, а риск невыплат социальных пенсий минимален.</w:t>
      </w:r>
    </w:p>
    <w:p w:rsidR="00E67C43" w:rsidRPr="008F1DC0" w:rsidRDefault="00E67C43" w:rsidP="008F1DC0">
      <w:pPr>
        <w:widowControl w:val="0"/>
        <w:shd w:val="clear" w:color="000000" w:fill="auto"/>
        <w:tabs>
          <w:tab w:val="left" w:pos="3767"/>
        </w:tabs>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b/>
          <w:sz w:val="28"/>
          <w:szCs w:val="28"/>
        </w:rPr>
      </w:pPr>
      <w:r w:rsidRPr="008F1DC0">
        <w:rPr>
          <w:b/>
          <w:sz w:val="28"/>
          <w:szCs w:val="28"/>
        </w:rPr>
        <w:t>2.2</w:t>
      </w:r>
      <w:r w:rsidR="008F1DC0">
        <w:rPr>
          <w:b/>
          <w:sz w:val="28"/>
          <w:szCs w:val="28"/>
        </w:rPr>
        <w:t xml:space="preserve"> </w:t>
      </w:r>
      <w:r w:rsidRPr="008F1DC0">
        <w:rPr>
          <w:b/>
          <w:sz w:val="28"/>
          <w:szCs w:val="28"/>
        </w:rPr>
        <w:t>Инвестиционные компании</w:t>
      </w:r>
    </w:p>
    <w:p w:rsidR="008F1DC0" w:rsidRDefault="008F1DC0"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Это форма кредитно-финансовых институтов, которая получила наибольшее развитие в послевоенные годы, хотя существовала и в довоенное время. Приоритет в их развитии принадлежит США. Инвестиционные компании путем выпуска собственных акций привлекают денежные средства, которые затем вкладывают в ценные бумаги промышленных и других корпораций. Таким образом, за счет приобретения ценных бумаг они осуществляют наравне с другими кредитно-финансовыми институтами финансирование различных сфер экономики[10,с.119]. </w:t>
      </w:r>
    </w:p>
    <w:p w:rsidR="00E67C43" w:rsidRPr="008F1DC0" w:rsidRDefault="00E67C43" w:rsidP="008F1DC0">
      <w:pPr>
        <w:widowControl w:val="0"/>
        <w:shd w:val="clear" w:color="000000" w:fill="auto"/>
        <w:autoSpaceDE w:val="0"/>
        <w:autoSpaceDN w:val="0"/>
        <w:adjustRightInd w:val="0"/>
        <w:spacing w:line="360" w:lineRule="auto"/>
        <w:ind w:firstLine="709"/>
        <w:jc w:val="both"/>
        <w:rPr>
          <w:sz w:val="28"/>
          <w:szCs w:val="28"/>
        </w:rPr>
      </w:pPr>
      <w:r w:rsidRPr="008F1DC0">
        <w:rPr>
          <w:sz w:val="28"/>
          <w:szCs w:val="28"/>
        </w:rPr>
        <w:t>Инвестиционные компании и фонды подразделяются на два вида:</w:t>
      </w:r>
    </w:p>
    <w:p w:rsidR="00E67C43" w:rsidRPr="008F1DC0" w:rsidRDefault="00E67C43" w:rsidP="008F1DC0">
      <w:pPr>
        <w:widowControl w:val="0"/>
        <w:shd w:val="clear" w:color="000000" w:fill="auto"/>
        <w:autoSpaceDE w:val="0"/>
        <w:autoSpaceDN w:val="0"/>
        <w:adjustRightInd w:val="0"/>
        <w:spacing w:line="360" w:lineRule="auto"/>
        <w:ind w:firstLine="709"/>
        <w:jc w:val="both"/>
        <w:rPr>
          <w:sz w:val="28"/>
          <w:szCs w:val="28"/>
        </w:rPr>
      </w:pPr>
      <w:r w:rsidRPr="008F1DC0">
        <w:rPr>
          <w:sz w:val="28"/>
          <w:szCs w:val="28"/>
        </w:rPr>
        <w:t>1. Предприятия, создаваемые с целью концентрации имеющихся у потенциальных вкладчиков средств, вложения капитала в действующие производства и получения прибыли за счет таких инвестиций (с последующей выплатой вкладчикам дохода из получаемой прибыли).</w:t>
      </w:r>
    </w:p>
    <w:p w:rsidR="00E67C43" w:rsidRPr="008F1DC0" w:rsidRDefault="00E67C43" w:rsidP="008F1DC0">
      <w:pPr>
        <w:widowControl w:val="0"/>
        <w:shd w:val="clear" w:color="000000" w:fill="auto"/>
        <w:autoSpaceDE w:val="0"/>
        <w:autoSpaceDN w:val="0"/>
        <w:adjustRightInd w:val="0"/>
        <w:spacing w:line="360" w:lineRule="auto"/>
        <w:ind w:firstLine="709"/>
        <w:jc w:val="both"/>
        <w:rPr>
          <w:sz w:val="28"/>
          <w:szCs w:val="28"/>
        </w:rPr>
      </w:pPr>
      <w:r w:rsidRPr="008F1DC0">
        <w:rPr>
          <w:sz w:val="28"/>
          <w:szCs w:val="28"/>
        </w:rPr>
        <w:t>2. Предприятия, создаваемые с целью концентрации капиталов для реализации каких-либо проектов, в том числе и на региональном уровне. В таком случае возможна двоякая форма таких предприятий:</w:t>
      </w:r>
    </w:p>
    <w:p w:rsidR="00E67C43" w:rsidRPr="008F1DC0" w:rsidRDefault="00E67C43" w:rsidP="008F1DC0">
      <w:pPr>
        <w:widowControl w:val="0"/>
        <w:shd w:val="clear" w:color="000000" w:fill="auto"/>
        <w:autoSpaceDE w:val="0"/>
        <w:autoSpaceDN w:val="0"/>
        <w:adjustRightInd w:val="0"/>
        <w:spacing w:line="360" w:lineRule="auto"/>
        <w:ind w:firstLine="709"/>
        <w:jc w:val="both"/>
        <w:rPr>
          <w:sz w:val="28"/>
          <w:szCs w:val="28"/>
        </w:rPr>
      </w:pPr>
      <w:r w:rsidRPr="008F1DC0">
        <w:rPr>
          <w:sz w:val="28"/>
          <w:szCs w:val="28"/>
        </w:rPr>
        <w:t>а) инвестиционный фонд, трансформируемый по мере реализации проекта в акционерное общество.</w:t>
      </w:r>
    </w:p>
    <w:p w:rsidR="008F1DC0" w:rsidRPr="008F1DC0" w:rsidRDefault="00E67C43" w:rsidP="008F1DC0">
      <w:pPr>
        <w:widowControl w:val="0"/>
        <w:shd w:val="clear" w:color="000000" w:fill="auto"/>
        <w:autoSpaceDE w:val="0"/>
        <w:autoSpaceDN w:val="0"/>
        <w:adjustRightInd w:val="0"/>
        <w:spacing w:line="360" w:lineRule="auto"/>
        <w:ind w:firstLine="709"/>
        <w:jc w:val="both"/>
        <w:rPr>
          <w:sz w:val="28"/>
          <w:szCs w:val="28"/>
        </w:rPr>
      </w:pPr>
      <w:r w:rsidRPr="008F1DC0">
        <w:rPr>
          <w:sz w:val="28"/>
          <w:szCs w:val="28"/>
        </w:rPr>
        <w:t>б) региональный инвестиционный фонд как коммерческое предприятие, специализирующееся только на поиске и привлечении капиталов для их последующего вложения в конкретные проекты на территории данного региона.</w:t>
      </w:r>
    </w:p>
    <w:p w:rsidR="00E67C43" w:rsidRPr="008F1DC0" w:rsidRDefault="00E67C43" w:rsidP="008F1DC0">
      <w:pPr>
        <w:pStyle w:val="text"/>
        <w:widowControl w:val="0"/>
        <w:shd w:val="clear" w:color="000000" w:fill="auto"/>
        <w:spacing w:line="360" w:lineRule="auto"/>
        <w:ind w:firstLine="709"/>
        <w:jc w:val="both"/>
        <w:rPr>
          <w:sz w:val="28"/>
          <w:szCs w:val="28"/>
        </w:rPr>
      </w:pPr>
      <w:r w:rsidRPr="008F1DC0">
        <w:rPr>
          <w:sz w:val="28"/>
          <w:szCs w:val="28"/>
        </w:rPr>
        <w:t xml:space="preserve">В России падение фондовых рынков и распространение негативных последствий кризиса прошлого года сильно затронули инвестиционные компании. Под влиянием мирового экономического кризиса, объемы торгов каждой второй из крупнейших отечественных компаний продолжают сокращаться. </w:t>
      </w:r>
    </w:p>
    <w:p w:rsidR="00E67C43" w:rsidRPr="008F1DC0" w:rsidRDefault="00E67C43" w:rsidP="008F1DC0">
      <w:pPr>
        <w:pStyle w:val="text"/>
        <w:widowControl w:val="0"/>
        <w:shd w:val="clear" w:color="000000" w:fill="auto"/>
        <w:spacing w:line="360" w:lineRule="auto"/>
        <w:ind w:firstLine="709"/>
        <w:jc w:val="both"/>
        <w:rPr>
          <w:sz w:val="28"/>
          <w:szCs w:val="28"/>
        </w:rPr>
      </w:pPr>
      <w:r w:rsidRPr="008F1DC0">
        <w:rPr>
          <w:sz w:val="28"/>
          <w:szCs w:val="28"/>
        </w:rPr>
        <w:t xml:space="preserve">Однако, на этом фоне такие крупные компании как «Финам», «Брокеркредитсервис» и «Церих кэпитал менеджмент» за последний квартал показывают высокий прирост оборотов – 26.25%, 37.88% и 40%, соответственно. «Тройка Диалог» стабилизировалась и демонстрирует небольшое, но все же увеличение оборотов на 4.8%.Совокупные обороты инвестиционных компаний по итогам I квартала 2009 года сократились менее чем на 9.7% в сравнении с IV кварталом 2008 года. В тройке лидеров не наблюдалось существенных изменений. По итогам I квартала верхнюю позицию занимает «КИТ Финанс», за которой следуют «Тройка Диалог» и «Финам». На долю этих компаний приходится порядка 52.8% от общего объема совокупных операций[15,с.135]. </w:t>
      </w:r>
    </w:p>
    <w:p w:rsidR="00E67C43" w:rsidRPr="008F1DC0" w:rsidRDefault="00E67C43" w:rsidP="008F1DC0">
      <w:pPr>
        <w:pStyle w:val="text"/>
        <w:widowControl w:val="0"/>
        <w:shd w:val="clear" w:color="000000" w:fill="auto"/>
        <w:spacing w:line="360" w:lineRule="auto"/>
        <w:ind w:firstLine="709"/>
        <w:jc w:val="both"/>
        <w:rPr>
          <w:sz w:val="28"/>
          <w:szCs w:val="28"/>
        </w:rPr>
      </w:pPr>
      <w:r w:rsidRPr="008F1DC0">
        <w:rPr>
          <w:sz w:val="28"/>
          <w:szCs w:val="28"/>
        </w:rPr>
        <w:t xml:space="preserve">Тенденция, наметившаяся год назад, продолжает сохраняться: доля сделок, проходящих через организаторов торговли, растет и значительно превышает долю сделок, проходящих вне биржи. Данная аналитика рассмотрена в </w:t>
      </w:r>
      <w:r w:rsidRPr="008F1DC0">
        <w:rPr>
          <w:b/>
          <w:sz w:val="28"/>
          <w:szCs w:val="28"/>
        </w:rPr>
        <w:t>приложении 4</w:t>
      </w:r>
      <w:r w:rsidRPr="008F1DC0">
        <w:rPr>
          <w:sz w:val="28"/>
          <w:szCs w:val="28"/>
        </w:rPr>
        <w:t>.</w:t>
      </w:r>
    </w:p>
    <w:p w:rsidR="00E67C43" w:rsidRPr="008F1DC0" w:rsidRDefault="00E67C43" w:rsidP="008F1DC0">
      <w:pPr>
        <w:pStyle w:val="text"/>
        <w:widowControl w:val="0"/>
        <w:shd w:val="clear" w:color="000000" w:fill="auto"/>
        <w:spacing w:line="360" w:lineRule="auto"/>
        <w:ind w:firstLine="709"/>
        <w:jc w:val="both"/>
        <w:rPr>
          <w:sz w:val="28"/>
          <w:szCs w:val="28"/>
        </w:rPr>
      </w:pPr>
      <w:r w:rsidRPr="008F1DC0">
        <w:rPr>
          <w:sz w:val="28"/>
          <w:szCs w:val="28"/>
        </w:rPr>
        <w:t xml:space="preserve">В абсолютном выражении объем активов инвестиционных компаний составляет 289.7 млрд руб. В сравнении с предыдущим кварталом данный показатель практически не изменился, снизившись на 0.05%. Лидерами по объему активов являются «Открытие», «Финам» и «Тройка Диалог». Совокупные активы лидеров составляют 55.8% от общего объема активов в секторе[15,с.137]. </w:t>
      </w:r>
    </w:p>
    <w:p w:rsidR="00E67C43" w:rsidRPr="008F1DC0" w:rsidRDefault="00E67C43" w:rsidP="008F1DC0">
      <w:pPr>
        <w:pStyle w:val="text"/>
        <w:widowControl w:val="0"/>
        <w:shd w:val="clear" w:color="000000" w:fill="auto"/>
        <w:spacing w:line="360" w:lineRule="auto"/>
        <w:ind w:firstLine="709"/>
        <w:jc w:val="both"/>
        <w:rPr>
          <w:sz w:val="28"/>
          <w:szCs w:val="28"/>
        </w:rPr>
      </w:pPr>
      <w:r w:rsidRPr="008F1DC0">
        <w:rPr>
          <w:sz w:val="28"/>
          <w:szCs w:val="28"/>
        </w:rPr>
        <w:t xml:space="preserve">2008 год оказался не самым удачным для российского фондового рынка. Пережитые инвесторами потрясения достаточно сильно отразились на деятельности инвестиционных компаний в I квартале года нынешнего. На текущий момент ситуация на российском фондовом рынке несколько стабилизировалась, но говорить, что инвестиционные компании приспособились к новым условиям и владеют ситуацией, еще рано. </w:t>
      </w:r>
    </w:p>
    <w:p w:rsidR="00E67C43" w:rsidRPr="008F1DC0" w:rsidRDefault="00E67C43" w:rsidP="008F1DC0">
      <w:pPr>
        <w:pStyle w:val="text"/>
        <w:widowControl w:val="0"/>
        <w:shd w:val="clear" w:color="000000" w:fill="auto"/>
        <w:spacing w:line="360" w:lineRule="auto"/>
        <w:ind w:firstLine="709"/>
        <w:jc w:val="both"/>
        <w:rPr>
          <w:sz w:val="28"/>
          <w:szCs w:val="28"/>
        </w:rPr>
      </w:pPr>
      <w:r w:rsidRPr="008F1DC0">
        <w:rPr>
          <w:sz w:val="28"/>
          <w:szCs w:val="28"/>
        </w:rPr>
        <w:t xml:space="preserve">В США альтернативой инвестиционных компаний служат взаимные фонды. Фонды, по существу, служат основным источником финансирования для поддержания и расширения региональной инфраструктуры. Большинство американских муниципалистов не способны продать дорого свои облигации без взаимных фондов,которые занимают прочное положение на рынке ценных бумаг. В настоящее время в США ведущее положение занимают взаимные фонды, представленные в </w:t>
      </w:r>
      <w:r w:rsidRPr="008F1DC0">
        <w:rPr>
          <w:b/>
          <w:sz w:val="28"/>
          <w:szCs w:val="28"/>
        </w:rPr>
        <w:t>приложении 5</w:t>
      </w:r>
      <w:r w:rsidRPr="008F1DC0">
        <w:rPr>
          <w:sz w:val="28"/>
          <w:szCs w:val="28"/>
        </w:rPr>
        <w:t>. Такие фонды, как «Фиделити», «Дрейфус», «Вэнгард и «Франклин» завоевали в США и в западном мире довольно широкое признание благодаря своей инвестиционной деятельности. По своему могуществу они находятся на вершине пирамиды инвестиционных компаний открытого типа. Однако в США они отличаются большим динамизмом и изобретательностью своих действий. Ряд специалистов в США считают, что «фонды превратились в своего рода альтернативу банковской системы страны». Они создают свободное движение капитала, что не могут сделать банки, деятельность которых ограничена различными правами. В настоящее время взаимные фонды - изощренный механизм накопления сбережений населения и превращения их в инвестиции[25,с.53].</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 то же время в деятельности фондов заложен один серьезный недостаток. Если огромные денежные средства находятся в руках ограниченного количества юридических лиц (взаимных фондов), то возможна дестабилизация рынка ценных бумаг и особенно бирж, если все фонды одновременно начнут куплю продажу.</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Вывод: инвестиционные компании в России прочно стоят на рынке банковских услуг, данный кредитно-финансовый институт на сегодняшний день имеет широкую востребованность и развитие. Что касается США, то там понятия инвестиционных компаний нет, однако данные функции там выполняют взаимные фонды, которые также имеют широкое признание.</w:t>
      </w:r>
    </w:p>
    <w:p w:rsidR="00E67C43" w:rsidRPr="008F1DC0" w:rsidRDefault="00E67C43" w:rsidP="008F1DC0">
      <w:pPr>
        <w:widowControl w:val="0"/>
        <w:shd w:val="clear" w:color="000000" w:fill="auto"/>
        <w:tabs>
          <w:tab w:val="left" w:pos="7071"/>
        </w:tabs>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b/>
          <w:sz w:val="28"/>
          <w:szCs w:val="28"/>
        </w:rPr>
      </w:pPr>
      <w:r w:rsidRPr="008F1DC0">
        <w:rPr>
          <w:b/>
          <w:sz w:val="28"/>
          <w:szCs w:val="28"/>
        </w:rPr>
        <w:t>2.3</w:t>
      </w:r>
      <w:r w:rsidR="008F1DC0">
        <w:rPr>
          <w:b/>
          <w:sz w:val="28"/>
          <w:szCs w:val="28"/>
        </w:rPr>
        <w:t xml:space="preserve"> </w:t>
      </w:r>
      <w:r w:rsidRPr="008F1DC0">
        <w:rPr>
          <w:b/>
          <w:sz w:val="28"/>
          <w:szCs w:val="28"/>
        </w:rPr>
        <w:t>Ссудо</w:t>
      </w:r>
      <w:r w:rsidR="00751355">
        <w:rPr>
          <w:b/>
          <w:sz w:val="28"/>
          <w:szCs w:val="28"/>
        </w:rPr>
        <w:t>-</w:t>
      </w:r>
      <w:r w:rsidRPr="008F1DC0">
        <w:rPr>
          <w:b/>
          <w:sz w:val="28"/>
          <w:szCs w:val="28"/>
        </w:rPr>
        <w:t>сберегательные ассоциации и финансовые компании</w:t>
      </w:r>
    </w:p>
    <w:p w:rsidR="008F1DC0" w:rsidRDefault="008F1DC0"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Ссудо</w:t>
      </w:r>
      <w:r w:rsidR="00751355">
        <w:rPr>
          <w:sz w:val="28"/>
          <w:szCs w:val="28"/>
        </w:rPr>
        <w:t>-</w:t>
      </w:r>
      <w:r w:rsidRPr="008F1DC0">
        <w:rPr>
          <w:sz w:val="28"/>
          <w:szCs w:val="28"/>
        </w:rPr>
        <w:t xml:space="preserve">сберегательные ассоциации представляют собой кредитные товарищества, созданные для финансирования жилищного строительства. Их ресурсы складываются в основном из взносов пайщиков, представляющих широкие слои населения. В США, например, любой член ассоциации может получить голос за каждые 100 долл. его счета при выборах руководящего органа ассоциации[10,с.122].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Хотя ссудо-сберегательные ассоциации возникли около 150 лет назад, подлинное развитие они получили после Второй мировой войны. Основой их деятельности является предоставление ипотечных кредитов под жилищное строительство в городах и сельской местности. Активные операции в основном состоят из ипотечных ссуд и кредитов, которые составляют 90%, а также вложений в ценные государственные бумаги (центрального правительства и местных органов власти).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 последние годы ссудо</w:t>
      </w:r>
      <w:r w:rsidR="00751355">
        <w:rPr>
          <w:sz w:val="28"/>
          <w:szCs w:val="28"/>
        </w:rPr>
        <w:t>-</w:t>
      </w:r>
      <w:r w:rsidRPr="008F1DC0">
        <w:rPr>
          <w:sz w:val="28"/>
          <w:szCs w:val="28"/>
        </w:rPr>
        <w:t xml:space="preserve">сберегательные ассоциации представляют серьезную конкуренцию коммерческим и сберегательным банкам в борьбе за привлечение сбережений населения. Это достигается путем установления высокого процента, а также в результате стремления населения с помощью данных учреждений решать жилищную проблему. В настоящее время число пайщиков ассоциаций составляет несколько десятков миллионов.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 России аналогом ссудо</w:t>
      </w:r>
      <w:r w:rsidR="00751355">
        <w:rPr>
          <w:sz w:val="28"/>
          <w:szCs w:val="28"/>
        </w:rPr>
        <w:t>-</w:t>
      </w:r>
      <w:r w:rsidRPr="008F1DC0">
        <w:rPr>
          <w:sz w:val="28"/>
          <w:szCs w:val="28"/>
        </w:rPr>
        <w:t>сберегательных ассоциаций выступают ипотечные корпорации. В первом квартале 2010 года в России корпорации выдали ипотечные кредиты на общую сумму 45-50 миллиардов рублей[20,с.108].</w:t>
      </w:r>
    </w:p>
    <w:p w:rsid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Основные функции ипотечных корпораций являются: </w:t>
      </w:r>
    </w:p>
    <w:p w:rsid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 предоставление ипотечного кредита на основе оценки платежеспособности и кредитоспособности заемщика в соответствии с требованиями и условиями кредитования; </w:t>
      </w:r>
    </w:p>
    <w:p w:rsid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 оформление кредитного договора (договора займа) и договора об ипотеке;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обслуживание выданных ипотечных кредитов.</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Финансовые компании — особый тип кредитно-финансовых учреждений, которые действуют в сфере потребительского кредита. Их организационными формами могут быть акционерная и кооперативная.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Финансовые компании представлены двумя видами: по финансированию продаж в рассрочку и личного финансирования. Первые занимаются продажей в кредит товаров длительного пользования (автомобили, телевизоры, холодильники и т.п.), предоставлением ссуд мелким предпринимателям, финансированием розничных торговцев. Вторые, как правило, выдают ссуды в основном потребителям, а иногда финансируют продажи только одного предпринимателя или одной компании. Компании обоих видов предоставляют ссуды от года до трех лет[10,с.123].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Пассивные операции компании осуществляют главным образом за счет выпуска собственных ценных бумаг, а также краткосрочных кредитов у коммерческих сберегательных банков. Основой активных операций являются выдача потребительских кредитов, а также вложения в государственные ценные бумаги. На потребительские кредиты приходится до 90% активных операций.</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Первоначально финансовые компании стали развиваться в США особенно после Второй мировой войны. Именно здесь стала активно развиваться продажа товаров длительного пользования в кредит. В 60-е гг. опыт США переняли страны Западной Европы, Япония и др. Развитие финансовых компаний возможно при широкой насыщенности потребительского рынка товарами и услугами, а также активной конкуренции между ними[13,с.47]. </w:t>
      </w:r>
    </w:p>
    <w:p w:rsidR="00E67C43" w:rsidRPr="008F1DC0" w:rsidRDefault="00E67C43" w:rsidP="008F1DC0">
      <w:pPr>
        <w:widowControl w:val="0"/>
        <w:shd w:val="clear" w:color="000000" w:fill="auto"/>
        <w:spacing w:line="360" w:lineRule="auto"/>
        <w:ind w:firstLine="709"/>
        <w:jc w:val="both"/>
        <w:rPr>
          <w:sz w:val="28"/>
          <w:szCs w:val="17"/>
        </w:rPr>
      </w:pPr>
      <w:r w:rsidRPr="008F1DC0">
        <w:rPr>
          <w:sz w:val="28"/>
          <w:szCs w:val="28"/>
        </w:rPr>
        <w:t>На сегодняшний день самой крупной финансовой компанией США считается Wells Fargo, считающаяся самой надежной финансовой компанией в США, в четвертом квартале 2008 года получила чистый убыток в размере 2,55 миллиарда долларов. Это первый убыток финансовой компании с 2001 года. Чистая прибыль компании по итогам прошлого года составила 2,84 миллиарда долларов[17,с.13].</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Финансовые компании служат важным инструментом проталкивания товаров длительного пользования на рынки для крупных промышленных корпораций в особенности в уровнях низкого спроса и ухудшения экономической конъюнктуры. Особое место занимает продажа автомобилей, поскольку большая их часть на Западе приобретается в кредит. Многие автомобильные корпорации западных стран создают дочерние или зависимые финансовые компании с целью ускорения реализации своей продукции. Так, ведущая автомобильная корпорация США "Дженерал моторс" имеет дочернюю финансовую компанию "Дженерал моторс аксентанс корпорейшн". Многие американские, европейские и японские автомобильные компании имеют аналогичные подразделения. Своеобразие деятельности компании состоит в том, что она взимает довольно высокий процент за кредит — от 10 до 30% в различные периоды колебания конъюнктуры.</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 России же финансовые компании являются нестабильным и плохо развитым кредитно-финансовым институтом. Именно факт отсутствия профильных лицензий и позволяет им проводить сомнительные операции. Чаще всего под названием «финансовая компания» подразумевается афера, или так называемая финансовая пирамида; только за 2009 год в РФ официально было 28 пирамид. Общий же ущерб от деятельности российских пирамид в 2008 г. составил 40 млрд. руб.[11,с.44].</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Вывод: В РФ финансовые компании не получили должного развития, что</w:t>
      </w:r>
      <w:r w:rsidR="008F1DC0" w:rsidRPr="008F1DC0">
        <w:rPr>
          <w:sz w:val="28"/>
          <w:szCs w:val="28"/>
        </w:rPr>
        <w:t xml:space="preserve"> </w:t>
      </w:r>
      <w:r w:rsidRPr="008F1DC0">
        <w:rPr>
          <w:sz w:val="28"/>
          <w:szCs w:val="28"/>
        </w:rPr>
        <w:t>нельзя сказать о США, где финансовые компании являются крупнейшими небанковскими организациями и имеют очень высокие показатели, как по прибыльности, так и по популярности.</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Ссудо</w:t>
      </w:r>
      <w:r w:rsidR="00751355">
        <w:rPr>
          <w:sz w:val="28"/>
          <w:szCs w:val="28"/>
        </w:rPr>
        <w:t>-</w:t>
      </w:r>
      <w:r w:rsidRPr="008F1DC0">
        <w:rPr>
          <w:sz w:val="28"/>
          <w:szCs w:val="28"/>
        </w:rPr>
        <w:t>сберегательные ассоциации также широко развиты в Соединенных штатах и является одним из основных институтом в выдаче жилищных кредитов. В РФ аналогом данного института выступают ипотечные корпорации, которые также специализируются на выдаче жилищных кредитов и имеют широкую востребованность на финансовом рынке.</w:t>
      </w:r>
    </w:p>
    <w:p w:rsidR="00E67C43" w:rsidRPr="008F1DC0" w:rsidRDefault="00E67C43" w:rsidP="008F1DC0">
      <w:pPr>
        <w:widowControl w:val="0"/>
        <w:shd w:val="clear" w:color="000000" w:fill="auto"/>
        <w:tabs>
          <w:tab w:val="left" w:pos="3330"/>
        </w:tabs>
        <w:spacing w:line="360" w:lineRule="auto"/>
        <w:ind w:firstLine="709"/>
        <w:jc w:val="both"/>
        <w:rPr>
          <w:sz w:val="28"/>
          <w:szCs w:val="28"/>
        </w:rPr>
      </w:pP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b/>
          <w:sz w:val="28"/>
          <w:szCs w:val="28"/>
        </w:rPr>
        <w:t>2.4</w:t>
      </w:r>
      <w:r w:rsidR="00CE6185">
        <w:rPr>
          <w:rFonts w:ascii="Times New Roman" w:hAnsi="Times New Roman" w:cs="Times New Roman"/>
          <w:b/>
          <w:sz w:val="28"/>
          <w:szCs w:val="28"/>
        </w:rPr>
        <w:t xml:space="preserve"> </w:t>
      </w:r>
      <w:r w:rsidRPr="008F1DC0">
        <w:rPr>
          <w:rFonts w:ascii="Times New Roman" w:hAnsi="Times New Roman" w:cs="Times New Roman"/>
          <w:b/>
          <w:bCs/>
          <w:sz w:val="28"/>
          <w:szCs w:val="28"/>
        </w:rPr>
        <w:t>Кредитный союз</w:t>
      </w:r>
    </w:p>
    <w:p w:rsidR="00CE6185" w:rsidRDefault="00CE6185"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Кредитные союзы существуют в 100 странах мира и объединяют не менее 100 миллионов жителей Земли. Совокупный капитал всех 55 тысяч кредитных союзов превышает 4,3 триллиона долларов США. Наиболее широко кредитные союзы развиты в США, Канаде, Ирландии, Австралии, Тайване и некоторых других странах.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Идея финансового кооператива, служащего только своим вкладчикам, принадлежит Фридриху Райффайзену, общественному деятелю XIX века. Будучи мэром небольшого баварского городка, в 1849 году он организовал первый финансовый кооператив для жителей своего округа, в который люди могли вкладывать свои сбережения и давать друг другу ссуды.</w:t>
      </w:r>
    </w:p>
    <w:p w:rsid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Создание и развитие кредитных кооперативов (союзов) в нашей стране – это не новомодная выдумка, а возвращение к давним российским традициям. По числу и разнообразию видов учреждений кредитной кооперации Россия занимала до революции 1917 года одно из ведущих мест в мире. До революции и в период НЭПа в России было огромное количество кредитных союзов, созданных населением: ссудных касс, кредитных товариществ, ссудно-сберегательных ассоциаций, которые весьма преуспевали в своей деятельности и составляли серьезную конкуренцию банкам. В 60-х годах 19 века представители Российской либеральной интеллигенции, по инициативе князя А.И.Васильчикова, организовали просветительское общество. После встречи с Фридрихом Райффайзеном, помещики братья Лугинины в 1865 г. организовали первое ссудо-сберегательное товарищество в Костромской губернии. В 1883 г. в России насчитывалось 981 учреждение мелкого кредита, а в 1914 г. - 13 тыс. кооперативов с числом пайщиков около 8 млн. человек. В 1895 г. было учреждено «Положение об учреждениях мелкого кредита».</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Движение кредитной кооперации было настолько мощным, что 1 января 1912 года начал свою деятельность Московский народный банк, выпустивший 4000 акций на сумму 1 млн. рублей, а учредителями выступили:</w:t>
      </w:r>
    </w:p>
    <w:p w:rsid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- 2368 кредитных ссудо-сберегательных товариществ;</w:t>
      </w:r>
    </w:p>
    <w:p w:rsid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- 499 потребительских обществ;</w:t>
      </w:r>
    </w:p>
    <w:p w:rsid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- 115 земских касс;</w:t>
      </w:r>
    </w:p>
    <w:p w:rsid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- 46 обществ взаимного кредита;</w:t>
      </w:r>
    </w:p>
    <w:p w:rsid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- 127 артелей;</w:t>
      </w:r>
    </w:p>
    <w:p w:rsid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- 59 обществ и касс взаимопомощи.</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Россия стала первой страной, где была разработана законодательная основа деятельности учреждений мелкого кредита, т.е. различных форм кредитной кооперации[14,с.44]..</w:t>
      </w:r>
    </w:p>
    <w:p w:rsid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Сегодняшнее возрождение кредитных союзов началось благодаря Международной Конфедерации обществ потребителей (КонфОП) в 1991 г. И было связано с обострившейся для граждан проблемой потребительского кредита и необходимостью спасения семейных бюджетов от стремительно растущей инфляции. Привычные способы экономической поддержки рушились, люди искали приемлемые формы выживания. С точки зрения защиты прав граждан в сфере потребительских услуг логично было искать решение в создании форм самоорганизации и самоконтроля в целях финансовой поддержки семьи.</w:t>
      </w:r>
    </w:p>
    <w:p w:rsid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В июле 1991 г. в Вашингтоне произошла встреча Президента КонфОП Александра Аузана с директором WOCCU Крисом Бейкером, на которой была достигнута договоренность о сотрудничестве КонфОП</w:t>
      </w:r>
      <w:r w:rsidR="008F1DC0" w:rsidRPr="008F1DC0">
        <w:rPr>
          <w:rFonts w:ascii="Times New Roman" w:hAnsi="Times New Roman" w:cs="Times New Roman"/>
          <w:sz w:val="28"/>
          <w:szCs w:val="28"/>
        </w:rPr>
        <w:t xml:space="preserve"> </w:t>
      </w:r>
      <w:r w:rsidRPr="008F1DC0">
        <w:rPr>
          <w:rFonts w:ascii="Times New Roman" w:hAnsi="Times New Roman" w:cs="Times New Roman"/>
          <w:sz w:val="28"/>
          <w:szCs w:val="28"/>
        </w:rPr>
        <w:t>и WOCCU. Первый кредитный союз был зарегистрирован в 1992 году в Суздале, а потом и в Москве и Туапсе.</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bCs/>
          <w:sz w:val="28"/>
          <w:szCs w:val="28"/>
        </w:rPr>
        <w:t xml:space="preserve"> Кредитный союз</w:t>
      </w:r>
      <w:r w:rsidRPr="008F1DC0">
        <w:rPr>
          <w:rFonts w:ascii="Times New Roman" w:hAnsi="Times New Roman" w:cs="Times New Roman"/>
          <w:sz w:val="28"/>
          <w:szCs w:val="28"/>
        </w:rPr>
        <w:t xml:space="preserve"> – это </w:t>
      </w:r>
      <w:r w:rsidRPr="008F1DC0">
        <w:rPr>
          <w:rFonts w:ascii="Times New Roman" w:hAnsi="Times New Roman" w:cs="Times New Roman"/>
          <w:bCs/>
          <w:sz w:val="28"/>
          <w:szCs w:val="28"/>
        </w:rPr>
        <w:t>неприбыльная</w:t>
      </w:r>
      <w:r w:rsidRPr="008F1DC0">
        <w:rPr>
          <w:rFonts w:ascii="Times New Roman" w:hAnsi="Times New Roman" w:cs="Times New Roman"/>
          <w:sz w:val="28"/>
          <w:szCs w:val="28"/>
        </w:rPr>
        <w:t xml:space="preserve"> общественная организация, действующая на кооперативных основах с целью социальной защиты своих членов путем осуществления взаимокредитования за счет их аккумулированных сбережений[3,с.1].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Сама «неприбыльность» кредитных союзов заключается в том, что вся их деятельность направлена не на получение конкретной прибыли, а на предоставление кредитных и сберегательных услуг членам того или иного кредитного союза.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Другими словами, кредитный союз – это форма самоорганизации людей, которые, объединившись, собственными силами создают для самих себя возможность удовлетворения своих потребностей в финансовой сфере. Кредитный союз – это своеобразная, самоуправляющаяся демократическая организация, в которой сами члены такой организации определяют виды и условия предоставляемых услуг. </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В России возрождение кредитных союзов началось благодаря Международной конфедерации обществ потребителей (КонфОП) в 1991 г. и было связано с обострившейся для граждан проблемой потребительского кредита и необходимостью спасения семейных бюджетов от стремительно растущей инфляции.</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Кредитные кооперативы привлекают средства своих пайщиков на основании договоров займа с целью оказания финансовой взаимопомощи. Деятельность кредитных кооперативов регулируется законом "О кредитной кооперации". Закон ограничил концентрацию риска на одного заемщика — не более 10% от общей суммы полученных займов, привлекать от одного члена разрешено не более 20—30% от общей суммы средств пайщиков. Также закон обязал кооперативы формировать резервный фонд в размере не менее 2—5% от суммы привлеченных средств. Все кредитные кооперативы должны к августу 2010 года объединиться в саморегулируемые организации (СРО).</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Согласно Единому государственному реестру юрлиц (ЕГРЮЛ), на начало 2009 года было зарегистрировано 4,5 тыс. кредитных кооперативов, однако налоговую отчетность сдают примерно 2,5 тыс. из них, говорит господин Сиднев. По оценкам НАУМИР, в этих кооперативах сконцентрировано около 20—25 млрд руб. (для сравнения: объем банковских розничных кредитов сейчас превышает 3 трлн руб.). Пайщиками кредитных кооперативов являются около 1 млн россиян.</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В США кредитные союзы являются наиболее распространённой финансовой структурой, их количество достигает 10 тысяч, членами кредитных союзов является треть населения США. В общей сложности, кредитные союзы обслуживают 670 тыс. клиентов, а их суммарные активы превышают 5,9 млрд долл. США.</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Вывод: Исходя из международной практики, кредитные союзы всегда возникали тогда, когда людям были необходимы определенные финансовые услуги и когда данные услуги либо не предоставляло ни одно финансовое учреждение, либо же такие услуги предлагались на невыгодных для заёмщика условиях. В России кредитный союз — это институт, который имеет неплохое развитие, кроме того деятельность кредитных институтов регулируется законодательством, что также является плюсом для заемщиков.</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rPr>
      </w:pPr>
      <w:r w:rsidRPr="008F1DC0">
        <w:rPr>
          <w:rFonts w:ascii="Times New Roman" w:hAnsi="Times New Roman" w:cs="Times New Roman"/>
          <w:sz w:val="28"/>
          <w:szCs w:val="28"/>
        </w:rPr>
        <w:t>В</w:t>
      </w:r>
      <w:r w:rsidRPr="008F1DC0">
        <w:rPr>
          <w:rFonts w:ascii="Times New Roman" w:hAnsi="Times New Roman" w:cs="Times New Roman"/>
          <w:sz w:val="28"/>
        </w:rPr>
        <w:t xml:space="preserve"> </w:t>
      </w:r>
      <w:r w:rsidRPr="008F1DC0">
        <w:rPr>
          <w:rFonts w:ascii="Times New Roman" w:hAnsi="Times New Roman" w:cs="Times New Roman"/>
          <w:sz w:val="28"/>
          <w:szCs w:val="28"/>
        </w:rPr>
        <w:t>США же данный кредитный институт имеет хорошее развитие.</w:t>
      </w:r>
    </w:p>
    <w:p w:rsidR="00CE6185" w:rsidRDefault="00CE6185" w:rsidP="008F1DC0">
      <w:pPr>
        <w:pStyle w:val="a5"/>
        <w:widowControl w:val="0"/>
        <w:shd w:val="clear" w:color="000000" w:fill="auto"/>
        <w:spacing w:before="0" w:beforeAutospacing="0" w:after="0" w:afterAutospacing="0" w:line="360" w:lineRule="auto"/>
        <w:ind w:firstLine="709"/>
        <w:rPr>
          <w:rFonts w:ascii="Times New Roman" w:hAnsi="Times New Roman" w:cs="Times New Roman"/>
          <w:b/>
          <w:sz w:val="28"/>
          <w:szCs w:val="28"/>
        </w:rPr>
      </w:pP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b/>
          <w:sz w:val="28"/>
          <w:szCs w:val="28"/>
        </w:rPr>
        <w:t>2.5 Ломбарды</w:t>
      </w:r>
    </w:p>
    <w:p w:rsidR="00CE6185" w:rsidRDefault="00CE6185"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b/>
          <w:sz w:val="28"/>
          <w:szCs w:val="28"/>
        </w:rPr>
      </w:pPr>
      <w:r w:rsidRPr="008F1DC0">
        <w:rPr>
          <w:sz w:val="28"/>
          <w:szCs w:val="28"/>
        </w:rPr>
        <w:t>Ломбардом является юридическое лицо — специализированная коммерческая организация, основными видами деятельности которой являются предоставление краткосрочных займов гражданам и хранение вещей.</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 зависимости от специализации, в ломбардах принимают драгоценный металл, бытовые вещи. Оценка стоимости вещей производится по соглашению сторон. Владельцу имущества при заключении договора хранения выдается требуемая сумма, а также именной залоговый билет.</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Кредиты под залог имущества учреждены впервые в XV веке во Франции ростовщиками, выходцами из Ломбардии, откуда и произошло слово «ломбард»[28,с.17].</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 XVI веке возникают первые муниципальные ломбарды (первый появился в Нюрнберге).</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 XVII—XVIII веках муниципальные ломбарды выполняют функции «ведомств по социальной поддержке населения» по получению небольших ссуд для спасения горожан от голода или окончательного разорения, тем самым, оберегая их от воровства или других отчаянных поступков[28,с.17].</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Ломбард – специфические финансовые организации, основными видами деятельности которой являются:</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1) предоставление краткосрочных займов гражданами</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2) хранение вещей</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Ломбард вправе принимать в залог и на хранение движимое имущество принадлежащие заемщику или поклажедателю и предназначенное для личного потребления, за исключением вещей изъятых из гражданского оборота, а также вещей, на оборот которых установлены ограничения (оружие, военное обмундирование, звездочки, ордена, наркотики, лекарства, парфюмерно-косметические средства). Ломбарду запрещается занимать какой-либо иной предпринимательской деятельность кроме предоставления краткосрочных займов гражданам, хранение вещей, а также оказание консультационных и информационных услуг[23,с.172].</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Он не вправе пользоваться заложенными и сданными в ломбард вещами.</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В ломбарде должны быть созданы условия для хранения вещей и обеспечение их сохранности, отсутствие вредных воздействий и исключение доступа к ним посторонних лиц[23,с.172].</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Он обязан страховать в пользу заемщика или поклажедателя за свой счет риск утраты и повреждения, вещи на сумму ее оценки.</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Договор займа оформляется выдачей ломбардом заемщику залогового билета, другой экземпляр остается в ломбарде. Залоговый билет является бланком строгой отчетности и содержит следующую информацию:</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1) реквизиты ломбарда</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2) ФИО заемщика, дата рождения, паспортные данные</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3) наименование и описание заложенной вещи</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4) сумма оценки заложенной вещи</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5) сумма предоставляемого займа</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6) дата и срок предоставления займа с указанием даты его возврата</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7) % ставка по займу</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9) согласие или несогласие заемщика на то, что обращение взыскания на заложенную вещь осуществляется без исполнительной надписи нотариуса[23,с.173].</w:t>
      </w:r>
    </w:p>
    <w:p w:rsidR="00E67C43" w:rsidRPr="008F1DC0" w:rsidRDefault="00E67C43" w:rsidP="008F1DC0">
      <w:pPr>
        <w:pStyle w:val="6"/>
        <w:widowControl w:val="0"/>
        <w:shd w:val="clear" w:color="000000" w:fill="auto"/>
        <w:spacing w:after="0" w:line="360" w:lineRule="auto"/>
        <w:ind w:firstLine="709"/>
        <w:jc w:val="both"/>
        <w:rPr>
          <w:sz w:val="28"/>
          <w:szCs w:val="28"/>
        </w:rPr>
      </w:pPr>
      <w:r w:rsidRPr="008F1DC0">
        <w:rPr>
          <w:sz w:val="28"/>
          <w:szCs w:val="28"/>
        </w:rPr>
        <w:t>В настоящий момент в связи с нестабильностью экономического положения часть населения прибегла к услугам ломбардов, тем самым , в кризис они на зависть "классическим" кредитным организациям демонстрируют уверенный рост, увеличив в 2009 году объемы кредитования на 18%, в то время как банки отмечают спад розничного кредитования.</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По мнению экспертов, доля ломбардов на рынке кредитования невелика, однако в оценке конкретных цифр они разошлись. Согласно данным Терентьева, на сегодняшний день клиенты должны всем российским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Ломбардам 120-180 миллионов долларов[28,с.18].</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 то же время, по оценке Унксова, только в Москве клиенты должны ломбардам 3,5 миллиарда рублей, по всей России — порядка 20 миллиардов рублей.</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По оценке участников обсуждения, ломбардный бизнес сегодня ни в коей мере не является незаконным. Все клиенты проходят тщательную идентификацию. Правда, это касается лишь «белых» ломбардов, а существуют и нелегальные конторы, маскирующиеся под эту деятельность[28,с.18].</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Одной из проблем ломбардного сектора является отсутствие саморегулируемости —</w:t>
      </w:r>
      <w:r w:rsidR="008F1DC0" w:rsidRPr="008F1DC0">
        <w:rPr>
          <w:sz w:val="28"/>
          <w:szCs w:val="28"/>
        </w:rPr>
        <w:t xml:space="preserve"> </w:t>
      </w:r>
      <w:r w:rsidRPr="008F1DC0">
        <w:rPr>
          <w:sz w:val="28"/>
          <w:szCs w:val="28"/>
        </w:rPr>
        <w:t>в отличие от банков, над ломбардами нет регулятора, а сами они этим не занимаются.</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 целом же кризис показал, что ломбарды в трудный момент стали для россиян временным решением финансовых проблем, позволив им на какое-то время выкрутиться, и это, возможно, снизило накал социальной напряженности, резюмируют эксперты.</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Рынок ломбардов в России огромен: по данным Межрегиональной ассоциации ломбардов, в нашей стране более 3500 ломбардных фирм, которые в сумме выдают кредитов более чем на $1 млрд. в год. Рынок динамичен: обороты ломбардов ежегодно растут в среднем на 18%.</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Вывод: ломбардные фирмы в РФ прочно стоят на рынке банковских услуг, данный кредитно-финансовый институт имеет широкую востребованность и развитие, т.к. главный принцип ломбардов — это быстрые деньги. В США же данный институт не используется, поэтому в данном пункте мной не рассматривается.</w:t>
      </w:r>
    </w:p>
    <w:p w:rsidR="00CE6185" w:rsidRDefault="00CE6185" w:rsidP="008F1DC0">
      <w:pPr>
        <w:widowControl w:val="0"/>
        <w:shd w:val="clear" w:color="000000" w:fill="auto"/>
        <w:spacing w:line="360" w:lineRule="auto"/>
        <w:ind w:firstLine="709"/>
        <w:jc w:val="both"/>
        <w:rPr>
          <w:b/>
          <w:sz w:val="28"/>
          <w:szCs w:val="28"/>
        </w:rPr>
      </w:pPr>
    </w:p>
    <w:p w:rsidR="00E67C43" w:rsidRPr="008F1DC0" w:rsidRDefault="00CE6185" w:rsidP="008F1DC0">
      <w:pPr>
        <w:widowControl w:val="0"/>
        <w:shd w:val="clear" w:color="000000" w:fill="auto"/>
        <w:spacing w:line="360" w:lineRule="auto"/>
        <w:ind w:firstLine="709"/>
        <w:jc w:val="both"/>
        <w:rPr>
          <w:sz w:val="28"/>
          <w:szCs w:val="28"/>
        </w:rPr>
      </w:pPr>
      <w:r>
        <w:rPr>
          <w:b/>
          <w:sz w:val="28"/>
          <w:szCs w:val="28"/>
        </w:rPr>
        <w:br w:type="page"/>
      </w:r>
      <w:r w:rsidR="00E67C43" w:rsidRPr="008F1DC0">
        <w:rPr>
          <w:b/>
          <w:sz w:val="28"/>
          <w:szCs w:val="28"/>
        </w:rPr>
        <w:t>2.6</w:t>
      </w:r>
      <w:r>
        <w:rPr>
          <w:b/>
          <w:sz w:val="28"/>
          <w:szCs w:val="28"/>
        </w:rPr>
        <w:t xml:space="preserve"> </w:t>
      </w:r>
      <w:r w:rsidR="00E67C43" w:rsidRPr="008F1DC0">
        <w:rPr>
          <w:b/>
          <w:sz w:val="28"/>
          <w:szCs w:val="28"/>
        </w:rPr>
        <w:t>Паевые инвестиционные фонды</w:t>
      </w: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Паевой инвестиционный фонд - обособленный имущественный комплекс, состоящий из имущества, переданного в доверительное управление управляющей компании учредителем (учредителями) доверительного управления (т.е. пайщиком) с условием объединения этого имущества с имуществом иных учредителей доверительного управления (других пайщиков), и из имущества, полученного в процессе такого управления (из дохода ПИФа), доля в праве собственности на которое удостоверяется ценной бумагой (паем), выдаваемой управляющей компанией. Паевой инвестиционный фонд не является юридическим лицом[4,с.1].</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По экономической сущности, а также по правилам организации и взаимодействия с клиентами паевые инвестиционные фонды разделяют на 3 типа — открытые, интервальные и закрытые.</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Пай открытого фонда можно купить и продать в любой рабочий день. Таким образом, открытый инвестиционный фонд может расширяться или уменьшаться со временем без необходимости организации серий собраний пайщиков для получения разрешения на увеличение или уменьшение капитала. Средства пайщиков открытого фонда, как правило, инвестируются в высоколиквидные активы[22.с.208].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Фонды закрытого типа имеют фиксированное количество паев. Поэтому когда паи инвестиционного фонда приобретаются каким-либо лицом, соответствующее их количество должно быть продано другим лицом. Эта операция не завязывается на управляющую компанию, т.к. пайщики закрытого ПИФа могут предъявить пай к погашению управляющей компании только по окончании срока действия договора доверительного управления фондом. Создание и выпуск дополнительных паев или выкуп паев обычно требует согласия пайщиков[22,с.208].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Отсутствие возможности погасить пай в короткие сроки обуславливает возможность управляющей компании инвестировать имущество фонда в низколиквидные активы, например, в недвижимость, ипотечные закладные, венчурные проекты.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интервальные инвестиционные фонды - это открытые инвестиционные фонды, паи которых можно купить/продать не в любой рабочий день, как в открытом фонде, а только в течение некоторых периодов времени, которые называются интервалами. Чаще всего, такие интервалы объявляются раз в квартал.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Интервальные ПИФы предполагают наличие у владельца инвестиционных паев права в течение срока, установленного правилами доверительного управления паевым инвестиционным фондом, требовать от управляющей компании погашения всех принадлежащих ему инвестиционных паев и прекращения тем самым договора доверительного управления паевым инвестиционным фондом между ним и управляющей компанией или погашения части принадлежащих ему инвестиционных паев.</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sz w:val="28"/>
          <w:szCs w:val="28"/>
        </w:rPr>
        <w:t xml:space="preserve">Инвесторы, вступающие в паевой фонд, покупают инвестиционные паи. Инвестиционный пай является именной ценной бумагой, удостоверяющей долю его владельца в праве собственности на имущество, составляющее ПИФ. Инвестиционный пай не является эмиссионной ценной бумагой и не имеет номинальной стоимости. Право владения инвестиционным паем подтверждается записью в реестре владельцев инвестиционных паев либо на счетах депо в депозитарии. </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Рейтинг самых доходных ПИФов России представлен в </w:t>
      </w:r>
      <w:r w:rsidRPr="008F1DC0">
        <w:rPr>
          <w:b/>
          <w:sz w:val="28"/>
          <w:szCs w:val="28"/>
        </w:rPr>
        <w:t>приложении 7</w:t>
      </w:r>
      <w:r w:rsidRPr="008F1DC0">
        <w:rPr>
          <w:sz w:val="28"/>
          <w:szCs w:val="28"/>
        </w:rPr>
        <w:t>. В тройку крупнейших входят Замоскворечье — Российская энергетика, КИТ — Российская электроэнергетика, максвелл Энерго. Стоимость ПАЯ в данных ПИФах составляет 1652.0 руб, 5665.1 руб, 1086.8 руб.соответственно.</w:t>
      </w:r>
    </w:p>
    <w:p w:rsidR="00E67C43" w:rsidRPr="008F1DC0" w:rsidRDefault="00E67C43" w:rsidP="008F1DC0">
      <w:pPr>
        <w:widowControl w:val="0"/>
        <w:shd w:val="clear" w:color="000000" w:fill="auto"/>
        <w:autoSpaceDE w:val="0"/>
        <w:autoSpaceDN w:val="0"/>
        <w:adjustRightInd w:val="0"/>
        <w:spacing w:line="360" w:lineRule="auto"/>
        <w:ind w:firstLine="709"/>
        <w:jc w:val="both"/>
        <w:rPr>
          <w:sz w:val="28"/>
          <w:szCs w:val="28"/>
        </w:rPr>
      </w:pPr>
      <w:r w:rsidRPr="008F1DC0">
        <w:rPr>
          <w:sz w:val="28"/>
          <w:szCs w:val="28"/>
        </w:rPr>
        <w:t>Доходность того или иного конкретного ПИФа зависит от множества причин – компетентности и опыта управляющего фонда, его величины, инвестиционной стратегии и прочего. Наиболее доходными являются фонды, придерживающиеся агрессивной стратегии инвестирования денежных средств и управляющиеся ведущими в финансовой отрасли управляющими компаниями. Некоторые фонды в 2009 году продемонстрировали доходность свыше 300% годовых. Однако в кризисном 2008 году большинство ПИФов, придерживающихся этой стратегии, продемонстрировали значительные потери (до 70% от пиковой стоимости паев). Однако далеко не каждому инвестору подходят вложения в такие ПИФы, поскольку у каждого инвестора разная терпимость к риску. Некоторым инвесторам подходят фонды с более умеренными доходами и соответственно с меньшим риском значительных потерь. Поэтому, как правило, ПИФ для каждого инвестора подбирается индивидуально[25,с.99].</w:t>
      </w: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Что касается инвестиционных фондов США, то Фонды в Соединенных Штатах Америки пользуются огромной популярностью, а их активы сравнимы с активами банков. Вкладчиками фондов являются более ста миллиона граждан страны.</w:t>
      </w:r>
    </w:p>
    <w:p w:rsidR="00E67C43" w:rsidRPr="008F1DC0" w:rsidRDefault="00E67C43" w:rsidP="008F1DC0">
      <w:pPr>
        <w:pStyle w:val="a5"/>
        <w:widowControl w:val="0"/>
        <w:shd w:val="clear" w:color="000000" w:fill="auto"/>
        <w:spacing w:before="0" w:beforeAutospacing="0" w:after="0" w:afterAutospacing="0" w:line="360" w:lineRule="auto"/>
        <w:ind w:firstLine="709"/>
        <w:textAlignment w:val="top"/>
        <w:rPr>
          <w:rFonts w:ascii="Times New Roman" w:hAnsi="Times New Roman" w:cs="Times New Roman"/>
          <w:sz w:val="28"/>
          <w:szCs w:val="28"/>
        </w:rPr>
      </w:pPr>
      <w:r w:rsidRPr="008F1DC0">
        <w:rPr>
          <w:rFonts w:ascii="Times New Roman" w:hAnsi="Times New Roman" w:cs="Times New Roman"/>
          <w:sz w:val="28"/>
          <w:szCs w:val="28"/>
        </w:rPr>
        <w:t>Фонды в США представляют собой инвестиционные компании (investment company). Инвестиционные компании — компании, единственной деятельностью которых является инвестирование денежных средств, переданных другими лицами. Для того чтобы иметь такой статус компания должна выплачивать не менее 90% своей прибыли полученной от инвестирования своим акционерам. Выполняя это требование, компания освобождается от уплаты налога на доход, как обычная корпорация. Все налоги на доходы, которые инвестиционная компания получает от увеличения стоимости активов, платят только акционеры. Это структура отличается от российских паевых фондов, которые юридическим лицом не являются, но имеет сходство с нашими акционерными фондами[23,с.100].</w:t>
      </w:r>
    </w:p>
    <w:p w:rsidR="00E67C43" w:rsidRPr="008F1DC0" w:rsidRDefault="00E67C43" w:rsidP="008F1DC0">
      <w:pPr>
        <w:pStyle w:val="a5"/>
        <w:widowControl w:val="0"/>
        <w:shd w:val="clear" w:color="000000" w:fill="auto"/>
        <w:spacing w:before="0" w:beforeAutospacing="0" w:after="0" w:afterAutospacing="0" w:line="360" w:lineRule="auto"/>
        <w:ind w:firstLine="709"/>
        <w:textAlignment w:val="top"/>
        <w:rPr>
          <w:rFonts w:ascii="Times New Roman" w:hAnsi="Times New Roman" w:cs="Times New Roman"/>
          <w:sz w:val="28"/>
          <w:szCs w:val="28"/>
        </w:rPr>
      </w:pPr>
      <w:r w:rsidRPr="008F1DC0">
        <w:rPr>
          <w:rFonts w:ascii="Times New Roman" w:hAnsi="Times New Roman" w:cs="Times New Roman"/>
          <w:sz w:val="28"/>
          <w:szCs w:val="28"/>
        </w:rPr>
        <w:t xml:space="preserve">Инвестиционные компании разделяются на три категории: </w:t>
      </w:r>
      <w:r w:rsidRPr="008F1DC0">
        <w:rPr>
          <w:rFonts w:ascii="Times New Roman" w:hAnsi="Times New Roman" w:cs="Times New Roman"/>
          <w:bCs/>
          <w:sz w:val="28"/>
          <w:szCs w:val="28"/>
        </w:rPr>
        <w:t>фонды открытого типа</w:t>
      </w:r>
      <w:r w:rsidRPr="008F1DC0">
        <w:rPr>
          <w:rFonts w:ascii="Times New Roman" w:hAnsi="Times New Roman" w:cs="Times New Roman"/>
          <w:sz w:val="28"/>
          <w:szCs w:val="28"/>
        </w:rPr>
        <w:t xml:space="preserve"> (open-end fund), чаще называемые </w:t>
      </w:r>
      <w:r w:rsidRPr="008F1DC0">
        <w:rPr>
          <w:rFonts w:ascii="Times New Roman" w:hAnsi="Times New Roman" w:cs="Times New Roman"/>
          <w:bCs/>
          <w:sz w:val="28"/>
          <w:szCs w:val="28"/>
        </w:rPr>
        <w:t>взаимными фондами</w:t>
      </w:r>
      <w:r w:rsidRPr="008F1DC0">
        <w:rPr>
          <w:rFonts w:ascii="Times New Roman" w:hAnsi="Times New Roman" w:cs="Times New Roman"/>
          <w:sz w:val="28"/>
          <w:szCs w:val="28"/>
        </w:rPr>
        <w:t xml:space="preserve"> (mutual funds), </w:t>
      </w:r>
      <w:r w:rsidRPr="008F1DC0">
        <w:rPr>
          <w:rFonts w:ascii="Times New Roman" w:hAnsi="Times New Roman" w:cs="Times New Roman"/>
          <w:bCs/>
          <w:sz w:val="28"/>
          <w:szCs w:val="28"/>
        </w:rPr>
        <w:t>фонды закрытого типа</w:t>
      </w:r>
      <w:r w:rsidRPr="008F1DC0">
        <w:rPr>
          <w:rFonts w:ascii="Times New Roman" w:hAnsi="Times New Roman" w:cs="Times New Roman"/>
          <w:sz w:val="28"/>
          <w:szCs w:val="28"/>
        </w:rPr>
        <w:t xml:space="preserve"> (closed-end fund или CEF) и </w:t>
      </w:r>
      <w:r w:rsidRPr="008F1DC0">
        <w:rPr>
          <w:rFonts w:ascii="Times New Roman" w:hAnsi="Times New Roman" w:cs="Times New Roman"/>
          <w:bCs/>
          <w:sz w:val="28"/>
          <w:szCs w:val="28"/>
        </w:rPr>
        <w:t xml:space="preserve">паевые инвестиционные трасты </w:t>
      </w:r>
      <w:r w:rsidRPr="008F1DC0">
        <w:rPr>
          <w:rFonts w:ascii="Times New Roman" w:hAnsi="Times New Roman" w:cs="Times New Roman"/>
          <w:sz w:val="28"/>
          <w:szCs w:val="28"/>
        </w:rPr>
        <w:t xml:space="preserve">(unit investment trusts или UIT). </w:t>
      </w:r>
    </w:p>
    <w:p w:rsidR="008F1DC0" w:rsidRPr="008F1DC0" w:rsidRDefault="00E67C43" w:rsidP="008F1DC0">
      <w:pPr>
        <w:pStyle w:val="a5"/>
        <w:widowControl w:val="0"/>
        <w:shd w:val="clear" w:color="000000" w:fill="auto"/>
        <w:spacing w:before="0" w:beforeAutospacing="0" w:after="0" w:afterAutospacing="0" w:line="360" w:lineRule="auto"/>
        <w:ind w:firstLine="709"/>
        <w:textAlignment w:val="top"/>
        <w:rPr>
          <w:rFonts w:ascii="Times New Roman" w:hAnsi="Times New Roman" w:cs="Times New Roman"/>
          <w:sz w:val="28"/>
          <w:szCs w:val="28"/>
        </w:rPr>
      </w:pPr>
      <w:r w:rsidRPr="008F1DC0">
        <w:rPr>
          <w:rFonts w:ascii="Times New Roman" w:hAnsi="Times New Roman" w:cs="Times New Roman"/>
          <w:sz w:val="28"/>
          <w:szCs w:val="28"/>
        </w:rPr>
        <w:t>Фонды открытого и закрытого типа уже рассматривались в данном пункте, что касается Паевых инвестиционных трастов - это фонд, имеющий фиксированный и обычно не управляемый портфель ценных бумаг. Такие фонды создаются на определенный период времени, в течение которого изменения в портфеле происходят только в исключительных ситуациях (например, банкротство компании). Это обеспечивает дополнительную прозрачность такого инвестирования, так как вкладчики точно знают, какие ценные бумаги изначально находятся в портфеле, и какую предполагаемую доходность имеет фонд. Такие фонды являются наименее популярными в Америке и имеют в своих активах около $30 млрд[26,с.30].</w:t>
      </w:r>
    </w:p>
    <w:p w:rsidR="00E67C43" w:rsidRPr="008F1DC0" w:rsidRDefault="00E67C43" w:rsidP="008F1DC0">
      <w:pPr>
        <w:pStyle w:val="a5"/>
        <w:widowControl w:val="0"/>
        <w:shd w:val="clear" w:color="000000" w:fill="auto"/>
        <w:spacing w:before="0" w:beforeAutospacing="0" w:after="0" w:afterAutospacing="0" w:line="360" w:lineRule="auto"/>
        <w:ind w:firstLine="709"/>
        <w:textAlignment w:val="top"/>
        <w:rPr>
          <w:rFonts w:ascii="Times New Roman" w:hAnsi="Times New Roman" w:cs="Times New Roman"/>
          <w:sz w:val="28"/>
          <w:szCs w:val="28"/>
        </w:rPr>
      </w:pPr>
      <w:r w:rsidRPr="008F1DC0">
        <w:rPr>
          <w:rFonts w:ascii="Times New Roman" w:hAnsi="Times New Roman" w:cs="Times New Roman"/>
          <w:sz w:val="28"/>
          <w:szCs w:val="28"/>
        </w:rPr>
        <w:t xml:space="preserve">Паевые инвестиционные трасты образовываются на основании договора, написанного спонсором фонда. Спонсор выбирает ценные бумаги, в которые будут вложены денежные средства и назначает доверительного управляющего, который в последствии будет вести учет пайщиков и ценных бумаг, а также являться налоговым агентом. Наиболее известными спонсорами являются First Trust Portfolios, Van Kampen и Claymore Securities. Существует две наиболее популярные разновидности паевых инвестиционных трастов: </w:t>
      </w:r>
      <w:r w:rsidRPr="008F1DC0">
        <w:rPr>
          <w:rFonts w:ascii="Times New Roman" w:hAnsi="Times New Roman" w:cs="Times New Roman"/>
          <w:bCs/>
          <w:sz w:val="28"/>
          <w:szCs w:val="28"/>
        </w:rPr>
        <w:t>фонды акций</w:t>
      </w:r>
      <w:r w:rsidRPr="008F1DC0">
        <w:rPr>
          <w:rFonts w:ascii="Times New Roman" w:hAnsi="Times New Roman" w:cs="Times New Roman"/>
          <w:sz w:val="28"/>
          <w:szCs w:val="28"/>
        </w:rPr>
        <w:t xml:space="preserve"> и </w:t>
      </w:r>
      <w:r w:rsidRPr="008F1DC0">
        <w:rPr>
          <w:rFonts w:ascii="Times New Roman" w:hAnsi="Times New Roman" w:cs="Times New Roman"/>
          <w:bCs/>
          <w:sz w:val="28"/>
          <w:szCs w:val="28"/>
        </w:rPr>
        <w:t>фонды облигаций</w:t>
      </w:r>
      <w:r w:rsidRPr="008F1DC0">
        <w:rPr>
          <w:rFonts w:ascii="Times New Roman" w:hAnsi="Times New Roman" w:cs="Times New Roman"/>
          <w:sz w:val="28"/>
          <w:szCs w:val="28"/>
        </w:rPr>
        <w:t xml:space="preserve">. Фонды акций создаются на определенный период, по истечении которого их активы продаются, и деньги обратно выплачиваются вкладчикам (unitholder). Дивиденды, выплачиваемые по акциям, распределяются между пайщиками в соответствии с их долями. Аналогично обстоят дела с фондами облигаций, выплаты по которым распределяются между вкладчиками, за одним исключением: облигации могут быть погашены до окончания срока работы траста. Такие фонды больше всего подходят инвесторам, четко понимающим свои задачи и желающим упростить формирование портфеля. </w:t>
      </w:r>
    </w:p>
    <w:p w:rsidR="00E67C43" w:rsidRPr="008F1DC0" w:rsidRDefault="00E67C43" w:rsidP="008F1DC0">
      <w:pPr>
        <w:pStyle w:val="a5"/>
        <w:widowControl w:val="0"/>
        <w:shd w:val="clear" w:color="000000" w:fill="auto"/>
        <w:spacing w:before="0" w:beforeAutospacing="0" w:after="0" w:afterAutospacing="0" w:line="360" w:lineRule="auto"/>
        <w:ind w:firstLine="709"/>
        <w:textAlignment w:val="top"/>
        <w:rPr>
          <w:rFonts w:ascii="Times New Roman" w:hAnsi="Times New Roman" w:cs="Times New Roman"/>
          <w:sz w:val="28"/>
          <w:szCs w:val="28"/>
        </w:rPr>
      </w:pPr>
      <w:r w:rsidRPr="008F1DC0">
        <w:rPr>
          <w:rFonts w:ascii="Times New Roman" w:hAnsi="Times New Roman" w:cs="Times New Roman"/>
          <w:sz w:val="28"/>
          <w:szCs w:val="28"/>
        </w:rPr>
        <w:t xml:space="preserve">Сегодня количество инвестиционных фондов в Америке перевалило за 8000. Все фонды регистрируются SEC - комиссией по ценным бумагам и биржам, жестко регулирующую и контролирующую их деятельность. Сейчас американские ПИФы привлекают российских инвесторов </w:t>
      </w:r>
      <w:r w:rsidRPr="008F1DC0">
        <w:rPr>
          <w:rFonts w:ascii="Times New Roman" w:hAnsi="Times New Roman" w:cs="Times New Roman"/>
          <w:bCs/>
          <w:sz w:val="28"/>
          <w:szCs w:val="28"/>
        </w:rPr>
        <w:t>стабильностью и предсказуемостью</w:t>
      </w:r>
      <w:r w:rsidRPr="008F1DC0">
        <w:rPr>
          <w:rFonts w:ascii="Times New Roman" w:hAnsi="Times New Roman" w:cs="Times New Roman"/>
          <w:sz w:val="28"/>
          <w:szCs w:val="28"/>
        </w:rPr>
        <w:t xml:space="preserve"> фондового рынка. Доходность американских инвестиционых фондов в последнее время в среднем составляет 5-30% годовых в валюте[26,с.31].</w:t>
      </w:r>
    </w:p>
    <w:p w:rsidR="00E67C43" w:rsidRPr="008F1DC0" w:rsidRDefault="00E67C43" w:rsidP="008F1DC0">
      <w:pPr>
        <w:pStyle w:val="a5"/>
        <w:widowControl w:val="0"/>
        <w:shd w:val="clear" w:color="000000" w:fill="auto"/>
        <w:spacing w:before="0" w:beforeAutospacing="0" w:after="0" w:afterAutospacing="0" w:line="360" w:lineRule="auto"/>
        <w:ind w:firstLine="709"/>
        <w:textAlignment w:val="top"/>
        <w:rPr>
          <w:rFonts w:ascii="Times New Roman" w:hAnsi="Times New Roman" w:cs="Times New Roman"/>
          <w:sz w:val="28"/>
          <w:szCs w:val="28"/>
        </w:rPr>
      </w:pPr>
      <w:r w:rsidRPr="008F1DC0">
        <w:rPr>
          <w:rFonts w:ascii="Times New Roman" w:hAnsi="Times New Roman" w:cs="Times New Roman"/>
          <w:sz w:val="28"/>
          <w:szCs w:val="28"/>
        </w:rPr>
        <w:t xml:space="preserve">Вывод: паевые инвестиционные фонды один из новых кредитно-финансовых институтов, развитых в Российской Федерации. Доходность данного института существенно больше, чем по любому из вкладов в коммерческих банках, что является одной из главных причин развития и роста популярности у вкладчиков. Что касается США, то данный институт получил свое развитие еще в 30-х годах 20 века, а в настоящее время инвестиционные фонды США являются крупнейшими мировыми фондами. </w:t>
      </w:r>
    </w:p>
    <w:p w:rsidR="00E67C43" w:rsidRPr="008F1DC0" w:rsidRDefault="00E67C43" w:rsidP="008F1DC0">
      <w:pPr>
        <w:widowControl w:val="0"/>
        <w:shd w:val="clear" w:color="000000" w:fill="auto"/>
        <w:spacing w:line="360" w:lineRule="auto"/>
        <w:ind w:firstLine="709"/>
        <w:jc w:val="both"/>
        <w:rPr>
          <w:sz w:val="28"/>
          <w:szCs w:val="28"/>
          <w:lang w:eastAsia="ar-SA"/>
        </w:rPr>
      </w:pPr>
      <w:r w:rsidRPr="008F1DC0">
        <w:rPr>
          <w:sz w:val="28"/>
          <w:szCs w:val="28"/>
        </w:rPr>
        <w:t xml:space="preserve">Вывод по главе: парабанковский сектор финансовой системы РФ </w:t>
      </w:r>
      <w:r w:rsidRPr="008F1DC0">
        <w:rPr>
          <w:sz w:val="28"/>
          <w:szCs w:val="28"/>
          <w:lang w:eastAsia="ar-SA"/>
        </w:rPr>
        <w:t>только набирают силу. В настоящий момент наиболее развитыми являются негосударственные пенсионные фонды, ПИФы, ипотечные корпорации, а также ломбарды. Именно они предоставляют для народного хозяйства «длинные» деньги и делают более</w:t>
      </w:r>
      <w:r w:rsidR="008F1DC0" w:rsidRPr="008F1DC0">
        <w:rPr>
          <w:sz w:val="28"/>
          <w:szCs w:val="28"/>
          <w:lang w:eastAsia="ar-SA"/>
        </w:rPr>
        <w:t xml:space="preserve"> </w:t>
      </w:r>
      <w:r w:rsidRPr="008F1DC0">
        <w:rPr>
          <w:sz w:val="28"/>
          <w:szCs w:val="28"/>
          <w:lang w:eastAsia="ar-SA"/>
        </w:rPr>
        <w:t>стабильной и предсказуемой</w:t>
      </w:r>
      <w:r w:rsidR="008F1DC0" w:rsidRPr="008F1DC0">
        <w:rPr>
          <w:sz w:val="28"/>
          <w:szCs w:val="28"/>
          <w:lang w:eastAsia="ar-SA"/>
        </w:rPr>
        <w:t xml:space="preserve"> </w:t>
      </w:r>
      <w:r w:rsidRPr="008F1DC0">
        <w:rPr>
          <w:sz w:val="28"/>
          <w:szCs w:val="28"/>
          <w:lang w:eastAsia="ar-SA"/>
        </w:rPr>
        <w:t>финансово-кредитную систему страны.</w:t>
      </w:r>
    </w:p>
    <w:p w:rsidR="00E67C43" w:rsidRPr="008F1DC0" w:rsidRDefault="00E67C43" w:rsidP="008F1DC0">
      <w:pPr>
        <w:widowControl w:val="0"/>
        <w:shd w:val="clear" w:color="000000" w:fill="auto"/>
        <w:spacing w:line="360" w:lineRule="auto"/>
        <w:ind w:firstLine="709"/>
        <w:jc w:val="both"/>
        <w:rPr>
          <w:sz w:val="28"/>
          <w:szCs w:val="28"/>
          <w:lang w:eastAsia="ar-SA"/>
        </w:rPr>
      </w:pPr>
      <w:r w:rsidRPr="008F1DC0">
        <w:rPr>
          <w:sz w:val="28"/>
          <w:szCs w:val="28"/>
          <w:lang w:eastAsia="ar-SA"/>
        </w:rPr>
        <w:t xml:space="preserve">Что касется США, то </w:t>
      </w:r>
      <w:r w:rsidRPr="008F1DC0">
        <w:rPr>
          <w:sz w:val="28"/>
          <w:szCs w:val="28"/>
        </w:rPr>
        <w:t>там</w:t>
      </w:r>
      <w:r w:rsidR="008F1DC0" w:rsidRPr="008F1DC0">
        <w:rPr>
          <w:sz w:val="28"/>
          <w:szCs w:val="28"/>
        </w:rPr>
        <w:t xml:space="preserve"> </w:t>
      </w:r>
      <w:r w:rsidRPr="008F1DC0">
        <w:rPr>
          <w:sz w:val="28"/>
          <w:szCs w:val="28"/>
        </w:rPr>
        <w:t>получили развитие такие небанковские кредитно-финансовые институты, как инвестиционные компании, кредитные союзы, ПИФы, а также пенсионные фонды, что касается ломбардов, то данный кредитный институт не функционирует.</w:t>
      </w:r>
    </w:p>
    <w:p w:rsidR="00E67C43" w:rsidRPr="008F1DC0" w:rsidRDefault="00E67C43" w:rsidP="008F1DC0">
      <w:pPr>
        <w:pStyle w:val="a5"/>
        <w:widowControl w:val="0"/>
        <w:shd w:val="clear" w:color="000000" w:fill="auto"/>
        <w:spacing w:before="0" w:beforeAutospacing="0" w:after="0" w:afterAutospacing="0" w:line="360" w:lineRule="auto"/>
        <w:ind w:firstLine="709"/>
        <w:textAlignment w:val="top"/>
        <w:rPr>
          <w:rFonts w:ascii="Times New Roman" w:hAnsi="Times New Roman" w:cs="Times New Roman"/>
          <w:sz w:val="28"/>
          <w:szCs w:val="28"/>
        </w:rPr>
      </w:pP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br w:type="page"/>
      </w:r>
      <w:r w:rsidRPr="008F1DC0">
        <w:rPr>
          <w:b/>
          <w:sz w:val="28"/>
          <w:szCs w:val="28"/>
        </w:rPr>
        <w:t>Заключение</w:t>
      </w: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8F1DC0">
      <w:pPr>
        <w:widowControl w:val="0"/>
        <w:shd w:val="clear" w:color="000000" w:fill="auto"/>
        <w:spacing w:line="360" w:lineRule="auto"/>
        <w:ind w:firstLine="709"/>
        <w:jc w:val="both"/>
        <w:rPr>
          <w:sz w:val="28"/>
          <w:szCs w:val="28"/>
        </w:rPr>
      </w:pPr>
      <w:r w:rsidRPr="008F1DC0">
        <w:rPr>
          <w:sz w:val="28"/>
          <w:szCs w:val="28"/>
        </w:rPr>
        <w:t>В данной курсовой работе были рассмотрены кредитно-финансовые институты и разделены по целям их деятельности, как банковские и специальные кредитно-финансовые учреждения.</w:t>
      </w:r>
    </w:p>
    <w:p w:rsidR="008F1DC0" w:rsidRPr="008F1DC0" w:rsidRDefault="00E67C43" w:rsidP="008F1DC0">
      <w:pPr>
        <w:widowControl w:val="0"/>
        <w:shd w:val="clear" w:color="000000" w:fill="auto"/>
        <w:spacing w:line="360" w:lineRule="auto"/>
        <w:ind w:firstLine="709"/>
        <w:jc w:val="both"/>
        <w:rPr>
          <w:sz w:val="28"/>
          <w:szCs w:val="28"/>
        </w:rPr>
      </w:pPr>
      <w:r w:rsidRPr="008F1DC0">
        <w:rPr>
          <w:sz w:val="28"/>
          <w:szCs w:val="28"/>
        </w:rPr>
        <w:t xml:space="preserve">К банковским институтам относятся сберегательные, инвестиционные и ипотечные банки. В Российской Федерации не существует такого понятия, как ипотечный или инвестиционный банки, т.к. все банки нашей страны являются универсальными. Однако в развитых странах, например США каждый из этих видов банков существует и имеет развитие. Инвестиционные и ипотечные банки США входят в 10 крупнейших мировых банков, и оказывают сильное влияние на всю мировую экономику. Банкротство крупнейших инвестиционных и ипотечных банков США повлекло за собой волну экономического кризиса по всего миру. В настоящий момент число коммерческих банков в </w:t>
      </w:r>
      <w:r w:rsidRPr="00CC5FE0">
        <w:rPr>
          <w:sz w:val="28"/>
          <w:szCs w:val="28"/>
        </w:rPr>
        <w:t>США</w:t>
      </w:r>
      <w:r w:rsidRPr="008F1DC0">
        <w:rPr>
          <w:sz w:val="28"/>
          <w:szCs w:val="28"/>
        </w:rPr>
        <w:t xml:space="preserve"> превышает 8 тысяч, что говорит о высокий развитости банковской системы данной страны. Банковская система Российской Федерации тоже является развитой, число коммерческих банков здесь превышает 1 тысячу.</w:t>
      </w:r>
    </w:p>
    <w:p w:rsidR="00E67C43" w:rsidRDefault="00E67C43" w:rsidP="008F1DC0">
      <w:pPr>
        <w:widowControl w:val="0"/>
        <w:shd w:val="clear" w:color="000000" w:fill="auto"/>
        <w:spacing w:line="360" w:lineRule="auto"/>
        <w:ind w:firstLine="709"/>
        <w:jc w:val="both"/>
        <w:rPr>
          <w:sz w:val="28"/>
          <w:szCs w:val="28"/>
          <w:lang w:eastAsia="ar-SA"/>
        </w:rPr>
      </w:pPr>
      <w:r w:rsidRPr="008F1DC0">
        <w:rPr>
          <w:sz w:val="28"/>
          <w:szCs w:val="28"/>
        </w:rPr>
        <w:t>В России небанковские финансово-кредитные институты, начали свое развитие с 90-х годов 20 века, что связано было с активным развитием рынка ценных бумаг. В настоящее время в РФ наиболее развитыми среди парабанковского сектора являются негосударственные пенсионные, ПИФы, а также ломбарды. В США же получили развитие такие небанковские кредитно-финансовые институты, как инвестиционные компании, кредитные союзы, ПИФы, а также пенсионные фонды, что касается ломбардов, то данный кредитный институт не функционирует. Указанные кредитные институты ведут острую конкуренцию между собой как за привлечение денежных сбережений, та и в сфере кредитных операций. Также хотелось отметить, что только</w:t>
      </w:r>
      <w:r w:rsidRPr="008F1DC0">
        <w:rPr>
          <w:sz w:val="28"/>
          <w:szCs w:val="28"/>
          <w:lang w:eastAsia="ar-SA"/>
        </w:rPr>
        <w:t xml:space="preserve"> путем увеличения доли парабанковских</w:t>
      </w:r>
      <w:r w:rsidR="008F1DC0" w:rsidRPr="008F1DC0">
        <w:rPr>
          <w:sz w:val="28"/>
          <w:szCs w:val="28"/>
          <w:lang w:eastAsia="ar-SA"/>
        </w:rPr>
        <w:t xml:space="preserve"> </w:t>
      </w:r>
      <w:r w:rsidRPr="008F1DC0">
        <w:rPr>
          <w:sz w:val="28"/>
          <w:szCs w:val="28"/>
          <w:lang w:eastAsia="ar-SA"/>
        </w:rPr>
        <w:t>институтов, усиления их роли можно разнообразить структуру кредита, она станет более разнообразной и сложной, появятся новые и модифицируются традиционные формы кредита, что привлечет еще больше вкладчиков, и тем самым сделает финансовую систему в разы сильнее.</w:t>
      </w:r>
    </w:p>
    <w:p w:rsidR="00CE6185" w:rsidRPr="002A0988" w:rsidRDefault="00751355" w:rsidP="008F1DC0">
      <w:pPr>
        <w:widowControl w:val="0"/>
        <w:shd w:val="clear" w:color="000000" w:fill="auto"/>
        <w:spacing w:line="360" w:lineRule="auto"/>
        <w:ind w:firstLine="709"/>
        <w:jc w:val="both"/>
        <w:rPr>
          <w:color w:val="FFFFFF"/>
          <w:sz w:val="28"/>
          <w:szCs w:val="28"/>
          <w:lang w:eastAsia="ar-SA"/>
        </w:rPr>
      </w:pPr>
      <w:r w:rsidRPr="002A0988">
        <w:rPr>
          <w:color w:val="FFFFFF"/>
          <w:sz w:val="28"/>
          <w:szCs w:val="28"/>
          <w:lang w:eastAsia="ar-SA"/>
        </w:rPr>
        <w:t>коммерческий банк пенсионный инвестиция ломбард</w:t>
      </w:r>
    </w:p>
    <w:p w:rsidR="00E67C43" w:rsidRPr="008F1DC0" w:rsidRDefault="00E67C43" w:rsidP="008F1DC0">
      <w:pPr>
        <w:widowControl w:val="0"/>
        <w:shd w:val="clear" w:color="000000" w:fill="auto"/>
        <w:spacing w:line="360" w:lineRule="auto"/>
        <w:ind w:firstLine="709"/>
        <w:jc w:val="both"/>
        <w:rPr>
          <w:b/>
          <w:sz w:val="28"/>
          <w:szCs w:val="28"/>
        </w:rPr>
      </w:pPr>
      <w:r w:rsidRPr="008F1DC0">
        <w:rPr>
          <w:sz w:val="28"/>
          <w:szCs w:val="28"/>
          <w:lang w:eastAsia="ar-SA"/>
        </w:rPr>
        <w:br w:type="page"/>
      </w:r>
      <w:r w:rsidRPr="008F1DC0">
        <w:rPr>
          <w:b/>
          <w:sz w:val="28"/>
          <w:szCs w:val="28"/>
        </w:rPr>
        <w:t>Библиографический список</w:t>
      </w: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sz w:val="28"/>
          <w:szCs w:val="28"/>
        </w:rPr>
        <w:t xml:space="preserve">ФЗ "О банках и банковской </w:t>
      </w:r>
      <w:r w:rsidRPr="008F1DC0">
        <w:rPr>
          <w:bCs/>
          <w:sz w:val="28"/>
          <w:szCs w:val="28"/>
        </w:rPr>
        <w:t>деятельности</w:t>
      </w:r>
      <w:r w:rsidRPr="008F1DC0">
        <w:rPr>
          <w:sz w:val="28"/>
          <w:szCs w:val="28"/>
        </w:rPr>
        <w:t xml:space="preserve">" </w:t>
      </w:r>
      <w:r w:rsidRPr="008F1DC0">
        <w:rPr>
          <w:bCs/>
          <w:sz w:val="28"/>
          <w:szCs w:val="28"/>
        </w:rPr>
        <w:t>Федеральный</w:t>
      </w:r>
      <w:r w:rsidRPr="008F1DC0">
        <w:rPr>
          <w:sz w:val="28"/>
          <w:szCs w:val="28"/>
        </w:rPr>
        <w:t xml:space="preserve"> </w:t>
      </w:r>
      <w:r w:rsidRPr="008F1DC0">
        <w:rPr>
          <w:bCs/>
          <w:sz w:val="28"/>
          <w:szCs w:val="28"/>
        </w:rPr>
        <w:t>закон</w:t>
      </w:r>
      <w:r w:rsidRPr="008F1DC0">
        <w:rPr>
          <w:sz w:val="28"/>
          <w:szCs w:val="28"/>
        </w:rPr>
        <w:t xml:space="preserve"> от 2 декабря 1990 г. N 395.</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sz w:val="28"/>
          <w:szCs w:val="28"/>
        </w:rPr>
        <w:t xml:space="preserve">ФЗ "О </w:t>
      </w:r>
      <w:r w:rsidRPr="008F1DC0">
        <w:rPr>
          <w:bCs/>
          <w:sz w:val="28"/>
          <w:szCs w:val="28"/>
        </w:rPr>
        <w:t>негосударственных</w:t>
      </w:r>
      <w:r w:rsidRPr="008F1DC0">
        <w:rPr>
          <w:sz w:val="28"/>
          <w:szCs w:val="28"/>
        </w:rPr>
        <w:t xml:space="preserve"> </w:t>
      </w:r>
      <w:r w:rsidRPr="008F1DC0">
        <w:rPr>
          <w:bCs/>
          <w:sz w:val="28"/>
          <w:szCs w:val="28"/>
        </w:rPr>
        <w:t>пенсионных</w:t>
      </w:r>
      <w:r w:rsidRPr="008F1DC0">
        <w:rPr>
          <w:sz w:val="28"/>
          <w:szCs w:val="28"/>
        </w:rPr>
        <w:t xml:space="preserve"> </w:t>
      </w:r>
      <w:r w:rsidRPr="008F1DC0">
        <w:rPr>
          <w:bCs/>
          <w:sz w:val="28"/>
          <w:szCs w:val="28"/>
        </w:rPr>
        <w:t>фондах</w:t>
      </w:r>
      <w:r w:rsidRPr="008F1DC0">
        <w:rPr>
          <w:sz w:val="28"/>
          <w:szCs w:val="28"/>
        </w:rPr>
        <w:t xml:space="preserve">" </w:t>
      </w:r>
      <w:r w:rsidRPr="008F1DC0">
        <w:rPr>
          <w:bCs/>
          <w:sz w:val="28"/>
          <w:szCs w:val="28"/>
        </w:rPr>
        <w:t>Федеральный</w:t>
      </w:r>
      <w:r w:rsidRPr="008F1DC0">
        <w:rPr>
          <w:sz w:val="28"/>
          <w:szCs w:val="28"/>
        </w:rPr>
        <w:t xml:space="preserve"> </w:t>
      </w:r>
      <w:r w:rsidRPr="008F1DC0">
        <w:rPr>
          <w:bCs/>
          <w:sz w:val="28"/>
          <w:szCs w:val="28"/>
        </w:rPr>
        <w:t>закон</w:t>
      </w:r>
      <w:r w:rsidRPr="008F1DC0">
        <w:rPr>
          <w:sz w:val="28"/>
          <w:szCs w:val="28"/>
        </w:rPr>
        <w:t xml:space="preserve"> от 7 мая 1998 г. N 75.</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sz w:val="28"/>
          <w:szCs w:val="28"/>
        </w:rPr>
        <w:t>ФЗ "О кредитных потребительских кооперативах граждан" 07.08.2001г. N 117.</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bCs/>
          <w:sz w:val="28"/>
          <w:szCs w:val="28"/>
        </w:rPr>
        <w:t>Ф</w:t>
      </w:r>
      <w:r w:rsidRPr="008F1DC0">
        <w:rPr>
          <w:sz w:val="28"/>
          <w:szCs w:val="28"/>
        </w:rPr>
        <w:t xml:space="preserve">З "О </w:t>
      </w:r>
      <w:r w:rsidRPr="008F1DC0">
        <w:rPr>
          <w:bCs/>
          <w:sz w:val="28"/>
          <w:szCs w:val="28"/>
        </w:rPr>
        <w:t>ломбардах</w:t>
      </w:r>
      <w:r w:rsidRPr="008F1DC0">
        <w:rPr>
          <w:sz w:val="28"/>
          <w:szCs w:val="28"/>
        </w:rPr>
        <w:t>" от 19 июля 2007 г. N 196.</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rStyle w:val="aa"/>
          <w:b w:val="0"/>
          <w:sz w:val="28"/>
          <w:szCs w:val="28"/>
        </w:rPr>
        <w:t>ФЗ</w:t>
      </w:r>
      <w:r w:rsidRPr="008F1DC0">
        <w:rPr>
          <w:sz w:val="28"/>
          <w:szCs w:val="28"/>
        </w:rPr>
        <w:t xml:space="preserve"> «Об Инвестиционных фондах» от 29.11.2001 г. № 156. </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iCs/>
          <w:sz w:val="28"/>
          <w:szCs w:val="28"/>
        </w:rPr>
        <w:t>Вавулин Д.А.</w:t>
      </w:r>
      <w:r w:rsidRPr="008F1DC0">
        <w:rPr>
          <w:sz w:val="28"/>
          <w:szCs w:val="28"/>
        </w:rPr>
        <w:t xml:space="preserve"> </w:t>
      </w:r>
      <w:r w:rsidRPr="00CC5FE0">
        <w:rPr>
          <w:bCs/>
          <w:sz w:val="28"/>
          <w:szCs w:val="28"/>
        </w:rPr>
        <w:t>Негосударственные пенсионные фонды: место в системе обязательного пенсионного страхования</w:t>
      </w:r>
      <w:r w:rsidRPr="008F1DC0">
        <w:rPr>
          <w:sz w:val="28"/>
          <w:szCs w:val="28"/>
        </w:rPr>
        <w:t>/</w:t>
      </w:r>
      <w:r w:rsidRPr="008F1DC0">
        <w:rPr>
          <w:iCs/>
          <w:sz w:val="28"/>
          <w:szCs w:val="28"/>
        </w:rPr>
        <w:t xml:space="preserve"> Д.А. Вавулин//</w:t>
      </w:r>
      <w:r w:rsidRPr="008F1DC0">
        <w:rPr>
          <w:sz w:val="28"/>
          <w:szCs w:val="28"/>
        </w:rPr>
        <w:t xml:space="preserve"> </w:t>
      </w:r>
      <w:r w:rsidRPr="00CC5FE0">
        <w:rPr>
          <w:sz w:val="28"/>
          <w:szCs w:val="28"/>
        </w:rPr>
        <w:t>ЭКО</w:t>
      </w:r>
      <w:r w:rsidRPr="008F1DC0">
        <w:rPr>
          <w:sz w:val="28"/>
          <w:szCs w:val="28"/>
        </w:rPr>
        <w:t xml:space="preserve">. </w:t>
      </w:r>
      <w:r w:rsidRPr="00CC5FE0">
        <w:rPr>
          <w:sz w:val="28"/>
          <w:szCs w:val="28"/>
        </w:rPr>
        <w:t>2008</w:t>
      </w:r>
      <w:r w:rsidRPr="008F1DC0">
        <w:rPr>
          <w:sz w:val="28"/>
          <w:szCs w:val="28"/>
        </w:rPr>
        <w:t xml:space="preserve">. </w:t>
      </w:r>
      <w:r w:rsidRPr="00CC5FE0">
        <w:rPr>
          <w:sz w:val="28"/>
          <w:szCs w:val="28"/>
        </w:rPr>
        <w:t>№ 2</w:t>
      </w:r>
      <w:r w:rsidRPr="008F1DC0">
        <w:rPr>
          <w:sz w:val="28"/>
          <w:szCs w:val="28"/>
        </w:rPr>
        <w:t>. С. 160-176.</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iCs/>
          <w:sz w:val="28"/>
          <w:szCs w:val="28"/>
        </w:rPr>
        <w:t>Горюнов И.Ю</w:t>
      </w:r>
      <w:r w:rsidRPr="008F1DC0">
        <w:rPr>
          <w:sz w:val="28"/>
          <w:szCs w:val="28"/>
        </w:rPr>
        <w:t xml:space="preserve"> </w:t>
      </w:r>
      <w:r w:rsidRPr="00CC5FE0">
        <w:rPr>
          <w:bCs/>
          <w:sz w:val="28"/>
          <w:szCs w:val="28"/>
        </w:rPr>
        <w:t>Роль негосударственных</w:t>
      </w:r>
      <w:r w:rsidR="008F1DC0" w:rsidRPr="00CC5FE0">
        <w:rPr>
          <w:bCs/>
          <w:sz w:val="28"/>
          <w:szCs w:val="28"/>
        </w:rPr>
        <w:t xml:space="preserve"> </w:t>
      </w:r>
      <w:r w:rsidRPr="00CC5FE0">
        <w:rPr>
          <w:bCs/>
          <w:sz w:val="28"/>
          <w:szCs w:val="28"/>
        </w:rPr>
        <w:t>пенсионных фондов в современной пенсионной</w:t>
      </w:r>
      <w:r w:rsidRPr="008F1DC0">
        <w:rPr>
          <w:sz w:val="28"/>
          <w:szCs w:val="28"/>
        </w:rPr>
        <w:t xml:space="preserve"> системе России/</w:t>
      </w:r>
      <w:r w:rsidRPr="008F1DC0">
        <w:rPr>
          <w:iCs/>
          <w:sz w:val="28"/>
          <w:szCs w:val="28"/>
        </w:rPr>
        <w:t xml:space="preserve"> И.Ю. Горюнов//</w:t>
      </w:r>
      <w:r w:rsidRPr="008F1DC0">
        <w:rPr>
          <w:sz w:val="28"/>
          <w:szCs w:val="16"/>
        </w:rPr>
        <w:t xml:space="preserve"> </w:t>
      </w:r>
      <w:r w:rsidRPr="00CC5FE0">
        <w:rPr>
          <w:sz w:val="28"/>
          <w:szCs w:val="28"/>
        </w:rPr>
        <w:t>Финансы</w:t>
      </w:r>
      <w:r w:rsidRPr="008F1DC0">
        <w:rPr>
          <w:sz w:val="28"/>
          <w:szCs w:val="28"/>
        </w:rPr>
        <w:t xml:space="preserve">. </w:t>
      </w:r>
      <w:r w:rsidRPr="00CC5FE0">
        <w:rPr>
          <w:sz w:val="28"/>
          <w:szCs w:val="28"/>
        </w:rPr>
        <w:t>2008</w:t>
      </w:r>
      <w:r w:rsidRPr="008F1DC0">
        <w:rPr>
          <w:sz w:val="28"/>
          <w:szCs w:val="28"/>
        </w:rPr>
        <w:t xml:space="preserve">. </w:t>
      </w:r>
      <w:r w:rsidRPr="00CC5FE0">
        <w:rPr>
          <w:sz w:val="28"/>
          <w:szCs w:val="28"/>
        </w:rPr>
        <w:t>№ 1</w:t>
      </w:r>
      <w:r w:rsidRPr="008F1DC0">
        <w:rPr>
          <w:sz w:val="28"/>
          <w:szCs w:val="28"/>
        </w:rPr>
        <w:t>. С. 61-65.</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iCs/>
          <w:sz w:val="28"/>
          <w:szCs w:val="28"/>
        </w:rPr>
        <w:t>Данилова Т.Н.</w:t>
      </w:r>
      <w:r w:rsidRPr="008F1DC0">
        <w:rPr>
          <w:sz w:val="28"/>
          <w:szCs w:val="28"/>
        </w:rPr>
        <w:t xml:space="preserve"> </w:t>
      </w:r>
      <w:r w:rsidRPr="00CC5FE0">
        <w:rPr>
          <w:bCs/>
          <w:sz w:val="28"/>
          <w:szCs w:val="28"/>
        </w:rPr>
        <w:t>Негосударственные пенсионные фонды - институт коллективного инвестирования сбережений населения</w:t>
      </w:r>
      <w:r w:rsidRPr="008F1DC0">
        <w:rPr>
          <w:sz w:val="28"/>
          <w:szCs w:val="28"/>
        </w:rPr>
        <w:t xml:space="preserve">/ </w:t>
      </w:r>
      <w:r w:rsidRPr="008F1DC0">
        <w:rPr>
          <w:iCs/>
          <w:sz w:val="28"/>
          <w:szCs w:val="28"/>
        </w:rPr>
        <w:t>Т.Н. Данилова//</w:t>
      </w:r>
      <w:r w:rsidRPr="008F1DC0">
        <w:rPr>
          <w:sz w:val="28"/>
          <w:szCs w:val="28"/>
        </w:rPr>
        <w:t xml:space="preserve"> </w:t>
      </w:r>
      <w:r w:rsidRPr="00CC5FE0">
        <w:rPr>
          <w:sz w:val="28"/>
          <w:szCs w:val="28"/>
        </w:rPr>
        <w:t>Финансы и кредит</w:t>
      </w:r>
      <w:r w:rsidRPr="008F1DC0">
        <w:rPr>
          <w:sz w:val="28"/>
          <w:szCs w:val="28"/>
        </w:rPr>
        <w:t xml:space="preserve">. </w:t>
      </w:r>
      <w:r w:rsidRPr="00CC5FE0">
        <w:rPr>
          <w:sz w:val="28"/>
          <w:szCs w:val="28"/>
        </w:rPr>
        <w:t>2009</w:t>
      </w:r>
      <w:r w:rsidRPr="008F1DC0">
        <w:rPr>
          <w:sz w:val="28"/>
          <w:szCs w:val="28"/>
        </w:rPr>
        <w:t xml:space="preserve">. </w:t>
      </w:r>
      <w:r w:rsidRPr="00CC5FE0">
        <w:rPr>
          <w:sz w:val="28"/>
          <w:szCs w:val="28"/>
        </w:rPr>
        <w:t>№ 21</w:t>
      </w:r>
      <w:r w:rsidRPr="008F1DC0">
        <w:rPr>
          <w:sz w:val="28"/>
          <w:szCs w:val="28"/>
        </w:rPr>
        <w:t>. С. 18-22.</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sz w:val="28"/>
          <w:szCs w:val="28"/>
        </w:rPr>
        <w:t>Дун И.В.</w:t>
      </w:r>
      <w:r w:rsidRPr="008F1DC0">
        <w:rPr>
          <w:sz w:val="28"/>
        </w:rPr>
        <w:t xml:space="preserve"> </w:t>
      </w:r>
      <w:r w:rsidRPr="008F1DC0">
        <w:rPr>
          <w:sz w:val="28"/>
          <w:szCs w:val="28"/>
        </w:rPr>
        <w:t>Инвестиционные банки на российском рынке/ И.В. Дун//</w:t>
      </w:r>
      <w:r w:rsidRPr="008F1DC0">
        <w:rPr>
          <w:sz w:val="28"/>
        </w:rPr>
        <w:t xml:space="preserve"> </w:t>
      </w:r>
      <w:r w:rsidRPr="008F1DC0">
        <w:rPr>
          <w:sz w:val="28"/>
          <w:szCs w:val="28"/>
        </w:rPr>
        <w:t>Современная конкуренция. 2007. № 5. С. 119-128.</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sz w:val="28"/>
          <w:szCs w:val="28"/>
        </w:rPr>
        <w:t>Жуков</w:t>
      </w:r>
      <w:r w:rsidR="008F1DC0" w:rsidRPr="008F1DC0">
        <w:rPr>
          <w:sz w:val="28"/>
          <w:szCs w:val="28"/>
        </w:rPr>
        <w:t xml:space="preserve"> </w:t>
      </w:r>
      <w:r w:rsidRPr="008F1DC0">
        <w:rPr>
          <w:sz w:val="28"/>
          <w:szCs w:val="28"/>
        </w:rPr>
        <w:t>Е. Ф., Эриашвили Н. Д.</w:t>
      </w:r>
      <w:r w:rsidRPr="008F1DC0">
        <w:rPr>
          <w:bCs/>
          <w:sz w:val="28"/>
          <w:szCs w:val="28"/>
        </w:rPr>
        <w:t xml:space="preserve"> Банковское дело: </w:t>
      </w:r>
      <w:r w:rsidRPr="008F1DC0">
        <w:rPr>
          <w:sz w:val="28"/>
          <w:szCs w:val="28"/>
        </w:rPr>
        <w:t>учебник / Е. Ф. Жуков, Н. Д.</w:t>
      </w:r>
      <w:r w:rsidRPr="008F1DC0">
        <w:rPr>
          <w:bCs/>
          <w:sz w:val="28"/>
          <w:szCs w:val="28"/>
        </w:rPr>
        <w:t xml:space="preserve"> </w:t>
      </w:r>
      <w:r w:rsidRPr="008F1DC0">
        <w:rPr>
          <w:sz w:val="28"/>
          <w:szCs w:val="28"/>
        </w:rPr>
        <w:t>Эриашвили. М.: ЮНИТИ-ДАНА, 2008.</w:t>
      </w:r>
      <w:r w:rsidR="008F1DC0" w:rsidRPr="008F1DC0">
        <w:rPr>
          <w:sz w:val="28"/>
          <w:szCs w:val="28"/>
        </w:rPr>
        <w:t xml:space="preserve"> </w:t>
      </w:r>
      <w:r w:rsidRPr="008F1DC0">
        <w:rPr>
          <w:sz w:val="28"/>
          <w:szCs w:val="28"/>
        </w:rPr>
        <w:t>654 с.</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sz w:val="28"/>
          <w:szCs w:val="28"/>
        </w:rPr>
        <w:t>Зверев А.В. Проблемы развития российской банковской системы и меры по их преодолению/ А.В. Зверев</w:t>
      </w:r>
      <w:r w:rsidR="008F1DC0" w:rsidRPr="008F1DC0">
        <w:rPr>
          <w:sz w:val="28"/>
          <w:szCs w:val="28"/>
        </w:rPr>
        <w:t xml:space="preserve"> </w:t>
      </w:r>
      <w:r w:rsidRPr="008F1DC0">
        <w:rPr>
          <w:sz w:val="28"/>
          <w:szCs w:val="28"/>
        </w:rPr>
        <w:t>// Деньги и кредит №12.2008.С. 43-52.</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sz w:val="28"/>
          <w:szCs w:val="28"/>
        </w:rPr>
        <w:t>Казимагомедов А.А.</w:t>
      </w:r>
      <w:r w:rsidRPr="008F1DC0">
        <w:rPr>
          <w:sz w:val="28"/>
        </w:rPr>
        <w:t xml:space="preserve"> </w:t>
      </w:r>
      <w:r w:rsidRPr="008F1DC0">
        <w:rPr>
          <w:sz w:val="28"/>
          <w:szCs w:val="28"/>
        </w:rPr>
        <w:t>Становление сберегательного дела в России/ А.А. Казимагомедов//</w:t>
      </w:r>
      <w:r w:rsidRPr="008F1DC0">
        <w:rPr>
          <w:sz w:val="28"/>
        </w:rPr>
        <w:t xml:space="preserve"> </w:t>
      </w:r>
      <w:r w:rsidRPr="008F1DC0">
        <w:rPr>
          <w:sz w:val="28"/>
          <w:szCs w:val="28"/>
        </w:rPr>
        <w:t>Финансы и кредит. 2006. № 12. С. 67-69.</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sz w:val="28"/>
          <w:szCs w:val="28"/>
        </w:rPr>
        <w:t>Ковалев А. П.</w:t>
      </w:r>
      <w:r w:rsidRPr="008F1DC0">
        <w:rPr>
          <w:bCs/>
          <w:sz w:val="28"/>
          <w:szCs w:val="28"/>
        </w:rPr>
        <w:t xml:space="preserve"> Финансы. Денежное обращение</w:t>
      </w:r>
      <w:r w:rsidRPr="008F1DC0">
        <w:rPr>
          <w:sz w:val="28"/>
          <w:szCs w:val="28"/>
        </w:rPr>
        <w:t>: учеб. пособие для вузов/ А. П. Ковалев. Ростов н/Д : Феникс, 2001. 479 с.</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sz w:val="28"/>
          <w:szCs w:val="28"/>
        </w:rPr>
        <w:t>Красавина Л. Н.</w:t>
      </w:r>
      <w:r w:rsidRPr="008F1DC0">
        <w:rPr>
          <w:bCs/>
          <w:sz w:val="28"/>
          <w:szCs w:val="28"/>
        </w:rPr>
        <w:t xml:space="preserve"> Международные валютно-кредитные и</w:t>
      </w:r>
      <w:r w:rsidRPr="008F1DC0">
        <w:rPr>
          <w:sz w:val="28"/>
          <w:szCs w:val="28"/>
        </w:rPr>
        <w:t xml:space="preserve"> финансовые отношения: учебник /Л. Н. Красавина. М.: Финансы и статистика, 2006. 573 с.</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sz w:val="28"/>
          <w:szCs w:val="28"/>
        </w:rPr>
        <w:t>Кушелева А.Г.</w:t>
      </w:r>
      <w:r w:rsidRPr="008F1DC0">
        <w:rPr>
          <w:sz w:val="28"/>
        </w:rPr>
        <w:t xml:space="preserve"> </w:t>
      </w:r>
      <w:r w:rsidRPr="008F1DC0">
        <w:rPr>
          <w:sz w:val="28"/>
          <w:szCs w:val="28"/>
        </w:rPr>
        <w:t>Инвестиционные банки как самостоятельные институты и их роль в современной России/ А.Г. Кушелева.</w:t>
      </w:r>
      <w:r w:rsidRPr="008F1DC0">
        <w:rPr>
          <w:sz w:val="28"/>
        </w:rPr>
        <w:t xml:space="preserve"> </w:t>
      </w:r>
      <w:r w:rsidRPr="008F1DC0">
        <w:rPr>
          <w:sz w:val="28"/>
          <w:szCs w:val="28"/>
        </w:rPr>
        <w:t>Известия Санкт-Петербургского университета экономики и финансов. 2009. № 1. С. 135-137.</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sz w:val="28"/>
          <w:szCs w:val="28"/>
        </w:rPr>
        <w:t>Поляк Г. Б.</w:t>
      </w:r>
      <w:r w:rsidRPr="008F1DC0">
        <w:rPr>
          <w:bCs/>
          <w:sz w:val="28"/>
          <w:szCs w:val="28"/>
        </w:rPr>
        <w:t xml:space="preserve"> Финансы. Денежное обращение.</w:t>
      </w:r>
      <w:r w:rsidRPr="008F1DC0">
        <w:rPr>
          <w:sz w:val="28"/>
          <w:szCs w:val="28"/>
        </w:rPr>
        <w:t xml:space="preserve"> Кредит : учебник / Г. Б. Поляк. М.: ЮНИТИ-ДАНА, 2008. 639 с.</w:t>
      </w:r>
    </w:p>
    <w:p w:rsidR="00E67C43" w:rsidRPr="008F1DC0" w:rsidRDefault="00E67C43" w:rsidP="00CE6185">
      <w:pPr>
        <w:widowControl w:val="0"/>
        <w:numPr>
          <w:ilvl w:val="0"/>
          <w:numId w:val="6"/>
        </w:numPr>
        <w:shd w:val="clear" w:color="000000" w:fill="auto"/>
        <w:tabs>
          <w:tab w:val="clear" w:pos="720"/>
          <w:tab w:val="num" w:pos="426"/>
        </w:tabs>
        <w:autoSpaceDE w:val="0"/>
        <w:autoSpaceDN w:val="0"/>
        <w:adjustRightInd w:val="0"/>
        <w:spacing w:line="360" w:lineRule="auto"/>
        <w:ind w:left="0" w:firstLine="0"/>
        <w:rPr>
          <w:sz w:val="28"/>
          <w:szCs w:val="28"/>
        </w:rPr>
      </w:pPr>
      <w:r w:rsidRPr="008F1DC0">
        <w:rPr>
          <w:bCs/>
          <w:sz w:val="28"/>
          <w:szCs w:val="28"/>
        </w:rPr>
        <w:t>Порублева М. А.</w:t>
      </w:r>
      <w:r w:rsidRPr="008F1DC0">
        <w:rPr>
          <w:sz w:val="28"/>
          <w:szCs w:val="28"/>
        </w:rPr>
        <w:t xml:space="preserve"> Совершенствование денежно-кредитной политики Банка России в условиях глобализации/ М. А. Порублева // Банковские услуги. 2008. </w:t>
      </w:r>
      <w:r w:rsidRPr="008F1DC0">
        <w:rPr>
          <w:bCs/>
          <w:sz w:val="28"/>
          <w:szCs w:val="28"/>
        </w:rPr>
        <w:t>N 6</w:t>
      </w:r>
      <w:r w:rsidRPr="008F1DC0">
        <w:rPr>
          <w:sz w:val="28"/>
          <w:szCs w:val="28"/>
        </w:rPr>
        <w:t>.</w:t>
      </w:r>
      <w:r w:rsidR="008F1DC0" w:rsidRPr="008F1DC0">
        <w:rPr>
          <w:sz w:val="28"/>
          <w:szCs w:val="28"/>
        </w:rPr>
        <w:t xml:space="preserve"> </w:t>
      </w:r>
      <w:r w:rsidRPr="008F1DC0">
        <w:rPr>
          <w:sz w:val="28"/>
          <w:szCs w:val="28"/>
        </w:rPr>
        <w:t>С. 2-13.</w:t>
      </w:r>
    </w:p>
    <w:p w:rsidR="00E67C43" w:rsidRPr="008F1DC0" w:rsidRDefault="00E67C43" w:rsidP="00CE6185">
      <w:pPr>
        <w:widowControl w:val="0"/>
        <w:numPr>
          <w:ilvl w:val="0"/>
          <w:numId w:val="6"/>
        </w:numPr>
        <w:shd w:val="clear" w:color="000000" w:fill="auto"/>
        <w:tabs>
          <w:tab w:val="clear" w:pos="720"/>
          <w:tab w:val="num" w:pos="426"/>
        </w:tabs>
        <w:autoSpaceDE w:val="0"/>
        <w:autoSpaceDN w:val="0"/>
        <w:adjustRightInd w:val="0"/>
        <w:spacing w:line="360" w:lineRule="auto"/>
        <w:ind w:left="0" w:firstLine="0"/>
        <w:rPr>
          <w:sz w:val="28"/>
          <w:szCs w:val="28"/>
        </w:rPr>
      </w:pPr>
      <w:r w:rsidRPr="008F1DC0">
        <w:rPr>
          <w:sz w:val="28"/>
          <w:szCs w:val="28"/>
        </w:rPr>
        <w:t>Резников А.В.</w:t>
      </w:r>
      <w:r w:rsidRPr="008F1DC0">
        <w:rPr>
          <w:sz w:val="28"/>
        </w:rPr>
        <w:t xml:space="preserve"> </w:t>
      </w:r>
      <w:r w:rsidRPr="008F1DC0">
        <w:rPr>
          <w:sz w:val="28"/>
          <w:szCs w:val="28"/>
        </w:rPr>
        <w:t>Инвестиционные банки. Современное состояние и перспективы развития/ А.В. Резников//</w:t>
      </w:r>
      <w:r w:rsidRPr="008F1DC0">
        <w:rPr>
          <w:sz w:val="28"/>
        </w:rPr>
        <w:t xml:space="preserve"> </w:t>
      </w:r>
      <w:r w:rsidRPr="008F1DC0">
        <w:rPr>
          <w:sz w:val="28"/>
          <w:szCs w:val="28"/>
        </w:rPr>
        <w:t>Интеграл. 2008. № 5. С. 48-50.</w:t>
      </w:r>
    </w:p>
    <w:p w:rsidR="00E67C43" w:rsidRPr="008F1DC0" w:rsidRDefault="00E67C43" w:rsidP="00CE6185">
      <w:pPr>
        <w:widowControl w:val="0"/>
        <w:numPr>
          <w:ilvl w:val="0"/>
          <w:numId w:val="6"/>
        </w:numPr>
        <w:shd w:val="clear" w:color="000000" w:fill="auto"/>
        <w:tabs>
          <w:tab w:val="clear" w:pos="720"/>
          <w:tab w:val="num" w:pos="426"/>
        </w:tabs>
        <w:autoSpaceDE w:val="0"/>
        <w:autoSpaceDN w:val="0"/>
        <w:adjustRightInd w:val="0"/>
        <w:spacing w:line="360" w:lineRule="auto"/>
        <w:ind w:left="0" w:firstLine="0"/>
        <w:rPr>
          <w:sz w:val="28"/>
          <w:szCs w:val="28"/>
        </w:rPr>
      </w:pPr>
      <w:r w:rsidRPr="008F1DC0">
        <w:rPr>
          <w:sz w:val="28"/>
          <w:szCs w:val="28"/>
        </w:rPr>
        <w:t>Русанов Ю.Ю.</w:t>
      </w:r>
      <w:r w:rsidRPr="008F1DC0">
        <w:rPr>
          <w:sz w:val="28"/>
        </w:rPr>
        <w:t xml:space="preserve"> </w:t>
      </w:r>
      <w:r w:rsidRPr="008F1DC0">
        <w:rPr>
          <w:sz w:val="28"/>
          <w:szCs w:val="28"/>
        </w:rPr>
        <w:t>Проблемы и перспективы Развития сберегательной системы России/ Ю.Ю. Русанов//</w:t>
      </w:r>
      <w:r w:rsidRPr="008F1DC0">
        <w:rPr>
          <w:sz w:val="28"/>
        </w:rPr>
        <w:t xml:space="preserve"> </w:t>
      </w:r>
      <w:r w:rsidRPr="008F1DC0">
        <w:rPr>
          <w:sz w:val="28"/>
          <w:szCs w:val="28"/>
        </w:rPr>
        <w:t>Финансы, деньги, инвестиции. 2008. № 1. С. 28-31.</w:t>
      </w:r>
    </w:p>
    <w:p w:rsidR="00E67C43" w:rsidRPr="008F1DC0" w:rsidRDefault="00E67C43" w:rsidP="00CE6185">
      <w:pPr>
        <w:widowControl w:val="0"/>
        <w:numPr>
          <w:ilvl w:val="0"/>
          <w:numId w:val="6"/>
        </w:numPr>
        <w:shd w:val="clear" w:color="000000" w:fill="auto"/>
        <w:tabs>
          <w:tab w:val="clear" w:pos="720"/>
          <w:tab w:val="num" w:pos="426"/>
        </w:tabs>
        <w:autoSpaceDE w:val="0"/>
        <w:autoSpaceDN w:val="0"/>
        <w:adjustRightInd w:val="0"/>
        <w:spacing w:line="360" w:lineRule="auto"/>
        <w:ind w:left="0" w:firstLine="0"/>
        <w:rPr>
          <w:sz w:val="28"/>
          <w:szCs w:val="28"/>
        </w:rPr>
      </w:pPr>
      <w:r w:rsidRPr="008F1DC0">
        <w:rPr>
          <w:sz w:val="28"/>
          <w:szCs w:val="28"/>
        </w:rPr>
        <w:t>Савинова В.А.</w:t>
      </w:r>
      <w:r w:rsidRPr="008F1DC0">
        <w:rPr>
          <w:sz w:val="28"/>
        </w:rPr>
        <w:t xml:space="preserve"> </w:t>
      </w:r>
      <w:r w:rsidRPr="008F1DC0">
        <w:rPr>
          <w:sz w:val="28"/>
          <w:szCs w:val="28"/>
        </w:rPr>
        <w:t>Роль коммерческих банков в региональной системе ипотечного жилищного кредитования/ В.А. Савинова.</w:t>
      </w:r>
      <w:r w:rsidRPr="008F1DC0">
        <w:rPr>
          <w:sz w:val="28"/>
        </w:rPr>
        <w:t xml:space="preserve"> </w:t>
      </w:r>
      <w:r w:rsidRPr="008F1DC0">
        <w:rPr>
          <w:sz w:val="28"/>
          <w:szCs w:val="28"/>
        </w:rPr>
        <w:t>Вестник Самарского государственного экономического университета. 2008. № 4. С. 103-109.</w:t>
      </w:r>
    </w:p>
    <w:p w:rsidR="00E67C43" w:rsidRPr="008F1DC0" w:rsidRDefault="00E67C43" w:rsidP="00CE6185">
      <w:pPr>
        <w:widowControl w:val="0"/>
        <w:numPr>
          <w:ilvl w:val="0"/>
          <w:numId w:val="6"/>
        </w:numPr>
        <w:shd w:val="clear" w:color="000000" w:fill="auto"/>
        <w:tabs>
          <w:tab w:val="clear" w:pos="720"/>
          <w:tab w:val="num" w:pos="426"/>
        </w:tabs>
        <w:autoSpaceDE w:val="0"/>
        <w:autoSpaceDN w:val="0"/>
        <w:adjustRightInd w:val="0"/>
        <w:spacing w:line="360" w:lineRule="auto"/>
        <w:ind w:left="0" w:firstLine="0"/>
        <w:rPr>
          <w:sz w:val="28"/>
          <w:szCs w:val="28"/>
        </w:rPr>
      </w:pPr>
      <w:r w:rsidRPr="008F1DC0">
        <w:rPr>
          <w:sz w:val="28"/>
          <w:szCs w:val="28"/>
        </w:rPr>
        <w:t>Семеко Г.В.</w:t>
      </w:r>
      <w:r w:rsidRPr="008F1DC0">
        <w:rPr>
          <w:sz w:val="28"/>
        </w:rPr>
        <w:t xml:space="preserve"> </w:t>
      </w:r>
      <w:r w:rsidRPr="008F1DC0">
        <w:rPr>
          <w:sz w:val="28"/>
          <w:szCs w:val="28"/>
        </w:rPr>
        <w:t>Стратегия сберегательных банков в условиях глобализации/ Г.В. Семеко.</w:t>
      </w:r>
      <w:r w:rsidRPr="008F1DC0">
        <w:rPr>
          <w:sz w:val="28"/>
        </w:rPr>
        <w:t xml:space="preserve"> </w:t>
      </w:r>
      <w:r w:rsidRPr="008F1DC0">
        <w:rPr>
          <w:sz w:val="28"/>
          <w:szCs w:val="28"/>
        </w:rPr>
        <w:t>Экономика. Реферативный журнал. 2007. № 3. С. 118-125.</w:t>
      </w:r>
    </w:p>
    <w:p w:rsidR="00E67C43" w:rsidRPr="008F1DC0" w:rsidRDefault="00E67C43" w:rsidP="00CE6185">
      <w:pPr>
        <w:widowControl w:val="0"/>
        <w:numPr>
          <w:ilvl w:val="0"/>
          <w:numId w:val="6"/>
        </w:numPr>
        <w:shd w:val="clear" w:color="000000" w:fill="auto"/>
        <w:tabs>
          <w:tab w:val="clear" w:pos="720"/>
          <w:tab w:val="num" w:pos="426"/>
        </w:tabs>
        <w:autoSpaceDE w:val="0"/>
        <w:autoSpaceDN w:val="0"/>
        <w:adjustRightInd w:val="0"/>
        <w:spacing w:line="360" w:lineRule="auto"/>
        <w:ind w:left="0" w:firstLine="0"/>
        <w:rPr>
          <w:sz w:val="28"/>
          <w:szCs w:val="28"/>
        </w:rPr>
      </w:pPr>
      <w:r w:rsidRPr="008F1DC0">
        <w:rPr>
          <w:iCs/>
          <w:sz w:val="28"/>
          <w:szCs w:val="28"/>
        </w:rPr>
        <w:t>Фукс А.О.</w:t>
      </w:r>
      <w:r w:rsidRPr="008F1DC0">
        <w:rPr>
          <w:sz w:val="28"/>
          <w:szCs w:val="28"/>
        </w:rPr>
        <w:t xml:space="preserve"> </w:t>
      </w:r>
      <w:r w:rsidRPr="00CC5FE0">
        <w:rPr>
          <w:bCs/>
          <w:sz w:val="28"/>
          <w:szCs w:val="28"/>
        </w:rPr>
        <w:t>Пути повышения конкурентоспособности управляющих компаний на рынке паевых инвестиционных фондов РФ</w:t>
      </w:r>
      <w:r w:rsidRPr="008F1DC0">
        <w:rPr>
          <w:sz w:val="28"/>
          <w:szCs w:val="28"/>
        </w:rPr>
        <w:t>/</w:t>
      </w:r>
      <w:r w:rsidRPr="008F1DC0">
        <w:rPr>
          <w:iCs/>
          <w:sz w:val="28"/>
          <w:szCs w:val="28"/>
        </w:rPr>
        <w:t xml:space="preserve"> А.О. Фукс.</w:t>
      </w:r>
      <w:r w:rsidRPr="008F1DC0">
        <w:rPr>
          <w:sz w:val="28"/>
          <w:szCs w:val="28"/>
        </w:rPr>
        <w:t xml:space="preserve"> </w:t>
      </w:r>
      <w:r w:rsidRPr="00CC5FE0">
        <w:rPr>
          <w:sz w:val="28"/>
          <w:szCs w:val="28"/>
        </w:rPr>
        <w:t>Маркетинг услуг</w:t>
      </w:r>
      <w:r w:rsidRPr="008F1DC0">
        <w:rPr>
          <w:sz w:val="28"/>
          <w:szCs w:val="28"/>
        </w:rPr>
        <w:t xml:space="preserve">. </w:t>
      </w:r>
      <w:r w:rsidRPr="00CC5FE0">
        <w:rPr>
          <w:sz w:val="28"/>
          <w:szCs w:val="28"/>
        </w:rPr>
        <w:t>2008</w:t>
      </w:r>
      <w:r w:rsidRPr="008F1DC0">
        <w:rPr>
          <w:sz w:val="28"/>
          <w:szCs w:val="28"/>
        </w:rPr>
        <w:t xml:space="preserve">. </w:t>
      </w:r>
      <w:r w:rsidRPr="00CC5FE0">
        <w:rPr>
          <w:sz w:val="28"/>
          <w:szCs w:val="28"/>
        </w:rPr>
        <w:t>№ 3</w:t>
      </w:r>
      <w:r w:rsidRPr="008F1DC0">
        <w:rPr>
          <w:sz w:val="28"/>
          <w:szCs w:val="28"/>
        </w:rPr>
        <w:t>. С. 208-214.</w:t>
      </w:r>
    </w:p>
    <w:p w:rsidR="00E67C43" w:rsidRPr="008F1DC0" w:rsidRDefault="00E67C43" w:rsidP="00CE6185">
      <w:pPr>
        <w:widowControl w:val="0"/>
        <w:numPr>
          <w:ilvl w:val="0"/>
          <w:numId w:val="6"/>
        </w:numPr>
        <w:shd w:val="clear" w:color="000000" w:fill="auto"/>
        <w:tabs>
          <w:tab w:val="clear" w:pos="720"/>
          <w:tab w:val="num" w:pos="426"/>
        </w:tabs>
        <w:autoSpaceDE w:val="0"/>
        <w:autoSpaceDN w:val="0"/>
        <w:adjustRightInd w:val="0"/>
        <w:spacing w:line="360" w:lineRule="auto"/>
        <w:ind w:left="0" w:firstLine="0"/>
        <w:rPr>
          <w:sz w:val="28"/>
          <w:szCs w:val="28"/>
        </w:rPr>
      </w:pPr>
      <w:r w:rsidRPr="008F1DC0">
        <w:rPr>
          <w:sz w:val="28"/>
          <w:szCs w:val="28"/>
        </w:rPr>
        <w:t>Хафизов Р.И.</w:t>
      </w:r>
      <w:r w:rsidRPr="008F1DC0">
        <w:rPr>
          <w:sz w:val="28"/>
        </w:rPr>
        <w:t xml:space="preserve"> </w:t>
      </w:r>
      <w:r w:rsidRPr="008F1DC0">
        <w:rPr>
          <w:sz w:val="28"/>
          <w:szCs w:val="28"/>
        </w:rPr>
        <w:t>К вопросу о совершенствовании гражданско-правового регулирования деятельности ломбардов в Российской Федерации/ Р.И. Хафизов.</w:t>
      </w:r>
      <w:r w:rsidRPr="008F1DC0">
        <w:rPr>
          <w:sz w:val="28"/>
        </w:rPr>
        <w:t xml:space="preserve"> </w:t>
      </w:r>
      <w:r w:rsidRPr="008F1DC0">
        <w:rPr>
          <w:sz w:val="28"/>
          <w:szCs w:val="28"/>
        </w:rPr>
        <w:t>Пробелы в Российском законодательстве. 2008. № 2. С. 172-173.</w:t>
      </w:r>
    </w:p>
    <w:p w:rsidR="00E67C43" w:rsidRPr="008F1DC0" w:rsidRDefault="00E67C43" w:rsidP="00CE6185">
      <w:pPr>
        <w:widowControl w:val="0"/>
        <w:numPr>
          <w:ilvl w:val="0"/>
          <w:numId w:val="6"/>
        </w:numPr>
        <w:shd w:val="clear" w:color="000000" w:fill="auto"/>
        <w:tabs>
          <w:tab w:val="clear" w:pos="720"/>
          <w:tab w:val="num" w:pos="426"/>
        </w:tabs>
        <w:autoSpaceDE w:val="0"/>
        <w:autoSpaceDN w:val="0"/>
        <w:adjustRightInd w:val="0"/>
        <w:spacing w:line="360" w:lineRule="auto"/>
        <w:ind w:left="0" w:firstLine="0"/>
        <w:rPr>
          <w:sz w:val="28"/>
          <w:szCs w:val="28"/>
        </w:rPr>
      </w:pPr>
      <w:r w:rsidRPr="008F1DC0">
        <w:rPr>
          <w:iCs/>
          <w:sz w:val="28"/>
          <w:szCs w:val="28"/>
        </w:rPr>
        <w:t>Шалина О.И.</w:t>
      </w:r>
      <w:r w:rsidRPr="008F1DC0">
        <w:rPr>
          <w:sz w:val="28"/>
          <w:szCs w:val="28"/>
        </w:rPr>
        <w:t xml:space="preserve"> </w:t>
      </w:r>
      <w:r w:rsidRPr="00CC5FE0">
        <w:rPr>
          <w:bCs/>
          <w:sz w:val="28"/>
          <w:szCs w:val="28"/>
        </w:rPr>
        <w:t>Инвестиционные фонды в России: факторы и перспективы развития</w:t>
      </w:r>
      <w:r w:rsidRPr="008F1DC0">
        <w:rPr>
          <w:sz w:val="28"/>
          <w:szCs w:val="28"/>
        </w:rPr>
        <w:t>/</w:t>
      </w:r>
      <w:r w:rsidRPr="008F1DC0">
        <w:rPr>
          <w:iCs/>
          <w:sz w:val="28"/>
          <w:szCs w:val="28"/>
        </w:rPr>
        <w:t xml:space="preserve"> О.И. Шалина.</w:t>
      </w:r>
      <w:r w:rsidRPr="008F1DC0">
        <w:rPr>
          <w:sz w:val="28"/>
          <w:szCs w:val="28"/>
        </w:rPr>
        <w:t xml:space="preserve"> </w:t>
      </w:r>
      <w:r w:rsidRPr="00CC5FE0">
        <w:rPr>
          <w:sz w:val="28"/>
          <w:szCs w:val="28"/>
        </w:rPr>
        <w:t>Экономика и управление: научно-практический журнал</w:t>
      </w:r>
      <w:r w:rsidRPr="008F1DC0">
        <w:rPr>
          <w:sz w:val="28"/>
          <w:szCs w:val="28"/>
        </w:rPr>
        <w:t xml:space="preserve">. </w:t>
      </w:r>
      <w:r w:rsidRPr="00CC5FE0">
        <w:rPr>
          <w:sz w:val="28"/>
          <w:szCs w:val="28"/>
        </w:rPr>
        <w:t>2009</w:t>
      </w:r>
      <w:r w:rsidRPr="008F1DC0">
        <w:rPr>
          <w:sz w:val="28"/>
          <w:szCs w:val="28"/>
        </w:rPr>
        <w:t xml:space="preserve">. </w:t>
      </w:r>
      <w:r w:rsidRPr="00CC5FE0">
        <w:rPr>
          <w:sz w:val="28"/>
          <w:szCs w:val="28"/>
        </w:rPr>
        <w:t>№ 6</w:t>
      </w:r>
      <w:r w:rsidRPr="008F1DC0">
        <w:rPr>
          <w:sz w:val="28"/>
          <w:szCs w:val="28"/>
        </w:rPr>
        <w:t>. С. 99-103.</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sz w:val="28"/>
          <w:szCs w:val="28"/>
        </w:rPr>
        <w:t>Шапран В.С.</w:t>
      </w:r>
      <w:r w:rsidRPr="008F1DC0">
        <w:rPr>
          <w:sz w:val="28"/>
        </w:rPr>
        <w:t xml:space="preserve"> </w:t>
      </w:r>
      <w:r w:rsidRPr="008F1DC0">
        <w:rPr>
          <w:sz w:val="28"/>
          <w:szCs w:val="28"/>
        </w:rPr>
        <w:t>Инвестиционные банки в США: история перемен/ В.С. Шапран//</w:t>
      </w:r>
      <w:r w:rsidRPr="008F1DC0">
        <w:rPr>
          <w:sz w:val="28"/>
        </w:rPr>
        <w:t xml:space="preserve"> </w:t>
      </w:r>
      <w:r w:rsidRPr="008F1DC0">
        <w:rPr>
          <w:sz w:val="28"/>
          <w:szCs w:val="28"/>
        </w:rPr>
        <w:t>Банковское дело. 2007. № 6. С. 53-56.</w:t>
      </w:r>
    </w:p>
    <w:p w:rsidR="00E67C43" w:rsidRPr="008F1DC0" w:rsidRDefault="00E67C43" w:rsidP="00CE6185">
      <w:pPr>
        <w:widowControl w:val="0"/>
        <w:numPr>
          <w:ilvl w:val="0"/>
          <w:numId w:val="6"/>
        </w:numPr>
        <w:shd w:val="clear" w:color="000000" w:fill="auto"/>
        <w:tabs>
          <w:tab w:val="clear" w:pos="720"/>
          <w:tab w:val="num" w:pos="426"/>
        </w:tabs>
        <w:spacing w:line="360" w:lineRule="auto"/>
        <w:ind w:left="0" w:firstLine="0"/>
        <w:rPr>
          <w:sz w:val="28"/>
          <w:szCs w:val="28"/>
        </w:rPr>
      </w:pPr>
      <w:r w:rsidRPr="008F1DC0">
        <w:rPr>
          <w:iCs/>
          <w:sz w:val="28"/>
          <w:szCs w:val="28"/>
        </w:rPr>
        <w:t>Шостко А.А.</w:t>
      </w:r>
      <w:r w:rsidRPr="008F1DC0">
        <w:rPr>
          <w:sz w:val="28"/>
          <w:szCs w:val="28"/>
        </w:rPr>
        <w:t xml:space="preserve"> </w:t>
      </w:r>
      <w:r w:rsidRPr="00CC5FE0">
        <w:rPr>
          <w:bCs/>
          <w:sz w:val="28"/>
          <w:szCs w:val="28"/>
        </w:rPr>
        <w:t>Сравнительный анализ типов паевых инвестиционных фондов, действующих на территории Российской Федерации</w:t>
      </w:r>
      <w:r w:rsidRPr="008F1DC0">
        <w:rPr>
          <w:sz w:val="28"/>
          <w:szCs w:val="28"/>
        </w:rPr>
        <w:t>/</w:t>
      </w:r>
      <w:r w:rsidRPr="008F1DC0">
        <w:rPr>
          <w:iCs/>
          <w:sz w:val="28"/>
          <w:szCs w:val="28"/>
        </w:rPr>
        <w:t xml:space="preserve"> А.А. Шостко.</w:t>
      </w:r>
      <w:r w:rsidRPr="008F1DC0">
        <w:rPr>
          <w:sz w:val="28"/>
          <w:szCs w:val="28"/>
        </w:rPr>
        <w:t xml:space="preserve"> </w:t>
      </w:r>
      <w:r w:rsidRPr="00CC5FE0">
        <w:rPr>
          <w:sz w:val="28"/>
          <w:szCs w:val="28"/>
        </w:rPr>
        <w:t>Интеграл</w:t>
      </w:r>
      <w:r w:rsidRPr="008F1DC0">
        <w:rPr>
          <w:sz w:val="28"/>
          <w:szCs w:val="28"/>
        </w:rPr>
        <w:t xml:space="preserve">. </w:t>
      </w:r>
      <w:r w:rsidRPr="00CC5FE0">
        <w:rPr>
          <w:sz w:val="28"/>
          <w:szCs w:val="28"/>
        </w:rPr>
        <w:t>2007</w:t>
      </w:r>
      <w:r w:rsidRPr="008F1DC0">
        <w:rPr>
          <w:sz w:val="28"/>
          <w:szCs w:val="28"/>
        </w:rPr>
        <w:t xml:space="preserve">. </w:t>
      </w:r>
      <w:r w:rsidRPr="00CC5FE0">
        <w:rPr>
          <w:sz w:val="28"/>
          <w:szCs w:val="28"/>
        </w:rPr>
        <w:t>№ 3</w:t>
      </w:r>
      <w:r w:rsidRPr="008F1DC0">
        <w:rPr>
          <w:sz w:val="28"/>
          <w:szCs w:val="28"/>
        </w:rPr>
        <w:t>. С. 30-31.</w:t>
      </w:r>
    </w:p>
    <w:p w:rsidR="00E67C43" w:rsidRPr="008F1DC0" w:rsidRDefault="00E67C43" w:rsidP="00CE6185">
      <w:pPr>
        <w:widowControl w:val="0"/>
        <w:numPr>
          <w:ilvl w:val="0"/>
          <w:numId w:val="6"/>
        </w:numPr>
        <w:shd w:val="clear" w:color="000000" w:fill="auto"/>
        <w:tabs>
          <w:tab w:val="clear" w:pos="720"/>
          <w:tab w:val="num" w:pos="426"/>
        </w:tabs>
        <w:autoSpaceDE w:val="0"/>
        <w:autoSpaceDN w:val="0"/>
        <w:adjustRightInd w:val="0"/>
        <w:spacing w:line="360" w:lineRule="auto"/>
        <w:ind w:left="0" w:firstLine="0"/>
        <w:rPr>
          <w:sz w:val="28"/>
          <w:szCs w:val="28"/>
        </w:rPr>
      </w:pPr>
      <w:r w:rsidRPr="008F1DC0">
        <w:rPr>
          <w:sz w:val="28"/>
          <w:szCs w:val="28"/>
        </w:rPr>
        <w:t>Шунгина С.В. Основные направления денежно – кредитной политики на 2009 год / С.В. Шунгина // Экономика и жизнь.2009.№ 1.</w:t>
      </w:r>
    </w:p>
    <w:p w:rsidR="00E67C43" w:rsidRPr="008F1DC0" w:rsidRDefault="00E67C43" w:rsidP="00CE6185">
      <w:pPr>
        <w:widowControl w:val="0"/>
        <w:shd w:val="clear" w:color="000000" w:fill="auto"/>
        <w:tabs>
          <w:tab w:val="num" w:pos="426"/>
        </w:tabs>
        <w:spacing w:line="360" w:lineRule="auto"/>
        <w:rPr>
          <w:sz w:val="28"/>
          <w:szCs w:val="28"/>
          <w:lang w:eastAsia="ar-SA"/>
        </w:rPr>
      </w:pPr>
      <w:r w:rsidRPr="008F1DC0">
        <w:rPr>
          <w:sz w:val="28"/>
          <w:szCs w:val="28"/>
        </w:rPr>
        <w:t>Эрделевский А.</w:t>
      </w:r>
      <w:r w:rsidRPr="008F1DC0">
        <w:rPr>
          <w:sz w:val="28"/>
        </w:rPr>
        <w:t xml:space="preserve"> </w:t>
      </w:r>
      <w:r w:rsidRPr="008F1DC0">
        <w:rPr>
          <w:sz w:val="28"/>
          <w:szCs w:val="28"/>
        </w:rPr>
        <w:t>Ломбарды и перспектива их развития в России/ А.</w:t>
      </w:r>
      <w:r w:rsidR="008F1DC0" w:rsidRPr="008F1DC0">
        <w:rPr>
          <w:sz w:val="28"/>
          <w:szCs w:val="28"/>
        </w:rPr>
        <w:t xml:space="preserve"> </w:t>
      </w:r>
      <w:r w:rsidRPr="008F1DC0">
        <w:rPr>
          <w:sz w:val="28"/>
          <w:szCs w:val="28"/>
        </w:rPr>
        <w:t>Эрделевский.</w:t>
      </w:r>
      <w:r w:rsidRPr="008F1DC0">
        <w:rPr>
          <w:sz w:val="28"/>
        </w:rPr>
        <w:t xml:space="preserve"> </w:t>
      </w:r>
      <w:r w:rsidRPr="008F1DC0">
        <w:rPr>
          <w:sz w:val="28"/>
          <w:szCs w:val="28"/>
        </w:rPr>
        <w:t>Сервис в России и за рубежом. 2007.</w:t>
      </w:r>
    </w:p>
    <w:p w:rsidR="00CE6185" w:rsidRDefault="00CE6185" w:rsidP="008F1DC0">
      <w:pPr>
        <w:widowControl w:val="0"/>
        <w:shd w:val="clear" w:color="000000" w:fill="auto"/>
        <w:spacing w:line="360" w:lineRule="auto"/>
        <w:ind w:firstLine="709"/>
        <w:jc w:val="both"/>
        <w:rPr>
          <w:sz w:val="28"/>
          <w:szCs w:val="28"/>
          <w:lang w:eastAsia="ar-SA"/>
        </w:rPr>
      </w:pPr>
    </w:p>
    <w:p w:rsidR="00E67C43" w:rsidRPr="008F1DC0" w:rsidRDefault="00E67C43" w:rsidP="008F1DC0">
      <w:pPr>
        <w:widowControl w:val="0"/>
        <w:shd w:val="clear" w:color="000000" w:fill="auto"/>
        <w:spacing w:line="360" w:lineRule="auto"/>
        <w:ind w:firstLine="709"/>
        <w:jc w:val="both"/>
        <w:rPr>
          <w:b/>
          <w:sz w:val="28"/>
          <w:szCs w:val="28"/>
        </w:rPr>
      </w:pPr>
      <w:r w:rsidRPr="008F1DC0">
        <w:rPr>
          <w:sz w:val="28"/>
          <w:szCs w:val="28"/>
          <w:lang w:eastAsia="ar-SA"/>
        </w:rPr>
        <w:br w:type="page"/>
      </w:r>
      <w:r w:rsidRPr="008F1DC0">
        <w:rPr>
          <w:b/>
          <w:sz w:val="28"/>
          <w:szCs w:val="28"/>
        </w:rPr>
        <w:t>Приложение 1</w:t>
      </w:r>
    </w:p>
    <w:p w:rsidR="00CE6185" w:rsidRDefault="00CE6185" w:rsidP="008F1DC0">
      <w:pPr>
        <w:widowControl w:val="0"/>
        <w:shd w:val="clear" w:color="000000" w:fill="auto"/>
        <w:spacing w:line="360" w:lineRule="auto"/>
        <w:ind w:firstLine="709"/>
        <w:jc w:val="both"/>
        <w:rPr>
          <w:b/>
          <w:sz w:val="28"/>
          <w:szCs w:val="28"/>
        </w:rPr>
      </w:pPr>
    </w:p>
    <w:p w:rsidR="00E67C43" w:rsidRPr="008F1DC0" w:rsidRDefault="00E67C43" w:rsidP="008F1DC0">
      <w:pPr>
        <w:widowControl w:val="0"/>
        <w:shd w:val="clear" w:color="000000" w:fill="auto"/>
        <w:spacing w:line="360" w:lineRule="auto"/>
        <w:ind w:firstLine="709"/>
        <w:jc w:val="both"/>
        <w:rPr>
          <w:b/>
          <w:sz w:val="28"/>
          <w:szCs w:val="28"/>
        </w:rPr>
      </w:pPr>
      <w:r w:rsidRPr="008F1DC0">
        <w:rPr>
          <w:b/>
          <w:sz w:val="28"/>
          <w:szCs w:val="28"/>
        </w:rPr>
        <w:t>Таблица 1</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Style w:val="a6"/>
          <w:rFonts w:ascii="Times New Roman" w:hAnsi="Times New Roman"/>
          <w:sz w:val="28"/>
          <w:szCs w:val="28"/>
        </w:rPr>
        <w:t>Ключевые показатели развития банковского сектора России</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14"/>
        <w:gridCol w:w="1076"/>
        <w:gridCol w:w="1076"/>
        <w:gridCol w:w="1176"/>
        <w:gridCol w:w="976"/>
        <w:gridCol w:w="976"/>
      </w:tblGrid>
      <w:tr w:rsidR="00E67C43" w:rsidRPr="00CE6185" w:rsidTr="00CE6185">
        <w:trPr>
          <w:trHeight w:val="23"/>
        </w:trPr>
        <w:tc>
          <w:tcPr>
            <w:tcW w:w="0" w:type="auto"/>
            <w:vMerge w:val="restart"/>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bCs/>
                <w:szCs w:val="21"/>
              </w:rPr>
              <w:t xml:space="preserve">Показатель, млрд руб. </w:t>
            </w:r>
          </w:p>
        </w:tc>
        <w:tc>
          <w:tcPr>
            <w:tcW w:w="0" w:type="auto"/>
            <w:vMerge w:val="restart"/>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bCs/>
                <w:szCs w:val="21"/>
              </w:rPr>
              <w:t xml:space="preserve">01.01.2008 </w:t>
            </w:r>
          </w:p>
        </w:tc>
        <w:tc>
          <w:tcPr>
            <w:tcW w:w="0" w:type="auto"/>
            <w:vMerge w:val="restart"/>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bCs/>
                <w:szCs w:val="21"/>
              </w:rPr>
              <w:t xml:space="preserve">01.01.2009 </w:t>
            </w:r>
          </w:p>
        </w:tc>
        <w:tc>
          <w:tcPr>
            <w:tcW w:w="0" w:type="auto"/>
            <w:vMerge w:val="restart"/>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bCs/>
                <w:szCs w:val="21"/>
              </w:rPr>
              <w:t xml:space="preserve">01.01.2010* </w:t>
            </w:r>
          </w:p>
        </w:tc>
        <w:tc>
          <w:tcPr>
            <w:tcW w:w="0" w:type="auto"/>
            <w:gridSpan w:val="2"/>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bCs/>
                <w:szCs w:val="21"/>
              </w:rPr>
              <w:t xml:space="preserve">Изменения, % </w:t>
            </w:r>
          </w:p>
        </w:tc>
      </w:tr>
      <w:tr w:rsidR="00E67C43" w:rsidRPr="00CE6185" w:rsidTr="00CE6185">
        <w:trPr>
          <w:trHeight w:val="23"/>
        </w:trPr>
        <w:tc>
          <w:tcPr>
            <w:tcW w:w="0" w:type="auto"/>
            <w:vMerge/>
            <w:vAlign w:val="center"/>
          </w:tcPr>
          <w:p w:rsidR="00E67C43" w:rsidRPr="00CE6185" w:rsidRDefault="00E67C43" w:rsidP="00CE6185">
            <w:pPr>
              <w:widowControl w:val="0"/>
              <w:shd w:val="clear" w:color="000000" w:fill="auto"/>
              <w:spacing w:line="360" w:lineRule="auto"/>
              <w:jc w:val="both"/>
              <w:rPr>
                <w:szCs w:val="21"/>
              </w:rPr>
            </w:pPr>
          </w:p>
        </w:tc>
        <w:tc>
          <w:tcPr>
            <w:tcW w:w="0" w:type="auto"/>
            <w:vMerge/>
            <w:vAlign w:val="center"/>
          </w:tcPr>
          <w:p w:rsidR="00E67C43" w:rsidRPr="00CE6185" w:rsidRDefault="00E67C43" w:rsidP="00CE6185">
            <w:pPr>
              <w:widowControl w:val="0"/>
              <w:shd w:val="clear" w:color="000000" w:fill="auto"/>
              <w:spacing w:line="360" w:lineRule="auto"/>
              <w:jc w:val="both"/>
              <w:rPr>
                <w:szCs w:val="21"/>
              </w:rPr>
            </w:pPr>
          </w:p>
        </w:tc>
        <w:tc>
          <w:tcPr>
            <w:tcW w:w="0" w:type="auto"/>
            <w:vMerge/>
            <w:vAlign w:val="center"/>
          </w:tcPr>
          <w:p w:rsidR="00E67C43" w:rsidRPr="00CE6185" w:rsidRDefault="00E67C43" w:rsidP="00CE6185">
            <w:pPr>
              <w:widowControl w:val="0"/>
              <w:shd w:val="clear" w:color="000000" w:fill="auto"/>
              <w:spacing w:line="360" w:lineRule="auto"/>
              <w:jc w:val="both"/>
              <w:rPr>
                <w:szCs w:val="21"/>
              </w:rPr>
            </w:pPr>
          </w:p>
        </w:tc>
        <w:tc>
          <w:tcPr>
            <w:tcW w:w="0" w:type="auto"/>
            <w:vMerge/>
            <w:vAlign w:val="center"/>
          </w:tcPr>
          <w:p w:rsidR="00E67C43" w:rsidRPr="00CE6185" w:rsidRDefault="00E67C43" w:rsidP="00CE6185">
            <w:pPr>
              <w:widowControl w:val="0"/>
              <w:shd w:val="clear" w:color="000000" w:fill="auto"/>
              <w:spacing w:line="360" w:lineRule="auto"/>
              <w:jc w:val="both"/>
              <w:rPr>
                <w:szCs w:val="21"/>
              </w:rPr>
            </w:pP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bCs/>
                <w:szCs w:val="21"/>
              </w:rPr>
              <w:t xml:space="preserve">за 2008 г.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bCs/>
                <w:szCs w:val="21"/>
              </w:rPr>
              <w:t xml:space="preserve">за 2009 г. </w:t>
            </w:r>
          </w:p>
        </w:tc>
      </w:tr>
      <w:tr w:rsidR="00E67C43" w:rsidRPr="00CE6185" w:rsidTr="00CE6185">
        <w:trPr>
          <w:trHeight w:val="23"/>
        </w:trPr>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Активы банков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20125,1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28022,3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28890,1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+39,2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+3,1 </w:t>
            </w:r>
          </w:p>
        </w:tc>
      </w:tr>
      <w:tr w:rsidR="00E67C43" w:rsidRPr="00CE6185" w:rsidTr="00CE6185">
        <w:trPr>
          <w:trHeight w:val="23"/>
        </w:trPr>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Капитал банков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2671,5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3811,1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4695,1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+42,7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+23,2 </w:t>
            </w:r>
          </w:p>
        </w:tc>
      </w:tr>
      <w:tr w:rsidR="00E67C43" w:rsidRPr="00CE6185" w:rsidTr="00CE6185">
        <w:trPr>
          <w:trHeight w:val="23"/>
        </w:trPr>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Кредитный портфель банков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14258,8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19884,8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20103,0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+39,5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+1,1 </w:t>
            </w:r>
          </w:p>
        </w:tc>
      </w:tr>
      <w:tr w:rsidR="00E67C43" w:rsidRPr="00CE6185" w:rsidTr="00CE6185">
        <w:trPr>
          <w:trHeight w:val="23"/>
        </w:trPr>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Просрочка по всему портфелю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184,1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422,0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1060,1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+129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+151,3 </w:t>
            </w:r>
          </w:p>
        </w:tc>
      </w:tr>
      <w:tr w:rsidR="00E67C43" w:rsidRPr="00CE6185" w:rsidTr="00CE6185">
        <w:trPr>
          <w:trHeight w:val="23"/>
        </w:trPr>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Кредиты юридическим лицам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9316,0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12509,7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12709,8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+34,3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+1,6 </w:t>
            </w:r>
          </w:p>
        </w:tc>
      </w:tr>
      <w:tr w:rsidR="00E67C43" w:rsidRPr="00CE6185" w:rsidTr="00CE6185">
        <w:trPr>
          <w:trHeight w:val="23"/>
        </w:trPr>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Просрочка юридических лиц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86,1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266,4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802,9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+209,4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+201,4 </w:t>
            </w:r>
          </w:p>
        </w:tc>
      </w:tr>
      <w:tr w:rsidR="00E67C43" w:rsidRPr="00CE6185" w:rsidTr="00CE6185">
        <w:trPr>
          <w:trHeight w:val="23"/>
        </w:trPr>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Кредиты физическим лицам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2971,1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4017,2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3563,2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+35,2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–11,3 </w:t>
            </w:r>
          </w:p>
        </w:tc>
      </w:tr>
      <w:tr w:rsidR="00E67C43" w:rsidRPr="00CE6185" w:rsidTr="00CE6185">
        <w:trPr>
          <w:trHeight w:val="23"/>
        </w:trPr>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Просрочка физических лиц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96,5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148,6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248,7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+54,0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+67,4 </w:t>
            </w:r>
          </w:p>
        </w:tc>
      </w:tr>
      <w:tr w:rsidR="00E67C43" w:rsidRPr="00CE6185" w:rsidTr="00CE6185">
        <w:trPr>
          <w:trHeight w:val="23"/>
        </w:trPr>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Вклады населения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5159,2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5907,0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7058,8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+14,5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+19,5 </w:t>
            </w:r>
          </w:p>
        </w:tc>
      </w:tr>
      <w:tr w:rsidR="00E67C43" w:rsidRPr="00CE6185" w:rsidTr="00CE6185">
        <w:trPr>
          <w:trHeight w:val="23"/>
        </w:trPr>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Депозиты организаций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7053,1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8774,6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9415,1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+24,4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+7,3 </w:t>
            </w:r>
          </w:p>
        </w:tc>
      </w:tr>
      <w:tr w:rsidR="00E67C43" w:rsidRPr="00CE6185" w:rsidTr="00CE6185">
        <w:trPr>
          <w:trHeight w:val="23"/>
        </w:trPr>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Количество банков (штук)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1136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1108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1058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–2,5 </w:t>
            </w:r>
          </w:p>
        </w:tc>
        <w:tc>
          <w:tcPr>
            <w:tcW w:w="0" w:type="auto"/>
            <w:tcMar>
              <w:top w:w="88" w:type="dxa"/>
              <w:left w:w="88" w:type="dxa"/>
              <w:bottom w:w="88" w:type="dxa"/>
              <w:right w:w="88" w:type="dxa"/>
            </w:tcMar>
          </w:tcPr>
          <w:p w:rsidR="00E67C43" w:rsidRPr="00CE6185" w:rsidRDefault="00E67C43" w:rsidP="00CE6185">
            <w:pPr>
              <w:pStyle w:val="a5"/>
              <w:widowControl w:val="0"/>
              <w:shd w:val="clear" w:color="000000" w:fill="auto"/>
              <w:spacing w:before="0" w:beforeAutospacing="0" w:after="0" w:afterAutospacing="0" w:line="360" w:lineRule="auto"/>
              <w:rPr>
                <w:rFonts w:ascii="Times New Roman" w:hAnsi="Times New Roman" w:cs="Times New Roman"/>
                <w:szCs w:val="21"/>
              </w:rPr>
            </w:pPr>
            <w:r w:rsidRPr="00CE6185">
              <w:rPr>
                <w:rFonts w:ascii="Times New Roman" w:hAnsi="Times New Roman" w:cs="Times New Roman"/>
                <w:szCs w:val="21"/>
              </w:rPr>
              <w:t xml:space="preserve">–4,5 </w:t>
            </w:r>
          </w:p>
        </w:tc>
      </w:tr>
    </w:tbl>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1"/>
        </w:rPr>
      </w:pPr>
      <w:r w:rsidRPr="008F1DC0">
        <w:rPr>
          <w:rFonts w:ascii="Times New Roman" w:hAnsi="Times New Roman" w:cs="Times New Roman"/>
          <w:sz w:val="28"/>
          <w:szCs w:val="21"/>
        </w:rPr>
        <w:t>*Оценка; данные Ассоциации российских банков.</w:t>
      </w:r>
    </w:p>
    <w:p w:rsidR="00E67C43" w:rsidRPr="008F1DC0" w:rsidRDefault="00E67C43" w:rsidP="008F1DC0">
      <w:pPr>
        <w:widowControl w:val="0"/>
        <w:shd w:val="clear" w:color="000000" w:fill="auto"/>
        <w:spacing w:line="360" w:lineRule="auto"/>
        <w:ind w:firstLine="709"/>
        <w:jc w:val="both"/>
        <w:rPr>
          <w:sz w:val="28"/>
          <w:szCs w:val="28"/>
        </w:rPr>
      </w:pPr>
    </w:p>
    <w:p w:rsidR="00E67C43" w:rsidRPr="008F1DC0" w:rsidRDefault="00CE6185" w:rsidP="008F1DC0">
      <w:pPr>
        <w:widowControl w:val="0"/>
        <w:shd w:val="clear" w:color="000000" w:fill="auto"/>
        <w:spacing w:line="360" w:lineRule="auto"/>
        <w:ind w:firstLine="709"/>
        <w:jc w:val="both"/>
        <w:rPr>
          <w:b/>
          <w:sz w:val="28"/>
          <w:szCs w:val="28"/>
        </w:rPr>
      </w:pPr>
      <w:r>
        <w:rPr>
          <w:sz w:val="28"/>
        </w:rPr>
        <w:br w:type="page"/>
      </w:r>
      <w:r w:rsidR="00E67C43" w:rsidRPr="008F1DC0">
        <w:rPr>
          <w:b/>
          <w:sz w:val="28"/>
          <w:szCs w:val="28"/>
        </w:rPr>
        <w:t>Приложение 2</w:t>
      </w:r>
    </w:p>
    <w:p w:rsidR="00E67C43" w:rsidRPr="008F1DC0" w:rsidRDefault="00E67C43" w:rsidP="008F1DC0">
      <w:pPr>
        <w:widowControl w:val="0"/>
        <w:shd w:val="clear" w:color="000000" w:fill="auto"/>
        <w:spacing w:line="360" w:lineRule="auto"/>
        <w:ind w:firstLine="709"/>
        <w:jc w:val="both"/>
        <w:rPr>
          <w:b/>
          <w:sz w:val="28"/>
          <w:szCs w:val="28"/>
        </w:rPr>
      </w:pPr>
      <w:r w:rsidRPr="008F1DC0">
        <w:rPr>
          <w:sz w:val="28"/>
          <w:szCs w:val="28"/>
        </w:rPr>
        <w:t>Таблица 2</w:t>
      </w:r>
    </w:p>
    <w:p w:rsidR="00E67C43" w:rsidRPr="008F1DC0" w:rsidRDefault="00E67C43" w:rsidP="008F1DC0">
      <w:pPr>
        <w:widowControl w:val="0"/>
        <w:shd w:val="clear" w:color="000000" w:fill="auto"/>
        <w:tabs>
          <w:tab w:val="left" w:pos="3883"/>
        </w:tabs>
        <w:spacing w:line="360" w:lineRule="auto"/>
        <w:ind w:firstLine="709"/>
        <w:jc w:val="both"/>
        <w:rPr>
          <w:b/>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61"/>
        <w:gridCol w:w="1594"/>
        <w:gridCol w:w="1909"/>
        <w:gridCol w:w="1103"/>
        <w:gridCol w:w="1108"/>
        <w:gridCol w:w="1171"/>
        <w:gridCol w:w="1171"/>
        <w:gridCol w:w="1108"/>
      </w:tblGrid>
      <w:tr w:rsidR="00E67C43" w:rsidRPr="00CE6185" w:rsidTr="00CE6185">
        <w:trPr>
          <w:trHeight w:val="23"/>
          <w:tblCellSpacing w:w="0" w:type="dxa"/>
        </w:trPr>
        <w:tc>
          <w:tcPr>
            <w:tcW w:w="0" w:type="auto"/>
            <w:gridSpan w:val="8"/>
            <w:tcMar>
              <w:top w:w="75" w:type="dxa"/>
              <w:left w:w="75" w:type="dxa"/>
              <w:bottom w:w="75" w:type="dxa"/>
              <w:right w:w="75" w:type="dxa"/>
            </w:tcMar>
          </w:tcPr>
          <w:p w:rsidR="00E67C43" w:rsidRPr="00CE6185" w:rsidRDefault="00E67C43" w:rsidP="00CE6185">
            <w:pPr>
              <w:widowControl w:val="0"/>
              <w:shd w:val="clear" w:color="000000" w:fill="auto"/>
              <w:spacing w:line="360" w:lineRule="auto"/>
              <w:rPr>
                <w:bCs/>
                <w:szCs w:val="23"/>
              </w:rPr>
            </w:pPr>
            <w:r w:rsidRPr="00CE6185">
              <w:rPr>
                <w:bCs/>
                <w:szCs w:val="23"/>
              </w:rPr>
              <w:t>Банки по объему выданных ипотечных кредитов в 2009 году</w:t>
            </w:r>
          </w:p>
        </w:tc>
      </w:tr>
      <w:tr w:rsidR="00CE6185" w:rsidRPr="00CE6185" w:rsidTr="00CE6185">
        <w:trPr>
          <w:trHeight w:val="23"/>
          <w:tblCellSpacing w:w="0" w:type="dxa"/>
        </w:trPr>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w:t>
            </w:r>
          </w:p>
        </w:tc>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Банк</w:t>
            </w:r>
          </w:p>
        </w:tc>
        <w:tc>
          <w:tcPr>
            <w:tcW w:w="5000" w:type="pct"/>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Выдано ипотечных кредитов в 2009 году (тыс. руб.)</w:t>
            </w:r>
          </w:p>
        </w:tc>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Выдано ипотечных кредитов в 2008 году (тыс. руб.)</w:t>
            </w:r>
          </w:p>
        </w:tc>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Изменение (%)</w:t>
            </w:r>
          </w:p>
        </w:tc>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Количество выданных ипотечных кредитов в 2009 году (шт.)</w:t>
            </w:r>
          </w:p>
        </w:tc>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Количество выданных ипотечных кредитов в 2008 году (шт.)</w:t>
            </w:r>
          </w:p>
        </w:tc>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Изменение (%)</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Сбербанк</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107 365 134.74</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291 332 491.21</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-63.1</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128 236</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303 497</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-57.7</w:t>
            </w:r>
          </w:p>
        </w:tc>
      </w:tr>
      <w:tr w:rsidR="00CE6185"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2</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ВТБ 24</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11 979 987.11</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108 848 224.12</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-89.0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9 659</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52 154</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-81.5</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3</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Транскредитбанк</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5 231 388.00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12 863 534.00</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-59.3</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2 485</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6 943</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-64.2</w:t>
            </w:r>
          </w:p>
        </w:tc>
      </w:tr>
      <w:tr w:rsidR="00CE6185"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4</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Дельтакредит</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4 816 395.36</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30 261 059.84</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-84.1</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2 444</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11 148</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-78.1</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5</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БСЖВ</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2 380 000.00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15 853 960.00</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-85.0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807</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4 181</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-80.7</w:t>
            </w:r>
          </w:p>
        </w:tc>
      </w:tr>
      <w:tr w:rsidR="00CE6185"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6</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Московское ипотечное агентство</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1 507 293.00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2 602 278.40</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-42.1</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4 010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3 982</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0.7</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7</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Росбанк</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1 418 689.57</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12 075 481.36</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-88.3</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1 732</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6 287</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-72.5</w:t>
            </w:r>
          </w:p>
        </w:tc>
      </w:tr>
      <w:tr w:rsidR="00CE6185"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8</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Первомайский (Краснодар)</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1 300 324.00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939 428.00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38.4</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294</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377</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-22.0</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9</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Нордеа Банк (Оргрэсбанк)</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1 064 742.00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4 403 488.00</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-75.8</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230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836</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-72.5</w:t>
            </w:r>
          </w:p>
        </w:tc>
      </w:tr>
      <w:tr w:rsidR="00CE6185"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Инвестторгбанк</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759 201.00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879 109.09</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-13.6</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80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291</w:t>
            </w:r>
          </w:p>
        </w:tc>
        <w:tc>
          <w:tcPr>
            <w:tcW w:w="5000"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-72.5</w:t>
            </w:r>
          </w:p>
        </w:tc>
      </w:tr>
    </w:tbl>
    <w:p w:rsidR="00E67C43" w:rsidRPr="008F1DC0" w:rsidRDefault="00E67C43" w:rsidP="008F1DC0">
      <w:pPr>
        <w:widowControl w:val="0"/>
        <w:shd w:val="clear" w:color="000000" w:fill="auto"/>
        <w:tabs>
          <w:tab w:val="left" w:pos="3883"/>
        </w:tabs>
        <w:spacing w:line="360" w:lineRule="auto"/>
        <w:ind w:firstLine="709"/>
        <w:jc w:val="both"/>
        <w:rPr>
          <w:b/>
          <w:sz w:val="28"/>
          <w:szCs w:val="28"/>
        </w:rPr>
      </w:pPr>
    </w:p>
    <w:p w:rsidR="00E67C43" w:rsidRPr="008F1DC0" w:rsidRDefault="00E67C43" w:rsidP="008F1DC0">
      <w:pPr>
        <w:widowControl w:val="0"/>
        <w:shd w:val="clear" w:color="000000" w:fill="auto"/>
        <w:tabs>
          <w:tab w:val="left" w:pos="3651"/>
        </w:tabs>
        <w:spacing w:line="360" w:lineRule="auto"/>
        <w:ind w:firstLine="709"/>
        <w:jc w:val="both"/>
        <w:rPr>
          <w:b/>
          <w:sz w:val="28"/>
          <w:szCs w:val="28"/>
        </w:rPr>
      </w:pPr>
      <w:r w:rsidRPr="008F1DC0">
        <w:rPr>
          <w:sz w:val="28"/>
          <w:szCs w:val="28"/>
        </w:rPr>
        <w:br w:type="page"/>
      </w:r>
      <w:r w:rsidRPr="008F1DC0">
        <w:rPr>
          <w:b/>
          <w:sz w:val="28"/>
          <w:szCs w:val="28"/>
        </w:rPr>
        <w:t>Приложение 3</w:t>
      </w:r>
    </w:p>
    <w:p w:rsidR="00CE6185" w:rsidRDefault="00CE6185" w:rsidP="008F1DC0">
      <w:pPr>
        <w:widowControl w:val="0"/>
        <w:shd w:val="clear" w:color="000000" w:fill="auto"/>
        <w:tabs>
          <w:tab w:val="left" w:pos="3651"/>
        </w:tabs>
        <w:spacing w:line="360" w:lineRule="auto"/>
        <w:ind w:firstLine="709"/>
        <w:jc w:val="both"/>
        <w:rPr>
          <w:b/>
          <w:sz w:val="28"/>
          <w:szCs w:val="28"/>
        </w:rPr>
      </w:pPr>
    </w:p>
    <w:p w:rsidR="00E67C43" w:rsidRPr="008F1DC0" w:rsidRDefault="00E67C43" w:rsidP="008F1DC0">
      <w:pPr>
        <w:widowControl w:val="0"/>
        <w:shd w:val="clear" w:color="000000" w:fill="auto"/>
        <w:tabs>
          <w:tab w:val="left" w:pos="3651"/>
        </w:tabs>
        <w:spacing w:line="360" w:lineRule="auto"/>
        <w:ind w:firstLine="709"/>
        <w:jc w:val="both"/>
        <w:rPr>
          <w:b/>
          <w:sz w:val="28"/>
          <w:szCs w:val="28"/>
        </w:rPr>
      </w:pPr>
      <w:r w:rsidRPr="008F1DC0">
        <w:rPr>
          <w:b/>
          <w:sz w:val="28"/>
          <w:szCs w:val="28"/>
        </w:rPr>
        <w:t>Таблица 3</w:t>
      </w:r>
    </w:p>
    <w:p w:rsidR="00E67C43" w:rsidRPr="008F1DC0" w:rsidRDefault="00E67C43" w:rsidP="008F1DC0">
      <w:pPr>
        <w:widowControl w:val="0"/>
        <w:shd w:val="clear" w:color="000000" w:fill="auto"/>
        <w:spacing w:line="360" w:lineRule="auto"/>
        <w:ind w:firstLine="709"/>
        <w:jc w:val="both"/>
        <w:rPr>
          <w:sz w:val="28"/>
          <w:szCs w:val="28"/>
        </w:rPr>
      </w:pPr>
      <w:r w:rsidRPr="008F1DC0">
        <w:rPr>
          <w:b/>
          <w:bCs/>
          <w:sz w:val="28"/>
          <w:szCs w:val="28"/>
        </w:rPr>
        <w:t>Дистанционный рейтинг надежности НПФ (IV квартал 2008 г.)</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505"/>
        <w:gridCol w:w="1224"/>
        <w:gridCol w:w="2268"/>
      </w:tblGrid>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bCs/>
                <w:szCs w:val="21"/>
              </w:rPr>
            </w:pPr>
            <w:r w:rsidRPr="00CE6185">
              <w:rPr>
                <w:bCs/>
                <w:szCs w:val="21"/>
              </w:rPr>
              <w:t>1</w:t>
            </w:r>
          </w:p>
        </w:tc>
        <w:tc>
          <w:tcPr>
            <w:tcW w:w="0" w:type="auto"/>
            <w:tcMar>
              <w:top w:w="75" w:type="dxa"/>
              <w:left w:w="75" w:type="dxa"/>
              <w:bottom w:w="75" w:type="dxa"/>
              <w:right w:w="75" w:type="dxa"/>
            </w:tcMar>
            <w:vAlign w:val="bottom"/>
          </w:tcPr>
          <w:p w:rsidR="00E67C43" w:rsidRPr="00CE6185" w:rsidRDefault="00E67C43" w:rsidP="00CE6185">
            <w:pPr>
              <w:widowControl w:val="0"/>
              <w:shd w:val="clear" w:color="000000" w:fill="auto"/>
              <w:spacing w:line="360" w:lineRule="auto"/>
              <w:jc w:val="both"/>
              <w:rPr>
                <w:bCs/>
                <w:szCs w:val="21"/>
              </w:rPr>
            </w:pPr>
            <w:r w:rsidRPr="00CE6185">
              <w:rPr>
                <w:bCs/>
                <w:szCs w:val="21"/>
              </w:rPr>
              <w:t>2</w:t>
            </w:r>
          </w:p>
        </w:tc>
        <w:tc>
          <w:tcPr>
            <w:tcW w:w="0" w:type="auto"/>
            <w:tcMar>
              <w:top w:w="75" w:type="dxa"/>
              <w:left w:w="75" w:type="dxa"/>
              <w:bottom w:w="75" w:type="dxa"/>
              <w:right w:w="75" w:type="dxa"/>
            </w:tcMar>
            <w:vAlign w:val="bottom"/>
          </w:tcPr>
          <w:p w:rsidR="00E67C43" w:rsidRPr="00CE6185" w:rsidRDefault="00E67C43" w:rsidP="00CE6185">
            <w:pPr>
              <w:widowControl w:val="0"/>
              <w:shd w:val="clear" w:color="000000" w:fill="auto"/>
              <w:spacing w:line="360" w:lineRule="auto"/>
              <w:jc w:val="both"/>
              <w:rPr>
                <w:bCs/>
                <w:szCs w:val="21"/>
              </w:rPr>
            </w:pPr>
            <w:r w:rsidRPr="00CE6185">
              <w:rPr>
                <w:bCs/>
                <w:szCs w:val="21"/>
              </w:rPr>
              <w:t>3</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bCs/>
                <w:szCs w:val="21"/>
              </w:rPr>
            </w:pPr>
            <w:r w:rsidRPr="00CE6185">
              <w:rPr>
                <w:bCs/>
                <w:szCs w:val="21"/>
              </w:rPr>
              <w:t>Название компании</w:t>
            </w:r>
          </w:p>
        </w:tc>
        <w:tc>
          <w:tcPr>
            <w:tcW w:w="0" w:type="auto"/>
            <w:tcMar>
              <w:top w:w="75" w:type="dxa"/>
              <w:left w:w="75" w:type="dxa"/>
              <w:bottom w:w="75" w:type="dxa"/>
              <w:right w:w="75" w:type="dxa"/>
            </w:tcMar>
            <w:vAlign w:val="center"/>
          </w:tcPr>
          <w:p w:rsidR="008F1DC0" w:rsidRPr="00CE6185" w:rsidRDefault="00E67C43" w:rsidP="00CE6185">
            <w:pPr>
              <w:widowControl w:val="0"/>
              <w:shd w:val="clear" w:color="000000" w:fill="auto"/>
              <w:spacing w:line="360" w:lineRule="auto"/>
              <w:jc w:val="both"/>
              <w:rPr>
                <w:bCs/>
                <w:szCs w:val="21"/>
              </w:rPr>
            </w:pPr>
            <w:r w:rsidRPr="00CE6185">
              <w:rPr>
                <w:bCs/>
                <w:szCs w:val="21"/>
              </w:rPr>
              <w:t xml:space="preserve">Пенсионные </w:t>
            </w:r>
          </w:p>
          <w:p w:rsidR="008F1DC0" w:rsidRPr="00CE6185" w:rsidRDefault="00E67C43" w:rsidP="00CE6185">
            <w:pPr>
              <w:widowControl w:val="0"/>
              <w:shd w:val="clear" w:color="000000" w:fill="auto"/>
              <w:spacing w:line="360" w:lineRule="auto"/>
              <w:jc w:val="both"/>
              <w:rPr>
                <w:bCs/>
                <w:szCs w:val="21"/>
              </w:rPr>
            </w:pPr>
            <w:r w:rsidRPr="00CE6185">
              <w:rPr>
                <w:bCs/>
                <w:szCs w:val="21"/>
              </w:rPr>
              <w:t xml:space="preserve">резервы </w:t>
            </w:r>
          </w:p>
          <w:p w:rsidR="00E67C43" w:rsidRPr="00CE6185" w:rsidRDefault="00E67C43" w:rsidP="00CE6185">
            <w:pPr>
              <w:widowControl w:val="0"/>
              <w:shd w:val="clear" w:color="000000" w:fill="auto"/>
              <w:spacing w:line="360" w:lineRule="auto"/>
              <w:jc w:val="both"/>
              <w:rPr>
                <w:bCs/>
                <w:szCs w:val="21"/>
              </w:rPr>
            </w:pPr>
            <w:r w:rsidRPr="00CE6185">
              <w:rPr>
                <w:bCs/>
                <w:szCs w:val="21"/>
              </w:rPr>
              <w:t>(млн руб.)</w:t>
            </w:r>
          </w:p>
        </w:tc>
        <w:tc>
          <w:tcPr>
            <w:tcW w:w="0" w:type="auto"/>
            <w:tcMar>
              <w:top w:w="75" w:type="dxa"/>
              <w:left w:w="75" w:type="dxa"/>
              <w:bottom w:w="75" w:type="dxa"/>
              <w:right w:w="75" w:type="dxa"/>
            </w:tcMar>
            <w:vAlign w:val="center"/>
          </w:tcPr>
          <w:p w:rsidR="008F1DC0" w:rsidRPr="00CE6185" w:rsidRDefault="00E67C43" w:rsidP="00CE6185">
            <w:pPr>
              <w:widowControl w:val="0"/>
              <w:shd w:val="clear" w:color="000000" w:fill="auto"/>
              <w:spacing w:line="360" w:lineRule="auto"/>
              <w:jc w:val="both"/>
              <w:rPr>
                <w:bCs/>
                <w:szCs w:val="21"/>
              </w:rPr>
            </w:pPr>
            <w:r w:rsidRPr="00CE6185">
              <w:rPr>
                <w:bCs/>
                <w:szCs w:val="21"/>
              </w:rPr>
              <w:t xml:space="preserve">Пенсионные накопления </w:t>
            </w:r>
          </w:p>
          <w:p w:rsidR="00E67C43" w:rsidRPr="00CE6185" w:rsidRDefault="00E67C43" w:rsidP="00CE6185">
            <w:pPr>
              <w:widowControl w:val="0"/>
              <w:shd w:val="clear" w:color="000000" w:fill="auto"/>
              <w:spacing w:line="360" w:lineRule="auto"/>
              <w:jc w:val="both"/>
              <w:rPr>
                <w:bCs/>
                <w:szCs w:val="21"/>
              </w:rPr>
            </w:pPr>
            <w:r w:rsidRPr="00CE6185">
              <w:rPr>
                <w:bCs/>
                <w:szCs w:val="21"/>
              </w:rPr>
              <w:t>(млн руб.)</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bCs/>
                <w:szCs w:val="21"/>
              </w:rPr>
            </w:pPr>
            <w:r w:rsidRPr="00CE6185">
              <w:rPr>
                <w:bCs/>
                <w:szCs w:val="21"/>
              </w:rPr>
              <w:t>1</w:t>
            </w:r>
          </w:p>
        </w:tc>
        <w:tc>
          <w:tcPr>
            <w:tcW w:w="0" w:type="auto"/>
            <w:tcMar>
              <w:top w:w="75" w:type="dxa"/>
              <w:left w:w="75" w:type="dxa"/>
              <w:bottom w:w="75" w:type="dxa"/>
              <w:right w:w="75" w:type="dxa"/>
            </w:tcMar>
            <w:vAlign w:val="bottom"/>
          </w:tcPr>
          <w:p w:rsidR="00E67C43" w:rsidRPr="00CE6185" w:rsidRDefault="00E67C43" w:rsidP="00CE6185">
            <w:pPr>
              <w:widowControl w:val="0"/>
              <w:shd w:val="clear" w:color="000000" w:fill="auto"/>
              <w:spacing w:line="360" w:lineRule="auto"/>
              <w:jc w:val="both"/>
              <w:rPr>
                <w:bCs/>
                <w:szCs w:val="21"/>
              </w:rPr>
            </w:pPr>
            <w:r w:rsidRPr="00CE6185">
              <w:rPr>
                <w:bCs/>
                <w:szCs w:val="21"/>
              </w:rPr>
              <w:t>2</w:t>
            </w:r>
          </w:p>
        </w:tc>
        <w:tc>
          <w:tcPr>
            <w:tcW w:w="0" w:type="auto"/>
            <w:tcMar>
              <w:top w:w="75" w:type="dxa"/>
              <w:left w:w="75" w:type="dxa"/>
              <w:bottom w:w="75" w:type="dxa"/>
              <w:right w:w="75" w:type="dxa"/>
            </w:tcMar>
            <w:vAlign w:val="bottom"/>
          </w:tcPr>
          <w:p w:rsidR="00E67C43" w:rsidRPr="00CE6185" w:rsidRDefault="00E67C43" w:rsidP="00CE6185">
            <w:pPr>
              <w:widowControl w:val="0"/>
              <w:shd w:val="clear" w:color="000000" w:fill="auto"/>
              <w:spacing w:line="360" w:lineRule="auto"/>
              <w:jc w:val="both"/>
              <w:rPr>
                <w:bCs/>
                <w:szCs w:val="21"/>
              </w:rPr>
            </w:pPr>
            <w:r w:rsidRPr="00CE6185">
              <w:rPr>
                <w:bCs/>
                <w:szCs w:val="21"/>
              </w:rPr>
              <w:t>3</w:t>
            </w:r>
          </w:p>
        </w:tc>
      </w:tr>
      <w:tr w:rsidR="00E67C43" w:rsidRPr="00CE6185" w:rsidTr="00CE6185">
        <w:trPr>
          <w:trHeight w:val="23"/>
        </w:trPr>
        <w:tc>
          <w:tcPr>
            <w:tcW w:w="0" w:type="auto"/>
            <w:gridSpan w:val="3"/>
            <w:shd w:val="clear" w:color="auto" w:fill="EBECEC"/>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bCs/>
                <w:szCs w:val="21"/>
              </w:rPr>
            </w:pPr>
            <w:r w:rsidRPr="00CE6185">
              <w:rPr>
                <w:bCs/>
                <w:szCs w:val="21"/>
              </w:rPr>
              <w:t>Группа AAA (максимальная надежность)</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«БЛАГОСОСТОЯНИЕ»</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76 103</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8019</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электроэнергетики</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15 494</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1850</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«ЛУКОЙЛГАРАНТ»</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9245</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5118</w:t>
            </w:r>
          </w:p>
        </w:tc>
      </w:tr>
      <w:tr w:rsidR="00E67C43" w:rsidRPr="00CE6185" w:rsidTr="00CE6185">
        <w:trPr>
          <w:trHeight w:val="23"/>
        </w:trPr>
        <w:tc>
          <w:tcPr>
            <w:tcW w:w="0" w:type="auto"/>
            <w:gridSpan w:val="3"/>
            <w:shd w:val="clear" w:color="auto" w:fill="EBECEC"/>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bCs/>
                <w:szCs w:val="21"/>
              </w:rPr>
            </w:pPr>
            <w:r w:rsidRPr="00CE6185">
              <w:rPr>
                <w:bCs/>
                <w:szCs w:val="21"/>
              </w:rPr>
              <w:t>Группа AA+ (очень высокая надежность — 1й уровень)</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«СтальФонд»</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6186</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912</w:t>
            </w:r>
          </w:p>
        </w:tc>
      </w:tr>
      <w:tr w:rsidR="00E67C43" w:rsidRPr="00CE6185" w:rsidTr="00CE6185">
        <w:trPr>
          <w:trHeight w:val="23"/>
        </w:trPr>
        <w:tc>
          <w:tcPr>
            <w:tcW w:w="0" w:type="auto"/>
            <w:gridSpan w:val="3"/>
            <w:shd w:val="clear" w:color="auto" w:fill="EBECEC"/>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bCs/>
                <w:szCs w:val="21"/>
              </w:rPr>
            </w:pPr>
            <w:r w:rsidRPr="00CE6185">
              <w:rPr>
                <w:bCs/>
                <w:szCs w:val="21"/>
              </w:rPr>
              <w:t>Группа AA (очень высокая надежность — 2й уровень)</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«Транснефть»</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13 107</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235</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«Телекомсоюз»</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8492</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185</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«Норильский никель»</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6893</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2906</w:t>
            </w:r>
          </w:p>
        </w:tc>
      </w:tr>
      <w:tr w:rsidR="00E67C43" w:rsidRPr="00CE6185" w:rsidTr="00CE6185">
        <w:trPr>
          <w:trHeight w:val="23"/>
        </w:trPr>
        <w:tc>
          <w:tcPr>
            <w:tcW w:w="0" w:type="auto"/>
            <w:gridSpan w:val="3"/>
            <w:shd w:val="clear" w:color="auto" w:fill="EBECEC"/>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bCs/>
                <w:szCs w:val="21"/>
              </w:rPr>
            </w:pPr>
            <w:r w:rsidRPr="00CE6185">
              <w:rPr>
                <w:bCs/>
                <w:szCs w:val="21"/>
              </w:rPr>
              <w:t>Группа AA– (очень высокая надежность — 3й уровень)</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«НЕФТЕГАРАНТ»</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7069</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40</w:t>
            </w:r>
          </w:p>
        </w:tc>
      </w:tr>
      <w:tr w:rsidR="00E67C43" w:rsidRPr="00CE6185" w:rsidTr="00CE6185">
        <w:trPr>
          <w:trHeight w:val="23"/>
        </w:trPr>
        <w:tc>
          <w:tcPr>
            <w:tcW w:w="0" w:type="auto"/>
            <w:gridSpan w:val="3"/>
            <w:shd w:val="clear" w:color="auto" w:fill="EBECEC"/>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bCs/>
                <w:szCs w:val="21"/>
              </w:rPr>
            </w:pPr>
            <w:r w:rsidRPr="00CE6185">
              <w:rPr>
                <w:bCs/>
                <w:szCs w:val="21"/>
              </w:rPr>
              <w:t>Группа A+ (высокая надежность — 1й уровень)</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«РЕГИОНФОНД»</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3303</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40</w:t>
            </w:r>
          </w:p>
        </w:tc>
      </w:tr>
      <w:tr w:rsidR="00E67C43" w:rsidRPr="00CE6185" w:rsidTr="00CE6185">
        <w:trPr>
          <w:trHeight w:val="23"/>
        </w:trPr>
        <w:tc>
          <w:tcPr>
            <w:tcW w:w="0" w:type="auto"/>
            <w:tcMar>
              <w:top w:w="75" w:type="dxa"/>
              <w:left w:w="75" w:type="dxa"/>
              <w:bottom w:w="75" w:type="dxa"/>
              <w:right w:w="75" w:type="dxa"/>
            </w:tcMar>
            <w:vAlign w:val="center"/>
          </w:tcPr>
          <w:p w:rsidR="008F1DC0" w:rsidRPr="00CE6185" w:rsidRDefault="00E67C43" w:rsidP="00CE6185">
            <w:pPr>
              <w:widowControl w:val="0"/>
              <w:shd w:val="clear" w:color="000000" w:fill="auto"/>
              <w:spacing w:line="360" w:lineRule="auto"/>
              <w:jc w:val="both"/>
              <w:rPr>
                <w:szCs w:val="21"/>
              </w:rPr>
            </w:pPr>
            <w:r w:rsidRPr="00CE6185">
              <w:rPr>
                <w:szCs w:val="21"/>
              </w:rPr>
              <w:t xml:space="preserve">НПФ «Социальная защита </w:t>
            </w:r>
          </w:p>
          <w:p w:rsidR="00E67C43" w:rsidRPr="00CE6185" w:rsidRDefault="00E67C43" w:rsidP="00CE6185">
            <w:pPr>
              <w:widowControl w:val="0"/>
              <w:shd w:val="clear" w:color="000000" w:fill="auto"/>
              <w:spacing w:line="360" w:lineRule="auto"/>
              <w:jc w:val="both"/>
              <w:rPr>
                <w:szCs w:val="21"/>
              </w:rPr>
            </w:pPr>
            <w:r w:rsidRPr="00CE6185">
              <w:rPr>
                <w:szCs w:val="21"/>
              </w:rPr>
              <w:t>старости»</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2251</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355</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«Первый национальный пенсионный фонд»</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1616</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335</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Сберегательного банка</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1900</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1231</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«Социум»</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1106</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1134</w:t>
            </w:r>
          </w:p>
        </w:tc>
      </w:tr>
      <w:tr w:rsidR="00E67C43" w:rsidRPr="00CE6185" w:rsidTr="00CE6185">
        <w:trPr>
          <w:trHeight w:val="23"/>
        </w:trPr>
        <w:tc>
          <w:tcPr>
            <w:tcW w:w="0" w:type="auto"/>
            <w:gridSpan w:val="3"/>
            <w:shd w:val="clear" w:color="auto" w:fill="EBECEC"/>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bCs/>
                <w:szCs w:val="21"/>
              </w:rPr>
            </w:pPr>
            <w:r w:rsidRPr="00CE6185">
              <w:rPr>
                <w:bCs/>
                <w:szCs w:val="21"/>
              </w:rPr>
              <w:t>Группа A (высокая надежность — 2й уровень)</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«Социальное развитие»</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1886</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478</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«Райффайзен»</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653</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562</w:t>
            </w:r>
          </w:p>
        </w:tc>
      </w:tr>
      <w:tr w:rsidR="00E67C43" w:rsidRPr="00CE6185" w:rsidTr="00CE6185">
        <w:trPr>
          <w:trHeight w:val="23"/>
        </w:trPr>
        <w:tc>
          <w:tcPr>
            <w:tcW w:w="0" w:type="auto"/>
            <w:gridSpan w:val="3"/>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bCs/>
                <w:szCs w:val="21"/>
              </w:rPr>
            </w:pPr>
            <w:r w:rsidRPr="00CE6185">
              <w:rPr>
                <w:bCs/>
                <w:szCs w:val="21"/>
              </w:rPr>
              <w:t>Группа A– (высокая надежность — 3й уровень)</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«УГМКПерспектива»</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776</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388</w:t>
            </w:r>
          </w:p>
        </w:tc>
      </w:tr>
      <w:tr w:rsidR="00E67C43" w:rsidRPr="00CE6185" w:rsidTr="00CE6185">
        <w:trPr>
          <w:trHeight w:val="23"/>
        </w:trPr>
        <w:tc>
          <w:tcPr>
            <w:tcW w:w="0" w:type="auto"/>
            <w:gridSpan w:val="3"/>
            <w:shd w:val="clear" w:color="auto" w:fill="EBECEC"/>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bCs/>
                <w:szCs w:val="21"/>
              </w:rPr>
            </w:pPr>
            <w:r w:rsidRPr="00CE6185">
              <w:rPr>
                <w:bCs/>
                <w:szCs w:val="21"/>
              </w:rPr>
              <w:t>Группа BBB+ (достаточная надежность — 1й уровень)</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«Московский городской НПФ»</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155</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6</w:t>
            </w:r>
          </w:p>
        </w:tc>
      </w:tr>
      <w:tr w:rsidR="00E67C43" w:rsidRPr="00CE6185" w:rsidTr="00CE6185">
        <w:trPr>
          <w:trHeight w:val="23"/>
        </w:trPr>
        <w:tc>
          <w:tcPr>
            <w:tcW w:w="0" w:type="auto"/>
            <w:gridSpan w:val="3"/>
            <w:shd w:val="clear" w:color="auto" w:fill="EBECEC"/>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bCs/>
                <w:szCs w:val="21"/>
              </w:rPr>
            </w:pPr>
            <w:r w:rsidRPr="00CE6185">
              <w:rPr>
                <w:bCs/>
                <w:szCs w:val="21"/>
              </w:rPr>
              <w:t>Группа BBB (достаточная надежность — 2й уровень)</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«Торговопромышленный пенсионный фонд»</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618</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20</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«Капитан»</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327</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36</w:t>
            </w:r>
          </w:p>
        </w:tc>
      </w:tr>
      <w:tr w:rsidR="00E67C43" w:rsidRPr="00CE6185" w:rsidTr="00CE6185">
        <w:trPr>
          <w:trHeight w:val="23"/>
        </w:trPr>
        <w:tc>
          <w:tcPr>
            <w:tcW w:w="0" w:type="auto"/>
            <w:gridSpan w:val="3"/>
            <w:shd w:val="clear" w:color="auto" w:fill="EBECEC"/>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bCs/>
                <w:szCs w:val="21"/>
              </w:rPr>
            </w:pPr>
            <w:r w:rsidRPr="00CE6185">
              <w:rPr>
                <w:bCs/>
                <w:szCs w:val="21"/>
              </w:rPr>
              <w:t>Группа BBB (достаточная надежность — 3й уровень)</w:t>
            </w:r>
          </w:p>
        </w:tc>
      </w:tr>
      <w:tr w:rsidR="00E67C43" w:rsidRPr="00CE6185" w:rsidTr="00CE6185">
        <w:trPr>
          <w:trHeight w:val="23"/>
        </w:trPr>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НПФ «Порт Гарант»</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61</w:t>
            </w:r>
          </w:p>
        </w:tc>
        <w:tc>
          <w:tcPr>
            <w:tcW w:w="0" w:type="auto"/>
            <w:tcMar>
              <w:top w:w="75" w:type="dxa"/>
              <w:left w:w="75" w:type="dxa"/>
              <w:bottom w:w="75" w:type="dxa"/>
              <w:right w:w="75" w:type="dxa"/>
            </w:tcMar>
            <w:vAlign w:val="center"/>
          </w:tcPr>
          <w:p w:rsidR="00E67C43" w:rsidRPr="00CE6185" w:rsidRDefault="00E67C43" w:rsidP="00CE6185">
            <w:pPr>
              <w:widowControl w:val="0"/>
              <w:shd w:val="clear" w:color="000000" w:fill="auto"/>
              <w:spacing w:line="360" w:lineRule="auto"/>
              <w:jc w:val="both"/>
              <w:rPr>
                <w:szCs w:val="21"/>
              </w:rPr>
            </w:pPr>
            <w:r w:rsidRPr="00CE6185">
              <w:rPr>
                <w:szCs w:val="21"/>
              </w:rPr>
              <w:t>10</w:t>
            </w:r>
          </w:p>
        </w:tc>
      </w:tr>
    </w:tbl>
    <w:p w:rsidR="00E67C43" w:rsidRPr="008F1DC0" w:rsidRDefault="00E67C43" w:rsidP="008F1DC0">
      <w:pPr>
        <w:widowControl w:val="0"/>
        <w:shd w:val="clear" w:color="000000" w:fill="auto"/>
        <w:tabs>
          <w:tab w:val="left" w:pos="3651"/>
        </w:tabs>
        <w:spacing w:line="360" w:lineRule="auto"/>
        <w:ind w:firstLine="709"/>
        <w:jc w:val="both"/>
        <w:rPr>
          <w:b/>
          <w:sz w:val="28"/>
          <w:szCs w:val="28"/>
        </w:rPr>
      </w:pPr>
    </w:p>
    <w:p w:rsidR="00E67C43" w:rsidRPr="008F1DC0" w:rsidRDefault="00E67C43" w:rsidP="008F1DC0">
      <w:pPr>
        <w:widowControl w:val="0"/>
        <w:shd w:val="clear" w:color="000000" w:fill="auto"/>
        <w:tabs>
          <w:tab w:val="left" w:pos="3651"/>
        </w:tabs>
        <w:spacing w:line="360" w:lineRule="auto"/>
        <w:ind w:firstLine="709"/>
        <w:jc w:val="both"/>
        <w:rPr>
          <w:b/>
          <w:sz w:val="28"/>
          <w:szCs w:val="28"/>
        </w:rPr>
      </w:pPr>
      <w:r w:rsidRPr="008F1DC0">
        <w:rPr>
          <w:b/>
          <w:sz w:val="28"/>
          <w:szCs w:val="28"/>
        </w:rPr>
        <w:br w:type="page"/>
        <w:t>Приложение 4</w:t>
      </w:r>
    </w:p>
    <w:p w:rsidR="00CE6185" w:rsidRDefault="00CE6185" w:rsidP="008F1DC0">
      <w:pPr>
        <w:widowControl w:val="0"/>
        <w:shd w:val="clear" w:color="000000" w:fill="auto"/>
        <w:tabs>
          <w:tab w:val="left" w:pos="3651"/>
        </w:tabs>
        <w:spacing w:line="360" w:lineRule="auto"/>
        <w:ind w:firstLine="709"/>
        <w:jc w:val="both"/>
        <w:rPr>
          <w:b/>
          <w:sz w:val="28"/>
          <w:szCs w:val="28"/>
        </w:rPr>
      </w:pPr>
    </w:p>
    <w:p w:rsidR="00E67C43" w:rsidRPr="008F1DC0" w:rsidRDefault="00E67C43" w:rsidP="008F1DC0">
      <w:pPr>
        <w:widowControl w:val="0"/>
        <w:shd w:val="clear" w:color="000000" w:fill="auto"/>
        <w:tabs>
          <w:tab w:val="left" w:pos="3651"/>
        </w:tabs>
        <w:spacing w:line="360" w:lineRule="auto"/>
        <w:ind w:firstLine="709"/>
        <w:jc w:val="both"/>
        <w:rPr>
          <w:b/>
          <w:sz w:val="28"/>
          <w:szCs w:val="28"/>
        </w:rPr>
      </w:pPr>
      <w:r w:rsidRPr="008F1DC0">
        <w:rPr>
          <w:b/>
          <w:sz w:val="28"/>
          <w:szCs w:val="28"/>
        </w:rPr>
        <w:t>Таблица 4</w:t>
      </w:r>
    </w:p>
    <w:tbl>
      <w:tblPr>
        <w:tblW w:w="0" w:type="auto"/>
        <w:tblCellSpacing w:w="0"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81"/>
        <w:gridCol w:w="2620"/>
        <w:gridCol w:w="3112"/>
        <w:gridCol w:w="1670"/>
      </w:tblGrid>
      <w:tr w:rsidR="00E67C43" w:rsidRPr="00CE6185" w:rsidTr="00CE6185">
        <w:trPr>
          <w:trHeight w:val="23"/>
          <w:tblCellSpacing w:w="0" w:type="dxa"/>
        </w:trPr>
        <w:tc>
          <w:tcPr>
            <w:tcW w:w="0" w:type="auto"/>
            <w:gridSpan w:val="4"/>
            <w:tcMar>
              <w:top w:w="75" w:type="dxa"/>
              <w:left w:w="75" w:type="dxa"/>
              <w:bottom w:w="75" w:type="dxa"/>
              <w:right w:w="75" w:type="dxa"/>
            </w:tcMar>
          </w:tcPr>
          <w:p w:rsidR="00E67C43" w:rsidRPr="00CE6185" w:rsidRDefault="00E67C43" w:rsidP="00CE6185">
            <w:pPr>
              <w:widowControl w:val="0"/>
              <w:shd w:val="clear" w:color="000000" w:fill="auto"/>
              <w:spacing w:line="360" w:lineRule="auto"/>
              <w:jc w:val="both"/>
              <w:rPr>
                <w:bCs/>
                <w:szCs w:val="23"/>
              </w:rPr>
            </w:pPr>
            <w:r w:rsidRPr="00CE6185">
              <w:rPr>
                <w:bCs/>
                <w:szCs w:val="23"/>
              </w:rPr>
              <w:t>Крупнейшие инвестиционные компании по совокупным оборотам в I квартале 2009 года</w:t>
            </w:r>
          </w:p>
        </w:tc>
      </w:tr>
      <w:tr w:rsidR="00E67C43" w:rsidRPr="00CE6185" w:rsidTr="00CE6185">
        <w:trPr>
          <w:trHeight w:val="23"/>
          <w:tblCellSpacing w:w="0" w:type="dxa"/>
        </w:trPr>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jc w:val="both"/>
              <w:rPr>
                <w:szCs w:val="18"/>
              </w:rPr>
            </w:pPr>
            <w:r w:rsidRPr="00CE6185">
              <w:rPr>
                <w:szCs w:val="18"/>
              </w:rPr>
              <w:t>№</w:t>
            </w:r>
          </w:p>
        </w:tc>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jc w:val="both"/>
              <w:rPr>
                <w:szCs w:val="18"/>
              </w:rPr>
            </w:pPr>
            <w:r w:rsidRPr="00CE6185">
              <w:rPr>
                <w:szCs w:val="18"/>
              </w:rPr>
              <w:t>Компания</w:t>
            </w:r>
          </w:p>
        </w:tc>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jc w:val="both"/>
              <w:rPr>
                <w:szCs w:val="18"/>
              </w:rPr>
            </w:pPr>
            <w:r w:rsidRPr="00CE6185">
              <w:rPr>
                <w:szCs w:val="18"/>
              </w:rPr>
              <w:t>Совокупные обороты (тыс. руб.)</w:t>
            </w:r>
          </w:p>
        </w:tc>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jc w:val="both"/>
              <w:rPr>
                <w:szCs w:val="18"/>
              </w:rPr>
            </w:pPr>
            <w:r w:rsidRPr="00CE6185">
              <w:rPr>
                <w:szCs w:val="18"/>
              </w:rPr>
              <w:t>Город</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1</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КИТ Финанс</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2 290 826 227.74</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Санкт-Петербург</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2</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Тройка Диалог*</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1 916 396 007.00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Москва</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3</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Финам</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1 358 247 001.16</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Москва</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4</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Брокеркредитсервис</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1 167 527 455.62</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Москва</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5</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Группа Ренессанс</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755 571 070.00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Москва</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6</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Церих кэпитал менеджмент</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585 023 582.85</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Москва</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7</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АЛОР</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423 946 401.00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Москва</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8</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ИСТ КОММЕРЦ</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397 449 321.00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Москва</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9</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ВЕЛЕС Капитал</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379 442 760.69</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jc w:val="both"/>
              <w:rPr>
                <w:szCs w:val="18"/>
              </w:rPr>
            </w:pPr>
            <w:r w:rsidRPr="00CE6185">
              <w:rPr>
                <w:szCs w:val="18"/>
              </w:rPr>
              <w:t>Москва</w:t>
            </w:r>
          </w:p>
        </w:tc>
      </w:tr>
    </w:tbl>
    <w:p w:rsidR="00E67C43" w:rsidRPr="008F1DC0" w:rsidRDefault="00E67C43" w:rsidP="008F1DC0">
      <w:pPr>
        <w:widowControl w:val="0"/>
        <w:shd w:val="clear" w:color="000000" w:fill="auto"/>
        <w:tabs>
          <w:tab w:val="left" w:pos="3651"/>
        </w:tabs>
        <w:spacing w:line="360" w:lineRule="auto"/>
        <w:ind w:firstLine="709"/>
        <w:jc w:val="both"/>
        <w:rPr>
          <w:b/>
          <w:sz w:val="28"/>
          <w:szCs w:val="28"/>
        </w:rPr>
      </w:pPr>
    </w:p>
    <w:p w:rsidR="00E67C43" w:rsidRPr="008F1DC0" w:rsidRDefault="00E67C43" w:rsidP="008F1DC0">
      <w:pPr>
        <w:widowControl w:val="0"/>
        <w:shd w:val="clear" w:color="000000" w:fill="auto"/>
        <w:tabs>
          <w:tab w:val="left" w:pos="3651"/>
        </w:tabs>
        <w:spacing w:line="360" w:lineRule="auto"/>
        <w:ind w:firstLine="709"/>
        <w:jc w:val="both"/>
        <w:rPr>
          <w:b/>
          <w:sz w:val="28"/>
          <w:szCs w:val="28"/>
        </w:rPr>
      </w:pPr>
      <w:r w:rsidRPr="008F1DC0">
        <w:rPr>
          <w:b/>
          <w:sz w:val="28"/>
          <w:szCs w:val="28"/>
        </w:rPr>
        <w:br w:type="page"/>
        <w:t>Приложение 5</w:t>
      </w:r>
    </w:p>
    <w:p w:rsidR="00CE6185" w:rsidRDefault="00CE6185" w:rsidP="008F1DC0">
      <w:pPr>
        <w:widowControl w:val="0"/>
        <w:shd w:val="clear" w:color="000000" w:fill="auto"/>
        <w:tabs>
          <w:tab w:val="left" w:pos="3651"/>
        </w:tabs>
        <w:spacing w:line="360" w:lineRule="auto"/>
        <w:ind w:firstLine="709"/>
        <w:jc w:val="both"/>
        <w:rPr>
          <w:b/>
          <w:sz w:val="28"/>
          <w:szCs w:val="28"/>
        </w:rPr>
      </w:pPr>
    </w:p>
    <w:p w:rsidR="00E67C43" w:rsidRPr="008F1DC0" w:rsidRDefault="00E67C43" w:rsidP="008F1DC0">
      <w:pPr>
        <w:widowControl w:val="0"/>
        <w:shd w:val="clear" w:color="000000" w:fill="auto"/>
        <w:tabs>
          <w:tab w:val="left" w:pos="3651"/>
        </w:tabs>
        <w:spacing w:line="360" w:lineRule="auto"/>
        <w:ind w:firstLine="709"/>
        <w:jc w:val="both"/>
        <w:rPr>
          <w:b/>
          <w:sz w:val="28"/>
          <w:szCs w:val="28"/>
        </w:rPr>
      </w:pPr>
      <w:r w:rsidRPr="008F1DC0">
        <w:rPr>
          <w:b/>
          <w:sz w:val="28"/>
          <w:szCs w:val="28"/>
        </w:rPr>
        <w:t>Таблица 5</w:t>
      </w:r>
    </w:p>
    <w:p w:rsidR="00E67C43" w:rsidRPr="008F1DC0" w:rsidRDefault="00E67C43" w:rsidP="008F1DC0">
      <w:pPr>
        <w:pStyle w:val="a5"/>
        <w:widowControl w:val="0"/>
        <w:shd w:val="clear" w:color="000000" w:fill="auto"/>
        <w:spacing w:before="0" w:beforeAutospacing="0" w:after="0" w:afterAutospacing="0" w:line="360" w:lineRule="auto"/>
        <w:ind w:firstLine="709"/>
        <w:rPr>
          <w:rFonts w:ascii="Times New Roman" w:hAnsi="Times New Roman" w:cs="Times New Roman"/>
          <w:sz w:val="28"/>
          <w:szCs w:val="28"/>
        </w:rPr>
      </w:pPr>
      <w:r w:rsidRPr="008F1DC0">
        <w:rPr>
          <w:rFonts w:ascii="Times New Roman" w:hAnsi="Times New Roman" w:cs="Times New Roman"/>
          <w:b/>
          <w:bCs/>
          <w:sz w:val="28"/>
          <w:szCs w:val="28"/>
        </w:rPr>
        <w:t>Крупнейшие взаимные фонды США</w:t>
      </w:r>
    </w:p>
    <w:tbl>
      <w:tblPr>
        <w:tblW w:w="0" w:type="auto"/>
        <w:tblCellSpacing w:w="15"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312"/>
        <w:gridCol w:w="1775"/>
        <w:gridCol w:w="1613"/>
      </w:tblGrid>
      <w:tr w:rsidR="00E67C43" w:rsidRPr="00CE6185" w:rsidTr="00CE6185">
        <w:trPr>
          <w:trHeight w:val="23"/>
          <w:tblCellSpacing w:w="15" w:type="dxa"/>
        </w:trPr>
        <w:tc>
          <w:tcPr>
            <w:tcW w:w="0" w:type="auto"/>
            <w:vAlign w:val="center"/>
          </w:tcPr>
          <w:p w:rsidR="00E67C43" w:rsidRPr="00CE6185" w:rsidRDefault="00E67C43" w:rsidP="00CE6185">
            <w:pPr>
              <w:widowControl w:val="0"/>
              <w:shd w:val="clear" w:color="000000" w:fill="auto"/>
              <w:spacing w:line="360" w:lineRule="auto"/>
              <w:jc w:val="both"/>
            </w:pPr>
            <w:r w:rsidRPr="00CE6185">
              <w:t>Взаимные фонды</w:t>
            </w:r>
          </w:p>
        </w:tc>
        <w:tc>
          <w:tcPr>
            <w:tcW w:w="0" w:type="auto"/>
            <w:vAlign w:val="center"/>
          </w:tcPr>
          <w:p w:rsidR="00E67C43" w:rsidRPr="00CE6185" w:rsidRDefault="00E67C43" w:rsidP="00CE6185">
            <w:pPr>
              <w:widowControl w:val="0"/>
              <w:shd w:val="clear" w:color="000000" w:fill="auto"/>
              <w:spacing w:line="360" w:lineRule="auto"/>
              <w:jc w:val="both"/>
            </w:pPr>
            <w:r w:rsidRPr="00CE6185">
              <w:t>Активы млрд. долл.</w:t>
            </w:r>
          </w:p>
        </w:tc>
        <w:tc>
          <w:tcPr>
            <w:tcW w:w="0" w:type="auto"/>
            <w:vAlign w:val="center"/>
          </w:tcPr>
          <w:p w:rsidR="00E67C43" w:rsidRPr="00CE6185" w:rsidRDefault="00E67C43" w:rsidP="00CE6185">
            <w:pPr>
              <w:widowControl w:val="0"/>
              <w:shd w:val="clear" w:color="000000" w:fill="auto"/>
              <w:spacing w:line="360" w:lineRule="auto"/>
              <w:jc w:val="both"/>
            </w:pPr>
            <w:r w:rsidRPr="00CE6185">
              <w:t>Доля на рынке, %</w:t>
            </w:r>
          </w:p>
        </w:tc>
      </w:tr>
      <w:tr w:rsidR="00E67C43" w:rsidRPr="00CE6185" w:rsidTr="00CE6185">
        <w:trPr>
          <w:trHeight w:val="23"/>
          <w:tblCellSpacing w:w="15" w:type="dxa"/>
        </w:trPr>
        <w:tc>
          <w:tcPr>
            <w:tcW w:w="0" w:type="auto"/>
            <w:vAlign w:val="center"/>
          </w:tcPr>
          <w:p w:rsidR="00E67C43" w:rsidRPr="00CE6185" w:rsidRDefault="00E67C43" w:rsidP="00CE6185">
            <w:pPr>
              <w:widowControl w:val="0"/>
              <w:shd w:val="clear" w:color="000000" w:fill="auto"/>
              <w:spacing w:line="360" w:lineRule="auto"/>
              <w:jc w:val="both"/>
            </w:pPr>
            <w:r w:rsidRPr="00CE6185">
              <w:t>1. Фиделити Инвестмайтс</w:t>
            </w:r>
          </w:p>
        </w:tc>
        <w:tc>
          <w:tcPr>
            <w:tcW w:w="0" w:type="auto"/>
            <w:vAlign w:val="center"/>
          </w:tcPr>
          <w:p w:rsidR="00E67C43" w:rsidRPr="00CE6185" w:rsidRDefault="00E67C43" w:rsidP="00CE6185">
            <w:pPr>
              <w:widowControl w:val="0"/>
              <w:shd w:val="clear" w:color="000000" w:fill="auto"/>
              <w:spacing w:line="360" w:lineRule="auto"/>
              <w:jc w:val="both"/>
            </w:pPr>
            <w:r w:rsidRPr="00CE6185">
              <w:t>164,3</w:t>
            </w:r>
          </w:p>
        </w:tc>
        <w:tc>
          <w:tcPr>
            <w:tcW w:w="0" w:type="auto"/>
            <w:vAlign w:val="center"/>
          </w:tcPr>
          <w:p w:rsidR="00E67C43" w:rsidRPr="00CE6185" w:rsidRDefault="00E67C43" w:rsidP="00CE6185">
            <w:pPr>
              <w:widowControl w:val="0"/>
              <w:shd w:val="clear" w:color="000000" w:fill="auto"/>
              <w:spacing w:line="360" w:lineRule="auto"/>
              <w:jc w:val="both"/>
            </w:pPr>
            <w:r w:rsidRPr="00CE6185">
              <w:t>10,2</w:t>
            </w:r>
          </w:p>
        </w:tc>
      </w:tr>
      <w:tr w:rsidR="00E67C43" w:rsidRPr="00CE6185" w:rsidTr="00CE6185">
        <w:trPr>
          <w:trHeight w:val="23"/>
          <w:tblCellSpacing w:w="15" w:type="dxa"/>
        </w:trPr>
        <w:tc>
          <w:tcPr>
            <w:tcW w:w="0" w:type="auto"/>
            <w:vAlign w:val="center"/>
          </w:tcPr>
          <w:p w:rsidR="00E67C43" w:rsidRPr="00CE6185" w:rsidRDefault="00E67C43" w:rsidP="00CE6185">
            <w:pPr>
              <w:widowControl w:val="0"/>
              <w:shd w:val="clear" w:color="000000" w:fill="auto"/>
              <w:spacing w:line="360" w:lineRule="auto"/>
              <w:jc w:val="both"/>
            </w:pPr>
            <w:r w:rsidRPr="00CE6185">
              <w:t>2. Меррилл Линч</w:t>
            </w:r>
          </w:p>
        </w:tc>
        <w:tc>
          <w:tcPr>
            <w:tcW w:w="0" w:type="auto"/>
            <w:vAlign w:val="center"/>
          </w:tcPr>
          <w:p w:rsidR="00E67C43" w:rsidRPr="00CE6185" w:rsidRDefault="00E67C43" w:rsidP="00CE6185">
            <w:pPr>
              <w:widowControl w:val="0"/>
              <w:shd w:val="clear" w:color="000000" w:fill="auto"/>
              <w:spacing w:line="360" w:lineRule="auto"/>
              <w:jc w:val="both"/>
            </w:pPr>
            <w:r w:rsidRPr="00CE6185">
              <w:t xml:space="preserve">107,6 </w:t>
            </w:r>
          </w:p>
        </w:tc>
        <w:tc>
          <w:tcPr>
            <w:tcW w:w="0" w:type="auto"/>
            <w:vAlign w:val="center"/>
          </w:tcPr>
          <w:p w:rsidR="00E67C43" w:rsidRPr="00CE6185" w:rsidRDefault="00E67C43" w:rsidP="00CE6185">
            <w:pPr>
              <w:widowControl w:val="0"/>
              <w:shd w:val="clear" w:color="000000" w:fill="auto"/>
              <w:spacing w:line="360" w:lineRule="auto"/>
              <w:jc w:val="both"/>
            </w:pPr>
            <w:r w:rsidRPr="00CE6185">
              <w:t>6,7</w:t>
            </w:r>
          </w:p>
        </w:tc>
      </w:tr>
      <w:tr w:rsidR="00E67C43" w:rsidRPr="00CE6185" w:rsidTr="00CE6185">
        <w:trPr>
          <w:trHeight w:val="23"/>
          <w:tblCellSpacing w:w="15" w:type="dxa"/>
        </w:trPr>
        <w:tc>
          <w:tcPr>
            <w:tcW w:w="0" w:type="auto"/>
            <w:vAlign w:val="center"/>
          </w:tcPr>
          <w:p w:rsidR="00E67C43" w:rsidRPr="00CE6185" w:rsidRDefault="00E67C43" w:rsidP="00CE6185">
            <w:pPr>
              <w:widowControl w:val="0"/>
              <w:shd w:val="clear" w:color="000000" w:fill="auto"/>
              <w:spacing w:line="360" w:lineRule="auto"/>
              <w:jc w:val="both"/>
            </w:pPr>
            <w:r w:rsidRPr="00CE6185">
              <w:t>3. Вэнгард</w:t>
            </w:r>
          </w:p>
        </w:tc>
        <w:tc>
          <w:tcPr>
            <w:tcW w:w="0" w:type="auto"/>
            <w:vAlign w:val="center"/>
          </w:tcPr>
          <w:p w:rsidR="00E67C43" w:rsidRPr="00CE6185" w:rsidRDefault="00E67C43" w:rsidP="00CE6185">
            <w:pPr>
              <w:widowControl w:val="0"/>
              <w:shd w:val="clear" w:color="000000" w:fill="auto"/>
              <w:spacing w:line="360" w:lineRule="auto"/>
              <w:jc w:val="both"/>
            </w:pPr>
            <w:r w:rsidRPr="00CE6185">
              <w:t xml:space="preserve">92,6 </w:t>
            </w:r>
          </w:p>
        </w:tc>
        <w:tc>
          <w:tcPr>
            <w:tcW w:w="0" w:type="auto"/>
            <w:vAlign w:val="center"/>
          </w:tcPr>
          <w:p w:rsidR="00E67C43" w:rsidRPr="00CE6185" w:rsidRDefault="00E67C43" w:rsidP="00CE6185">
            <w:pPr>
              <w:widowControl w:val="0"/>
              <w:shd w:val="clear" w:color="000000" w:fill="auto"/>
              <w:spacing w:line="360" w:lineRule="auto"/>
              <w:jc w:val="both"/>
            </w:pPr>
            <w:r w:rsidRPr="00CE6185">
              <w:t>5,8</w:t>
            </w:r>
          </w:p>
        </w:tc>
      </w:tr>
      <w:tr w:rsidR="00E67C43" w:rsidRPr="00CE6185" w:rsidTr="00CE6185">
        <w:trPr>
          <w:trHeight w:val="23"/>
          <w:tblCellSpacing w:w="15" w:type="dxa"/>
        </w:trPr>
        <w:tc>
          <w:tcPr>
            <w:tcW w:w="0" w:type="auto"/>
            <w:vAlign w:val="center"/>
          </w:tcPr>
          <w:p w:rsidR="00E67C43" w:rsidRPr="00CE6185" w:rsidRDefault="00E67C43" w:rsidP="00CE6185">
            <w:pPr>
              <w:widowControl w:val="0"/>
              <w:shd w:val="clear" w:color="000000" w:fill="auto"/>
              <w:spacing w:line="360" w:lineRule="auto"/>
              <w:jc w:val="both"/>
            </w:pPr>
            <w:r w:rsidRPr="00CE6185">
              <w:t>4. Дрейфус</w:t>
            </w:r>
          </w:p>
        </w:tc>
        <w:tc>
          <w:tcPr>
            <w:tcW w:w="0" w:type="auto"/>
            <w:vAlign w:val="center"/>
          </w:tcPr>
          <w:p w:rsidR="00E67C43" w:rsidRPr="00CE6185" w:rsidRDefault="00E67C43" w:rsidP="00CE6185">
            <w:pPr>
              <w:widowControl w:val="0"/>
              <w:shd w:val="clear" w:color="000000" w:fill="auto"/>
              <w:spacing w:line="360" w:lineRule="auto"/>
              <w:jc w:val="both"/>
            </w:pPr>
            <w:r w:rsidRPr="00CE6185">
              <w:t xml:space="preserve">75,8 </w:t>
            </w:r>
          </w:p>
        </w:tc>
        <w:tc>
          <w:tcPr>
            <w:tcW w:w="0" w:type="auto"/>
            <w:vAlign w:val="center"/>
          </w:tcPr>
          <w:p w:rsidR="00E67C43" w:rsidRPr="00CE6185" w:rsidRDefault="00E67C43" w:rsidP="00CE6185">
            <w:pPr>
              <w:widowControl w:val="0"/>
              <w:shd w:val="clear" w:color="000000" w:fill="auto"/>
              <w:spacing w:line="360" w:lineRule="auto"/>
              <w:jc w:val="both"/>
            </w:pPr>
            <w:r w:rsidRPr="00CE6185">
              <w:t>4,7</w:t>
            </w:r>
          </w:p>
        </w:tc>
      </w:tr>
      <w:tr w:rsidR="00E67C43" w:rsidRPr="00CE6185" w:rsidTr="00CE6185">
        <w:trPr>
          <w:trHeight w:val="23"/>
          <w:tblCellSpacing w:w="15" w:type="dxa"/>
        </w:trPr>
        <w:tc>
          <w:tcPr>
            <w:tcW w:w="0" w:type="auto"/>
            <w:vAlign w:val="center"/>
          </w:tcPr>
          <w:p w:rsidR="008F1DC0" w:rsidRPr="00CE6185" w:rsidRDefault="00E67C43" w:rsidP="00CE6185">
            <w:pPr>
              <w:widowControl w:val="0"/>
              <w:shd w:val="clear" w:color="000000" w:fill="auto"/>
              <w:spacing w:line="360" w:lineRule="auto"/>
              <w:jc w:val="both"/>
            </w:pPr>
            <w:r w:rsidRPr="00CE6185">
              <w:t xml:space="preserve">5. Франклин Калифорния </w:t>
            </w:r>
          </w:p>
          <w:p w:rsidR="00E67C43" w:rsidRPr="00CE6185" w:rsidRDefault="00E67C43" w:rsidP="00CE6185">
            <w:pPr>
              <w:widowControl w:val="0"/>
              <w:shd w:val="clear" w:color="000000" w:fill="auto"/>
              <w:spacing w:line="360" w:lineRule="auto"/>
              <w:jc w:val="both"/>
            </w:pPr>
            <w:r w:rsidRPr="00CE6185">
              <w:t>Тэкс Фри Инком Фанд</w:t>
            </w:r>
          </w:p>
        </w:tc>
        <w:tc>
          <w:tcPr>
            <w:tcW w:w="0" w:type="auto"/>
            <w:vAlign w:val="center"/>
          </w:tcPr>
          <w:p w:rsidR="00E67C43" w:rsidRPr="00CE6185" w:rsidRDefault="00E67C43" w:rsidP="00CE6185">
            <w:pPr>
              <w:widowControl w:val="0"/>
              <w:shd w:val="clear" w:color="000000" w:fill="auto"/>
              <w:spacing w:line="360" w:lineRule="auto"/>
              <w:jc w:val="both"/>
            </w:pPr>
            <w:r w:rsidRPr="00CE6185">
              <w:t xml:space="preserve">64,6 </w:t>
            </w:r>
          </w:p>
        </w:tc>
        <w:tc>
          <w:tcPr>
            <w:tcW w:w="0" w:type="auto"/>
            <w:vAlign w:val="center"/>
          </w:tcPr>
          <w:p w:rsidR="00E67C43" w:rsidRPr="00CE6185" w:rsidRDefault="00E67C43" w:rsidP="00CE6185">
            <w:pPr>
              <w:widowControl w:val="0"/>
              <w:shd w:val="clear" w:color="000000" w:fill="auto"/>
              <w:spacing w:line="360" w:lineRule="auto"/>
              <w:jc w:val="both"/>
            </w:pPr>
            <w:r w:rsidRPr="00CE6185">
              <w:t>4,0</w:t>
            </w:r>
          </w:p>
        </w:tc>
      </w:tr>
      <w:tr w:rsidR="00E67C43" w:rsidRPr="00CE6185" w:rsidTr="00CE6185">
        <w:trPr>
          <w:trHeight w:val="23"/>
          <w:tblCellSpacing w:w="15" w:type="dxa"/>
        </w:trPr>
        <w:tc>
          <w:tcPr>
            <w:tcW w:w="0" w:type="auto"/>
            <w:vAlign w:val="center"/>
          </w:tcPr>
          <w:p w:rsidR="00E67C43" w:rsidRPr="00CE6185" w:rsidRDefault="00E67C43" w:rsidP="00CE6185">
            <w:pPr>
              <w:widowControl w:val="0"/>
              <w:shd w:val="clear" w:color="000000" w:fill="auto"/>
              <w:spacing w:line="360" w:lineRule="auto"/>
              <w:jc w:val="both"/>
            </w:pPr>
            <w:r w:rsidRPr="00CE6185">
              <w:t>6. Капитал Рисерч</w:t>
            </w:r>
          </w:p>
        </w:tc>
        <w:tc>
          <w:tcPr>
            <w:tcW w:w="0" w:type="auto"/>
            <w:vAlign w:val="center"/>
          </w:tcPr>
          <w:p w:rsidR="00E67C43" w:rsidRPr="00CE6185" w:rsidRDefault="00E67C43" w:rsidP="00CE6185">
            <w:pPr>
              <w:widowControl w:val="0"/>
              <w:shd w:val="clear" w:color="000000" w:fill="auto"/>
              <w:spacing w:line="360" w:lineRule="auto"/>
              <w:jc w:val="both"/>
            </w:pPr>
            <w:r w:rsidRPr="00CE6185">
              <w:t xml:space="preserve">62,1 </w:t>
            </w:r>
          </w:p>
        </w:tc>
        <w:tc>
          <w:tcPr>
            <w:tcW w:w="0" w:type="auto"/>
            <w:vAlign w:val="center"/>
          </w:tcPr>
          <w:p w:rsidR="00E67C43" w:rsidRPr="00CE6185" w:rsidRDefault="00E67C43" w:rsidP="00CE6185">
            <w:pPr>
              <w:widowControl w:val="0"/>
              <w:shd w:val="clear" w:color="000000" w:fill="auto"/>
              <w:spacing w:line="360" w:lineRule="auto"/>
              <w:jc w:val="both"/>
            </w:pPr>
            <w:r w:rsidRPr="00CE6185">
              <w:t>3,9</w:t>
            </w:r>
          </w:p>
        </w:tc>
      </w:tr>
      <w:tr w:rsidR="00E67C43" w:rsidRPr="00CE6185" w:rsidTr="00CE6185">
        <w:trPr>
          <w:trHeight w:val="23"/>
          <w:tblCellSpacing w:w="15" w:type="dxa"/>
        </w:trPr>
        <w:tc>
          <w:tcPr>
            <w:tcW w:w="0" w:type="auto"/>
            <w:vAlign w:val="center"/>
          </w:tcPr>
          <w:p w:rsidR="00E67C43" w:rsidRPr="00CE6185" w:rsidRDefault="00E67C43" w:rsidP="00CE6185">
            <w:pPr>
              <w:widowControl w:val="0"/>
              <w:shd w:val="clear" w:color="000000" w:fill="auto"/>
              <w:spacing w:line="360" w:lineRule="auto"/>
              <w:jc w:val="both"/>
            </w:pPr>
            <w:r w:rsidRPr="00CE6185">
              <w:t>7. Дин Виттер</w:t>
            </w:r>
          </w:p>
        </w:tc>
        <w:tc>
          <w:tcPr>
            <w:tcW w:w="0" w:type="auto"/>
            <w:vAlign w:val="center"/>
          </w:tcPr>
          <w:p w:rsidR="00E67C43" w:rsidRPr="00CE6185" w:rsidRDefault="00E67C43" w:rsidP="00CE6185">
            <w:pPr>
              <w:widowControl w:val="0"/>
              <w:shd w:val="clear" w:color="000000" w:fill="auto"/>
              <w:spacing w:line="360" w:lineRule="auto"/>
              <w:jc w:val="both"/>
            </w:pPr>
            <w:r w:rsidRPr="00CE6185">
              <w:t xml:space="preserve">52,9 </w:t>
            </w:r>
          </w:p>
        </w:tc>
        <w:tc>
          <w:tcPr>
            <w:tcW w:w="0" w:type="auto"/>
            <w:vAlign w:val="center"/>
          </w:tcPr>
          <w:p w:rsidR="00E67C43" w:rsidRPr="00CE6185" w:rsidRDefault="00E67C43" w:rsidP="00CE6185">
            <w:pPr>
              <w:widowControl w:val="0"/>
              <w:shd w:val="clear" w:color="000000" w:fill="auto"/>
              <w:spacing w:line="360" w:lineRule="auto"/>
              <w:jc w:val="both"/>
            </w:pPr>
            <w:r w:rsidRPr="00CE6185">
              <w:t>3,3</w:t>
            </w:r>
          </w:p>
        </w:tc>
      </w:tr>
      <w:tr w:rsidR="00E67C43" w:rsidRPr="00CE6185" w:rsidTr="00CE6185">
        <w:trPr>
          <w:trHeight w:val="23"/>
          <w:tblCellSpacing w:w="15" w:type="dxa"/>
        </w:trPr>
        <w:tc>
          <w:tcPr>
            <w:tcW w:w="0" w:type="auto"/>
            <w:vAlign w:val="center"/>
          </w:tcPr>
          <w:p w:rsidR="00E67C43" w:rsidRPr="00CE6185" w:rsidRDefault="00E67C43" w:rsidP="00CE6185">
            <w:pPr>
              <w:widowControl w:val="0"/>
              <w:shd w:val="clear" w:color="000000" w:fill="auto"/>
              <w:spacing w:line="360" w:lineRule="auto"/>
              <w:jc w:val="both"/>
            </w:pPr>
            <w:r w:rsidRPr="00CE6185">
              <w:t>8. Кемпер</w:t>
            </w:r>
          </w:p>
        </w:tc>
        <w:tc>
          <w:tcPr>
            <w:tcW w:w="0" w:type="auto"/>
            <w:vAlign w:val="center"/>
          </w:tcPr>
          <w:p w:rsidR="00E67C43" w:rsidRPr="00CE6185" w:rsidRDefault="00E67C43" w:rsidP="00CE6185">
            <w:pPr>
              <w:widowControl w:val="0"/>
              <w:shd w:val="clear" w:color="000000" w:fill="auto"/>
              <w:spacing w:line="360" w:lineRule="auto"/>
              <w:jc w:val="both"/>
            </w:pPr>
            <w:r w:rsidRPr="00CE6185">
              <w:t xml:space="preserve">45,4 </w:t>
            </w:r>
          </w:p>
        </w:tc>
        <w:tc>
          <w:tcPr>
            <w:tcW w:w="0" w:type="auto"/>
            <w:vAlign w:val="center"/>
          </w:tcPr>
          <w:p w:rsidR="00E67C43" w:rsidRPr="00CE6185" w:rsidRDefault="00E67C43" w:rsidP="00CE6185">
            <w:pPr>
              <w:widowControl w:val="0"/>
              <w:shd w:val="clear" w:color="000000" w:fill="auto"/>
              <w:spacing w:line="360" w:lineRule="auto"/>
              <w:jc w:val="both"/>
            </w:pPr>
            <w:r w:rsidRPr="00CE6185">
              <w:t>2,8</w:t>
            </w:r>
          </w:p>
        </w:tc>
      </w:tr>
      <w:tr w:rsidR="00E67C43" w:rsidRPr="00CE6185" w:rsidTr="00CE6185">
        <w:trPr>
          <w:trHeight w:val="23"/>
          <w:tblCellSpacing w:w="15" w:type="dxa"/>
        </w:trPr>
        <w:tc>
          <w:tcPr>
            <w:tcW w:w="0" w:type="auto"/>
            <w:vAlign w:val="center"/>
          </w:tcPr>
          <w:p w:rsidR="00E67C43" w:rsidRPr="00CE6185" w:rsidRDefault="00E67C43" w:rsidP="00CE6185">
            <w:pPr>
              <w:widowControl w:val="0"/>
              <w:shd w:val="clear" w:color="000000" w:fill="auto"/>
              <w:spacing w:line="360" w:lineRule="auto"/>
              <w:jc w:val="both"/>
            </w:pPr>
            <w:r w:rsidRPr="00CE6185">
              <w:t>9. Федерайтед</w:t>
            </w:r>
          </w:p>
        </w:tc>
        <w:tc>
          <w:tcPr>
            <w:tcW w:w="0" w:type="auto"/>
            <w:vAlign w:val="center"/>
          </w:tcPr>
          <w:p w:rsidR="00E67C43" w:rsidRPr="00CE6185" w:rsidRDefault="00E67C43" w:rsidP="00CE6185">
            <w:pPr>
              <w:widowControl w:val="0"/>
              <w:shd w:val="clear" w:color="000000" w:fill="auto"/>
              <w:spacing w:line="360" w:lineRule="auto"/>
              <w:jc w:val="both"/>
            </w:pPr>
            <w:r w:rsidRPr="00CE6185">
              <w:t xml:space="preserve">45,2 </w:t>
            </w:r>
          </w:p>
        </w:tc>
        <w:tc>
          <w:tcPr>
            <w:tcW w:w="0" w:type="auto"/>
            <w:vAlign w:val="center"/>
          </w:tcPr>
          <w:p w:rsidR="00E67C43" w:rsidRPr="00CE6185" w:rsidRDefault="00E67C43" w:rsidP="00CE6185">
            <w:pPr>
              <w:widowControl w:val="0"/>
              <w:shd w:val="clear" w:color="000000" w:fill="auto"/>
              <w:spacing w:line="360" w:lineRule="auto"/>
              <w:jc w:val="both"/>
            </w:pPr>
            <w:r w:rsidRPr="00CE6185">
              <w:t>2,8</w:t>
            </w:r>
          </w:p>
        </w:tc>
      </w:tr>
      <w:tr w:rsidR="00E67C43" w:rsidRPr="00CE6185" w:rsidTr="00CE6185">
        <w:trPr>
          <w:trHeight w:val="23"/>
          <w:tblCellSpacing w:w="15" w:type="dxa"/>
        </w:trPr>
        <w:tc>
          <w:tcPr>
            <w:tcW w:w="0" w:type="auto"/>
            <w:vAlign w:val="center"/>
          </w:tcPr>
          <w:p w:rsidR="00E67C43" w:rsidRPr="00CE6185" w:rsidRDefault="00E67C43" w:rsidP="00CE6185">
            <w:pPr>
              <w:widowControl w:val="0"/>
              <w:shd w:val="clear" w:color="000000" w:fill="auto"/>
              <w:spacing w:line="360" w:lineRule="auto"/>
              <w:jc w:val="both"/>
            </w:pPr>
            <w:r w:rsidRPr="00CE6185">
              <w:t>10. Шиарсон</w:t>
            </w:r>
          </w:p>
        </w:tc>
        <w:tc>
          <w:tcPr>
            <w:tcW w:w="0" w:type="auto"/>
            <w:vAlign w:val="center"/>
          </w:tcPr>
          <w:p w:rsidR="00E67C43" w:rsidRPr="00CE6185" w:rsidRDefault="00E67C43" w:rsidP="00CE6185">
            <w:pPr>
              <w:widowControl w:val="0"/>
              <w:shd w:val="clear" w:color="000000" w:fill="auto"/>
              <w:spacing w:line="360" w:lineRule="auto"/>
              <w:jc w:val="both"/>
            </w:pPr>
            <w:r w:rsidRPr="00CE6185">
              <w:t xml:space="preserve">45,1 </w:t>
            </w:r>
          </w:p>
        </w:tc>
        <w:tc>
          <w:tcPr>
            <w:tcW w:w="0" w:type="auto"/>
            <w:vAlign w:val="center"/>
          </w:tcPr>
          <w:p w:rsidR="00E67C43" w:rsidRPr="00CE6185" w:rsidRDefault="00E67C43" w:rsidP="00CE6185">
            <w:pPr>
              <w:widowControl w:val="0"/>
              <w:shd w:val="clear" w:color="000000" w:fill="auto"/>
              <w:spacing w:line="360" w:lineRule="auto"/>
              <w:jc w:val="both"/>
            </w:pPr>
            <w:r w:rsidRPr="00CE6185">
              <w:t>2,8</w:t>
            </w:r>
          </w:p>
        </w:tc>
      </w:tr>
    </w:tbl>
    <w:p w:rsidR="00E67C43" w:rsidRPr="008F1DC0" w:rsidRDefault="00E67C43" w:rsidP="008F1DC0">
      <w:pPr>
        <w:widowControl w:val="0"/>
        <w:shd w:val="clear" w:color="000000" w:fill="auto"/>
        <w:tabs>
          <w:tab w:val="left" w:pos="1575"/>
        </w:tabs>
        <w:spacing w:line="360" w:lineRule="auto"/>
        <w:ind w:firstLine="709"/>
        <w:jc w:val="both"/>
        <w:rPr>
          <w:sz w:val="28"/>
        </w:rPr>
      </w:pPr>
    </w:p>
    <w:p w:rsidR="00E67C43" w:rsidRPr="008F1DC0" w:rsidRDefault="00E67C43" w:rsidP="008F1DC0">
      <w:pPr>
        <w:widowControl w:val="0"/>
        <w:shd w:val="clear" w:color="000000" w:fill="auto"/>
        <w:tabs>
          <w:tab w:val="left" w:pos="3651"/>
        </w:tabs>
        <w:spacing w:line="360" w:lineRule="auto"/>
        <w:ind w:firstLine="709"/>
        <w:jc w:val="both"/>
        <w:rPr>
          <w:b/>
          <w:sz w:val="28"/>
          <w:szCs w:val="28"/>
        </w:rPr>
      </w:pPr>
      <w:r w:rsidRPr="008F1DC0">
        <w:rPr>
          <w:b/>
          <w:sz w:val="28"/>
          <w:szCs w:val="28"/>
        </w:rPr>
        <w:br w:type="page"/>
        <w:t>Приложение 6</w:t>
      </w:r>
    </w:p>
    <w:p w:rsidR="00CE6185" w:rsidRDefault="00CE6185" w:rsidP="008F1DC0">
      <w:pPr>
        <w:widowControl w:val="0"/>
        <w:shd w:val="clear" w:color="000000" w:fill="auto"/>
        <w:tabs>
          <w:tab w:val="left" w:pos="3651"/>
        </w:tabs>
        <w:spacing w:line="360" w:lineRule="auto"/>
        <w:ind w:firstLine="709"/>
        <w:jc w:val="both"/>
        <w:rPr>
          <w:b/>
          <w:sz w:val="28"/>
          <w:szCs w:val="28"/>
        </w:rPr>
      </w:pPr>
    </w:p>
    <w:p w:rsidR="00E67C43" w:rsidRPr="008F1DC0" w:rsidRDefault="00E67C43" w:rsidP="008F1DC0">
      <w:pPr>
        <w:widowControl w:val="0"/>
        <w:shd w:val="clear" w:color="000000" w:fill="auto"/>
        <w:tabs>
          <w:tab w:val="left" w:pos="3651"/>
        </w:tabs>
        <w:spacing w:line="360" w:lineRule="auto"/>
        <w:ind w:firstLine="709"/>
        <w:jc w:val="both"/>
        <w:rPr>
          <w:b/>
          <w:sz w:val="28"/>
          <w:szCs w:val="28"/>
        </w:rPr>
      </w:pPr>
      <w:r w:rsidRPr="008F1DC0">
        <w:rPr>
          <w:b/>
          <w:sz w:val="28"/>
          <w:szCs w:val="28"/>
        </w:rPr>
        <w:t>Таблица 6</w:t>
      </w:r>
    </w:p>
    <w:p w:rsidR="00E67C43" w:rsidRPr="008F1DC0" w:rsidRDefault="00E67C43" w:rsidP="008F1DC0">
      <w:pPr>
        <w:widowControl w:val="0"/>
        <w:shd w:val="clear" w:color="000000" w:fill="auto"/>
        <w:tabs>
          <w:tab w:val="left" w:pos="3651"/>
        </w:tabs>
        <w:spacing w:line="360" w:lineRule="auto"/>
        <w:ind w:firstLine="709"/>
        <w:jc w:val="both"/>
        <w:rPr>
          <w:b/>
          <w:sz w:val="28"/>
          <w:szCs w:val="28"/>
        </w:rPr>
      </w:pPr>
      <w:r w:rsidRPr="008F1DC0">
        <w:rPr>
          <w:b/>
          <w:sz w:val="28"/>
          <w:szCs w:val="28"/>
        </w:rPr>
        <w:t>Количество действующих банков России и их динамика</w:t>
      </w:r>
    </w:p>
    <w:tbl>
      <w:tblPr>
        <w:tblW w:w="954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3"/>
        <w:gridCol w:w="3370"/>
        <w:gridCol w:w="1310"/>
        <w:gridCol w:w="1310"/>
        <w:gridCol w:w="1310"/>
        <w:gridCol w:w="1900"/>
      </w:tblGrid>
      <w:tr w:rsidR="00E67C43" w:rsidRPr="00CE6185" w:rsidTr="00CE6185">
        <w:trPr>
          <w:trHeight w:val="23"/>
          <w:tblCellSpacing w:w="15" w:type="dxa"/>
          <w:jc w:val="center"/>
        </w:trPr>
        <w:tc>
          <w:tcPr>
            <w:tcW w:w="0" w:type="auto"/>
            <w:tcMar>
              <w:top w:w="64" w:type="dxa"/>
              <w:left w:w="64" w:type="dxa"/>
              <w:bottom w:w="64" w:type="dxa"/>
              <w:right w:w="64" w:type="dxa"/>
            </w:tcMar>
            <w:vAlign w:val="center"/>
          </w:tcPr>
          <w:p w:rsidR="00E67C43" w:rsidRPr="00CE6185" w:rsidRDefault="00E67C43" w:rsidP="00CE6185">
            <w:pPr>
              <w:widowControl w:val="0"/>
              <w:shd w:val="clear" w:color="000000" w:fill="auto"/>
              <w:spacing w:line="360" w:lineRule="auto"/>
              <w:jc w:val="both"/>
              <w:rPr>
                <w:bCs/>
                <w:szCs w:val="12"/>
              </w:rPr>
            </w:pPr>
          </w:p>
        </w:tc>
        <w:tc>
          <w:tcPr>
            <w:tcW w:w="0" w:type="auto"/>
            <w:tcMar>
              <w:top w:w="64" w:type="dxa"/>
              <w:left w:w="64" w:type="dxa"/>
              <w:bottom w:w="64" w:type="dxa"/>
              <w:right w:w="64" w:type="dxa"/>
            </w:tcMar>
            <w:vAlign w:val="center"/>
          </w:tcPr>
          <w:p w:rsidR="00E67C43" w:rsidRPr="00CE6185" w:rsidRDefault="00E67C43" w:rsidP="00CE6185">
            <w:pPr>
              <w:widowControl w:val="0"/>
              <w:shd w:val="clear" w:color="000000" w:fill="auto"/>
              <w:spacing w:line="360" w:lineRule="auto"/>
              <w:jc w:val="both"/>
              <w:rPr>
                <w:bCs/>
                <w:szCs w:val="12"/>
              </w:rPr>
            </w:pPr>
            <w:r w:rsidRPr="00CE6185">
              <w:rPr>
                <w:bCs/>
                <w:szCs w:val="12"/>
              </w:rPr>
              <w:t xml:space="preserve">Количество действующих банков России </w:t>
            </w:r>
          </w:p>
        </w:tc>
        <w:tc>
          <w:tcPr>
            <w:tcW w:w="0" w:type="auto"/>
            <w:tcMar>
              <w:top w:w="64" w:type="dxa"/>
              <w:left w:w="64" w:type="dxa"/>
              <w:bottom w:w="64" w:type="dxa"/>
              <w:right w:w="64" w:type="dxa"/>
            </w:tcMar>
            <w:vAlign w:val="center"/>
          </w:tcPr>
          <w:p w:rsidR="00E67C43" w:rsidRPr="00CE6185" w:rsidRDefault="00E67C43" w:rsidP="00CE6185">
            <w:pPr>
              <w:widowControl w:val="0"/>
              <w:shd w:val="clear" w:color="000000" w:fill="auto"/>
              <w:spacing w:line="360" w:lineRule="auto"/>
              <w:jc w:val="both"/>
              <w:rPr>
                <w:bCs/>
                <w:szCs w:val="12"/>
              </w:rPr>
            </w:pPr>
            <w:r w:rsidRPr="00CE6185">
              <w:rPr>
                <w:bCs/>
                <w:szCs w:val="12"/>
              </w:rPr>
              <w:t xml:space="preserve">На 01.12.2007 г. </w:t>
            </w:r>
          </w:p>
        </w:tc>
        <w:tc>
          <w:tcPr>
            <w:tcW w:w="0" w:type="auto"/>
            <w:tcMar>
              <w:top w:w="64" w:type="dxa"/>
              <w:left w:w="64" w:type="dxa"/>
              <w:bottom w:w="64" w:type="dxa"/>
              <w:right w:w="64" w:type="dxa"/>
            </w:tcMar>
            <w:vAlign w:val="center"/>
          </w:tcPr>
          <w:p w:rsidR="00E67C43" w:rsidRPr="00CE6185" w:rsidRDefault="00E67C43" w:rsidP="00CE6185">
            <w:pPr>
              <w:widowControl w:val="0"/>
              <w:shd w:val="clear" w:color="000000" w:fill="auto"/>
              <w:spacing w:line="360" w:lineRule="auto"/>
              <w:jc w:val="both"/>
              <w:rPr>
                <w:bCs/>
                <w:szCs w:val="12"/>
              </w:rPr>
            </w:pPr>
            <w:r w:rsidRPr="00CE6185">
              <w:rPr>
                <w:bCs/>
                <w:szCs w:val="12"/>
              </w:rPr>
              <w:t xml:space="preserve">На 01.12.2008 г. </w:t>
            </w:r>
          </w:p>
        </w:tc>
        <w:tc>
          <w:tcPr>
            <w:tcW w:w="0" w:type="auto"/>
            <w:tcMar>
              <w:top w:w="64" w:type="dxa"/>
              <w:left w:w="64" w:type="dxa"/>
              <w:bottom w:w="64" w:type="dxa"/>
              <w:right w:w="64" w:type="dxa"/>
            </w:tcMar>
            <w:vAlign w:val="center"/>
          </w:tcPr>
          <w:p w:rsidR="00E67C43" w:rsidRPr="00CE6185" w:rsidRDefault="00E67C43" w:rsidP="00CE6185">
            <w:pPr>
              <w:widowControl w:val="0"/>
              <w:shd w:val="clear" w:color="000000" w:fill="auto"/>
              <w:spacing w:line="360" w:lineRule="auto"/>
              <w:jc w:val="both"/>
              <w:rPr>
                <w:bCs/>
                <w:szCs w:val="12"/>
              </w:rPr>
            </w:pPr>
            <w:r w:rsidRPr="00CE6185">
              <w:rPr>
                <w:bCs/>
                <w:szCs w:val="12"/>
              </w:rPr>
              <w:t xml:space="preserve">На 01.01.2010 г. </w:t>
            </w:r>
          </w:p>
        </w:tc>
        <w:tc>
          <w:tcPr>
            <w:tcW w:w="0" w:type="auto"/>
            <w:tcMar>
              <w:top w:w="64" w:type="dxa"/>
              <w:left w:w="64" w:type="dxa"/>
              <w:bottom w:w="64" w:type="dxa"/>
              <w:right w:w="64" w:type="dxa"/>
            </w:tcMar>
            <w:vAlign w:val="center"/>
          </w:tcPr>
          <w:p w:rsidR="00E67C43" w:rsidRPr="00CE6185" w:rsidRDefault="00E67C43" w:rsidP="00CE6185">
            <w:pPr>
              <w:widowControl w:val="0"/>
              <w:shd w:val="clear" w:color="000000" w:fill="auto"/>
              <w:spacing w:line="360" w:lineRule="auto"/>
              <w:jc w:val="both"/>
              <w:rPr>
                <w:bCs/>
                <w:szCs w:val="12"/>
              </w:rPr>
            </w:pPr>
            <w:r w:rsidRPr="00CE6185">
              <w:rPr>
                <w:bCs/>
                <w:szCs w:val="12"/>
              </w:rPr>
              <w:t>снижение (-)/рост (+) к 2008 г.</w:t>
            </w:r>
          </w:p>
        </w:tc>
      </w:tr>
      <w:tr w:rsidR="00E67C43" w:rsidRPr="00CE6185" w:rsidTr="00CE6185">
        <w:trPr>
          <w:trHeight w:val="23"/>
          <w:tblCellSpacing w:w="15" w:type="dxa"/>
          <w:jc w:val="center"/>
        </w:trPr>
        <w:tc>
          <w:tcPr>
            <w:tcW w:w="0" w:type="auto"/>
            <w:vMerge w:val="restart"/>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1.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ЦЕНТРАЛЬНЫЙ ФЕДЕРАЛЬНЫЙ ОКРУГ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630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624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598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- 26</w:t>
            </w:r>
          </w:p>
        </w:tc>
      </w:tr>
      <w:tr w:rsidR="00E67C43" w:rsidRPr="00CE6185" w:rsidTr="00CE6185">
        <w:trPr>
          <w:trHeight w:val="23"/>
          <w:tblCellSpacing w:w="15" w:type="dxa"/>
          <w:jc w:val="center"/>
        </w:trPr>
        <w:tc>
          <w:tcPr>
            <w:tcW w:w="0" w:type="auto"/>
            <w:vMerge/>
            <w:vAlign w:val="center"/>
          </w:tcPr>
          <w:p w:rsidR="00E67C43" w:rsidRPr="00CE6185" w:rsidRDefault="00E67C43" w:rsidP="00CE6185">
            <w:pPr>
              <w:widowControl w:val="0"/>
              <w:shd w:val="clear" w:color="000000" w:fill="auto"/>
              <w:spacing w:line="360" w:lineRule="auto"/>
              <w:jc w:val="both"/>
              <w:rPr>
                <w:szCs w:val="12"/>
              </w:rPr>
            </w:pP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г.Москва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553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546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522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- 24</w:t>
            </w:r>
          </w:p>
        </w:tc>
      </w:tr>
      <w:tr w:rsidR="00E67C43" w:rsidRPr="00CE6185" w:rsidTr="00CE6185">
        <w:trPr>
          <w:trHeight w:val="23"/>
          <w:tblCellSpacing w:w="15" w:type="dxa"/>
          <w:jc w:val="center"/>
        </w:trPr>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2.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СЕВЕРО-ЗАПАДНЫЙ ФЕДЕРАЛЬНЫЙ ОКРУГ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81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81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75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- 6</w:t>
            </w:r>
          </w:p>
        </w:tc>
      </w:tr>
      <w:tr w:rsidR="00E67C43" w:rsidRPr="00CE6185" w:rsidTr="00CE6185">
        <w:trPr>
          <w:trHeight w:val="23"/>
          <w:tblCellSpacing w:w="15" w:type="dxa"/>
          <w:jc w:val="center"/>
        </w:trPr>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3.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ЮЖНЫЙ ФЕДЕРАЛЬНЫЙ ОКРУГ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119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115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113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- 2</w:t>
            </w:r>
          </w:p>
        </w:tc>
      </w:tr>
      <w:tr w:rsidR="00E67C43" w:rsidRPr="00CE6185" w:rsidTr="00CE6185">
        <w:trPr>
          <w:trHeight w:val="23"/>
          <w:tblCellSpacing w:w="15" w:type="dxa"/>
          <w:jc w:val="center"/>
        </w:trPr>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4.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ПРИВОЛЖСКИЙ ФЕДЕРАЛЬНЫЙ ОКРУГ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134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131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125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- 6</w:t>
            </w:r>
          </w:p>
        </w:tc>
      </w:tr>
      <w:tr w:rsidR="00E67C43" w:rsidRPr="00CE6185" w:rsidTr="00CE6185">
        <w:trPr>
          <w:trHeight w:val="23"/>
          <w:tblCellSpacing w:w="15" w:type="dxa"/>
          <w:jc w:val="center"/>
        </w:trPr>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5.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УРАЛЬСКИЙ ФЕДЕРАЛЬНЫЙ ОКРУГ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63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59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54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- 5</w:t>
            </w:r>
          </w:p>
        </w:tc>
      </w:tr>
      <w:tr w:rsidR="00E67C43" w:rsidRPr="00CE6185" w:rsidTr="00CE6185">
        <w:trPr>
          <w:trHeight w:val="23"/>
          <w:tblCellSpacing w:w="15" w:type="dxa"/>
          <w:jc w:val="center"/>
        </w:trPr>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6.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СИБИРСКИЙ ФЕДЕРАЛЬНЫЙ ОКРУГ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68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68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62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- 6</w:t>
            </w:r>
          </w:p>
        </w:tc>
      </w:tr>
      <w:tr w:rsidR="00E67C43" w:rsidRPr="00CE6185" w:rsidTr="00CE6185">
        <w:trPr>
          <w:trHeight w:val="23"/>
          <w:tblCellSpacing w:w="15" w:type="dxa"/>
          <w:jc w:val="center"/>
        </w:trPr>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7.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ДАЛЬНЕВОСТОЧНЫЙ ФЕДЕРАЛЬНЫЙ ОКРУГ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40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36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xml:space="preserve">31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szCs w:val="12"/>
              </w:rPr>
              <w:t>- 5</w:t>
            </w:r>
          </w:p>
        </w:tc>
      </w:tr>
      <w:tr w:rsidR="00E67C43" w:rsidRPr="00CE6185" w:rsidTr="00CE6185">
        <w:trPr>
          <w:trHeight w:val="23"/>
          <w:tblCellSpacing w:w="15" w:type="dxa"/>
          <w:jc w:val="center"/>
        </w:trPr>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bCs/>
                <w:szCs w:val="12"/>
              </w:rPr>
              <w:t>Всего по Российской Федерации</w:t>
            </w:r>
            <w:r w:rsidRPr="00CE6185">
              <w:rPr>
                <w:szCs w:val="12"/>
              </w:rPr>
              <w:t xml:space="preserve">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bCs/>
                <w:szCs w:val="12"/>
              </w:rPr>
              <w:t>1 135</w:t>
            </w:r>
            <w:r w:rsidRPr="00CE6185">
              <w:rPr>
                <w:szCs w:val="12"/>
              </w:rPr>
              <w:t xml:space="preserve">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bCs/>
                <w:szCs w:val="12"/>
              </w:rPr>
              <w:t>1 114</w:t>
            </w:r>
            <w:r w:rsidRPr="00CE6185">
              <w:rPr>
                <w:szCs w:val="12"/>
              </w:rPr>
              <w:t xml:space="preserve">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bCs/>
                <w:szCs w:val="12"/>
              </w:rPr>
              <w:t>1 058</w:t>
            </w:r>
            <w:r w:rsidRPr="00CE6185">
              <w:rPr>
                <w:szCs w:val="12"/>
              </w:rPr>
              <w:t xml:space="preserve"> </w:t>
            </w:r>
          </w:p>
        </w:tc>
        <w:tc>
          <w:tcPr>
            <w:tcW w:w="0" w:type="auto"/>
            <w:tcMar>
              <w:top w:w="64" w:type="dxa"/>
              <w:left w:w="64" w:type="dxa"/>
              <w:bottom w:w="64" w:type="dxa"/>
              <w:right w:w="64" w:type="dxa"/>
            </w:tcMar>
          </w:tcPr>
          <w:p w:rsidR="00E67C43" w:rsidRPr="00CE6185" w:rsidRDefault="00E67C43" w:rsidP="00CE6185">
            <w:pPr>
              <w:widowControl w:val="0"/>
              <w:shd w:val="clear" w:color="000000" w:fill="auto"/>
              <w:spacing w:line="360" w:lineRule="auto"/>
              <w:jc w:val="both"/>
              <w:rPr>
                <w:szCs w:val="12"/>
              </w:rPr>
            </w:pPr>
            <w:r w:rsidRPr="00CE6185">
              <w:rPr>
                <w:bCs/>
                <w:szCs w:val="12"/>
              </w:rPr>
              <w:t>- 56</w:t>
            </w:r>
          </w:p>
        </w:tc>
      </w:tr>
    </w:tbl>
    <w:p w:rsidR="00E67C43" w:rsidRPr="008F1DC0" w:rsidRDefault="00E67C43" w:rsidP="008F1DC0">
      <w:pPr>
        <w:widowControl w:val="0"/>
        <w:shd w:val="clear" w:color="000000" w:fill="auto"/>
        <w:tabs>
          <w:tab w:val="left" w:pos="3651"/>
        </w:tabs>
        <w:spacing w:line="360" w:lineRule="auto"/>
        <w:ind w:firstLine="709"/>
        <w:jc w:val="both"/>
        <w:rPr>
          <w:b/>
          <w:sz w:val="28"/>
          <w:szCs w:val="28"/>
        </w:rPr>
      </w:pPr>
    </w:p>
    <w:p w:rsidR="00E67C43" w:rsidRPr="008F1DC0" w:rsidRDefault="00E67C43" w:rsidP="008F1DC0">
      <w:pPr>
        <w:widowControl w:val="0"/>
        <w:shd w:val="clear" w:color="000000" w:fill="auto"/>
        <w:tabs>
          <w:tab w:val="left" w:pos="3651"/>
        </w:tabs>
        <w:spacing w:line="360" w:lineRule="auto"/>
        <w:ind w:firstLine="709"/>
        <w:jc w:val="both"/>
        <w:rPr>
          <w:b/>
          <w:sz w:val="28"/>
          <w:szCs w:val="28"/>
        </w:rPr>
      </w:pPr>
      <w:r w:rsidRPr="008F1DC0">
        <w:rPr>
          <w:b/>
          <w:sz w:val="28"/>
          <w:szCs w:val="28"/>
        </w:rPr>
        <w:br w:type="page"/>
        <w:t>Приложение 7</w:t>
      </w:r>
    </w:p>
    <w:p w:rsidR="00CE6185" w:rsidRDefault="00CE6185" w:rsidP="008F1DC0">
      <w:pPr>
        <w:widowControl w:val="0"/>
        <w:shd w:val="clear" w:color="000000" w:fill="auto"/>
        <w:tabs>
          <w:tab w:val="left" w:pos="3651"/>
        </w:tabs>
        <w:spacing w:line="360" w:lineRule="auto"/>
        <w:ind w:firstLine="709"/>
        <w:jc w:val="both"/>
        <w:rPr>
          <w:b/>
          <w:sz w:val="28"/>
          <w:szCs w:val="28"/>
        </w:rPr>
      </w:pPr>
    </w:p>
    <w:p w:rsidR="00E67C43" w:rsidRPr="008F1DC0" w:rsidRDefault="00E67C43" w:rsidP="008F1DC0">
      <w:pPr>
        <w:widowControl w:val="0"/>
        <w:shd w:val="clear" w:color="000000" w:fill="auto"/>
        <w:tabs>
          <w:tab w:val="left" w:pos="3651"/>
        </w:tabs>
        <w:spacing w:line="360" w:lineRule="auto"/>
        <w:ind w:firstLine="709"/>
        <w:jc w:val="both"/>
        <w:rPr>
          <w:b/>
          <w:sz w:val="28"/>
          <w:szCs w:val="28"/>
        </w:rPr>
      </w:pPr>
      <w:r w:rsidRPr="008F1DC0">
        <w:rPr>
          <w:b/>
          <w:sz w:val="28"/>
          <w:szCs w:val="28"/>
        </w:rPr>
        <w:t>Таблица 7</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61"/>
        <w:gridCol w:w="2383"/>
        <w:gridCol w:w="1626"/>
        <w:gridCol w:w="507"/>
        <w:gridCol w:w="1692"/>
        <w:gridCol w:w="1599"/>
        <w:gridCol w:w="1357"/>
      </w:tblGrid>
      <w:tr w:rsidR="00E67C43" w:rsidRPr="00CE6185" w:rsidTr="00CE6185">
        <w:trPr>
          <w:trHeight w:val="23"/>
          <w:tblCellSpacing w:w="0" w:type="dxa"/>
        </w:trPr>
        <w:tc>
          <w:tcPr>
            <w:tcW w:w="0" w:type="auto"/>
            <w:gridSpan w:val="7"/>
            <w:tcMar>
              <w:top w:w="75" w:type="dxa"/>
              <w:left w:w="75" w:type="dxa"/>
              <w:bottom w:w="75" w:type="dxa"/>
              <w:right w:w="75" w:type="dxa"/>
            </w:tcMar>
          </w:tcPr>
          <w:p w:rsidR="00E67C43" w:rsidRPr="00CE6185" w:rsidRDefault="00E67C43" w:rsidP="00CE6185">
            <w:pPr>
              <w:widowControl w:val="0"/>
              <w:shd w:val="clear" w:color="000000" w:fill="auto"/>
              <w:spacing w:line="360" w:lineRule="auto"/>
              <w:rPr>
                <w:bCs/>
                <w:szCs w:val="23"/>
              </w:rPr>
            </w:pPr>
            <w:r w:rsidRPr="00CE6185">
              <w:rPr>
                <w:bCs/>
                <w:szCs w:val="23"/>
              </w:rPr>
              <w:t>Самые доходные ОПИФы в январе</w:t>
            </w:r>
          </w:p>
        </w:tc>
      </w:tr>
      <w:tr w:rsidR="00CE6185" w:rsidRPr="00CE6185" w:rsidTr="00CE6185">
        <w:trPr>
          <w:trHeight w:val="23"/>
          <w:tblCellSpacing w:w="0" w:type="dxa"/>
        </w:trPr>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w:t>
            </w:r>
          </w:p>
        </w:tc>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ПИФ</w:t>
            </w:r>
          </w:p>
        </w:tc>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УК</w:t>
            </w:r>
          </w:p>
        </w:tc>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Тип</w:t>
            </w:r>
          </w:p>
        </w:tc>
        <w:tc>
          <w:tcPr>
            <w:tcW w:w="888" w:type="pct"/>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Изменение стоимости пая за 1 месяц, %</w:t>
            </w:r>
          </w:p>
        </w:tc>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Стоимость пая на 31.01.06, руб.</w:t>
            </w:r>
          </w:p>
        </w:tc>
        <w:tc>
          <w:tcPr>
            <w:tcW w:w="0" w:type="auto"/>
            <w:tcMar>
              <w:top w:w="75" w:type="dxa"/>
              <w:left w:w="75" w:type="dxa"/>
              <w:bottom w:w="75" w:type="dxa"/>
              <w:right w:w="75" w:type="dxa"/>
            </w:tcMar>
          </w:tcPr>
          <w:p w:rsidR="00E67C43" w:rsidRPr="00CE6185" w:rsidRDefault="00E67C43" w:rsidP="00CE6185">
            <w:pPr>
              <w:widowControl w:val="0"/>
              <w:shd w:val="clear" w:color="000000" w:fill="auto"/>
              <w:spacing w:line="360" w:lineRule="auto"/>
              <w:rPr>
                <w:szCs w:val="18"/>
              </w:rPr>
            </w:pPr>
            <w:r w:rsidRPr="00CE6185">
              <w:rPr>
                <w:szCs w:val="18"/>
              </w:rPr>
              <w:t>СЧА на 31.01.07, млн. руб.</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Замоскворечье – Российская энергетика</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УК Банка Москвы</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ОА</w:t>
            </w:r>
          </w:p>
        </w:tc>
        <w:tc>
          <w:tcPr>
            <w:tcW w:w="888"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9.77</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1 652.0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815.6</w:t>
            </w:r>
          </w:p>
        </w:tc>
      </w:tr>
      <w:tr w:rsidR="00CE6185"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2</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КИТ - Российская электроэнергетика</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КИТ Финанс</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ОА</w:t>
            </w:r>
          </w:p>
        </w:tc>
        <w:tc>
          <w:tcPr>
            <w:tcW w:w="888"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9.38</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5 665.1</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2 043.3</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3</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Максвелл Энерго</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Максвелл Эссет Менеджмент</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ОА</w:t>
            </w:r>
          </w:p>
        </w:tc>
        <w:tc>
          <w:tcPr>
            <w:tcW w:w="888"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6.30</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1 086.8</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228.6</w:t>
            </w:r>
          </w:p>
        </w:tc>
      </w:tr>
      <w:tr w:rsidR="00CE6185"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4</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Альфа – Капитал Электроэнергетика</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Альфа-Капитал</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ОА</w:t>
            </w:r>
          </w:p>
        </w:tc>
        <w:tc>
          <w:tcPr>
            <w:tcW w:w="888"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6.09</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1 059.4</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177.9</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5</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Трубная площадь – Российская металлургия</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УК Банка Москвы</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ОА</w:t>
            </w:r>
          </w:p>
        </w:tc>
        <w:tc>
          <w:tcPr>
            <w:tcW w:w="888"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4.98</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1 117.5</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118.5</w:t>
            </w:r>
          </w:p>
        </w:tc>
      </w:tr>
      <w:tr w:rsidR="00CE6185"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6</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СибиряК – Фонд акций</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СибиряК</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ОА</w:t>
            </w:r>
          </w:p>
        </w:tc>
        <w:tc>
          <w:tcPr>
            <w:tcW w:w="888"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4.59</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451 626.8</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47.0</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7</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Центральный</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Холдинг-Капитал</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ОС</w:t>
            </w:r>
          </w:p>
        </w:tc>
        <w:tc>
          <w:tcPr>
            <w:tcW w:w="888"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4.56</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2 435.9</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35.9</w:t>
            </w:r>
          </w:p>
        </w:tc>
      </w:tr>
      <w:tr w:rsidR="00CE6185"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8</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Останкино - Российская связь</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УК Банка Москвы</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ОА</w:t>
            </w:r>
          </w:p>
        </w:tc>
        <w:tc>
          <w:tcPr>
            <w:tcW w:w="888"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4.41</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1 698.4</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411.8</w:t>
            </w:r>
          </w:p>
        </w:tc>
      </w:tr>
      <w:tr w:rsidR="00E67C43" w:rsidRPr="00CE6185" w:rsidTr="00CE6185">
        <w:trPr>
          <w:trHeight w:val="23"/>
          <w:tblCellSpacing w:w="0" w:type="dxa"/>
        </w:trPr>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9</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Альфа – Капитал Телекоммуникации</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Альфа-Капитал</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ОА</w:t>
            </w:r>
          </w:p>
        </w:tc>
        <w:tc>
          <w:tcPr>
            <w:tcW w:w="888" w:type="pct"/>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3.89</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1 038.4</w:t>
            </w:r>
          </w:p>
        </w:tc>
        <w:tc>
          <w:tcPr>
            <w:tcW w:w="0" w:type="auto"/>
            <w:tcMar>
              <w:top w:w="15" w:type="dxa"/>
              <w:left w:w="45" w:type="dxa"/>
              <w:bottom w:w="15" w:type="dxa"/>
              <w:right w:w="45" w:type="dxa"/>
            </w:tcMar>
          </w:tcPr>
          <w:p w:rsidR="00E67C43" w:rsidRPr="00CE6185" w:rsidRDefault="00E67C43" w:rsidP="00CE6185">
            <w:pPr>
              <w:widowControl w:val="0"/>
              <w:shd w:val="clear" w:color="000000" w:fill="auto"/>
              <w:spacing w:line="360" w:lineRule="auto"/>
              <w:rPr>
                <w:szCs w:val="18"/>
              </w:rPr>
            </w:pPr>
            <w:r w:rsidRPr="00CE6185">
              <w:rPr>
                <w:szCs w:val="18"/>
              </w:rPr>
              <w:t>56.8</w:t>
            </w:r>
          </w:p>
        </w:tc>
      </w:tr>
    </w:tbl>
    <w:p w:rsidR="00E67C43" w:rsidRPr="002A0988" w:rsidRDefault="00E67C43" w:rsidP="008F1DC0">
      <w:pPr>
        <w:widowControl w:val="0"/>
        <w:shd w:val="clear" w:color="000000" w:fill="auto"/>
        <w:tabs>
          <w:tab w:val="left" w:pos="3651"/>
        </w:tabs>
        <w:spacing w:line="360" w:lineRule="auto"/>
        <w:ind w:firstLine="709"/>
        <w:jc w:val="both"/>
        <w:rPr>
          <w:color w:val="FFFFFF"/>
          <w:sz w:val="28"/>
          <w:szCs w:val="28"/>
        </w:rPr>
      </w:pPr>
      <w:bookmarkStart w:id="3" w:name="_GoBack"/>
      <w:bookmarkEnd w:id="3"/>
    </w:p>
    <w:sectPr w:rsidR="00E67C43" w:rsidRPr="002A0988" w:rsidSect="008F1DC0">
      <w:headerReference w:type="default" r:id="rId7"/>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988" w:rsidRDefault="002A0988" w:rsidP="00822143">
      <w:r>
        <w:separator/>
      </w:r>
    </w:p>
  </w:endnote>
  <w:endnote w:type="continuationSeparator" w:id="0">
    <w:p w:rsidR="002A0988" w:rsidRDefault="002A0988" w:rsidP="0082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C43" w:rsidRDefault="00E67C43" w:rsidP="00E67C43">
    <w:pPr>
      <w:pStyle w:val="a7"/>
      <w:framePr w:wrap="around" w:vAnchor="text" w:hAnchor="margin" w:xAlign="right" w:y="1"/>
      <w:rPr>
        <w:rStyle w:val="a9"/>
      </w:rPr>
    </w:pPr>
  </w:p>
  <w:p w:rsidR="00E67C43" w:rsidRDefault="00E67C43" w:rsidP="00E67C4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C43" w:rsidRDefault="00E67C43" w:rsidP="00E67C4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988" w:rsidRDefault="002A0988" w:rsidP="00822143">
      <w:r>
        <w:separator/>
      </w:r>
    </w:p>
  </w:footnote>
  <w:footnote w:type="continuationSeparator" w:id="0">
    <w:p w:rsidR="002A0988" w:rsidRDefault="002A0988" w:rsidP="00822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DC0" w:rsidRPr="008F1DC0" w:rsidRDefault="008F1DC0" w:rsidP="008F1DC0">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72FD3"/>
    <w:multiLevelType w:val="hybridMultilevel"/>
    <w:tmpl w:val="DFC0897E"/>
    <w:lvl w:ilvl="0" w:tplc="04190003">
      <w:start w:val="1"/>
      <w:numFmt w:val="bullet"/>
      <w:lvlText w:val="o"/>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406F366F"/>
    <w:multiLevelType w:val="hybridMultilevel"/>
    <w:tmpl w:val="1E46B3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773244F"/>
    <w:multiLevelType w:val="hybridMultilevel"/>
    <w:tmpl w:val="4BEE6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E511159"/>
    <w:multiLevelType w:val="multilevel"/>
    <w:tmpl w:val="8D30E7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65B34EED"/>
    <w:multiLevelType w:val="hybridMultilevel"/>
    <w:tmpl w:val="4824EC3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6E03A80"/>
    <w:multiLevelType w:val="multilevel"/>
    <w:tmpl w:val="EE4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4CE"/>
    <w:rsid w:val="00081468"/>
    <w:rsid w:val="002A011C"/>
    <w:rsid w:val="002A0988"/>
    <w:rsid w:val="00751355"/>
    <w:rsid w:val="007E330E"/>
    <w:rsid w:val="00822143"/>
    <w:rsid w:val="008328A1"/>
    <w:rsid w:val="0087733D"/>
    <w:rsid w:val="008F1DC0"/>
    <w:rsid w:val="00936E54"/>
    <w:rsid w:val="00A65E17"/>
    <w:rsid w:val="00AA7FF2"/>
    <w:rsid w:val="00CC5FE0"/>
    <w:rsid w:val="00CE6185"/>
    <w:rsid w:val="00E05EB6"/>
    <w:rsid w:val="00E66880"/>
    <w:rsid w:val="00E67C43"/>
    <w:rsid w:val="00EB106E"/>
    <w:rsid w:val="00F66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1D07CDE-8A08-46C6-8B66-DF0ED840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C43"/>
  </w:style>
  <w:style w:type="paragraph" w:styleId="1">
    <w:name w:val="heading 1"/>
    <w:basedOn w:val="a"/>
    <w:link w:val="10"/>
    <w:uiPriority w:val="9"/>
    <w:qFormat/>
    <w:rsid w:val="00E67C43"/>
    <w:pPr>
      <w:shd w:val="clear" w:color="auto" w:fill="FFFFFF"/>
      <w:spacing w:before="50"/>
      <w:outlineLvl w:val="0"/>
    </w:pPr>
    <w:rPr>
      <w:rFonts w:ascii="Tahoma" w:hAnsi="Tahoma" w:cs="Tahoma"/>
      <w:b/>
      <w:bCs/>
      <w:color w:val="A75629"/>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table" w:styleId="a3">
    <w:name w:val="Table Grid"/>
    <w:basedOn w:val="a1"/>
    <w:uiPriority w:val="59"/>
    <w:rsid w:val="00E67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E67C43"/>
    <w:rPr>
      <w:rFonts w:cs="Times New Roman"/>
      <w:color w:val="000000"/>
      <w:u w:val="none"/>
      <w:effect w:val="none"/>
    </w:rPr>
  </w:style>
  <w:style w:type="paragraph" w:styleId="a5">
    <w:name w:val="Normal (Web)"/>
    <w:basedOn w:val="a"/>
    <w:uiPriority w:val="99"/>
    <w:rsid w:val="00E67C43"/>
    <w:pPr>
      <w:spacing w:before="100" w:beforeAutospacing="1" w:after="100" w:afterAutospacing="1"/>
      <w:jc w:val="both"/>
    </w:pPr>
    <w:rPr>
      <w:rFonts w:ascii="Tahoma" w:hAnsi="Tahoma" w:cs="Tahoma"/>
    </w:rPr>
  </w:style>
  <w:style w:type="character" w:styleId="a6">
    <w:name w:val="Strong"/>
    <w:uiPriority w:val="22"/>
    <w:qFormat/>
    <w:rsid w:val="00E67C43"/>
    <w:rPr>
      <w:rFonts w:cs="Times New Roman"/>
      <w:b/>
      <w:bCs/>
    </w:rPr>
  </w:style>
  <w:style w:type="paragraph" w:customStyle="1" w:styleId="text">
    <w:name w:val="text"/>
    <w:basedOn w:val="a"/>
    <w:rsid w:val="00E67C43"/>
    <w:rPr>
      <w:sz w:val="23"/>
      <w:szCs w:val="23"/>
    </w:rPr>
  </w:style>
  <w:style w:type="paragraph" w:customStyle="1" w:styleId="11">
    <w:name w:val="Обычный (веб)1"/>
    <w:basedOn w:val="a"/>
    <w:rsid w:val="00E67C43"/>
    <w:pPr>
      <w:spacing w:before="100" w:beforeAutospacing="1" w:after="100" w:afterAutospacing="1"/>
      <w:jc w:val="both"/>
    </w:pPr>
    <w:rPr>
      <w:sz w:val="24"/>
      <w:szCs w:val="24"/>
    </w:rPr>
  </w:style>
  <w:style w:type="paragraph" w:styleId="a7">
    <w:name w:val="footer"/>
    <w:basedOn w:val="a"/>
    <w:link w:val="a8"/>
    <w:uiPriority w:val="99"/>
    <w:rsid w:val="00E67C43"/>
    <w:pPr>
      <w:tabs>
        <w:tab w:val="center" w:pos="4677"/>
        <w:tab w:val="right" w:pos="9355"/>
      </w:tabs>
    </w:pPr>
    <w:rPr>
      <w:sz w:val="24"/>
      <w:szCs w:val="24"/>
    </w:rPr>
  </w:style>
  <w:style w:type="character" w:customStyle="1" w:styleId="a8">
    <w:name w:val="Нижний колонтитул Знак"/>
    <w:link w:val="a7"/>
    <w:uiPriority w:val="99"/>
    <w:semiHidden/>
  </w:style>
  <w:style w:type="character" w:styleId="a9">
    <w:name w:val="page number"/>
    <w:uiPriority w:val="99"/>
    <w:rsid w:val="00E67C43"/>
    <w:rPr>
      <w:rFonts w:cs="Times New Roman"/>
    </w:rPr>
  </w:style>
  <w:style w:type="paragraph" w:customStyle="1" w:styleId="text-11">
    <w:name w:val="text-11"/>
    <w:basedOn w:val="a"/>
    <w:rsid w:val="00E67C43"/>
    <w:pPr>
      <w:spacing w:before="64" w:after="154"/>
    </w:pPr>
    <w:rPr>
      <w:color w:val="000000"/>
      <w:sz w:val="17"/>
      <w:szCs w:val="17"/>
    </w:rPr>
  </w:style>
  <w:style w:type="paragraph" w:customStyle="1" w:styleId="6">
    <w:name w:val="Обычный (веб)6"/>
    <w:basedOn w:val="a"/>
    <w:rsid w:val="00E67C43"/>
    <w:pPr>
      <w:spacing w:after="120"/>
    </w:pPr>
    <w:rPr>
      <w:sz w:val="24"/>
      <w:szCs w:val="24"/>
    </w:rPr>
  </w:style>
  <w:style w:type="character" w:customStyle="1" w:styleId="sstyle2">
    <w:name w:val="sstyle2"/>
    <w:rsid w:val="00E67C43"/>
    <w:rPr>
      <w:rFonts w:ascii="Tahoma" w:hAnsi="Tahoma" w:cs="Tahoma"/>
      <w:sz w:val="17"/>
      <w:szCs w:val="17"/>
    </w:rPr>
  </w:style>
  <w:style w:type="character" w:styleId="aa">
    <w:name w:val="Emphasis"/>
    <w:uiPriority w:val="20"/>
    <w:qFormat/>
    <w:rsid w:val="00E67C43"/>
    <w:rPr>
      <w:rFonts w:cs="Times New Roman"/>
      <w:b/>
      <w:bCs/>
    </w:rPr>
  </w:style>
  <w:style w:type="paragraph" w:styleId="ab">
    <w:name w:val="header"/>
    <w:basedOn w:val="a"/>
    <w:link w:val="ac"/>
    <w:uiPriority w:val="99"/>
    <w:semiHidden/>
    <w:unhideWhenUsed/>
    <w:rsid w:val="008F1DC0"/>
    <w:pPr>
      <w:tabs>
        <w:tab w:val="center" w:pos="4677"/>
        <w:tab w:val="right" w:pos="9355"/>
      </w:tabs>
    </w:pPr>
  </w:style>
  <w:style w:type="character" w:customStyle="1" w:styleId="ac">
    <w:name w:val="Верхний колонтитул Знак"/>
    <w:link w:val="ab"/>
    <w:uiPriority w:val="99"/>
    <w:semiHidden/>
    <w:locked/>
    <w:rsid w:val="008F1D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11580</Words>
  <Characters>66008</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Министерство транспорта Российской Федерации</vt:lpstr>
    </vt:vector>
  </TitlesOfParts>
  <Company/>
  <LinksUpToDate>false</LinksUpToDate>
  <CharactersWithSpaces>77434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транспорта Российской Федерации</dc:title>
  <dc:subject/>
  <dc:creator>user</dc:creator>
  <cp:keywords/>
  <dc:description/>
  <cp:lastModifiedBy>admin</cp:lastModifiedBy>
  <cp:revision>2</cp:revision>
  <dcterms:created xsi:type="dcterms:W3CDTF">2014-03-23T07:53:00Z</dcterms:created>
  <dcterms:modified xsi:type="dcterms:W3CDTF">2014-03-23T07:53:00Z</dcterms:modified>
</cp:coreProperties>
</file>