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center"/>
        <w:rPr>
          <w:b/>
          <w:sz w:val="48"/>
          <w:szCs w:val="48"/>
          <w:lang w:val="en-US"/>
        </w:rPr>
      </w:pPr>
      <w:r w:rsidRPr="00844043">
        <w:rPr>
          <w:b/>
          <w:sz w:val="48"/>
          <w:szCs w:val="48"/>
        </w:rPr>
        <w:t>Курсовая работа</w:t>
      </w:r>
    </w:p>
    <w:p w:rsidR="00844043" w:rsidRPr="00844043" w:rsidRDefault="00844043" w:rsidP="006B56E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бухучёт на тему</w:t>
      </w:r>
    </w:p>
    <w:p w:rsidR="00844043" w:rsidRPr="00844043" w:rsidRDefault="00844043" w:rsidP="006B56E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44043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ИМУЩЕСТВО ОРГАНИЗАЦИИ ПО СОСТАВУ И РАЗМЕЩЕНИЮ</w:t>
      </w:r>
      <w:r w:rsidRPr="00844043">
        <w:rPr>
          <w:b/>
          <w:sz w:val="28"/>
          <w:szCs w:val="28"/>
        </w:rPr>
        <w:t>”</w:t>
      </w: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Default="00844043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043" w:rsidRPr="00844043" w:rsidRDefault="00844043" w:rsidP="006B56E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Пенза, 2008</w:t>
      </w:r>
    </w:p>
    <w:p w:rsidR="00472D65" w:rsidRP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имеет в своем распоряжении многочисленные и разнообразные виды имущества, которые обеспечивают и составляют основу ее хозяйственно-финансовой дея</w:t>
      </w:r>
      <w:r w:rsidR="000B3BAE">
        <w:rPr>
          <w:sz w:val="28"/>
          <w:szCs w:val="28"/>
        </w:rPr>
        <w:t xml:space="preserve">тельности. При этом каждый вид </w:t>
      </w:r>
      <w:r>
        <w:rPr>
          <w:sz w:val="28"/>
          <w:szCs w:val="28"/>
        </w:rPr>
        <w:t>имущества в качестве объекта учета по своей экономической сути подразделяется на три взаимосвязанных раздела: имущество по составу и размещению, имущество по источникам их образования (собственные и заемные обязательства), имущество, участвующее в хозяйственных операциях (происходящих в сферах снабжения, производства и продажи).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 организации по составу и размещению подразделяется на две основных группы: внеоборотные активы (основной капитал) и оборотные активы (оборотный капитал). 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Внеоборотные активы включают в себя: </w:t>
      </w:r>
    </w:p>
    <w:p w:rsidR="00472D65" w:rsidRDefault="00472D65" w:rsidP="006B56E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средства, оборудование к установке; </w:t>
      </w:r>
    </w:p>
    <w:p w:rsidR="00472D65" w:rsidRDefault="00472D65" w:rsidP="006B56E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нематериальные активы; </w:t>
      </w:r>
    </w:p>
    <w:p w:rsidR="00472D65" w:rsidRDefault="00472D65" w:rsidP="006B56E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незавершенные вложения во внеоборотные активы; </w:t>
      </w:r>
    </w:p>
    <w:p w:rsidR="00472D65" w:rsidRDefault="00472D65" w:rsidP="006B56E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долгосрочные финансовые вложения. 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Оборотные активы (оборотный капитал) состоят из: </w:t>
      </w:r>
    </w:p>
    <w:p w:rsidR="00472D65" w:rsidRDefault="00472D65" w:rsidP="006B56E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материальных оборотных средств; </w:t>
      </w:r>
    </w:p>
    <w:p w:rsidR="00472D65" w:rsidRDefault="00472D65" w:rsidP="006B56E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денежных средств; </w:t>
      </w:r>
    </w:p>
    <w:p w:rsidR="00472D65" w:rsidRDefault="00472D65" w:rsidP="006B56E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краткосрочных финансовых вложений; </w:t>
      </w:r>
    </w:p>
    <w:p w:rsidR="00472D65" w:rsidRDefault="00472D65" w:rsidP="006B56E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 в текущих расчетах.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подробнее группы имущества организации по составу и размещению.</w:t>
      </w:r>
    </w:p>
    <w:p w:rsidR="00472D65" w:rsidRDefault="00472D65" w:rsidP="006B56E9">
      <w:pPr>
        <w:numPr>
          <w:ilvl w:val="0"/>
          <w:numId w:val="3"/>
        </w:numPr>
        <w:tabs>
          <w:tab w:val="num" w:pos="0"/>
          <w:tab w:val="left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средства (01)</w:t>
      </w:r>
      <w:r>
        <w:rPr>
          <w:sz w:val="28"/>
          <w:szCs w:val="28"/>
        </w:rPr>
        <w:t xml:space="preserve"> — совокупность материально-вещественных ценностей, используемых в качестве средств труда при производстве продукции, выполнении работ или оказании услуг либо для управления организацией в течение периода, превышающего 12 месяцев, или обычного операционного цикла, если он превышает 12 месяцев.</w:t>
      </w:r>
    </w:p>
    <w:p w:rsidR="006B56E9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Положению по ведению бухгалтерского учета от 30 марта 2001 г. № 26н “Учет основных средств” ПБУ 6/01 к основным средствам относится единовременное выполнение следующих условий:</w:t>
      </w:r>
    </w:p>
    <w:p w:rsidR="006B56E9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использование в производстве продукции, при выполнении работ или оказании услуг либо для управленческих нужд;</w:t>
      </w:r>
    </w:p>
    <w:p w:rsidR="006B56E9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использование в течение длительного времени, т.е. срока полезного использования, продолжительностью свыше 12-ти месяцев или обычного операционного цикла, если он превышает 12 месяцев;</w:t>
      </w:r>
    </w:p>
    <w:p w:rsidR="006B56E9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организацией не предполагается последующая перепродажа данных активов;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способность приносить организации экономические выгоды (доход) в будущем.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Далее, объекты основных средств стоимостью не более 2000 руб. за единицу, а приобретенные книги, брошюры и т.п. издания разрешается списывать на затраты на производство (расходы на продажу) по мере отпуска их в производство или эксплуатацию.</w:t>
      </w:r>
    </w:p>
    <w:p w:rsidR="00472D65" w:rsidRP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имеет право не чаще одного раза в год (на начало отчетного года) переоценивать объекты основных средств путем индексации или прямого пересчета по рыночным ценам.</w:t>
      </w:r>
    </w:p>
    <w:p w:rsidR="00472D65" w:rsidRP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средствам относятся здания, сооружения, передаточные устройства, рабочие и силовые машины и оборудование, измерительные и регулирующие приборы и устройства, вычислительная техника, транспортные средства, инструмент, производственный и хозяйственный инвентарь и принадлежности, рабочий, продуктивный и племенной скот, многолетние насаждения и прочие основные средства. В составе основных средств учитываются земельные участки, недра, лесные и водные угодья, являющиеся собственностью организации, капитальные вложения на их коренное улучшение (осушительные, оросительные и другие мелиоративные работы) и арендованные объекты основных средств. Капитальные вложения в многолетние насаждения и коренное улучшение земель включаются в состав основных средств ежегодно в сумме затрат, относящихся к принятым в отчетном году в эксплуатацию площадям независимо от даты оказания всего комплекса работ.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характера основных средств в обороте они группируются по: отраслевому признаку, назначению, степени использования и наличию прав на них.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отраслевому признаку</w:t>
      </w:r>
      <w:r>
        <w:rPr>
          <w:sz w:val="28"/>
          <w:szCs w:val="28"/>
        </w:rPr>
        <w:t xml:space="preserve"> основные средства делятся на группы: промышленность, сельское хозяйство, лесное хозяйство, транспорт, связь, строительство, торговля и общественное питание, материально-техническое снабжение, жилищно-коммунальное хозяйство, здравоохранение, физическая культура и социальное обеспечение, народное образование, культура и т.д.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Такое деление позволяет получить сведения об их стоимости в каждой отрасли.</w:t>
      </w:r>
    </w:p>
    <w:p w:rsidR="00472D65" w:rsidRP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назначению</w:t>
      </w:r>
      <w:r>
        <w:rPr>
          <w:sz w:val="28"/>
          <w:szCs w:val="28"/>
        </w:rPr>
        <w:t xml:space="preserve"> основные средства в зависимости от участия в хозяйственном обороте подразделяются на: </w:t>
      </w:r>
    </w:p>
    <w:p w:rsidR="00472D65" w:rsidRDefault="00472D65" w:rsidP="006B56E9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производственные основные фонды, непосредственно принимающие участие в процессе производства продукции (производственные здания, сооружения, рабочие машины, транспорт и др.);</w:t>
      </w:r>
    </w:p>
    <w:p w:rsidR="00472D65" w:rsidRPr="00472D65" w:rsidRDefault="00472D65" w:rsidP="006B56E9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непроизводственные основные фонды, не принимающие прямого участия в производстве, но активно влияющие на процесс производства продукции (здания, дворцы и дома культуры, общежития, бани, столовые, прачечные и др.).</w:t>
      </w:r>
    </w:p>
    <w:p w:rsidR="00472D65" w:rsidRP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Оптимальным соотношением основных средств и непроизводственных фондов можно считать, когда удельный вес непроизводственных фондов составляет 20—30% от всей стоимости основных средств.</w:t>
      </w:r>
    </w:p>
    <w:p w:rsidR="00472D65" w:rsidRP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степени использования</w:t>
      </w:r>
      <w:r>
        <w:rPr>
          <w:sz w:val="28"/>
          <w:szCs w:val="28"/>
        </w:rPr>
        <w:t xml:space="preserve"> основные средства подразделяются на:</w:t>
      </w:r>
    </w:p>
    <w:p w:rsidR="00472D65" w:rsidRDefault="00472D65" w:rsidP="006B56E9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действующие (собственные), установленные в цехах предприятия;</w:t>
      </w:r>
      <w:r>
        <w:rPr>
          <w:sz w:val="28"/>
          <w:szCs w:val="28"/>
        </w:rPr>
        <w:br/>
        <w:t>запасные, находящиеся в резерве и предназначенные для замены;</w:t>
      </w:r>
    </w:p>
    <w:p w:rsidR="00472D65" w:rsidRDefault="00472D65" w:rsidP="006B56E9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бездействующие (на консервации) — излишние, некомплектные и законсервированные;</w:t>
      </w:r>
    </w:p>
    <w:p w:rsidR="00472D65" w:rsidRDefault="00472D65" w:rsidP="006B56E9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находящиеся в стадии достройки, дооборудования, реконструкции и частичной ликвидации.</w:t>
      </w:r>
    </w:p>
    <w:p w:rsidR="00472D65" w:rsidRP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 зависимости от имеющихся прав на объекты</w:t>
      </w:r>
      <w:r>
        <w:rPr>
          <w:sz w:val="28"/>
          <w:szCs w:val="28"/>
        </w:rPr>
        <w:t xml:space="preserve"> основные средства подразделяются на:</w:t>
      </w:r>
    </w:p>
    <w:p w:rsidR="00472D65" w:rsidRDefault="00472D65" w:rsidP="006B56E9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принадлежащие организации на правах собственности (в том числе сданные в аренду);</w:t>
      </w:r>
    </w:p>
    <w:p w:rsidR="00472D65" w:rsidRDefault="00472D65" w:rsidP="006B56E9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находящиеся у организации в оперативном управлении или хозяйственном ведении;</w:t>
      </w:r>
    </w:p>
    <w:p w:rsidR="00472D65" w:rsidRDefault="00472D65" w:rsidP="006B56E9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организацией в аренду.</w:t>
      </w:r>
    </w:p>
    <w:p w:rsidR="00472D65" w:rsidRP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основные средства используются в хозяйственной деятельности длительное время, не изменяя своего внешнего вида, изнашиваются частями со сроком полезного использования, путем начисления и амортизации по установленным нормам.</w:t>
      </w:r>
    </w:p>
    <w:p w:rsidR="006B56E9" w:rsidRDefault="00472D65" w:rsidP="006B56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Нематериальные активы (04).</w:t>
      </w:r>
      <w:r>
        <w:rPr>
          <w:sz w:val="28"/>
          <w:szCs w:val="28"/>
        </w:rPr>
        <w:t xml:space="preserve"> Под нематериальными активами понимают такие активы, которые, не обладая материально-вещественной формой, тем не менее имеют денежную оценку;</w:t>
      </w:r>
    </w:p>
    <w:p w:rsidR="006B56E9" w:rsidRDefault="00472D65" w:rsidP="006B56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используются в течение длительного периода (свыше 12-ти месяцев или обычного операционного цикла, если он превышает 12 месяцев);</w:t>
      </w:r>
    </w:p>
    <w:p w:rsidR="00472D65" w:rsidRDefault="00472D65" w:rsidP="006B56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приносят выгоды (доход) в будущем; обладают способностью идентификации (выделения, отделения) организацией от другого имущества.</w:t>
      </w:r>
    </w:p>
    <w:p w:rsidR="006B56E9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нематериальные активы — это объекты, используемые в хозяйственной деятельности в течение периода, превышающего 12 месяцев, имеющие денежную оценку, приносящие доход, обладающие возможностью идентификации, но не являющиеся при этом материально-вещественными ценностями для организации.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нематериальных активов включаются объекты интеллектуальной собственности: исключительное право патентообладателя на изобретение, промышленный образец, полезную модель; исключительное авторское право на программы для ЭВМ, базы данных; исключительное право автора или иного правообладателя на топологии интегральных микросхем; исключительное право владельца на товарный знак и знак обслуживания, наименование места нахождения товаров; исключительное право патентообладателя на селекционные достижения.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расходы — это расходы организации по оформлению учредительных документов, плата за консультации, регистрационные сборы, затраты на изготовление штампов, печатей, рекламные расходы и т.п.</w:t>
      </w:r>
    </w:p>
    <w:p w:rsidR="00472D65" w:rsidRDefault="00472D65" w:rsidP="006B56E9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Деловая репутация — есть превышение текущей цены организации над стоимостью по бухгалтерскому балансу всех ее активов и обязательств. Деловая репутация может быть положительной или отрицательной.</w:t>
      </w:r>
    </w:p>
    <w:p w:rsidR="00472D65" w:rsidRP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Положительная деловая репутация организации — представляет собой надбавку к цене, уплачиваемую покупателем в ожидании будущих экономических выгод. Она амортизируется в течение двадцати лет (но не более срока деятельности организации) и отражается в бухгалтерском учете путем равномерного уменьшения ее первоначальной стоимости.</w:t>
      </w:r>
      <w:r>
        <w:rPr>
          <w:sz w:val="28"/>
          <w:szCs w:val="28"/>
        </w:rPr>
        <w:br/>
        <w:t>Отрицательная деловая репутация организации — скидка с цены, предоставляемая покупателю. Она учитывается как доходы будущих периодов (счет 98).</w:t>
      </w:r>
    </w:p>
    <w:p w:rsidR="00472D65" w:rsidRDefault="00472D65" w:rsidP="006B56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Доходные вложения в материальные ценности (03)</w:t>
      </w:r>
      <w:r>
        <w:rPr>
          <w:sz w:val="28"/>
          <w:szCs w:val="28"/>
        </w:rPr>
        <w:t xml:space="preserve"> — это имущество, предоставляемое организацией для передачи в лизинг, по договору проката за плату во временное пользование с целью получения дохода.</w:t>
      </w:r>
    </w:p>
    <w:p w:rsidR="00472D65" w:rsidRDefault="00472D65" w:rsidP="006B56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Вложения во внеоборотные активы (08)</w:t>
      </w:r>
      <w:r>
        <w:rPr>
          <w:sz w:val="28"/>
          <w:szCs w:val="28"/>
        </w:rPr>
        <w:t xml:space="preserve"> — это вложения (затраты) организации в объекты, которые впоследствии будут приняты к бухгалтерскому учету в качестве основных средств, — земельные участки и объекты природопользования, нематериальные активы, затраты по формированию основного стада продуктивного и рабочего скота (кроме птицы, пушных зверей, кроликов, семей пчел, служебных собак, подопытных животных, которые учитываются в составе средств в обороте).</w:t>
      </w:r>
    </w:p>
    <w:p w:rsidR="00472D65" w:rsidRDefault="00472D65" w:rsidP="006B56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Финансовые вложения (58)</w:t>
      </w:r>
      <w:r>
        <w:rPr>
          <w:sz w:val="28"/>
          <w:szCs w:val="28"/>
        </w:rPr>
        <w:t xml:space="preserve"> — это вложения (инвестиции) организации на приобретение государственных и иных краткосрочных и долгосрочных ценных бумаг (акций, облигаций, векселей и т.д.), а также инвестиции в уставные (складочные) капиталы других организаций, в дочерние, зависимые общества и предоставленные другим организациям займы.</w:t>
      </w:r>
    </w:p>
    <w:p w:rsidR="00472D65" w:rsidRDefault="00472D65" w:rsidP="006B56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Оборотные средства</w:t>
      </w:r>
      <w:r>
        <w:rPr>
          <w:sz w:val="28"/>
          <w:szCs w:val="28"/>
        </w:rPr>
        <w:t xml:space="preserve"> делятся на две части:</w:t>
      </w:r>
      <w:r w:rsidR="006B56E9">
        <w:rPr>
          <w:sz w:val="28"/>
          <w:szCs w:val="28"/>
        </w:rPr>
        <w:t xml:space="preserve"> </w:t>
      </w:r>
      <w:r>
        <w:rPr>
          <w:sz w:val="28"/>
          <w:szCs w:val="28"/>
        </w:rPr>
        <w:t>• предметы труда (сырье, материалы, топливо и др.), которые теряют или видоизменяют свою натуральную форму, полностью потребляются в одном производственном цикле, целиком переносят свою стоимость на продукцию. Их учет ведется на счетах 10 “Материалы”, 20 “Основное производства”, 21 “Полуфабрикаты собственного производства”, 23 “Вспомогательные производства”, 29 “Обслуживающие производства и хозяйства”, 46 “Выполненные этапы по незавершенным работам” и др.;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готовая продукция и товары для перепродажи (43 “Готовая продукция”, 41 “Товары”).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Денежные средства </w:t>
      </w:r>
      <w:r>
        <w:rPr>
          <w:sz w:val="28"/>
          <w:szCs w:val="28"/>
        </w:rPr>
        <w:t>(50 “Касса”, 51 “Расчетные счета”, 52 “Валютные счета”, 55 “Специальные счета в банках”, 57 “Переводы в пути”) — сумма наличных денежных средств в кассе организации, свободные денежные средства, хранящиеся на расчетом, валютном и прочих счетах в банке.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Дебиторская задолженность </w:t>
      </w:r>
      <w:r>
        <w:rPr>
          <w:sz w:val="28"/>
          <w:szCs w:val="28"/>
        </w:rPr>
        <w:t>(62 “Расчеты с покупателями и заказчиками”, 76 “Расчеты с разными дебиторами и кредиторами”, 70 “Расчеты с персоналом по оплате труда”, 71 “Расчеты с подотчетными лицами”) — задолженность организации юридических и физических лиц за товары и услуги, продукцию, по выданным авансам, суммы за подотчетными лицами и др.</w:t>
      </w:r>
    </w:p>
    <w:p w:rsidR="00472D65" w:rsidRDefault="006B56E9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D65">
        <w:rPr>
          <w:sz w:val="28"/>
          <w:szCs w:val="28"/>
        </w:rPr>
        <w:t>Особенностями оборотных активов являются: целиком потребляются в каждом цикле производственной деятельности; полностью переносят свою стоимость на стоимость производимой продукции; более короткий срок превращения активов в денежную форму стоимости.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Финансовые вложения.</w:t>
      </w:r>
      <w:r>
        <w:rPr>
          <w:sz w:val="28"/>
          <w:szCs w:val="28"/>
        </w:rPr>
        <w:t xml:space="preserve"> К финансовым вложениям относятся инвестиции организации в государственные ценные бумаги, облигации и иные ценные бумаги других организаций, в уставные (складочные) капиталы других организаций, а также предоставленные другим организациям займы.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вложения на срок более одного года являются долгосрочными, на срок до одного года — краткосрочные финансовые вложения.</w:t>
      </w:r>
    </w:p>
    <w:p w:rsidR="00472D65" w:rsidRDefault="00472D65" w:rsidP="006B56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Материально-производственные запасы</w:t>
      </w:r>
      <w:r>
        <w:rPr>
          <w:sz w:val="28"/>
          <w:szCs w:val="28"/>
        </w:rPr>
        <w:t xml:space="preserve"> — часть имущества:</w:t>
      </w:r>
    </w:p>
    <w:p w:rsidR="00472D65" w:rsidRDefault="00472D65" w:rsidP="006B56E9">
      <w:pPr>
        <w:numPr>
          <w:ilvl w:val="1"/>
          <w:numId w:val="3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используемая при производстве продукции, выполнении работ и оказании услуг, предназначенных для продажи;</w:t>
      </w:r>
    </w:p>
    <w:p w:rsidR="00472D65" w:rsidRDefault="00472D65" w:rsidP="006B56E9">
      <w:pPr>
        <w:numPr>
          <w:ilvl w:val="1"/>
          <w:numId w:val="3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предназначенная для продажи;</w:t>
      </w:r>
    </w:p>
    <w:p w:rsidR="00472D65" w:rsidRDefault="00472D65" w:rsidP="006B56E9">
      <w:pPr>
        <w:numPr>
          <w:ilvl w:val="1"/>
          <w:numId w:val="3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используемая для управленческих нужд организации.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к материально-производственным запасам относятся: готовая продукция и товары, материалы, животные на выращивании и откорме.</w:t>
      </w:r>
    </w:p>
    <w:p w:rsidR="00472D65" w:rsidRDefault="00472D65" w:rsidP="006B56E9">
      <w:pPr>
        <w:pStyle w:val="a3"/>
        <w:ind w:right="0" w:firstLine="709"/>
      </w:pPr>
      <w:r>
        <w:rPr>
          <w:b/>
          <w:bCs/>
        </w:rPr>
        <w:t>Готовая продукция</w:t>
      </w:r>
      <w:r>
        <w:t xml:space="preserve"> — часть материально-производственных запасов организации, предназначенная для продажи, являющаяся конечным результатом производственного процесса, законченная  обработкой (комплектацией), технические и качественные характеристики которой соответствуют условиям договора или требованиям иных документов в случаях, установленных законодательством.</w:t>
      </w:r>
    </w:p>
    <w:p w:rsidR="00472D65" w:rsidRDefault="006B56E9" w:rsidP="006B56E9">
      <w:pPr>
        <w:pStyle w:val="21"/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472D65">
        <w:rPr>
          <w:rFonts w:ascii="Times New Roman" w:hAnsi="Times New Roman" w:cs="Times New Roman"/>
          <w:b/>
          <w:bCs/>
        </w:rPr>
        <w:t>Товары</w:t>
      </w:r>
      <w:r w:rsidR="00472D65">
        <w:rPr>
          <w:rFonts w:ascii="Times New Roman" w:hAnsi="Times New Roman" w:cs="Times New Roman"/>
        </w:rPr>
        <w:t xml:space="preserve"> </w:t>
      </w:r>
      <w:r w:rsidR="00472D65">
        <w:t xml:space="preserve">— </w:t>
      </w:r>
      <w:r w:rsidR="00472D65">
        <w:rPr>
          <w:rFonts w:ascii="Times New Roman" w:hAnsi="Times New Roman" w:cs="Times New Roman"/>
        </w:rPr>
        <w:t>часть материально-производственных запасов организации, приобретенная или полученная от других юридических и физических лиц и предназначенная для продажи или перепродажи без дополнительной обработки.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Материалы</w:t>
      </w:r>
      <w:r>
        <w:rPr>
          <w:sz w:val="28"/>
          <w:szCs w:val="28"/>
        </w:rPr>
        <w:t xml:space="preserve"> — часть материально-производственных запасов организации, используемая в качестве сырья и материалов. К материалам относятся: сырье и материалы, покупные полуфабрикаты и комплектующие изделия, конструкции и детали, топливо, тара и тарные материалы, запасные части, прочие материалы, строительные материалы и др.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материально-производственным запасам организации относится особая группа оборотных средств — </w:t>
      </w:r>
      <w:r>
        <w:rPr>
          <w:b/>
          <w:bCs/>
          <w:sz w:val="28"/>
          <w:szCs w:val="28"/>
        </w:rPr>
        <w:t>животные на выращивании и откорме</w:t>
      </w:r>
      <w:r>
        <w:rPr>
          <w:sz w:val="28"/>
          <w:szCs w:val="28"/>
        </w:rPr>
        <w:t>: молодняк животных и животные на откорме, птица, кролики, пушные звери, семьи пчел, а также служебные собаки, подопытные животные.</w:t>
      </w:r>
    </w:p>
    <w:p w:rsidR="00472D65" w:rsidRDefault="00472D65" w:rsidP="006B56E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Незавершенное производство</w:t>
      </w:r>
      <w:r>
        <w:rPr>
          <w:sz w:val="28"/>
          <w:szCs w:val="28"/>
        </w:rPr>
        <w:t xml:space="preserve"> — продукция (работы), не прошедшая всех стадий (фаз, переделов), предусмотренных технологическими процессами, а также изделия неукомплектованные, не прошедшие испытания и техническую приемку, относятся к незавершенному производству.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Прочие оборотные средства</w:t>
      </w:r>
      <w:r>
        <w:rPr>
          <w:sz w:val="28"/>
          <w:szCs w:val="28"/>
        </w:rPr>
        <w:t xml:space="preserve">. К ним можно отнести </w:t>
      </w:r>
      <w:r>
        <w:rPr>
          <w:b/>
          <w:bCs/>
          <w:sz w:val="28"/>
          <w:szCs w:val="28"/>
        </w:rPr>
        <w:t>отвлеченные средства</w:t>
      </w:r>
      <w:r>
        <w:rPr>
          <w:sz w:val="28"/>
          <w:szCs w:val="28"/>
        </w:rPr>
        <w:t xml:space="preserve"> — часть средств, изъятая у организации в течение календарного года и не участвующая в хозяйственном обороте или направленная на специальные цели.</w:t>
      </w:r>
    </w:p>
    <w:p w:rsidR="00472D65" w:rsidRDefault="00472D65" w:rsidP="006B56E9">
      <w:pPr>
        <w:pStyle w:val="a3"/>
        <w:ind w:right="0" w:firstLine="709"/>
      </w:pPr>
      <w:r>
        <w:rPr>
          <w:u w:val="single"/>
        </w:rPr>
        <w:t>По видам, экономическому содержанию и размещению имущество</w:t>
      </w:r>
      <w:r>
        <w:t xml:space="preserve"> (средства) организации подразделяются на: </w:t>
      </w:r>
    </w:p>
    <w:p w:rsidR="00472D65" w:rsidRDefault="00472D65" w:rsidP="006B56E9">
      <w:pPr>
        <w:pStyle w:val="a3"/>
        <w:ind w:right="0" w:firstLine="709"/>
      </w:pPr>
      <w:r>
        <w:t>а) средства в сфере производства;</w:t>
      </w:r>
    </w:p>
    <w:p w:rsidR="00472D65" w:rsidRDefault="00472D65" w:rsidP="006B56E9">
      <w:pPr>
        <w:pStyle w:val="a3"/>
        <w:ind w:right="0" w:firstLine="709"/>
      </w:pPr>
      <w:r>
        <w:t xml:space="preserve"> б) средства в сфере обращения; </w:t>
      </w:r>
    </w:p>
    <w:p w:rsidR="00472D65" w:rsidRDefault="00472D65" w:rsidP="006B56E9">
      <w:pPr>
        <w:pStyle w:val="a3"/>
        <w:ind w:right="0" w:firstLine="709"/>
      </w:pPr>
      <w:r>
        <w:t>в) средства непроизводственной сферы;</w:t>
      </w:r>
    </w:p>
    <w:p w:rsidR="00472D65" w:rsidRDefault="00472D65" w:rsidP="006B56E9">
      <w:pPr>
        <w:pStyle w:val="a3"/>
        <w:ind w:right="0" w:firstLine="709"/>
      </w:pPr>
      <w:r>
        <w:t xml:space="preserve"> г) отвлеченные средства.</w:t>
      </w:r>
    </w:p>
    <w:p w:rsidR="00472D65" w:rsidRDefault="006B56E9" w:rsidP="006B56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472D65">
        <w:rPr>
          <w:sz w:val="28"/>
          <w:szCs w:val="28"/>
          <w:u w:val="single"/>
        </w:rPr>
        <w:t>В состав средств в сфере производства</w:t>
      </w:r>
      <w:r w:rsidR="00472D65">
        <w:rPr>
          <w:sz w:val="28"/>
          <w:szCs w:val="28"/>
        </w:rPr>
        <w:t xml:space="preserve"> входят средства труда или орудия труда (здания, сооружения, передаточные устройства, транспортные средства и т.д.), предметы труда (сырье, материалы, топливо, строительные материалы и т.п.), незавершенное производство и расходы будущих периодов. Все эти три элемента, вместе взятые, составляют средства производства.</w:t>
      </w:r>
    </w:p>
    <w:p w:rsidR="00472D65" w:rsidRDefault="006B56E9" w:rsidP="006B56E9">
      <w:pPr>
        <w:pStyle w:val="2"/>
        <w:ind w:right="0" w:firstLine="709"/>
      </w:pPr>
      <w:r>
        <w:t xml:space="preserve"> </w:t>
      </w:r>
      <w:r w:rsidR="00472D65">
        <w:rPr>
          <w:u w:val="single"/>
        </w:rPr>
        <w:t>Средства в сфере обращения</w:t>
      </w:r>
      <w:r w:rsidR="00472D65">
        <w:t xml:space="preserve"> состоят из готовой продукции, подлежащей реализации, денежных средств, финансовых вложений в ценные бумаги, средств в расчетах, а также средств, обслуживающих обращение (торговые и складские здания, оборудование, инвентарь и др.).</w:t>
      </w:r>
    </w:p>
    <w:p w:rsidR="00472D65" w:rsidRDefault="00472D65" w:rsidP="006B56E9">
      <w:pPr>
        <w:pStyle w:val="21"/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Средства непроизводственной сферы</w:t>
      </w:r>
      <w:r>
        <w:rPr>
          <w:rFonts w:ascii="Times New Roman" w:hAnsi="Times New Roman" w:cs="Times New Roman"/>
        </w:rPr>
        <w:t xml:space="preserve"> — это средства культурно - бытового назначения и обслуживания.</w:t>
      </w:r>
    </w:p>
    <w:p w:rsidR="00472D65" w:rsidRDefault="00472D65" w:rsidP="006B56E9">
      <w:pPr>
        <w:spacing w:line="360" w:lineRule="auto"/>
        <w:ind w:firstLine="709"/>
        <w:jc w:val="both"/>
        <w:rPr>
          <w:sz w:val="28"/>
          <w:szCs w:val="28"/>
        </w:rPr>
      </w:pPr>
    </w:p>
    <w:p w:rsidR="00E25BEE" w:rsidRDefault="00472D65" w:rsidP="006B56E9">
      <w:pPr>
        <w:pStyle w:val="a6"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br w:type="page"/>
      </w:r>
      <w:r w:rsidR="00E25BEE">
        <w:rPr>
          <w:b/>
          <w:color w:val="000000"/>
          <w:sz w:val="28"/>
          <w:szCs w:val="28"/>
        </w:rPr>
        <w:t>УЧЁТ РАСЧЁТОВ ПО СОЦИАЛЬНОМУ СТРАХОВАНИЮ И ОБЕСПЕЧЕНИЮ</w:t>
      </w:r>
    </w:p>
    <w:p w:rsidR="00E25BEE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E25BEE" w:rsidRDefault="00E25BEE" w:rsidP="006B56E9">
      <w:pPr>
        <w:pStyle w:val="2"/>
        <w:ind w:right="0" w:firstLine="709"/>
      </w:pPr>
      <w:r>
        <w:rPr>
          <w:spacing w:val="-6"/>
        </w:rPr>
        <w:t>В РФ образованы внебюджетные фонды, которые являются состав</w:t>
      </w:r>
      <w:r>
        <w:rPr>
          <w:spacing w:val="-6"/>
        </w:rPr>
        <w:softHyphen/>
      </w:r>
      <w:r>
        <w:rPr>
          <w:spacing w:val="-5"/>
        </w:rPr>
        <w:t>ной частью финансовой системы России и созданы с целью обеспече</w:t>
      </w:r>
      <w:r>
        <w:rPr>
          <w:spacing w:val="-5"/>
        </w:rPr>
        <w:softHyphen/>
      </w:r>
      <w:r>
        <w:rPr>
          <w:spacing w:val="-6"/>
        </w:rPr>
        <w:t>ния чрезвычайно важных для общества социальных расходов самосто</w:t>
      </w:r>
      <w:r>
        <w:rPr>
          <w:spacing w:val="-6"/>
        </w:rPr>
        <w:softHyphen/>
      </w:r>
      <w:r>
        <w:t>ятельными источниками покрытия.</w:t>
      </w:r>
    </w:p>
    <w:p w:rsidR="00E25BEE" w:rsidRDefault="00E25BEE" w:rsidP="006B56E9">
      <w:pPr>
        <w:pStyle w:val="2"/>
        <w:ind w:right="0" w:firstLine="709"/>
      </w:pPr>
      <w:r>
        <w:rPr>
          <w:spacing w:val="-6"/>
        </w:rPr>
        <w:t>Одним из источников формирования данных фондов являются еди</w:t>
      </w:r>
      <w:r>
        <w:rPr>
          <w:spacing w:val="-6"/>
        </w:rPr>
        <w:softHyphen/>
      </w:r>
      <w:r>
        <w:rPr>
          <w:spacing w:val="-9"/>
        </w:rPr>
        <w:t>ный социальный налог (ЕСН), уплачиваемый работодателями, в соответ</w:t>
      </w:r>
      <w:r>
        <w:rPr>
          <w:spacing w:val="-9"/>
        </w:rPr>
        <w:softHyphen/>
      </w:r>
      <w:r>
        <w:rPr>
          <w:spacing w:val="-7"/>
        </w:rPr>
        <w:t>ствии с 2 частью НК РФ. Работодателями могут являться как юридичес</w:t>
      </w:r>
      <w:r>
        <w:rPr>
          <w:spacing w:val="-7"/>
        </w:rPr>
        <w:softHyphen/>
      </w:r>
      <w:r>
        <w:t>кие лица, так и индивидуальные предприниматели.</w:t>
      </w:r>
    </w:p>
    <w:p w:rsidR="00E25BEE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Счет 69 "Расчеты по социальному страхованию и обеспечению" предназначен для обобщения информации о расчетах по социальному страхованию, пенсионному обеспечению и обязательному медицинскому страхованию работников организации.</w:t>
      </w:r>
    </w:p>
    <w:p w:rsidR="00E25BEE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счету 69 "Расчеты по социальному страхованию и обеспечению" могут быть открыты субсчета: </w:t>
      </w:r>
    </w:p>
    <w:p w:rsidR="00E25BEE" w:rsidRDefault="00E25BEE" w:rsidP="006B56E9">
      <w:pPr>
        <w:numPr>
          <w:ilvl w:val="0"/>
          <w:numId w:val="12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69-1 "Расчеты по социальному страхованию", </w:t>
      </w:r>
    </w:p>
    <w:p w:rsidR="00E25BEE" w:rsidRDefault="00E25BEE" w:rsidP="006B56E9">
      <w:pPr>
        <w:numPr>
          <w:ilvl w:val="0"/>
          <w:numId w:val="12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69-2 "Расчеты по пенсионному обеспечению", </w:t>
      </w:r>
    </w:p>
    <w:p w:rsidR="00E25BEE" w:rsidRDefault="00E25BEE" w:rsidP="006B56E9">
      <w:pPr>
        <w:numPr>
          <w:ilvl w:val="0"/>
          <w:numId w:val="12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69-3 "Расчеты по обязательному медицинскому страхованию". </w:t>
      </w:r>
    </w:p>
    <w:p w:rsidR="00E25BEE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субсчете 69-1 ""Расчеты по социальному страхованию" учитываются расчеты по социальному страхованию работников организации.</w:t>
      </w:r>
    </w:p>
    <w:p w:rsidR="00E25BEE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субсчете 69-2 "Расчеты по пенсионному обеспечению" учитываются расчеты по пенсионному обеспечению работников организации.</w:t>
      </w:r>
    </w:p>
    <w:p w:rsidR="00E25BEE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субсчете 69-3 "Расчеты по обязательному медицинскому страхованию" учитываются расчеты по обязательному медицинскому страхованию работников организации.</w:t>
      </w:r>
    </w:p>
    <w:p w:rsidR="00E25BEE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наличии у организации расчетов по другим видам социального страхования и обеспечения к счету 69 "Расчеты по социальному страхованию и обеспечению" могут открываться дополнительные субсчета.</w:t>
      </w:r>
    </w:p>
    <w:p w:rsidR="00E25BEE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Счет 69 "Расчеты по социальному страхованию и обеспечению" кредитуется на суммы платежей на социальное страхование и обеспечение работников, а также обязательное медицинское страхование их, подлежащие </w:t>
      </w:r>
      <w:r w:rsidRPr="006B56E9">
        <w:rPr>
          <w:color w:val="000000"/>
          <w:sz w:val="28"/>
          <w:szCs w:val="28"/>
        </w:rPr>
        <w:t>перечислению в соответствующие фонды. При этом записи производятся в</w:t>
      </w:r>
      <w:r>
        <w:rPr>
          <w:color w:val="000000"/>
          <w:sz w:val="28"/>
          <w:szCs w:val="28"/>
        </w:rPr>
        <w:t xml:space="preserve"> корреспонденции со: </w:t>
      </w:r>
    </w:p>
    <w:p w:rsidR="00E25BEE" w:rsidRDefault="00E25BEE" w:rsidP="006B56E9">
      <w:pPr>
        <w:numPr>
          <w:ilvl w:val="0"/>
          <w:numId w:val="13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счетами, на которых отражено начисление оплаты труда, - в части отчислений, производимых за счет организации; </w:t>
      </w:r>
    </w:p>
    <w:p w:rsidR="00E25BEE" w:rsidRPr="006B56E9" w:rsidRDefault="00E25BEE" w:rsidP="006B56E9">
      <w:pPr>
        <w:numPr>
          <w:ilvl w:val="0"/>
          <w:numId w:val="13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7129D">
        <w:rPr>
          <w:rFonts w:ascii="Verdana" w:hAnsi="Verdana"/>
          <w:sz w:val="28"/>
          <w:szCs w:val="28"/>
        </w:rPr>
        <w:t>счетом 70</w:t>
      </w:r>
      <w:r w:rsidRPr="006B56E9">
        <w:rPr>
          <w:sz w:val="28"/>
          <w:szCs w:val="28"/>
        </w:rPr>
        <w:t xml:space="preserve"> "Расчеты с персоналом по оплате труда" - в части отчислений, производимых за счет работников организации. </w:t>
      </w:r>
    </w:p>
    <w:p w:rsidR="00E25BEE" w:rsidRPr="006B56E9" w:rsidRDefault="00E25BEE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6B56E9">
        <w:rPr>
          <w:sz w:val="28"/>
          <w:szCs w:val="28"/>
        </w:rPr>
        <w:t xml:space="preserve">Кроме того, по кредиту счета 69 "Расчеты по социальному страхованию и обеспечению" в корреспонденции со счетом прибылей и убытков или расчетов с работниками по прочим операциям (в части расчетов с виновными лицами) отражается начисленная сумма пеней за несвоевременный взнос платежей, а в корреспонденции со </w:t>
      </w:r>
      <w:r w:rsidRPr="00D7129D">
        <w:rPr>
          <w:rFonts w:ascii="Verdana" w:hAnsi="Verdana"/>
          <w:sz w:val="28"/>
          <w:szCs w:val="28"/>
        </w:rPr>
        <w:t>счетом 51</w:t>
      </w:r>
      <w:r w:rsidRPr="006B56E9">
        <w:rPr>
          <w:sz w:val="28"/>
          <w:szCs w:val="28"/>
        </w:rPr>
        <w:t xml:space="preserve"> "Расчетные счета" - суммы, полученные в случаях превышения соответствующих расходов над платежами.</w:t>
      </w:r>
    </w:p>
    <w:p w:rsidR="00E25BEE" w:rsidRPr="006B56E9" w:rsidRDefault="00E25BEE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6B56E9">
        <w:rPr>
          <w:sz w:val="28"/>
          <w:szCs w:val="28"/>
        </w:rPr>
        <w:t>По дебету счета 69 "Расчеты по социальному страхованию и обеспечению" отражаются перечисленные суммы платежей, а также суммы, выплачиваемые за счет платежей на социальное страхование, пенсионное обеспечение, обязательное медицинское страхование.</w:t>
      </w:r>
    </w:p>
    <w:p w:rsidR="00E25BEE" w:rsidRP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6B56E9">
        <w:rPr>
          <w:sz w:val="28"/>
          <w:szCs w:val="28"/>
        </w:rPr>
        <w:t>Счет 69 "Расчеты по социальному страхованию и обеспечению" коррес</w:t>
      </w:r>
      <w:r w:rsidRPr="006B56E9">
        <w:rPr>
          <w:color w:val="000000"/>
          <w:sz w:val="28"/>
          <w:szCs w:val="28"/>
        </w:rPr>
        <w:t>пондирует со счетами:</w:t>
      </w:r>
    </w:p>
    <w:p w:rsidR="00E25BEE" w:rsidRPr="006B56E9" w:rsidRDefault="00E25BEE" w:rsidP="006B56E9">
      <w:pPr>
        <w:pStyle w:val="a6"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B56E9">
        <w:rPr>
          <w:b/>
          <w:color w:val="000000"/>
          <w:sz w:val="28"/>
          <w:szCs w:val="28"/>
        </w:rPr>
        <w:t>по дебету</w:t>
      </w:r>
    </w:p>
    <w:p w:rsidR="00E25BEE" w:rsidRP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6B56E9">
        <w:rPr>
          <w:color w:val="000000"/>
          <w:sz w:val="28"/>
          <w:szCs w:val="28"/>
        </w:rPr>
        <w:t>50 Касса</w:t>
      </w:r>
      <w:r w:rsidR="006B56E9">
        <w:rPr>
          <w:color w:val="000000"/>
          <w:sz w:val="28"/>
          <w:szCs w:val="28"/>
        </w:rPr>
        <w:t xml:space="preserve"> </w:t>
      </w:r>
      <w:r w:rsidRPr="006B56E9">
        <w:rPr>
          <w:color w:val="000000"/>
          <w:sz w:val="28"/>
          <w:szCs w:val="28"/>
        </w:rPr>
        <w:t xml:space="preserve">51 Расчетные счета52 Валютные счета55 Специальные счета в банках70 Расчеты с персоналом по оплате труда </w:t>
      </w:r>
    </w:p>
    <w:p w:rsidR="00E25BEE" w:rsidRPr="006B56E9" w:rsidRDefault="00E25BEE" w:rsidP="006B56E9">
      <w:pPr>
        <w:pStyle w:val="a6"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B56E9">
        <w:rPr>
          <w:b/>
          <w:color w:val="000000"/>
          <w:sz w:val="28"/>
          <w:szCs w:val="28"/>
        </w:rPr>
        <w:t>по кредиту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6B56E9">
        <w:rPr>
          <w:color w:val="000000"/>
          <w:sz w:val="28"/>
          <w:szCs w:val="28"/>
        </w:rPr>
        <w:t xml:space="preserve">08 </w:t>
      </w:r>
      <w:r>
        <w:rPr>
          <w:color w:val="000000"/>
          <w:sz w:val="28"/>
          <w:szCs w:val="28"/>
        </w:rPr>
        <w:t>Вложения во внеоборотные активы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Основное производство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 Вспомогательные производства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Общепроизводственные расходы</w:t>
      </w:r>
      <w:r w:rsidR="006B56E9">
        <w:rPr>
          <w:color w:val="000000"/>
          <w:sz w:val="28"/>
          <w:szCs w:val="28"/>
        </w:rPr>
        <w:t xml:space="preserve"> 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 Общехозяйственные расходы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 Брак в производстве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 Обслуживающие производства и хозяйства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 Расходы на продажу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51 Расчетные счета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52 Валютные счета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 Расчеты с персоналом по оплате труда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73 Расчеты с персоналом по прочим операциям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91 Прочие доходы и расходы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96 Резервы предстоящих расходов</w:t>
      </w:r>
    </w:p>
    <w:p w:rsidR="006B56E9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97 Расходы будущих периодов</w:t>
      </w:r>
    </w:p>
    <w:p w:rsidR="00E25BEE" w:rsidRDefault="00E25BEE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99 Прибыли и убытки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>По кредиту счета 69 по соответствующим субсчетам отражаются суммы, начисленные по установленным тарифам в соответствующие социальные фонды, куда в корреспонденции с дебетом счетов отнесены суммы оплаты труда, от которых производились отчисления: 08, 10, 11 "Животные на выращивании и откорме", 12, 15 "Заготовле</w:t>
      </w:r>
      <w:r>
        <w:rPr>
          <w:spacing w:val="-6"/>
        </w:rPr>
        <w:softHyphen/>
        <w:t xml:space="preserve">ние и приобретение материалов", 20—31 — счета производственных затрат; 43—48 — счета по учету реализации; 88 (субсчет 5); 89 "Резервы предстоящих расходов и платежей"; 96 "Целевые финансирование и поступления".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По кредиту счета 69 отражаются также суммы штрафных санкций за несвоевременный взнос страховых сумм, неправильное начисление сумм платежей и другие нарушения, выявленные при проверках расчетов с соответствующими фондами, в корреспонденции с дебетом счета 81.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По кредиту счета 69, субсчет 2 отражаются суммы удержаний из оплаты труда (1 %) в Пенсионный фонд в корреспонденции с дебетом счета 70.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По дебету счета 69 отражаются суммы перечисления задолженности в фонды социального назначения в корреспонденции с кредитом счетов по учету денежных средств или кредитов банка (при перечислении задолженности за счет кредита банка), а также использование средств фонда социального страхования непосредственно в хозяйстве в корреспонденции с кредитом различных счетов в зависимости от характера произведенных расходов. Так, при начислении сумм по больничным листам делается запись: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69, субсчет 1 Кредит 70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При выплате больничных делается запись: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70Кредит 50 "Касса".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По нескольким вариантам возможно отражение операций по поступлению и использованию путевок за счет Фонда социального страхования.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b/>
          <w:spacing w:val="-6"/>
          <w:lang w:val="en-US"/>
        </w:rPr>
        <w:t>I</w:t>
      </w:r>
      <w:r>
        <w:rPr>
          <w:b/>
          <w:spacing w:val="-6"/>
        </w:rPr>
        <w:t xml:space="preserve"> вариант</w:t>
      </w:r>
      <w:r>
        <w:rPr>
          <w:spacing w:val="-6"/>
        </w:rPr>
        <w:t xml:space="preserve"> — приобретение (покупка) путевок в учреждениях Фонда: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оплачен счет за путевку: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76 «Расчеты с разными дебиторами и кредиторами», Кредит 51; получена путевка в организации: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56 «Денежные документы», Кредит 76;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списана путевка, выданная бесплатно: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69 Кредит 56.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При частичной оплате путевки сотрудником первые две записи будут совпадать, а далее записи примут следующий вид: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начислена частичная оплата за путевку: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73 Кредит 56;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внесена в кассу частичная оплата: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50 Кредит 73;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остальная сумма путевки списана за счет ФСС: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69 Кредит 56.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Рассмотренный вариант применяется в том случае, когда организация самостоятельно приобретает путевки в территориальных отделениях Фонда социального страхования. Такой порядок предусмотрен инструкцией о приобретении путевок для организаций с числом свыше 300 застрахованных работников. Путевки же для организаций с числом до 300 застрахованных организации непосредственно получают в органах ФСС в счет начисленных страховых платежей. В этом случае записи на счетах примут следующий вид: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b/>
          <w:spacing w:val="-6"/>
        </w:rPr>
        <w:t>II вариант</w:t>
      </w:r>
      <w:r>
        <w:rPr>
          <w:spacing w:val="-6"/>
        </w:rPr>
        <w:t xml:space="preserve"> — непосредственное получение путевок в органах ФСС: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оприходована путевка от органов ФСС: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56 Кредит 69;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начислена сумма частичной оплаты за путевку: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73 Кредит 56;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внесена в кассу частичная оплата за путевку: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50 Кредит 73;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списана стоимость путевки, выданная за счет Фонда: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69 Кредит 56;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погашена задолженность ФСС за частичную оплату путевки: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69 Кредит 51.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>Разница между этими двумя вариантами сводится к различному порядку списания путевок по счету 69: в первом случае они списываются с последующим отражением источника по счету 69 (при большом количестве путевок этих сумм за счет собственных начислений по счету 69 может не быть в достаточном размере, поэтому в после</w:t>
      </w:r>
      <w:r>
        <w:rPr>
          <w:spacing w:val="-6"/>
        </w:rPr>
        <w:softHyphen/>
        <w:t xml:space="preserve">дующем они могут возмещаться ФСС: д-т сч. 51, к-т сч. 69); во втором случае они сразу приходуются в счет производимых отчислений в ФСС.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Если путевки получены от исполнительного органа Фонда в подотчет, они учитываются на забалансовом счете 006 "Бланки строгой отчетности". При их выдаче (продаже) они списываются со счета 006 и отражаются в балансовом учете как при втором варианте через счет 56, если путевка будет выдаваться бесплатно за счет ФСС; либо (при продаже) через счет 50; в том и другом случае в корреспонденции со счетом 69.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Неиспользованные суммы перечисляются в централизованный фонд: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Дебет 69, субсчет 1 Кредит 51.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 xml:space="preserve">Расходы по государственному социальному страхованию, произведенные с нарушением установленных правил или не подтвержденные документами, к зачету за счет средств ФСС не принимаются и подлежат возмещению в установленном порядке. </w:t>
      </w: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>За несвоевременную уплату взносов в ФСС РФ, ПФ РФ, фонды ОМС и ГФЗН РФ начисляются пени исходя из 1/300 ставки рефинансирования Центрального Банка РФ, действующей на момент возникновения недоимки.</w:t>
      </w:r>
    </w:p>
    <w:p w:rsidR="00E25BEE" w:rsidRDefault="00E25BEE" w:rsidP="006B56E9">
      <w:pPr>
        <w:pStyle w:val="2"/>
        <w:ind w:right="0" w:firstLine="709"/>
      </w:pPr>
      <w:r>
        <w:rPr>
          <w:spacing w:val="-6"/>
        </w:rPr>
        <w:t>При расчете налогооблагаемой базы, учитываются начисленные ра</w:t>
      </w:r>
      <w:r>
        <w:rPr>
          <w:spacing w:val="-6"/>
        </w:rPr>
        <w:softHyphen/>
      </w:r>
      <w:r>
        <w:rPr>
          <w:spacing w:val="-5"/>
        </w:rPr>
        <w:t>ботнику суммы независимо от источника их финансирования и разме</w:t>
      </w:r>
      <w:r>
        <w:rPr>
          <w:spacing w:val="-5"/>
        </w:rPr>
        <w:softHyphen/>
      </w:r>
      <w:r>
        <w:rPr>
          <w:spacing w:val="-7"/>
        </w:rPr>
        <w:t>ров, за исключением сумм, не подлежащих налогообложению в соответ</w:t>
      </w:r>
      <w:r>
        <w:rPr>
          <w:spacing w:val="-7"/>
        </w:rPr>
        <w:softHyphen/>
      </w:r>
      <w:r>
        <w:rPr>
          <w:spacing w:val="-2"/>
        </w:rPr>
        <w:t>ствии со статьей 238 2 части НК РФ и с учетом налоговых льгот ус</w:t>
      </w:r>
      <w:r>
        <w:rPr>
          <w:spacing w:val="-2"/>
        </w:rPr>
        <w:softHyphen/>
      </w:r>
      <w:r>
        <w:t>тановленных статьей 239 НК РФ.</w:t>
      </w:r>
    </w:p>
    <w:p w:rsidR="00E25BEE" w:rsidRDefault="00E25BEE" w:rsidP="006B56E9">
      <w:pPr>
        <w:pStyle w:val="2"/>
        <w:ind w:right="0" w:firstLine="709"/>
      </w:pPr>
      <w:r>
        <w:rPr>
          <w:spacing w:val="-1"/>
        </w:rPr>
        <w:t xml:space="preserve">Ставки налога зависят от налоговой базы на каждого работника, </w:t>
      </w:r>
      <w:r>
        <w:rPr>
          <w:spacing w:val="-6"/>
        </w:rPr>
        <w:t>исчисленных нарастающим итогом с начала года. Основной особенно</w:t>
      </w:r>
      <w:r>
        <w:rPr>
          <w:spacing w:val="-6"/>
        </w:rPr>
        <w:softHyphen/>
      </w:r>
      <w:r>
        <w:t>стью является регрессивная шкала ставок налога.</w:t>
      </w:r>
    </w:p>
    <w:p w:rsidR="00E25BEE" w:rsidRDefault="00E25BEE" w:rsidP="006B56E9">
      <w:pPr>
        <w:pStyle w:val="2"/>
        <w:ind w:right="0" w:firstLine="709"/>
      </w:pPr>
      <w:r>
        <w:rPr>
          <w:spacing w:val="-3"/>
        </w:rPr>
        <w:t>В соответствии с Федеральным Законом РФ от 2.01.2000 г. № 10-</w:t>
      </w:r>
      <w:r>
        <w:rPr>
          <w:spacing w:val="-8"/>
        </w:rPr>
        <w:t xml:space="preserve">ФЗ «О тарифах на обязательное социальное страхование от несчастных </w:t>
      </w:r>
      <w:r>
        <w:rPr>
          <w:spacing w:val="-7"/>
        </w:rPr>
        <w:t>случаев на производстве и профессиональных заболеваний на 2000 г.» установлены страховые тарифы на обязательное социальное страхова</w:t>
      </w:r>
      <w:r>
        <w:rPr>
          <w:spacing w:val="-7"/>
        </w:rPr>
        <w:softHyphen/>
        <w:t>ние от несчастных случаев на производстве и профессиональных забо</w:t>
      </w:r>
      <w:r>
        <w:rPr>
          <w:spacing w:val="-7"/>
        </w:rPr>
        <w:softHyphen/>
        <w:t xml:space="preserve">леваний для страхователей в процентах к начисленной оплате труда по </w:t>
      </w:r>
      <w:r>
        <w:rPr>
          <w:spacing w:val="-6"/>
        </w:rPr>
        <w:t xml:space="preserve">всем основаниям. Конкретный процент определяется в зависимости от </w:t>
      </w:r>
      <w:r>
        <w:t>класса профессионального риска.</w:t>
      </w:r>
    </w:p>
    <w:p w:rsidR="00E25BEE" w:rsidRDefault="00E25BEE" w:rsidP="006B56E9">
      <w:pPr>
        <w:pStyle w:val="2"/>
        <w:ind w:right="0" w:firstLine="709"/>
      </w:pPr>
      <w:r>
        <w:rPr>
          <w:spacing w:val="-7"/>
        </w:rPr>
        <w:t xml:space="preserve">Порядок расчета отчислений во внебюджетные фонды аналогичны. </w:t>
      </w:r>
      <w:r>
        <w:rPr>
          <w:spacing w:val="-6"/>
        </w:rPr>
        <w:t>Однако имеется особенность по Фонду социального страхования. Пла</w:t>
      </w:r>
      <w:r>
        <w:rPr>
          <w:spacing w:val="-6"/>
        </w:rPr>
        <w:softHyphen/>
      </w:r>
      <w:r>
        <w:rPr>
          <w:spacing w:val="-5"/>
        </w:rPr>
        <w:t xml:space="preserve">тельщики перечисляют ежемесячно в этот фонд не всю сумму взносов, </w:t>
      </w:r>
      <w:r>
        <w:rPr>
          <w:spacing w:val="-8"/>
        </w:rPr>
        <w:t>а лишь остаток от начисленных страховых взносов за вычетом фактичес</w:t>
      </w:r>
      <w:r>
        <w:rPr>
          <w:spacing w:val="-8"/>
        </w:rPr>
        <w:softHyphen/>
      </w:r>
      <w:r>
        <w:rPr>
          <w:spacing w:val="-7"/>
        </w:rPr>
        <w:t>ки произведенных расходов на санаторно-курортное обслуживание тру</w:t>
      </w:r>
      <w:r>
        <w:rPr>
          <w:spacing w:val="-7"/>
        </w:rPr>
        <w:softHyphen/>
      </w:r>
      <w:r>
        <w:rPr>
          <w:spacing w:val="-6"/>
        </w:rPr>
        <w:t>дящихся и членов их семей и выплату всех видов пособий по социаль</w:t>
      </w:r>
      <w:r>
        <w:rPr>
          <w:spacing w:val="-6"/>
        </w:rPr>
        <w:softHyphen/>
      </w:r>
      <w:r>
        <w:t>ному страхованию.</w:t>
      </w:r>
    </w:p>
    <w:p w:rsidR="00E25BEE" w:rsidRDefault="00E25BEE" w:rsidP="006B56E9">
      <w:pPr>
        <w:pStyle w:val="2"/>
        <w:ind w:right="0" w:firstLine="709"/>
      </w:pPr>
      <w:r>
        <w:rPr>
          <w:spacing w:val="-6"/>
        </w:rPr>
        <w:t>При отражении расчетов по социальному страхованию и обеспече</w:t>
      </w:r>
      <w:r>
        <w:rPr>
          <w:spacing w:val="-6"/>
        </w:rPr>
        <w:softHyphen/>
      </w:r>
      <w:r>
        <w:t>нию в учете возникают следующие проводки:</w:t>
      </w:r>
    </w:p>
    <w:p w:rsidR="00E25BEE" w:rsidRDefault="006B56E9" w:rsidP="006B56E9">
      <w:pPr>
        <w:pStyle w:val="2"/>
        <w:ind w:right="0" w:firstLine="709"/>
      </w:pPr>
      <w:r>
        <w:br w:type="page"/>
      </w:r>
    </w:p>
    <w:tbl>
      <w:tblPr>
        <w:tblW w:w="94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0"/>
        <w:gridCol w:w="1912"/>
        <w:gridCol w:w="1218"/>
        <w:gridCol w:w="1927"/>
      </w:tblGrid>
      <w:tr w:rsidR="00E25BEE" w:rsidRPr="006B56E9">
        <w:trPr>
          <w:cantSplit/>
          <w:trHeight w:val="379"/>
        </w:trPr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Содержание операции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Документы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Корреспондирующие счета</w:t>
            </w:r>
          </w:p>
        </w:tc>
      </w:tr>
      <w:tr w:rsidR="00E25BEE" w:rsidRPr="006B56E9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Дебет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Кредит</w:t>
            </w:r>
          </w:p>
        </w:tc>
      </w:tr>
      <w:tr w:rsidR="00E25BEE" w:rsidRPr="006B56E9">
        <w:trPr>
          <w:trHeight w:val="232"/>
        </w:trPr>
        <w:tc>
          <w:tcPr>
            <w:tcW w:w="9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Начисление ЕСН и взносов на социальное страхование</w:t>
            </w:r>
          </w:p>
        </w:tc>
      </w:tr>
      <w:tr w:rsidR="00E25BEE" w:rsidRPr="006B56E9">
        <w:trPr>
          <w:trHeight w:val="789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1. Начислен единый социальный налог (ЕСН) с заработной платы работников в части, подлежащей перечислению в фонд социального страхования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Бухгалтерская справка-расчет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20, 23, 25, 26, 29, 44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69-1-1</w:t>
            </w:r>
          </w:p>
        </w:tc>
      </w:tr>
      <w:tr w:rsidR="00E25BEE" w:rsidRPr="006B56E9">
        <w:trPr>
          <w:trHeight w:val="631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2. Начислен ЕСН с заработной платы работников в части, подлежащей перечислению в пенсионный фонд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Бухгалтерская справка-расчет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20, 23, 25, 26, 29, 44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69-2</w:t>
            </w:r>
          </w:p>
        </w:tc>
      </w:tr>
      <w:tr w:rsidR="00E25BEE" w:rsidRPr="006B56E9">
        <w:trPr>
          <w:trHeight w:val="926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3. Начислен ЕСН с заработной платы работников в части, подлежащей перечислению в федеральный фонд обязательного медицинского страхования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Бухгалтерская справка-расчет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20, 23, 25, 26, 29, 44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69-3-1</w:t>
            </w:r>
          </w:p>
        </w:tc>
      </w:tr>
      <w:tr w:rsidR="00E25BEE" w:rsidRPr="006B56E9">
        <w:trPr>
          <w:trHeight w:val="947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4. Начислен ЕСН с заработной платы работников в части, под</w:t>
            </w:r>
            <w:r w:rsidRPr="006B56E9">
              <w:rPr>
                <w:sz w:val="20"/>
                <w:szCs w:val="28"/>
              </w:rPr>
              <w:softHyphen/>
              <w:t>лежащей перечислению в терри</w:t>
            </w:r>
            <w:r w:rsidRPr="006B56E9">
              <w:rPr>
                <w:sz w:val="20"/>
                <w:szCs w:val="28"/>
              </w:rPr>
              <w:softHyphen/>
              <w:t>ториальный фонд обязательного медицинского страхования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Бухгалтерская справка-расчет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20, 23, 25, 26, 29, 44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69-3-2</w:t>
            </w:r>
          </w:p>
        </w:tc>
      </w:tr>
      <w:tr w:rsidR="00E25BEE" w:rsidRPr="006B56E9">
        <w:trPr>
          <w:trHeight w:val="589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5. Начислены взносы на соци</w:t>
            </w:r>
            <w:r w:rsidRPr="006B56E9">
              <w:rPr>
                <w:sz w:val="20"/>
                <w:szCs w:val="28"/>
              </w:rPr>
              <w:softHyphen/>
              <w:t>альное страхование от несчаст</w:t>
            </w:r>
            <w:r w:rsidRPr="006B56E9">
              <w:rPr>
                <w:sz w:val="20"/>
                <w:szCs w:val="28"/>
              </w:rPr>
              <w:softHyphen/>
              <w:t>ных случаев на производстве и профзаболеваний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Бухгалтерская справка-расчет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91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69-1-2</w:t>
            </w:r>
          </w:p>
        </w:tc>
      </w:tr>
      <w:tr w:rsidR="00E25BEE" w:rsidRPr="006B56E9">
        <w:trPr>
          <w:cantSplit/>
          <w:trHeight w:val="379"/>
        </w:trPr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Содержание операции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Документы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Корреспондирующие счета</w:t>
            </w:r>
          </w:p>
        </w:tc>
      </w:tr>
      <w:tr w:rsidR="00E25BEE" w:rsidRPr="006B56E9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Дебет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Кредит</w:t>
            </w:r>
          </w:p>
        </w:tc>
      </w:tr>
      <w:tr w:rsidR="00E25BEE" w:rsidRPr="006B56E9">
        <w:trPr>
          <w:trHeight w:val="789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6. Начислены взносы на суммы выплат в пользу работников, производимых организацией за счет соответствующих источников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Бухгалтерская справка-расчет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96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69</w:t>
            </w:r>
          </w:p>
        </w:tc>
      </w:tr>
      <w:tr w:rsidR="00E25BEE" w:rsidRPr="006B56E9">
        <w:trPr>
          <w:trHeight w:val="400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7. Страховые взносы с сумм отпускных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Бухгалтерская справка-расчет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69</w:t>
            </w:r>
          </w:p>
        </w:tc>
      </w:tr>
      <w:tr w:rsidR="00E25BEE" w:rsidRPr="006B56E9">
        <w:trPr>
          <w:trHeight w:val="705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8. Фактическое перечисление отчислений по социальному страхованию и обеспечению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Платежное поручение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sz w:val="20"/>
                <w:szCs w:val="28"/>
              </w:rPr>
            </w:pPr>
            <w:r w:rsidRPr="006B56E9">
              <w:rPr>
                <w:sz w:val="20"/>
                <w:szCs w:val="28"/>
              </w:rPr>
              <w:t>69-1-1, 69-1-2, 69-2,</w:t>
            </w:r>
          </w:p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 xml:space="preserve"> 69-3-1, 69-3-2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BEE" w:rsidRPr="006B56E9" w:rsidRDefault="00E25BEE" w:rsidP="006B56E9">
            <w:pPr>
              <w:rPr>
                <w:rFonts w:eastAsia="Arial Unicode MS"/>
                <w:sz w:val="20"/>
                <w:szCs w:val="28"/>
                <w:lang w:eastAsia="ru-RU"/>
              </w:rPr>
            </w:pPr>
            <w:r w:rsidRPr="006B56E9">
              <w:rPr>
                <w:sz w:val="20"/>
                <w:szCs w:val="28"/>
              </w:rPr>
              <w:t>51</w:t>
            </w:r>
          </w:p>
        </w:tc>
      </w:tr>
    </w:tbl>
    <w:p w:rsidR="00E25BEE" w:rsidRDefault="00E25BEE" w:rsidP="006B56E9">
      <w:pPr>
        <w:spacing w:line="360" w:lineRule="auto"/>
        <w:ind w:firstLine="709"/>
        <w:jc w:val="both"/>
        <w:rPr>
          <w:rFonts w:eastAsia="Times New Roman"/>
          <w:lang w:eastAsia="ru-RU"/>
        </w:rPr>
      </w:pPr>
    </w:p>
    <w:p w:rsidR="00E25BEE" w:rsidRDefault="00E25BEE" w:rsidP="006B56E9">
      <w:pPr>
        <w:pStyle w:val="2"/>
        <w:ind w:right="0" w:firstLine="709"/>
        <w:rPr>
          <w:rFonts w:eastAsia="Times New Roman"/>
          <w:spacing w:val="-6"/>
        </w:rPr>
      </w:pPr>
    </w:p>
    <w:p w:rsidR="00E25BEE" w:rsidRDefault="00E25BEE" w:rsidP="006B56E9">
      <w:pPr>
        <w:pStyle w:val="2"/>
        <w:ind w:right="0" w:firstLine="709"/>
        <w:rPr>
          <w:spacing w:val="-6"/>
        </w:rPr>
      </w:pPr>
      <w:r>
        <w:rPr>
          <w:spacing w:val="-6"/>
        </w:rPr>
        <w:t>В соответствии с Конституцией РФ граждане России имеют право на получение  государственного пенсионного, социального и медицинского обеспечения. Для реализации этих прав в РФ создана и действует система обязательного социального страхования. Обязательное социальное страхование представляет собой систему создаваемых государством правовых, экономических и организационных мер, направленных на компенсацию или минимизацию последствий изменения материального или социального положения работающих граждан в случае наступления социальных страховых рисков, подлежащих обязательному социальному страхованию.</w:t>
      </w:r>
    </w:p>
    <w:p w:rsidR="00472D65" w:rsidRDefault="00472D65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  <w:r w:rsidRPr="00080F7C">
        <w:rPr>
          <w:b/>
          <w:sz w:val="28"/>
          <w:szCs w:val="28"/>
        </w:rPr>
        <w:t>УЧЁТ ФИНАНСОВЫХ РЕЗУЛЬТАТОВ ОТ ПРОДАЖИ ПРОДУКЦИИ (РАБОТ, УСЛУГ)</w:t>
      </w:r>
    </w:p>
    <w:p w:rsidR="00472D65" w:rsidRDefault="00472D65" w:rsidP="006B56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72D65" w:rsidRDefault="00472D65" w:rsidP="006B56E9">
      <w:pPr>
        <w:pStyle w:val="a6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bookmarkStart w:id="0" w:name="90"/>
      <w:bookmarkEnd w:id="0"/>
      <w:r w:rsidRPr="00080F7C">
        <w:rPr>
          <w:b/>
          <w:bCs/>
          <w:sz w:val="28"/>
          <w:szCs w:val="28"/>
        </w:rPr>
        <w:t>Счет 90 "Продажи"</w:t>
      </w:r>
    </w:p>
    <w:p w:rsidR="00472D65" w:rsidRPr="00080F7C" w:rsidRDefault="00472D65" w:rsidP="006B56E9">
      <w:pPr>
        <w:pStyle w:val="a6"/>
        <w:spacing w:before="0" w:after="0" w:line="360" w:lineRule="auto"/>
        <w:ind w:firstLine="709"/>
        <w:jc w:val="both"/>
        <w:rPr>
          <w:sz w:val="16"/>
          <w:szCs w:val="16"/>
        </w:rPr>
      </w:pPr>
    </w:p>
    <w:p w:rsidR="00472D65" w:rsidRPr="00080F7C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Счет 90 "Продажи" предназначен для обобщения информации о доходах и расходах, связанных с обычными видами деятельности организации, а также для определения финансового результата по ним. На этом счете отражаются, в частности, выручка и себестоимость по: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готовой продукции и полуфабрикатам собственного производства;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работам и услугам промышленного характера;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работам и услугам непромышленного характера;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покупным изделиям (приобретенным для комплектации);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строительным, монтажным, проектно-изыскательским, геолого-разведочным, научно-исследовательским и т.п. работам;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товарам;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услугам по перевозке грузов и пассажиров;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транспортно-экспедиционным и погрузочно-разгрузочным операциям;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услугам связи;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предоставлению за плату во временное пользование (временное владение и пользование) своих активов по договору аренды (когда это является предметом деятельности организации);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предоставлению за плату прав, возникающих из патентов на изобретения, промышленные образцы и других видов интеллектуальной собственности (когда это является предметом деятельности организации); </w:t>
      </w:r>
    </w:p>
    <w:p w:rsidR="00472D65" w:rsidRPr="00080F7C" w:rsidRDefault="00472D65" w:rsidP="006B56E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0F7C">
        <w:rPr>
          <w:sz w:val="28"/>
          <w:szCs w:val="28"/>
        </w:rPr>
        <w:t xml:space="preserve">участию в уставных капиталах других организаций (когда это является предметом деятельности организации) и т.п.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При признании в бухгалтерском учете сумма выручки от продажи товаров, продукции, выполнения работ, оказания услуг и др. отражается по кредиту счета 90 "Продажи" и дебету </w:t>
      </w:r>
      <w:r w:rsidRPr="00D7129D">
        <w:rPr>
          <w:rFonts w:ascii="Verdana" w:hAnsi="Verdana"/>
          <w:sz w:val="28"/>
          <w:szCs w:val="28"/>
        </w:rPr>
        <w:t>счета 62</w:t>
      </w:r>
      <w:r w:rsidRPr="00472D65">
        <w:rPr>
          <w:sz w:val="28"/>
          <w:szCs w:val="28"/>
        </w:rPr>
        <w:t xml:space="preserve"> "Расчеты с покупателями и заказчиками". Одновременно себестоимость проданных товаров, продукции, работ, услуг и др. списывается с кредита счетов </w:t>
      </w:r>
      <w:r w:rsidRPr="00D7129D">
        <w:rPr>
          <w:rFonts w:ascii="Verdana" w:hAnsi="Verdana"/>
          <w:sz w:val="28"/>
          <w:szCs w:val="28"/>
        </w:rPr>
        <w:t>43</w:t>
      </w:r>
      <w:r w:rsidRPr="00472D65">
        <w:rPr>
          <w:sz w:val="28"/>
          <w:szCs w:val="28"/>
        </w:rPr>
        <w:t xml:space="preserve"> "Готовая продукция", </w:t>
      </w:r>
      <w:r w:rsidRPr="00D7129D">
        <w:rPr>
          <w:rFonts w:ascii="Verdana" w:hAnsi="Verdana"/>
          <w:sz w:val="28"/>
          <w:szCs w:val="28"/>
        </w:rPr>
        <w:t>41</w:t>
      </w:r>
      <w:r w:rsidRPr="00472D65">
        <w:rPr>
          <w:sz w:val="28"/>
          <w:szCs w:val="28"/>
        </w:rPr>
        <w:t xml:space="preserve"> "Товары", </w:t>
      </w:r>
      <w:r w:rsidRPr="00D7129D">
        <w:rPr>
          <w:rFonts w:ascii="Verdana" w:hAnsi="Verdana"/>
          <w:sz w:val="28"/>
          <w:szCs w:val="28"/>
        </w:rPr>
        <w:t>44</w:t>
      </w:r>
      <w:r w:rsidRPr="00472D65">
        <w:rPr>
          <w:sz w:val="28"/>
          <w:szCs w:val="28"/>
        </w:rPr>
        <w:t xml:space="preserve"> "Расходы на продажу", </w:t>
      </w:r>
      <w:r w:rsidRPr="00D7129D">
        <w:rPr>
          <w:rFonts w:ascii="Verdana" w:hAnsi="Verdana"/>
          <w:sz w:val="28"/>
          <w:szCs w:val="28"/>
        </w:rPr>
        <w:t>20</w:t>
      </w:r>
      <w:r w:rsidRPr="00472D65">
        <w:rPr>
          <w:sz w:val="28"/>
          <w:szCs w:val="28"/>
        </w:rPr>
        <w:t xml:space="preserve"> "Основное производство" и др. в дебет счета 90 "Продажи".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В организациях, занятых производством сельскохозяйственной продукции, по кредиту счета 90 "Продажи" отражается выручка от продажи продукции (в корреспонденции со </w:t>
      </w:r>
      <w:r w:rsidRPr="00D7129D">
        <w:rPr>
          <w:rFonts w:ascii="Verdana" w:hAnsi="Verdana"/>
          <w:sz w:val="28"/>
          <w:szCs w:val="28"/>
        </w:rPr>
        <w:t>счетом 62</w:t>
      </w:r>
      <w:r w:rsidRPr="00472D65">
        <w:rPr>
          <w:sz w:val="28"/>
          <w:szCs w:val="28"/>
        </w:rPr>
        <w:t xml:space="preserve"> "Расчеты с покупателями и заказчиками"), а по дебету - плановая себестоимость ее (в течение года, когда фактическая себестоимость не выявлена) и разница между плановой и фактической себестоимостью проданной продукции (в конце года). Плановая себестоимость проданной продукции, а также суммы разниц списываются в дебет счета 90 "Продажи" (или сторнируются) в корреспонденции с теми счетами, на которых учитывалась эта продукция.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В организациях, осуществляющих розничную торговлю и ведущих учет товаров по продажным ценам, по кредиту счета 90 "Продажи" отражается продажная стоимость проданных товаров (в корреспонденции со счетами учета денежных средств и расчетов), а по дебету - их учетная стоимость (в корреспонденции со </w:t>
      </w:r>
      <w:r w:rsidRPr="00D7129D">
        <w:rPr>
          <w:rFonts w:ascii="Verdana" w:hAnsi="Verdana"/>
          <w:sz w:val="28"/>
          <w:szCs w:val="28"/>
        </w:rPr>
        <w:t>счетом 41</w:t>
      </w:r>
      <w:r w:rsidRPr="00472D65">
        <w:rPr>
          <w:sz w:val="28"/>
          <w:szCs w:val="28"/>
        </w:rPr>
        <w:t xml:space="preserve"> "Товары") с одновременным сторнированием сумм скидок (накидок), относящихся к проданным товарам (в корреспонденции со </w:t>
      </w:r>
      <w:r w:rsidRPr="00D7129D">
        <w:rPr>
          <w:rFonts w:ascii="Verdana" w:hAnsi="Verdana"/>
          <w:sz w:val="28"/>
          <w:szCs w:val="28"/>
        </w:rPr>
        <w:t>счетом 42</w:t>
      </w:r>
      <w:r w:rsidRPr="00472D65">
        <w:rPr>
          <w:sz w:val="28"/>
          <w:szCs w:val="28"/>
        </w:rPr>
        <w:t xml:space="preserve"> "Торговая наценка").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К счету 90 "Продажи" могут быть открыты субсчета: </w:t>
      </w:r>
    </w:p>
    <w:p w:rsidR="00472D65" w:rsidRPr="00472D65" w:rsidRDefault="00472D65" w:rsidP="006B56E9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90-1 "Выручка"; </w:t>
      </w:r>
    </w:p>
    <w:p w:rsidR="00472D65" w:rsidRPr="00472D65" w:rsidRDefault="00472D65" w:rsidP="006B56E9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90-2 "Себестоимость продаж"; </w:t>
      </w:r>
    </w:p>
    <w:p w:rsidR="00472D65" w:rsidRPr="00472D65" w:rsidRDefault="00472D65" w:rsidP="006B56E9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90-3 "Налог на добавленную стоимость"; </w:t>
      </w:r>
    </w:p>
    <w:p w:rsidR="00472D65" w:rsidRPr="00472D65" w:rsidRDefault="00472D65" w:rsidP="006B56E9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90-4 "Акцизы"; </w:t>
      </w:r>
    </w:p>
    <w:p w:rsidR="00472D65" w:rsidRPr="00472D65" w:rsidRDefault="00472D65" w:rsidP="006B56E9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90-9 "Прибыль / убыток от продаж".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На субсчете 90-1 "Выручка" учитываются поступления активов, признаваемые выручкой.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На субсчете 90-2 "Себестоимость продаж" учитывается себестоимость продаж, по которым на субсчете 90-1 "Выручка" признана выручка.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На субсчете 90-3 "Налог на добавленную стоимость" учитываются суммы налога на добавленную стоимость, причитающиеся к получению от покупателя (заказчика).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На субсчете 90-4 "Акцизы" учитываются суммы акцизов, включенных в цену проданной продукции (товаров).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Организации - плательщики экспортных пошлин могут открывать к счету 90 "Продажи" субсчет 90-5 "Экспортные пошлины" для учета сумм экспортных пошлин.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Субсчет 90-9 "Прибыль / убыток от продаж" предназначен для выявления финансового результата (прибыль или убыток) от продаж за отчетный месяц.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Записи по субсчетам 90-1 "Выручка", 90-2 "Себестоимость продаж", 90-3 "Налог на добавленную стоимость", 90-4 "Акцизы" производятся накопительно в течение отчетного года. Ежемесячно сопоставлением совокупного дебетового оборота по субсчетам 90-2 "Себестоимость продаж", 90-3 "Налог на добавленную стоимость", 90-4 "Акцизы" и кредитового оборота по субсчету 90-1 "Выручка" определяется финансовый результат (прибыль или убыток) от продаж за отчетный месяц. Этот финансовый результат ежемесячно (заключительными оборотами) списывается с субсчета 90-9 "Прибыль / убыток от продаж" на </w:t>
      </w:r>
      <w:r w:rsidRPr="00D7129D">
        <w:rPr>
          <w:rFonts w:ascii="Verdana" w:hAnsi="Verdana"/>
          <w:sz w:val="28"/>
          <w:szCs w:val="28"/>
        </w:rPr>
        <w:t>счет 99</w:t>
      </w:r>
      <w:r w:rsidRPr="00472D65">
        <w:rPr>
          <w:sz w:val="28"/>
          <w:szCs w:val="28"/>
        </w:rPr>
        <w:t xml:space="preserve"> "Прибыли и убытки".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Таким образом, синтетический счет 90 "Продажи" сальдо на отчетную дату не имеет.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По окончании отчетного года все субсчета, открытые к счету 90 "Продажи" (кроме субсчета 90-9 "Прибыль / убыток от продаж"), закрываются внутренними записями на субсчет 90-9 "Прибыль / убыток от продаж".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Аналитический учет по счету 90 "Продажи" ведется по каждому виду проданных товаров, продукции, выполняемых работ, оказываемых услуг и др. Кроме того, аналитический учет по этому счету может вестись по регионам продаж и другим направлениям, необходимым для управления организацией.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Счет 90 "Продажи" корреспондирует со счетами: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472D65">
        <w:rPr>
          <w:b/>
          <w:sz w:val="28"/>
          <w:szCs w:val="28"/>
        </w:rPr>
        <w:t xml:space="preserve">по дебету 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11 Животные на выращивании и откорме</w:t>
      </w:r>
      <w:r w:rsidR="00DD1048">
        <w:rPr>
          <w:sz w:val="28"/>
          <w:szCs w:val="28"/>
        </w:rPr>
        <w:t xml:space="preserve"> 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20 Основное производство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21 Полуфабрикаты собственного производства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23 Вспомогательные производства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26 Общехозяйственные расходы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29 Обслуживающие производства и хозяйства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40 Выпуск продукции (работ, услуг)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41 Товары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42 Торговая наценка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43 Готовая продукция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44 Расходы на продажу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45 Товары отгруженные</w:t>
      </w:r>
      <w:r w:rsidRPr="00472D65">
        <w:rPr>
          <w:sz w:val="28"/>
          <w:szCs w:val="28"/>
        </w:rPr>
        <w:br/>
        <w:t>58 Финансовые вложения</w:t>
      </w:r>
      <w:r w:rsidRPr="00472D65">
        <w:rPr>
          <w:sz w:val="28"/>
          <w:szCs w:val="28"/>
        </w:rPr>
        <w:br/>
        <w:t>68 Расчеты по налогам и сборам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79 Внутрихозяйственные расчеты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99 Прибыли и убытки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472D65">
        <w:rPr>
          <w:b/>
          <w:sz w:val="28"/>
          <w:szCs w:val="28"/>
        </w:rPr>
        <w:t>по кредиту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46 Выполненные этапы по незавершенным работам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50 Касса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51 Расчетные счета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52 Валютные счета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57 Переводы в пути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62 Расчеты с покупателями и заказчиками</w:t>
      </w:r>
      <w:r w:rsidRPr="00472D65">
        <w:rPr>
          <w:sz w:val="28"/>
          <w:szCs w:val="28"/>
        </w:rPr>
        <w:br/>
        <w:t>76 Расчеты с разными дебиторами и кредиторами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79 Внутрихозяйственные расчеты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98 Доходы будущих периодов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99 Прибыли и убытки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bookmarkStart w:id="1" w:name="99"/>
      <w:bookmarkEnd w:id="1"/>
      <w:r w:rsidRPr="00472D65">
        <w:rPr>
          <w:b/>
          <w:bCs/>
          <w:sz w:val="28"/>
          <w:szCs w:val="28"/>
        </w:rPr>
        <w:t>Счет 99 "Прибыли и убытки"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0"/>
          <w:szCs w:val="20"/>
        </w:rPr>
      </w:pP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Счет 99 "Прибыли и убытки" предназначен для обобщения информации о формировании конечного финансового результата деятельности организации в отчетном году.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Конечный финансовый результат (чистая прибыль или чистый убыток) слагается из финансового результата от обычных видов деятельности, а также прочих доходов и расходов, включая чрезвычайные. По дебету счета 99 "Прибыли и убытки" отражаются убытки (потери, расходы), а по кредиту - прибыли (доходы) организации. Сопоставление дебетового и кредитового оборотов за отчетный период показывает конечный финансовый результат отчетного периода.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На счете 99 "Прибыли и убытки" в течение отчетного года отражаются: </w:t>
      </w:r>
    </w:p>
    <w:p w:rsidR="00472D65" w:rsidRPr="00472D65" w:rsidRDefault="00472D65" w:rsidP="006B56E9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прибыль или убыток от обычных видов деятельности – в корреспонденции со </w:t>
      </w:r>
      <w:r w:rsidRPr="00D7129D">
        <w:rPr>
          <w:rFonts w:ascii="Verdana" w:hAnsi="Verdana"/>
          <w:sz w:val="28"/>
          <w:szCs w:val="28"/>
        </w:rPr>
        <w:t>счетом 90</w:t>
      </w:r>
      <w:r w:rsidRPr="00472D65">
        <w:rPr>
          <w:sz w:val="28"/>
          <w:szCs w:val="28"/>
        </w:rPr>
        <w:t xml:space="preserve"> "Продажи"; </w:t>
      </w:r>
    </w:p>
    <w:p w:rsidR="00472D65" w:rsidRPr="00472D65" w:rsidRDefault="00472D65" w:rsidP="006B56E9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сальдо прочих доходов и расходов за отчетный месяц - в корреспонденции со </w:t>
      </w:r>
      <w:r w:rsidRPr="00D7129D">
        <w:rPr>
          <w:rFonts w:ascii="Verdana" w:hAnsi="Verdana"/>
          <w:sz w:val="28"/>
          <w:szCs w:val="28"/>
        </w:rPr>
        <w:t>счетом 91</w:t>
      </w:r>
      <w:r w:rsidRPr="00472D65">
        <w:rPr>
          <w:sz w:val="28"/>
          <w:szCs w:val="28"/>
        </w:rPr>
        <w:t xml:space="preserve"> "Прочие доходы и расходы"; </w:t>
      </w:r>
    </w:p>
    <w:p w:rsidR="00472D65" w:rsidRPr="00472D65" w:rsidRDefault="00472D65" w:rsidP="006B56E9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потери, расходы и доходы в связи с чрезвычайными обстоятельствами хозяйственной деятельности (стихийное бедствие, пожар, авария, национализация и т.п.) - в корреспонденции со счетами учета материальных ценностей, расчетов с персоналом по оплате труда, денежных средств и т.п.; </w:t>
      </w:r>
    </w:p>
    <w:p w:rsidR="00472D65" w:rsidRPr="00472D65" w:rsidRDefault="00472D65" w:rsidP="006B56E9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суммы начисленного условного расхода по налогу на прибыль, постоянных обязательств и платежи по перерасчетам по этому налогу из фактической прибыли, а также суммы причитающихся налоговых санкций - в корреспонденции со </w:t>
      </w:r>
      <w:r w:rsidRPr="00D7129D">
        <w:rPr>
          <w:rFonts w:ascii="Verdana" w:hAnsi="Verdana"/>
          <w:sz w:val="28"/>
          <w:szCs w:val="28"/>
        </w:rPr>
        <w:t>счетом 68</w:t>
      </w:r>
      <w:r w:rsidRPr="00472D65">
        <w:rPr>
          <w:sz w:val="28"/>
          <w:szCs w:val="28"/>
        </w:rPr>
        <w:t xml:space="preserve"> "Расчеты по налогам и сборам".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 xml:space="preserve">По окончании отчетного года при составлении годовой бухгалтерской отчетности счет 99 "Прибыли и убытки" закрывается. При этом заключительной записью декабря сумма чистой прибыли (убытка) отчетного года списывается со счета 99 "Прибыли и убытки" в кредит (дебет) </w:t>
      </w:r>
      <w:r w:rsidRPr="00D7129D">
        <w:rPr>
          <w:rFonts w:ascii="Verdana" w:hAnsi="Verdana"/>
          <w:sz w:val="28"/>
          <w:szCs w:val="28"/>
        </w:rPr>
        <w:t>счета 84</w:t>
      </w:r>
      <w:r w:rsidRPr="00472D65">
        <w:rPr>
          <w:sz w:val="28"/>
          <w:szCs w:val="28"/>
        </w:rPr>
        <w:t xml:space="preserve"> "Нераспределенная прибыль (непокрытый убыток)". 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Построение аналитического учета по счету 99 "Прибыли и убытки" должно обеспечивать формирование данных, необходимых для составления отчета о прибылях и убытках.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Счет 99 "Прибыли и убытки" корреспондирует со счетами:</w:t>
      </w:r>
    </w:p>
    <w:p w:rsidR="00472D65" w:rsidRPr="00472D65" w:rsidRDefault="00472D65" w:rsidP="006B56E9">
      <w:pPr>
        <w:pStyle w:val="a6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472D65">
        <w:rPr>
          <w:b/>
          <w:sz w:val="28"/>
          <w:szCs w:val="28"/>
        </w:rPr>
        <w:t>по дебету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01 Основные средства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03 Доходные вложения в материальные ценности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07 Оборудование к установке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08 Вложения во внеоборотные активы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10 Материалы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11 Животные на выращивании и откорме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16 Отклонение в стоимости материальных ценностей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19 Налог на добавленную стоимость по приобретенным ценностям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20 Основное производство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21 Полуфабрикаты собственного производства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23 Вспомогательные производства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25 Общепроизводственные расходы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26 Общехозяйственные расходы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28 Брак в производстве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29 Обслуживающие производства и хозяйства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72D65">
        <w:rPr>
          <w:sz w:val="28"/>
          <w:szCs w:val="28"/>
        </w:rPr>
        <w:t>41 Товары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43 Готовая продукция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44 Расходы на продажу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45 Товары отгруженные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50 Касса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51 Расчетные счета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52 Валютные счета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58 Финансовые вложения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68 Расчеты с бюджетом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69 Расчеты по социальному страхованию и обеспечению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70 Расчеты с персоналом по оплате труда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71 Расчеты с подотчетными лицами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73 Расчеты с персоналом по прочим операциям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76 Расчеты с разными дебиторами и кредиторами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79 Внутрихозяйственные расчеты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84 Нераспределенная прибыль (непокрытый убыток)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90 Продажи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91 Прочие доходы и расходы</w:t>
      </w:r>
    </w:p>
    <w:p w:rsidR="00472D65" w:rsidRPr="00FF0D21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 xml:space="preserve">97 Расходы будущих периодов </w:t>
      </w:r>
    </w:p>
    <w:p w:rsidR="00472D65" w:rsidRPr="00FF0D21" w:rsidRDefault="00472D65" w:rsidP="006B56E9">
      <w:pPr>
        <w:pStyle w:val="a6"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F0D21">
        <w:rPr>
          <w:b/>
          <w:color w:val="000000"/>
          <w:sz w:val="28"/>
          <w:szCs w:val="28"/>
        </w:rPr>
        <w:t>по кредиту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10 Материалы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51 Расчетные счета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52 Валютные счета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55 Специальные счета в банках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60 Расчеты с поставщиками и подрядчиками</w:t>
      </w:r>
      <w:r w:rsidR="00DD1048">
        <w:rPr>
          <w:color w:val="000000"/>
          <w:sz w:val="28"/>
          <w:szCs w:val="28"/>
        </w:rPr>
        <w:t xml:space="preserve"> 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73 Расчеты с персоналом по прочим операциям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76 Расчеты с разными дебиторами и кредиторами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79 Внутрихозяйственные расчеты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84 Нераспределенная прибыль (непокрытый убыток)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90 Продажи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91 Прочие доходы и расходы</w:t>
      </w:r>
    </w:p>
    <w:p w:rsidR="00DD1048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>94 Недостачи и потери от порчи ценностей</w:t>
      </w:r>
    </w:p>
    <w:p w:rsidR="00472D65" w:rsidRPr="00FF0D21" w:rsidRDefault="00472D65" w:rsidP="006B56E9">
      <w:pPr>
        <w:pStyle w:val="a6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F0D21">
        <w:rPr>
          <w:color w:val="000000"/>
          <w:sz w:val="28"/>
          <w:szCs w:val="28"/>
        </w:rPr>
        <w:t xml:space="preserve">96 Резервы предстоящих расходов </w:t>
      </w:r>
    </w:p>
    <w:p w:rsidR="00081BC4" w:rsidRDefault="00081BC4" w:rsidP="006B56E9">
      <w:pPr>
        <w:spacing w:line="360" w:lineRule="auto"/>
        <w:ind w:firstLine="709"/>
        <w:jc w:val="both"/>
      </w:pPr>
      <w:bookmarkStart w:id="2" w:name="_GoBack"/>
      <w:bookmarkEnd w:id="2"/>
    </w:p>
    <w:sectPr w:rsidR="00081BC4" w:rsidSect="006B56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237B"/>
    <w:multiLevelType w:val="hybridMultilevel"/>
    <w:tmpl w:val="AB5A3E3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4511A0"/>
    <w:multiLevelType w:val="multilevel"/>
    <w:tmpl w:val="B32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81585"/>
    <w:multiLevelType w:val="multilevel"/>
    <w:tmpl w:val="A1AA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967E9"/>
    <w:multiLevelType w:val="multilevel"/>
    <w:tmpl w:val="469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5527F"/>
    <w:multiLevelType w:val="multilevel"/>
    <w:tmpl w:val="537C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D3005"/>
    <w:multiLevelType w:val="hybridMultilevel"/>
    <w:tmpl w:val="C7F4512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4AD6C85"/>
    <w:multiLevelType w:val="hybridMultilevel"/>
    <w:tmpl w:val="D520DD8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6A0341C"/>
    <w:multiLevelType w:val="hybridMultilevel"/>
    <w:tmpl w:val="97D658A2"/>
    <w:lvl w:ilvl="0" w:tplc="B352D3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08A7A86"/>
    <w:multiLevelType w:val="hybridMultilevel"/>
    <w:tmpl w:val="90E6756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38151F5"/>
    <w:multiLevelType w:val="hybridMultilevel"/>
    <w:tmpl w:val="C4B04ED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6BA0C81"/>
    <w:multiLevelType w:val="multilevel"/>
    <w:tmpl w:val="B736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D65"/>
    <w:rsid w:val="0007149A"/>
    <w:rsid w:val="000772DA"/>
    <w:rsid w:val="00080F7C"/>
    <w:rsid w:val="00081BC4"/>
    <w:rsid w:val="000871F5"/>
    <w:rsid w:val="000B3BAE"/>
    <w:rsid w:val="001B7390"/>
    <w:rsid w:val="0025798F"/>
    <w:rsid w:val="002B2C02"/>
    <w:rsid w:val="002F544E"/>
    <w:rsid w:val="00337235"/>
    <w:rsid w:val="00341FC0"/>
    <w:rsid w:val="00357806"/>
    <w:rsid w:val="00391EA3"/>
    <w:rsid w:val="003A3825"/>
    <w:rsid w:val="00430D68"/>
    <w:rsid w:val="00457137"/>
    <w:rsid w:val="004610F5"/>
    <w:rsid w:val="00472D65"/>
    <w:rsid w:val="005A0FFD"/>
    <w:rsid w:val="005C24C5"/>
    <w:rsid w:val="00647FF3"/>
    <w:rsid w:val="006B56E9"/>
    <w:rsid w:val="00753F08"/>
    <w:rsid w:val="00844043"/>
    <w:rsid w:val="00852EFF"/>
    <w:rsid w:val="008A4796"/>
    <w:rsid w:val="008B13D7"/>
    <w:rsid w:val="008C74EE"/>
    <w:rsid w:val="009028B0"/>
    <w:rsid w:val="00992D46"/>
    <w:rsid w:val="00993623"/>
    <w:rsid w:val="00A1021B"/>
    <w:rsid w:val="00A97DA0"/>
    <w:rsid w:val="00AD08CE"/>
    <w:rsid w:val="00C65DE8"/>
    <w:rsid w:val="00C855F2"/>
    <w:rsid w:val="00CC1EC4"/>
    <w:rsid w:val="00CC586D"/>
    <w:rsid w:val="00CF431F"/>
    <w:rsid w:val="00D7129D"/>
    <w:rsid w:val="00DC6C88"/>
    <w:rsid w:val="00DD1048"/>
    <w:rsid w:val="00E21258"/>
    <w:rsid w:val="00E25BEE"/>
    <w:rsid w:val="00E312BD"/>
    <w:rsid w:val="00E851D7"/>
    <w:rsid w:val="00EB3D77"/>
    <w:rsid w:val="00EC6F57"/>
    <w:rsid w:val="00ED5BCD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6282E85-2C7B-4E5B-93DA-0AA3BDEB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72D65"/>
    <w:pPr>
      <w:autoSpaceDE w:val="0"/>
      <w:autoSpaceDN w:val="0"/>
      <w:spacing w:line="360" w:lineRule="auto"/>
      <w:ind w:right="96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  <w:lang w:eastAsia="ko-KR"/>
    </w:rPr>
  </w:style>
  <w:style w:type="paragraph" w:styleId="2">
    <w:name w:val="Body Text 2"/>
    <w:basedOn w:val="a"/>
    <w:link w:val="20"/>
    <w:uiPriority w:val="99"/>
    <w:rsid w:val="00472D65"/>
    <w:pPr>
      <w:autoSpaceDE w:val="0"/>
      <w:autoSpaceDN w:val="0"/>
      <w:adjustRightInd w:val="0"/>
      <w:spacing w:line="360" w:lineRule="auto"/>
      <w:ind w:right="72" w:firstLine="284"/>
      <w:jc w:val="both"/>
    </w:pPr>
    <w:rPr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  <w:lang w:eastAsia="ko-KR"/>
    </w:rPr>
  </w:style>
  <w:style w:type="paragraph" w:styleId="21">
    <w:name w:val="Body Text Indent 2"/>
    <w:basedOn w:val="a"/>
    <w:link w:val="22"/>
    <w:uiPriority w:val="99"/>
    <w:rsid w:val="00472D65"/>
    <w:pPr>
      <w:tabs>
        <w:tab w:val="left" w:pos="9639"/>
      </w:tabs>
      <w:autoSpaceDE w:val="0"/>
      <w:autoSpaceDN w:val="0"/>
      <w:adjustRightInd w:val="0"/>
      <w:spacing w:before="4" w:line="360" w:lineRule="auto"/>
      <w:ind w:firstLine="851"/>
      <w:jc w:val="both"/>
    </w:pPr>
    <w:rPr>
      <w:rFonts w:ascii="Courier New" w:hAnsi="Courier New" w:cs="Courier New"/>
      <w:sz w:val="28"/>
      <w:szCs w:val="28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  <w:lang w:eastAsia="ko-KR"/>
    </w:rPr>
  </w:style>
  <w:style w:type="character" w:styleId="a5">
    <w:name w:val="Hyperlink"/>
    <w:uiPriority w:val="99"/>
    <w:rsid w:val="00472D65"/>
    <w:rPr>
      <w:rFonts w:ascii="Verdana" w:hAnsi="Verdana" w:cs="Times New Roman"/>
      <w:color w:val="066EC9"/>
      <w:sz w:val="15"/>
      <w:szCs w:val="15"/>
      <w:u w:val="single"/>
    </w:rPr>
  </w:style>
  <w:style w:type="paragraph" w:styleId="a6">
    <w:name w:val="Normal (Web)"/>
    <w:basedOn w:val="a"/>
    <w:uiPriority w:val="99"/>
    <w:rsid w:val="00472D65"/>
    <w:pPr>
      <w:spacing w:before="75" w:after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3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5094</Words>
  <Characters>29040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</Company>
  <LinksUpToDate>false</LinksUpToDate>
  <CharactersWithSpaces>34066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admin</cp:lastModifiedBy>
  <cp:revision>2</cp:revision>
  <dcterms:created xsi:type="dcterms:W3CDTF">2014-03-03T18:42:00Z</dcterms:created>
  <dcterms:modified xsi:type="dcterms:W3CDTF">2014-03-03T18:42:00Z</dcterms:modified>
</cp:coreProperties>
</file>