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8D" w:rsidRDefault="00126C8D">
      <w:pPr>
        <w:jc w:val="center"/>
      </w:pPr>
      <w:r>
        <w:t>Министерство образования РФ</w:t>
      </w:r>
    </w:p>
    <w:p w:rsidR="00126C8D" w:rsidRDefault="00126C8D">
      <w:pPr>
        <w:jc w:val="center"/>
      </w:pPr>
      <w:r>
        <w:t>Новомосковский институт РХТУ</w:t>
      </w:r>
    </w:p>
    <w:p w:rsidR="00126C8D" w:rsidRDefault="00126C8D">
      <w:pPr>
        <w:jc w:val="center"/>
      </w:pPr>
      <w:r>
        <w:t>им. Д. И. Менделева</w:t>
      </w: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right"/>
      </w:pPr>
      <w:r>
        <w:t>Кафедра ХТОВ</w:t>
      </w:r>
    </w:p>
    <w:p w:rsidR="00126C8D" w:rsidRDefault="00126C8D">
      <w:pPr>
        <w:tabs>
          <w:tab w:val="left" w:pos="7635"/>
        </w:tabs>
        <w:jc w:val="right"/>
      </w:pPr>
      <w:r>
        <w:t xml:space="preserve">                     УДК 66.094.37</w:t>
      </w:r>
    </w:p>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Pr>
        <w:pStyle w:val="4"/>
      </w:pPr>
      <w:bookmarkStart w:id="0" w:name="_Toc533134662"/>
      <w:r>
        <w:t>Реферат</w:t>
      </w:r>
      <w:bookmarkEnd w:id="0"/>
    </w:p>
    <w:p w:rsidR="00126C8D" w:rsidRDefault="00126C8D">
      <w:pPr>
        <w:jc w:val="center"/>
      </w:pPr>
      <w:r>
        <w:t>на тему: «Получение фенолов»</w:t>
      </w: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pPr>
        <w:jc w:val="center"/>
      </w:pPr>
    </w:p>
    <w:p w:rsidR="00126C8D" w:rsidRDefault="00126C8D">
      <w:r>
        <w:t>Студент:                                Полуньков П. В.</w:t>
      </w:r>
    </w:p>
    <w:p w:rsidR="00126C8D" w:rsidRDefault="00126C8D">
      <w:r>
        <w:t>Группа:                                  О-00-1</w:t>
      </w:r>
    </w:p>
    <w:p w:rsidR="00126C8D" w:rsidRDefault="00126C8D">
      <w:r>
        <w:t>Преподаватель:                     Маклаков С. А.</w:t>
      </w:r>
    </w:p>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Pr>
        <w:jc w:val="center"/>
      </w:pPr>
      <w:r>
        <w:t>Новомосковск – 2001</w:t>
      </w:r>
    </w:p>
    <w:p w:rsidR="00126C8D" w:rsidRDefault="00126C8D">
      <w:pPr>
        <w:pStyle w:val="5"/>
        <w:rPr>
          <w:b/>
          <w:bCs/>
        </w:rPr>
      </w:pPr>
      <w:bookmarkStart w:id="1" w:name="_Toc533134663"/>
      <w:r>
        <w:rPr>
          <w:b/>
          <w:bCs/>
        </w:rPr>
        <w:lastRenderedPageBreak/>
        <w:t>АННАТАЦИЯ</w:t>
      </w:r>
      <w:bookmarkEnd w:id="1"/>
    </w:p>
    <w:p w:rsidR="00126C8D" w:rsidRDefault="00126C8D">
      <w:r>
        <w:t>30 страниц, 2 таблицы, 3 библ. назв, - приложений.</w:t>
      </w:r>
    </w:p>
    <w:p w:rsidR="00126C8D" w:rsidRDefault="00126C8D">
      <w:r>
        <w:t>ФЕНОЛ, КРЕЗОЛ, СМОЛА, НЕФТЬ, ОКИСЛЕНИЕ, ОКИСЛИТЕЛЬНОЕ ДЕКАРБОКСИЛИРОВАНИЕ, ЩЕЛОЧНОЕ ПЛАВЛЕНИЕ, СУЛЬФОКИСЛОТА, БЕНЗОЛ, ГИДРОКСИЛИРОВАНИЕМ, БЕНЗОЙНОЯ КИСЛОТА, ХЛОРБЕНЗОЛ</w:t>
      </w:r>
    </w:p>
    <w:p w:rsidR="00126C8D" w:rsidRDefault="00126C8D">
      <w:r>
        <w:t>В реферате представлены способы получения фенолов.</w:t>
      </w:r>
    </w:p>
    <w:p w:rsidR="00126C8D" w:rsidRDefault="00126C8D">
      <w:pPr>
        <w:pStyle w:val="10"/>
      </w:pPr>
    </w:p>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Pr>
        <w:pStyle w:val="5"/>
        <w:rPr>
          <w:b/>
          <w:bCs/>
        </w:rPr>
      </w:pPr>
      <w:bookmarkStart w:id="2" w:name="_Toc533134664"/>
      <w:r>
        <w:rPr>
          <w:b/>
          <w:bCs/>
        </w:rPr>
        <w:t>СОДЕРЖАНИЕ</w:t>
      </w:r>
      <w:bookmarkEnd w:id="2"/>
    </w:p>
    <w:p w:rsidR="00126C8D" w:rsidRDefault="00126C8D">
      <w:pPr>
        <w:pStyle w:val="10"/>
        <w:tabs>
          <w:tab w:val="right" w:leader="dot" w:pos="9040"/>
        </w:tabs>
        <w:rPr>
          <w:noProof/>
          <w:sz w:val="24"/>
          <w:szCs w:val="24"/>
        </w:rPr>
      </w:pPr>
      <w:r w:rsidRPr="00AE260F">
        <w:rPr>
          <w:rStyle w:val="a4"/>
          <w:noProof/>
        </w:rPr>
        <w:t>ВВЕДЕНИЕ</w:t>
      </w:r>
      <w:r>
        <w:rPr>
          <w:noProof/>
          <w:webHidden/>
        </w:rPr>
        <w:tab/>
        <w:t>4</w:t>
      </w:r>
    </w:p>
    <w:p w:rsidR="00126C8D" w:rsidRDefault="00126C8D">
      <w:pPr>
        <w:pStyle w:val="10"/>
        <w:tabs>
          <w:tab w:val="right" w:leader="dot" w:pos="9040"/>
        </w:tabs>
        <w:rPr>
          <w:noProof/>
          <w:sz w:val="24"/>
          <w:szCs w:val="24"/>
        </w:rPr>
      </w:pPr>
      <w:r w:rsidRPr="00AE260F">
        <w:rPr>
          <w:rStyle w:val="a4"/>
          <w:noProof/>
        </w:rPr>
        <w:t>1. ПОЛУЧЕНИЕ ФЕНОЛА ИЗ ПРИРОДНОГО СЫРЬЯ</w:t>
      </w:r>
      <w:r>
        <w:rPr>
          <w:noProof/>
          <w:webHidden/>
        </w:rPr>
        <w:tab/>
        <w:t>5</w:t>
      </w:r>
    </w:p>
    <w:p w:rsidR="00126C8D" w:rsidRDefault="00126C8D">
      <w:pPr>
        <w:pStyle w:val="20"/>
        <w:tabs>
          <w:tab w:val="right" w:leader="dot" w:pos="9040"/>
        </w:tabs>
        <w:rPr>
          <w:noProof/>
          <w:sz w:val="24"/>
          <w:szCs w:val="24"/>
        </w:rPr>
      </w:pPr>
      <w:r w:rsidRPr="00AE260F">
        <w:rPr>
          <w:rStyle w:val="a4"/>
          <w:noProof/>
        </w:rPr>
        <w:t>1.1. Выделение фенолов из фракций смол коксования и полукоксования твердых топлив</w:t>
      </w:r>
      <w:r>
        <w:rPr>
          <w:noProof/>
          <w:webHidden/>
        </w:rPr>
        <w:tab/>
        <w:t>5</w:t>
      </w:r>
    </w:p>
    <w:p w:rsidR="00126C8D" w:rsidRDefault="00126C8D">
      <w:pPr>
        <w:pStyle w:val="20"/>
        <w:tabs>
          <w:tab w:val="right" w:leader="dot" w:pos="9040"/>
        </w:tabs>
        <w:rPr>
          <w:noProof/>
          <w:sz w:val="24"/>
          <w:szCs w:val="24"/>
        </w:rPr>
      </w:pPr>
      <w:r w:rsidRPr="00AE260F">
        <w:rPr>
          <w:rStyle w:val="a4"/>
          <w:noProof/>
        </w:rPr>
        <w:t>1.2. Получение фенолов из отходов переработки нефти</w:t>
      </w:r>
      <w:r>
        <w:rPr>
          <w:noProof/>
          <w:webHidden/>
        </w:rPr>
        <w:tab/>
        <w:t>10</w:t>
      </w:r>
    </w:p>
    <w:p w:rsidR="00126C8D" w:rsidRDefault="00126C8D">
      <w:pPr>
        <w:pStyle w:val="10"/>
        <w:tabs>
          <w:tab w:val="right" w:leader="dot" w:pos="9040"/>
        </w:tabs>
        <w:rPr>
          <w:noProof/>
          <w:sz w:val="24"/>
          <w:szCs w:val="24"/>
        </w:rPr>
      </w:pPr>
      <w:r w:rsidRPr="00AE260F">
        <w:rPr>
          <w:rStyle w:val="a4"/>
          <w:noProof/>
        </w:rPr>
        <w:t>2. ПРОИЗВОДСТВО СИНТЕТИЧЕСКИХ ФЕНОЛОВ</w:t>
      </w:r>
      <w:r>
        <w:rPr>
          <w:noProof/>
          <w:webHidden/>
        </w:rPr>
        <w:tab/>
        <w:t>13</w:t>
      </w:r>
    </w:p>
    <w:p w:rsidR="00126C8D" w:rsidRDefault="00126C8D">
      <w:pPr>
        <w:pStyle w:val="20"/>
        <w:tabs>
          <w:tab w:val="right" w:leader="dot" w:pos="9040"/>
        </w:tabs>
        <w:rPr>
          <w:noProof/>
          <w:sz w:val="24"/>
          <w:szCs w:val="24"/>
        </w:rPr>
      </w:pPr>
      <w:r w:rsidRPr="00AE260F">
        <w:rPr>
          <w:rStyle w:val="a4"/>
          <w:noProof/>
        </w:rPr>
        <w:t>2.1. Важнейшие способы синтеза фенолов</w:t>
      </w:r>
      <w:r>
        <w:rPr>
          <w:noProof/>
          <w:webHidden/>
        </w:rPr>
        <w:tab/>
        <w:t>13</w:t>
      </w:r>
    </w:p>
    <w:p w:rsidR="00126C8D" w:rsidRDefault="00126C8D">
      <w:pPr>
        <w:pStyle w:val="20"/>
        <w:tabs>
          <w:tab w:val="right" w:leader="dot" w:pos="9040"/>
        </w:tabs>
        <w:rPr>
          <w:noProof/>
          <w:sz w:val="24"/>
          <w:szCs w:val="24"/>
        </w:rPr>
      </w:pPr>
      <w:r w:rsidRPr="00AE260F">
        <w:rPr>
          <w:rStyle w:val="a4"/>
          <w:noProof/>
        </w:rPr>
        <w:t>2.2 Получение фенолов щелочным плавлением сульфокислот</w:t>
      </w:r>
      <w:r>
        <w:rPr>
          <w:noProof/>
          <w:webHidden/>
        </w:rPr>
        <w:tab/>
        <w:t>17</w:t>
      </w:r>
    </w:p>
    <w:p w:rsidR="00126C8D" w:rsidRDefault="00126C8D">
      <w:pPr>
        <w:pStyle w:val="30"/>
        <w:tabs>
          <w:tab w:val="right" w:leader="dot" w:pos="9040"/>
        </w:tabs>
        <w:rPr>
          <w:noProof/>
          <w:sz w:val="24"/>
          <w:szCs w:val="24"/>
        </w:rPr>
      </w:pPr>
      <w:r w:rsidRPr="00AE260F">
        <w:rPr>
          <w:rStyle w:val="a4"/>
          <w:rFonts w:ascii="Arial" w:hAnsi="Arial" w:cs="Arial"/>
          <w:noProof/>
        </w:rPr>
        <w:t>2.2</w:t>
      </w:r>
      <w:r w:rsidRPr="00AE260F">
        <w:rPr>
          <w:rStyle w:val="a4"/>
          <w:rFonts w:ascii="Arial" w:hAnsi="Arial" w:cs="Arial"/>
          <w:noProof/>
          <w:lang w:val="en-US"/>
        </w:rPr>
        <w:t>.1</w:t>
      </w:r>
      <w:r w:rsidRPr="00AE260F">
        <w:rPr>
          <w:rStyle w:val="a4"/>
          <w:rFonts w:ascii="Arial" w:hAnsi="Arial" w:cs="Arial"/>
          <w:noProof/>
        </w:rPr>
        <w:t>. Щелочное плавление сульфокислот</w:t>
      </w:r>
      <w:r>
        <w:rPr>
          <w:noProof/>
          <w:webHidden/>
        </w:rPr>
        <w:tab/>
        <w:t>18</w:t>
      </w:r>
    </w:p>
    <w:p w:rsidR="00126C8D" w:rsidRDefault="00126C8D">
      <w:pPr>
        <w:pStyle w:val="20"/>
        <w:tabs>
          <w:tab w:val="right" w:leader="dot" w:pos="9040"/>
        </w:tabs>
        <w:rPr>
          <w:noProof/>
          <w:sz w:val="24"/>
          <w:szCs w:val="24"/>
        </w:rPr>
      </w:pPr>
      <w:r w:rsidRPr="00AE260F">
        <w:rPr>
          <w:rStyle w:val="a4"/>
          <w:noProof/>
        </w:rPr>
        <w:t>2.3. Получение фенолов окислительным декарбоксилированием арилкарбоновых кислот</w:t>
      </w:r>
      <w:r>
        <w:rPr>
          <w:noProof/>
          <w:webHidden/>
        </w:rPr>
        <w:tab/>
        <w:t>23</w:t>
      </w:r>
    </w:p>
    <w:p w:rsidR="00126C8D" w:rsidRDefault="00126C8D">
      <w:pPr>
        <w:pStyle w:val="30"/>
        <w:tabs>
          <w:tab w:val="right" w:leader="dot" w:pos="9040"/>
        </w:tabs>
        <w:rPr>
          <w:noProof/>
          <w:sz w:val="24"/>
          <w:szCs w:val="24"/>
        </w:rPr>
      </w:pPr>
      <w:r w:rsidRPr="00AE260F">
        <w:rPr>
          <w:rStyle w:val="a4"/>
          <w:noProof/>
        </w:rPr>
        <w:t>2.3</w:t>
      </w:r>
      <w:r w:rsidRPr="00AE260F">
        <w:rPr>
          <w:rStyle w:val="a4"/>
          <w:noProof/>
          <w:lang w:val="en-US"/>
        </w:rPr>
        <w:t>.1</w:t>
      </w:r>
      <w:r w:rsidRPr="00AE260F">
        <w:rPr>
          <w:rStyle w:val="a4"/>
          <w:noProof/>
        </w:rPr>
        <w:t>. Представление о механизме окислительного декарбоксилирования арилкарбоновых кислот</w:t>
      </w:r>
      <w:r>
        <w:rPr>
          <w:noProof/>
          <w:webHidden/>
        </w:rPr>
        <w:tab/>
        <w:t>23</w:t>
      </w:r>
    </w:p>
    <w:p w:rsidR="00126C8D" w:rsidRDefault="00126C8D">
      <w:pPr>
        <w:pStyle w:val="20"/>
        <w:tabs>
          <w:tab w:val="right" w:leader="dot" w:pos="9040"/>
        </w:tabs>
        <w:rPr>
          <w:noProof/>
          <w:sz w:val="24"/>
          <w:szCs w:val="24"/>
        </w:rPr>
      </w:pPr>
      <w:r w:rsidRPr="00AE260F">
        <w:rPr>
          <w:rStyle w:val="a4"/>
          <w:noProof/>
        </w:rPr>
        <w:t>2.4. Получение фенола окислением бензойной кислоты в газовой фазе.</w:t>
      </w:r>
      <w:r>
        <w:rPr>
          <w:noProof/>
          <w:webHidden/>
        </w:rPr>
        <w:tab/>
        <w:t>27</w:t>
      </w:r>
    </w:p>
    <w:p w:rsidR="00126C8D" w:rsidRDefault="00126C8D">
      <w:pPr>
        <w:pStyle w:val="20"/>
        <w:tabs>
          <w:tab w:val="right" w:leader="dot" w:pos="9040"/>
        </w:tabs>
        <w:rPr>
          <w:noProof/>
          <w:sz w:val="24"/>
          <w:szCs w:val="24"/>
        </w:rPr>
      </w:pPr>
      <w:r w:rsidRPr="00AE260F">
        <w:rPr>
          <w:rStyle w:val="a4"/>
          <w:noProof/>
        </w:rPr>
        <w:t>2.5. Получение фенола прямым каталитическим гидроксилированием бензола.</w:t>
      </w:r>
      <w:r>
        <w:rPr>
          <w:noProof/>
          <w:webHidden/>
        </w:rPr>
        <w:tab/>
        <w:t>28</w:t>
      </w:r>
    </w:p>
    <w:p w:rsidR="00126C8D" w:rsidRDefault="00126C8D">
      <w:pPr>
        <w:pStyle w:val="10"/>
        <w:tabs>
          <w:tab w:val="right" w:leader="dot" w:pos="9040"/>
        </w:tabs>
        <w:rPr>
          <w:noProof/>
          <w:sz w:val="24"/>
          <w:szCs w:val="24"/>
        </w:rPr>
      </w:pPr>
      <w:r w:rsidRPr="00AE260F">
        <w:rPr>
          <w:rStyle w:val="a4"/>
          <w:noProof/>
        </w:rPr>
        <w:t>ЛИТЕРАТУРА</w:t>
      </w:r>
      <w:r>
        <w:rPr>
          <w:noProof/>
          <w:webHidden/>
        </w:rPr>
        <w:tab/>
        <w:t>30</w:t>
      </w:r>
    </w:p>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Pr>
        <w:tabs>
          <w:tab w:val="left" w:pos="4125"/>
        </w:tabs>
      </w:pPr>
      <w:r>
        <w:tab/>
      </w: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tabs>
          <w:tab w:val="left" w:pos="4125"/>
        </w:tabs>
      </w:pPr>
    </w:p>
    <w:p w:rsidR="00126C8D" w:rsidRDefault="00126C8D">
      <w:pPr>
        <w:pStyle w:val="1"/>
        <w:jc w:val="center"/>
      </w:pPr>
      <w:bookmarkStart w:id="3" w:name="_Toc533146185"/>
      <w:r>
        <w:t>ВВЕДЕНИЕ</w:t>
      </w:r>
      <w:bookmarkEnd w:id="3"/>
    </w:p>
    <w:p w:rsidR="00126C8D" w:rsidRDefault="00126C8D">
      <w:pPr>
        <w:pStyle w:val="21"/>
        <w:jc w:val="both"/>
      </w:pPr>
      <w:r>
        <w:t>Наибольшие количества фенола используются для получения фенолформальдегидных смол, которые применяются в производстве фенопластов. Большие количества фенола перерабатывают в циклогексанол, который необходим для промышленности синтетического волокна. Смесь крезолов используют для получения крезолформальдегидных смол. Чистые крезолы применяют для синтеза красителей, медицинских препаратов, антисептических веществ, антиоксидантов. Схема применения фенола:</w:t>
      </w:r>
    </w:p>
    <w:p w:rsidR="00126C8D" w:rsidRDefault="00126C8D">
      <w:r>
        <w:t xml:space="preserve"> </w:t>
      </w:r>
    </w:p>
    <w:p w:rsidR="00126C8D" w:rsidRDefault="00126C8D"/>
    <w:p w:rsidR="00126C8D" w:rsidRDefault="00751A93">
      <w:r>
        <w:rPr>
          <w:noProof/>
          <w:sz w:val="20"/>
        </w:rPr>
        <w:object w:dxaOrig="1440" w:dyaOrig="1440">
          <v:group id="_x0000_s1188" style="position:absolute;margin-left:-28.5pt;margin-top:18.95pt;width:495.9pt;height:282.15pt;z-index:251644416" coordorigin="1131,4839" coordsize="9918,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left:4038;top:4839;width:6384;height:4875">
              <v:imagedata r:id="rId7" o:title=""/>
            </v:shape>
            <v:rect id="_x0000_s1190" style="position:absolute;left:8142;top:5067;width:2793;height:855" stroked="f">
              <v:textbox inset="0,0,0,0">
                <w:txbxContent>
                  <w:p w:rsidR="00AE260F" w:rsidRDefault="00AE260F">
                    <w:pPr>
                      <w:pStyle w:val="a3"/>
                      <w:jc w:val="center"/>
                    </w:pPr>
                    <w:r>
                      <w:t>фенолформальдегидные смолы</w:t>
                    </w:r>
                  </w:p>
                </w:txbxContent>
              </v:textbox>
            </v:rect>
            <v:line id="_x0000_s1191" style="position:absolute" from="9567,8544" to="9852,8829">
              <v:stroke endarrow="open" endarrowwidth="narrow"/>
            </v:line>
            <v:rect id="_x0000_s1192" style="position:absolute;left:9966;top:8715;width:1083;height:570" stroked="f">
              <v:textbox inset="0,0,0,0">
                <w:txbxContent>
                  <w:p w:rsidR="00AE260F" w:rsidRDefault="00AE260F">
                    <w:pPr>
                      <w:pStyle w:val="a3"/>
                      <w:rPr>
                        <w:lang w:val="ru-RU"/>
                      </w:rPr>
                    </w:pPr>
                    <w:r>
                      <w:rPr>
                        <w:lang w:val="ru-RU"/>
                      </w:rPr>
                      <w:t>полимеры</w:t>
                    </w:r>
                  </w:p>
                </w:txbxContent>
              </v:textbox>
            </v:rect>
            <v:rect id="_x0000_s1193" style="position:absolute;left:8028;top:9798;width:1539;height:513" stroked="f">
              <v:textbox inset=",0,,0">
                <w:txbxContent>
                  <w:p w:rsidR="00AE260F" w:rsidRDefault="00AE260F">
                    <w:pPr>
                      <w:pStyle w:val="a3"/>
                      <w:rPr>
                        <w:lang w:val="ru-RU"/>
                      </w:rPr>
                    </w:pPr>
                    <w:r>
                      <w:rPr>
                        <w:lang w:val="ru-RU"/>
                      </w:rPr>
                      <w:t>пестициды</w:t>
                    </w:r>
                  </w:p>
                </w:txbxContent>
              </v:textbox>
            </v:rect>
            <v:rect id="_x0000_s1194" style="position:absolute;left:2442;top:4953;width:1767;height:969" filled="f" stroked="f">
              <v:textbox inset=",0,,0">
                <w:txbxContent>
                  <w:p w:rsidR="00AE260F" w:rsidRDefault="00AE260F">
                    <w:pPr>
                      <w:pStyle w:val="a3"/>
                      <w:rPr>
                        <w:lang w:val="ru-RU"/>
                      </w:rPr>
                    </w:pPr>
                    <w:r>
                      <w:rPr>
                        <w:lang w:val="ru-RU"/>
                      </w:rPr>
                      <w:t>Капролактам, синтетическое волокно</w:t>
                    </w:r>
                  </w:p>
                </w:txbxContent>
              </v:textbox>
            </v:rect>
            <v:rect id="_x0000_s1195" style="position:absolute;left:1473;top:7005;width:3078;height:1083" stroked="f">
              <v:textbox inset=",0,,0">
                <w:txbxContent>
                  <w:p w:rsidR="00AE260F" w:rsidRDefault="00AE260F">
                    <w:pPr>
                      <w:pStyle w:val="a3"/>
                      <w:rPr>
                        <w:lang w:val="ru-RU"/>
                      </w:rPr>
                    </w:pPr>
                    <w:r>
                      <w:rPr>
                        <w:lang w:val="ru-RU"/>
                      </w:rPr>
                      <w:t>Медицинские припараты, антисептические вещества, красители</w:t>
                    </w:r>
                  </w:p>
                </w:txbxContent>
              </v:textbox>
            </v:rect>
            <v:rect id="_x0000_s1196" style="position:absolute;left:1131;top:9513;width:3534;height:969" stroked="f">
              <v:textbox inset=",0,,0">
                <w:txbxContent>
                  <w:p w:rsidR="00AE260F" w:rsidRDefault="00AE260F">
                    <w:pPr>
                      <w:pStyle w:val="a3"/>
                      <w:rPr>
                        <w:lang w:val="ru-RU"/>
                      </w:rPr>
                    </w:pPr>
                    <w:r>
                      <w:rPr>
                        <w:lang w:val="ru-RU"/>
                      </w:rPr>
                      <w:t>Стабилизаторы полимеров, моющие средства</w:t>
                    </w:r>
                  </w:p>
                </w:txbxContent>
              </v:textbox>
            </v:rect>
            <v:rect id="_x0000_s1197" style="position:absolute;left:5520;top:8829;width:456;height:456" stroked="f">
              <v:textbox>
                <w:txbxContent>
                  <w:p w:rsidR="00AE260F" w:rsidRDefault="00AE260F">
                    <w:pPr>
                      <w:rPr>
                        <w:lang w:val="en-US"/>
                      </w:rPr>
                    </w:pPr>
                    <w:r>
                      <w:rPr>
                        <w:lang w:val="en-US"/>
                      </w:rPr>
                      <w:t>R</w:t>
                    </w:r>
                  </w:p>
                </w:txbxContent>
              </v:textbox>
            </v:rect>
            <v:line id="_x0000_s1198" style="position:absolute" from="5178,9057" to="5520,9057"/>
          </v:group>
          <o:OLEObject Type="Embed" ProgID="ISISServer" ShapeID="_x0000_s1189" DrawAspect="Content" ObjectID="_1453653877" r:id="rId8"/>
        </w:object>
      </w:r>
    </w:p>
    <w:p w:rsidR="00126C8D" w:rsidRDefault="00126C8D">
      <w:pPr>
        <w:pStyle w:val="a3"/>
      </w:pPr>
      <w:r>
        <w:tab/>
      </w: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tabs>
          <w:tab w:val="left" w:pos="2235"/>
        </w:tabs>
        <w:rPr>
          <w:lang w:val="en-US"/>
        </w:rPr>
      </w:pPr>
      <w:r>
        <w:rPr>
          <w:lang w:val="en-US"/>
        </w:rPr>
        <w:tab/>
      </w:r>
    </w:p>
    <w:p w:rsidR="00126C8D" w:rsidRDefault="00126C8D">
      <w:pPr>
        <w:tabs>
          <w:tab w:val="left" w:pos="2235"/>
        </w:tabs>
        <w:rPr>
          <w:lang w:val="en-US"/>
        </w:rPr>
      </w:pPr>
    </w:p>
    <w:p w:rsidR="00126C8D" w:rsidRDefault="00126C8D">
      <w:pPr>
        <w:tabs>
          <w:tab w:val="left" w:pos="2235"/>
        </w:tabs>
        <w:rPr>
          <w:lang w:val="en-US"/>
        </w:rPr>
      </w:pPr>
    </w:p>
    <w:p w:rsidR="00126C8D" w:rsidRDefault="00126C8D">
      <w:pPr>
        <w:tabs>
          <w:tab w:val="left" w:pos="2235"/>
        </w:tabs>
        <w:rPr>
          <w:lang w:val="en-US"/>
        </w:rPr>
      </w:pPr>
    </w:p>
    <w:p w:rsidR="00126C8D" w:rsidRDefault="00126C8D">
      <w:pPr>
        <w:tabs>
          <w:tab w:val="left" w:pos="2235"/>
        </w:tabs>
        <w:rPr>
          <w:lang w:val="en-US"/>
        </w:rPr>
      </w:pPr>
    </w:p>
    <w:p w:rsidR="00126C8D" w:rsidRDefault="00126C8D">
      <w:pPr>
        <w:pStyle w:val="1"/>
        <w:jc w:val="center"/>
      </w:pPr>
      <w:bookmarkStart w:id="4" w:name="_Toc533146186"/>
      <w:r>
        <w:t>1. ПОЛУЧЕНИЕ ФЕНОЛА ИЗ ПРИРОДНОГО СЫРЬЯ</w:t>
      </w:r>
      <w:bookmarkEnd w:id="4"/>
    </w:p>
    <w:p w:rsidR="00126C8D" w:rsidRDefault="00126C8D">
      <w:pPr>
        <w:pStyle w:val="2"/>
        <w:ind w:firstLine="709"/>
        <w:rPr>
          <w:i w:val="0"/>
          <w:iCs w:val="0"/>
        </w:rPr>
      </w:pPr>
      <w:bookmarkStart w:id="5" w:name="_Toc533146187"/>
      <w:r>
        <w:rPr>
          <w:i w:val="0"/>
          <w:iCs w:val="0"/>
        </w:rPr>
        <w:t>1.1. Выделение фенолов из фракций смол коксования и полукоксования твердых топлив</w:t>
      </w:r>
      <w:bookmarkEnd w:id="5"/>
    </w:p>
    <w:p w:rsidR="00126C8D" w:rsidRDefault="00126C8D">
      <w:pPr>
        <w:pStyle w:val="a5"/>
        <w:ind w:firstLine="709"/>
      </w:pPr>
      <w:r>
        <w:t>Выделение фенолов из фракций смол необходимо не только из-за ценности, но и, в неменьшей степени, для улучшения качества углеводородных продуктов. Фонолы, вещества сравнительно легко окисляющиеся, приводят к ускоренному старению масел, вызывают образование в маслах смолистых веществ (правда, в некоторых случаях высококипящие фенолы могут и стабилизировать масла, особенно антраценовое масло, увеличивая его термическую устойчивость. Примеси фенолов в маслах способствуют эмульгированию последних. Наконец, способность фенолов к образованию азеотропных смесей с рядом углеводородов делает необходимым обесфеноливание фракций смолы перед их разделительной ректификацией. Исследования Свентославского, Г. Б. Леховой и др. показали, что именно фенолы образуют серии азеотропных смесей, переводящих углеводороды (нафталин и др.) в низкокипящие фракции. Если стремиться к четкой ректификации фракций смолы, то необходимо предварительно извлекать фенолы.</w:t>
      </w:r>
    </w:p>
    <w:p w:rsidR="00126C8D" w:rsidRDefault="00126C8D">
      <w:pPr>
        <w:pStyle w:val="a6"/>
        <w:ind w:firstLine="709"/>
      </w:pPr>
      <w:r>
        <w:t>Обесфеноливанию подвергают низкокипящие (выкипающие до 300°С) фракции смол. Это бензино-лигроиновая и керосиновая фракции первичных смол, фенольная, нафталиновая и поглотительная фракции каменноугольной смолы. Обесфеноливание высококипящих фракций, особенно поглотительной фракции, давно является предметом дискуссий. Дело в том, что содержание фенола, крезолов и ксиленолов в поглотительной фракции незначительно, к тому же она является основным источником смолистых веществ, загрязняющих фенолы и образующих при ректификации вязкие, непригодные для использования кубовые остатки, которые значительно усложняют переработку фенолов. Достаточно сказать, что фенолы поглотительной фракции вносят в смесь фенолов всего 5% низкокипящих фенолов, но зато более 80% смолистых материалов.</w:t>
      </w:r>
    </w:p>
    <w:p w:rsidR="00126C8D" w:rsidRDefault="00126C8D">
      <w:pPr>
        <w:pStyle w:val="a6"/>
        <w:ind w:firstLine="709"/>
      </w:pPr>
      <w:r>
        <w:t xml:space="preserve">Для извлечения фенолов из фракций применяют экстракцию полярными растворителями, чаще всего метанолом и его водными растворами  (рис. 1.1), а также экстракцию щелочью с переводом фенолов в феноляты. Последний способ обеспечивает наиболее полное и селективное извлечение фенолов, но связан с необратимым расходованием больших количеств достаточно дорогой щелочи. Используемая в </w:t>
      </w:r>
      <w:r>
        <w:lastRenderedPageBreak/>
        <w:t>промышленности каустификация содовых растворов, получаемых после разложения фенолятов, влечет за собой значительные расходы и образование больших объемов сточных вод (рис. 1.2).</w:t>
      </w:r>
    </w:p>
    <w:p w:rsidR="00126C8D" w:rsidRDefault="00751A93">
      <w:pPr>
        <w:ind w:firstLine="709"/>
        <w:jc w:val="both"/>
      </w:pPr>
      <w:r>
        <w:rPr>
          <w:noProof/>
          <w:sz w:val="20"/>
        </w:rPr>
        <w:pict>
          <v:group id="_x0000_s1037" style="position:absolute;left:0;text-align:left;margin-left:5.7pt;margin-top:139.65pt;width:458.15pt;height:351.85pt;z-index:251640320" coordorigin="1253,1620" coordsize="9163,5400">
            <v:rect id="_x0000_s1038" style="position:absolute;left:4619;top:1620;width:2057;height:540" stroked="f">
              <v:textbox style="mso-next-textbox:#_x0000_s1038">
                <w:txbxContent>
                  <w:p w:rsidR="00126C8D" w:rsidRDefault="00126C8D">
                    <w:pPr>
                      <w:pStyle w:val="a3"/>
                    </w:pPr>
                    <w:r>
                      <w:t>Фракция смолы</w:t>
                    </w:r>
                  </w:p>
                </w:txbxContent>
              </v:textbox>
            </v:rect>
            <v:rect id="_x0000_s1039" style="position:absolute;left:6115;top:2520;width:2618;height:540">
              <v:textbox style="mso-next-textbox:#_x0000_s1039">
                <w:txbxContent>
                  <w:p w:rsidR="00126C8D" w:rsidRDefault="00126C8D">
                    <w:pPr>
                      <w:pStyle w:val="a3"/>
                    </w:pPr>
                    <w:r>
                      <w:t>I ступень экстракции</w:t>
                    </w:r>
                  </w:p>
                </w:txbxContent>
              </v:textbox>
            </v:rect>
            <v:rect id="_x0000_s1040" style="position:absolute;left:7798;top:1620;width:2244;height:540" stroked="f">
              <v:textbox style="mso-next-textbox:#_x0000_s1040">
                <w:txbxContent>
                  <w:p w:rsidR="00126C8D" w:rsidRDefault="00126C8D">
                    <w:pPr>
                      <w:pStyle w:val="a3"/>
                    </w:pPr>
                    <w:r>
                      <w:t>Водный метанол</w:t>
                    </w:r>
                  </w:p>
                </w:txbxContent>
              </v:textbox>
            </v:rect>
            <v:rect id="_x0000_s1041" style="position:absolute;left:2001;top:2520;width:2057;height:540">
              <v:textbox style="mso-next-textbox:#_x0000_s1041">
                <w:txbxContent>
                  <w:p w:rsidR="00126C8D" w:rsidRDefault="00126C8D">
                    <w:pPr>
                      <w:pStyle w:val="a3"/>
                    </w:pPr>
                    <w:r>
                      <w:t>На переработку</w:t>
                    </w:r>
                  </w:p>
                </w:txbxContent>
              </v:textbox>
            </v:rect>
            <v:rect id="_x0000_s1042" style="position:absolute;left:1814;top:3420;width:2431;height:540">
              <v:textbox style="mso-next-textbox:#_x0000_s1042">
                <w:txbxContent>
                  <w:p w:rsidR="00126C8D" w:rsidRDefault="00126C8D">
                    <w:pPr>
                      <w:pStyle w:val="a3"/>
                    </w:pPr>
                    <w:r>
                      <w:t>Нейтральная смола</w:t>
                    </w:r>
                  </w:p>
                </w:txbxContent>
              </v:textbox>
            </v:rect>
            <v:rect id="_x0000_s1043" style="position:absolute;left:2375;top:4320;width:1122;height:540">
              <v:textbox style="mso-next-textbox:#_x0000_s1043">
                <w:txbxContent>
                  <w:p w:rsidR="00126C8D" w:rsidRDefault="00126C8D">
                    <w:pPr>
                      <w:pStyle w:val="a3"/>
                    </w:pPr>
                    <w:r>
                      <w:t>Бензин</w:t>
                    </w:r>
                  </w:p>
                </w:txbxContent>
              </v:textbox>
            </v:rect>
            <v:rect id="_x0000_s1044" style="position:absolute;left:6115;top:4320;width:2618;height:540">
              <v:textbox style="mso-next-textbox:#_x0000_s1044">
                <w:txbxContent>
                  <w:p w:rsidR="00126C8D" w:rsidRDefault="00126C8D">
                    <w:pPr>
                      <w:pStyle w:val="a3"/>
                    </w:pPr>
                    <w:r>
                      <w:t>II ступень экстракции</w:t>
                    </w:r>
                  </w:p>
                </w:txbxContent>
              </v:textbox>
            </v:rect>
            <v:rect id="_x0000_s1045" style="position:absolute;left:3123;top:5400;width:2618;height:540">
              <v:textbox style="mso-next-textbox:#_x0000_s1045">
                <w:txbxContent>
                  <w:p w:rsidR="00126C8D" w:rsidRDefault="00126C8D">
                    <w:pPr>
                      <w:pStyle w:val="a3"/>
                    </w:pPr>
                    <w:r>
                      <w:t>Регенерация бензина</w:t>
                    </w:r>
                  </w:p>
                </w:txbxContent>
              </v:textbox>
            </v:rect>
            <v:rect id="_x0000_s1046" style="position:absolute;left:6302;top:5400;width:2992;height:540">
              <v:textbox style="mso-next-textbox:#_x0000_s1046">
                <w:txbxContent>
                  <w:p w:rsidR="00126C8D" w:rsidRDefault="00126C8D">
                    <w:pPr>
                      <w:pStyle w:val="a3"/>
                      <w:rPr>
                        <w:lang w:val="ru-RU"/>
                      </w:rPr>
                    </w:pPr>
                    <w:r>
                      <w:rPr>
                        <w:lang w:val="ru-RU"/>
                      </w:rPr>
                      <w:t>Отгонка воды и метанола</w:t>
                    </w:r>
                  </w:p>
                </w:txbxContent>
              </v:textbox>
            </v:rect>
            <v:line id="_x0000_s1047" style="position:absolute" from="6489,1980" to="6489,2520">
              <v:stroke endarrow="block"/>
            </v:line>
            <v:line id="_x0000_s1048" style="position:absolute" from="7985,1980" to="7985,2520">
              <v:stroke endarrow="block"/>
            </v:line>
            <v:line id="_x0000_s1049" style="position:absolute" from="7985,3060" to="7985,4320">
              <v:stroke endarrow="block"/>
            </v:line>
            <v:line id="_x0000_s1050" style="position:absolute" from="2936,3060" to="2936,3420">
              <v:stroke endarrow="block"/>
            </v:line>
            <v:line id="_x0000_s1051" style="position:absolute" from="7985,4860" to="7985,5400">
              <v:stroke endarrow="block"/>
            </v:line>
            <v:line id="_x0000_s1052" style="position:absolute" from="3497,4500" to="6115,4500">
              <v:stroke endarrow="block"/>
            </v:line>
            <v:line id="_x0000_s1053" style="position:absolute;flip:y" from="3310,4860" to="3310,5400">
              <v:stroke endarrow="block"/>
            </v:line>
            <v:rect id="_x0000_s1054" style="position:absolute;left:6489;top:6480;width:2618;height:540">
              <v:textbox style="mso-next-textbox:#_x0000_s1054">
                <w:txbxContent>
                  <w:p w:rsidR="00126C8D" w:rsidRDefault="00126C8D">
                    <w:pPr>
                      <w:pStyle w:val="a3"/>
                    </w:pPr>
                    <w:r>
                      <w:t>Фенол на переработку</w:t>
                    </w:r>
                  </w:p>
                </w:txbxContent>
              </v:textbox>
            </v:rect>
            <v:line id="_x0000_s1055" style="position:absolute" from="7985,5940" to="7985,6480">
              <v:stroke endarrow="block"/>
            </v:line>
            <v:line id="_x0000_s1056" style="position:absolute;flip:x" from="1253,5760" to="3123,5760"/>
            <v:line id="_x0000_s1057" style="position:absolute;flip:y" from="1253,3600" to="1253,5760"/>
            <v:line id="_x0000_s1058" style="position:absolute" from="1253,3600" to="1814,3600">
              <v:stroke endarrow="block"/>
            </v:line>
            <v:line id="_x0000_s1059" style="position:absolute;flip:x" from="4993,4680" to="6115,4680"/>
            <v:line id="_x0000_s1060" style="position:absolute" from="4993,4680" to="4993,5400">
              <v:stroke endarrow="block"/>
            </v:line>
            <v:line id="_x0000_s1061" style="position:absolute" from="6676,3060" to="6676,3600"/>
            <v:line id="_x0000_s1062" style="position:absolute;flip:x" from="4245,3600" to="6676,3600">
              <v:stroke endarrow="block"/>
            </v:line>
            <v:line id="_x0000_s1063" style="position:absolute" from="9294,5760" to="10416,5760"/>
            <v:line id="_x0000_s1064" style="position:absolute;flip:y" from="10416,1980" to="10416,5760"/>
            <v:line id="_x0000_s1065" style="position:absolute;flip:x" from="7985,1980" to="10416,1980"/>
            <v:line id="_x0000_s1066" style="position:absolute" from="4806,1980" to="6489,1980"/>
            <w10:wrap type="topAndBottom"/>
          </v:group>
        </w:pict>
      </w:r>
      <w:r w:rsidR="00126C8D">
        <w:t>При экстракции спиртами более проста регенерация растворителя, но селективность процесса несравненно меньше, и получаемые фенолы загрязнены нейтральными маслами. Из-за очень высокого содержания нейтральных масел в экстракте очистки с помощью метанола (10-12% и выше) метод ограниченно использовался для получения фенолов. Он применялся преимущественно для освобождения от фенолов нейтральных масел, в частности при производстве дизельных топлив из первичной смолы.</w:t>
      </w:r>
    </w:p>
    <w:p w:rsidR="00126C8D" w:rsidRDefault="00126C8D">
      <w:pPr>
        <w:ind w:firstLine="709"/>
        <w:jc w:val="both"/>
      </w:pPr>
    </w:p>
    <w:p w:rsidR="00126C8D" w:rsidRDefault="00126C8D">
      <w:pPr>
        <w:ind w:firstLine="709"/>
        <w:jc w:val="both"/>
      </w:pPr>
    </w:p>
    <w:p w:rsidR="00126C8D" w:rsidRDefault="00126C8D">
      <w:pPr>
        <w:spacing w:before="100"/>
        <w:ind w:firstLine="709"/>
        <w:jc w:val="both"/>
      </w:pPr>
      <w:r>
        <w:t>Рис. 1.1. Схема экстракции фенолов из фракции смол коксования и полукоксования углей водным метанолом.</w:t>
      </w: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126C8D">
      <w:pPr>
        <w:pStyle w:val="FR1"/>
        <w:spacing w:line="240" w:lineRule="auto"/>
        <w:ind w:left="0" w:right="0" w:firstLine="709"/>
        <w:jc w:val="both"/>
      </w:pPr>
    </w:p>
    <w:p w:rsidR="00126C8D" w:rsidRDefault="00751A93">
      <w:pPr>
        <w:pStyle w:val="FR1"/>
        <w:spacing w:line="240" w:lineRule="auto"/>
        <w:ind w:left="0" w:right="0" w:firstLine="709"/>
        <w:jc w:val="both"/>
      </w:pPr>
      <w:r>
        <w:rPr>
          <w:noProof/>
          <w:sz w:val="20"/>
        </w:rPr>
        <w:pict>
          <v:group id="_x0000_s1067" style="position:absolute;left:0;text-align:left;margin-left:17.1pt;margin-top:29.8pt;width:439.45pt;height:455.3pt;z-index:251641344" coordorigin="2058,9034" coordsize="8041,7040">
            <v:rect id="_x0000_s1068" style="position:absolute;left:3337;top:9054;width:2011;height:479" stroked="f">
              <v:textbox style="mso-next-textbox:#_x0000_s1068">
                <w:txbxContent>
                  <w:p w:rsidR="00126C8D" w:rsidRDefault="00126C8D">
                    <w:pPr>
                      <w:pStyle w:val="a3"/>
                    </w:pPr>
                    <w:r>
                      <w:t>Фракция смолы</w:t>
                    </w:r>
                  </w:p>
                </w:txbxContent>
              </v:textbox>
            </v:rect>
            <v:rect id="_x0000_s1069" style="position:absolute;left:3155;top:9692;width:2558;height:479">
              <v:textbox style="mso-next-textbox:#_x0000_s1069">
                <w:txbxContent>
                  <w:p w:rsidR="00126C8D" w:rsidRDefault="00126C8D">
                    <w:pPr>
                      <w:pStyle w:val="a3"/>
                    </w:pPr>
                    <w:r>
                      <w:t>Извлечение фенолов</w:t>
                    </w:r>
                  </w:p>
                </w:txbxContent>
              </v:textbox>
            </v:rect>
            <v:rect id="_x0000_s1070" style="position:absolute;left:3337;top:10490;width:2376;height:479">
              <v:textbox style="mso-next-textbox:#_x0000_s1070">
                <w:txbxContent>
                  <w:p w:rsidR="00126C8D" w:rsidRDefault="00126C8D">
                    <w:pPr>
                      <w:pStyle w:val="a3"/>
                    </w:pPr>
                    <w:r>
                      <w:t>Раствор фенолятов</w:t>
                    </w:r>
                  </w:p>
                </w:txbxContent>
              </v:textbox>
            </v:rect>
            <v:rect id="_x0000_s1071" style="position:absolute;left:3337;top:11288;width:2376;height:478">
              <v:textbox style="mso-next-textbox:#_x0000_s1071">
                <w:txbxContent>
                  <w:p w:rsidR="00126C8D" w:rsidRDefault="00126C8D">
                    <w:pPr>
                      <w:pStyle w:val="a3"/>
                    </w:pPr>
                    <w:r>
                      <w:t>Очистка фенолятов</w:t>
                    </w:r>
                  </w:p>
                </w:txbxContent>
              </v:textbox>
            </v:rect>
            <v:rect id="_x0000_s1072" style="position:absolute;left:3337;top:12085;width:2376;height:639">
              <v:textbox style="mso-next-textbox:#_x0000_s1072">
                <w:txbxContent>
                  <w:p w:rsidR="00126C8D" w:rsidRDefault="00126C8D">
                    <w:pPr>
                      <w:pStyle w:val="a3"/>
                    </w:pPr>
                    <w:r>
                      <w:t>Нейтрализация фенолятов</w:t>
                    </w:r>
                  </w:p>
                </w:txbxContent>
              </v:textbox>
            </v:rect>
            <v:rect id="_x0000_s1073" style="position:absolute;left:4068;top:13043;width:1645;height:478">
              <v:textbox style="mso-next-textbox:#_x0000_s1073">
                <w:txbxContent>
                  <w:p w:rsidR="00126C8D" w:rsidRDefault="00126C8D">
                    <w:pPr>
                      <w:pStyle w:val="a3"/>
                    </w:pPr>
                    <w:r>
                      <w:t>Отстаивание</w:t>
                    </w:r>
                  </w:p>
                </w:txbxContent>
              </v:textbox>
            </v:rect>
            <v:rect id="_x0000_s1074" style="position:absolute;left:3703;top:13840;width:2010;height:479">
              <v:textbox style="mso-next-textbox:#_x0000_s1074">
                <w:txbxContent>
                  <w:p w:rsidR="00126C8D" w:rsidRDefault="00126C8D">
                    <w:pPr>
                      <w:pStyle w:val="a3"/>
                    </w:pPr>
                    <w:r>
                      <w:t>Раствор Na</w:t>
                    </w:r>
                    <w:r>
                      <w:rPr>
                        <w:vertAlign w:val="subscript"/>
                      </w:rPr>
                      <w:t>2</w:t>
                    </w:r>
                    <w:r>
                      <w:t>CO</w:t>
                    </w:r>
                    <w:r>
                      <w:rPr>
                        <w:vertAlign w:val="subscript"/>
                      </w:rPr>
                      <w:t>3</w:t>
                    </w:r>
                  </w:p>
                </w:txbxContent>
              </v:textbox>
            </v:rect>
            <v:rect id="_x0000_s1075" style="position:absolute;left:2058;top:12883;width:1279;height:957">
              <v:textbox style="mso-next-textbox:#_x0000_s1075">
                <w:txbxContent>
                  <w:p w:rsidR="00126C8D" w:rsidRDefault="00126C8D">
                    <w:pPr>
                      <w:pStyle w:val="a3"/>
                    </w:pPr>
                    <w:r>
                      <w:t>Сырые водные фенолы</w:t>
                    </w:r>
                  </w:p>
                </w:txbxContent>
              </v:textbox>
            </v:rect>
            <v:rect id="_x0000_s1076" style="position:absolute;left:6937;top:9034;width:2567;height:499" stroked="f">
              <v:textbox style="mso-next-textbox:#_x0000_s1076">
                <w:txbxContent>
                  <w:p w:rsidR="00126C8D" w:rsidRDefault="00126C8D">
                    <w:pPr>
                      <w:pStyle w:val="a3"/>
                      <w:rPr>
                        <w:sz w:val="20"/>
                      </w:rPr>
                    </w:pPr>
                    <w:r>
                      <w:t>10-15% раствор</w:t>
                    </w:r>
                    <w:r>
                      <w:rPr>
                        <w:sz w:val="20"/>
                      </w:rPr>
                      <w:t xml:space="preserve"> NaOH</w:t>
                    </w:r>
                  </w:p>
                  <w:p w:rsidR="00126C8D" w:rsidRDefault="00126C8D"/>
                  <w:p w:rsidR="00126C8D" w:rsidRDefault="00126C8D"/>
                  <w:p w:rsidR="00126C8D" w:rsidRDefault="00126C8D"/>
                </w:txbxContent>
              </v:textbox>
            </v:rect>
            <v:rect id="_x0000_s1077" style="position:absolute;left:7175;top:12085;width:2193;height:479">
              <v:textbox style="mso-next-textbox:#_x0000_s1077">
                <w:txbxContent>
                  <w:p w:rsidR="00126C8D" w:rsidRDefault="00126C8D">
                    <w:pPr>
                      <w:pStyle w:val="a3"/>
                    </w:pPr>
                    <w:r>
                      <w:t>Известковая печь</w:t>
                    </w:r>
                  </w:p>
                </w:txbxContent>
              </v:textbox>
            </v:rect>
            <v:rect id="_x0000_s1078" style="position:absolute;left:7358;top:13840;width:2010;height:479">
              <v:textbox style="mso-next-textbox:#_x0000_s1078">
                <w:txbxContent>
                  <w:p w:rsidR="00126C8D" w:rsidRDefault="00126C8D">
                    <w:pPr>
                      <w:pStyle w:val="a3"/>
                    </w:pPr>
                    <w:r>
                      <w:t>Каустификация</w:t>
                    </w:r>
                  </w:p>
                </w:txbxContent>
              </v:textbox>
            </v:rect>
            <v:rect id="_x0000_s1079" style="position:absolute;left:7906;top:11288;width:1097;height:478" stroked="f">
              <v:textbox style="mso-next-textbox:#_x0000_s1079">
                <w:txbxContent>
                  <w:p w:rsidR="00126C8D" w:rsidRDefault="00126C8D">
                    <w:pPr>
                      <w:pStyle w:val="a3"/>
                    </w:pPr>
                    <w:r>
                      <w:t>CaCO</w:t>
                    </w:r>
                    <w:r>
                      <w:rPr>
                        <w:vertAlign w:val="subscript"/>
                      </w:rPr>
                      <w:t>3</w:t>
                    </w:r>
                  </w:p>
                </w:txbxContent>
              </v:textbox>
            </v:rect>
            <v:rect id="_x0000_s1080" style="position:absolute;left:6261;top:12085;width:731;height:479" stroked="f">
              <v:textbox style="mso-next-textbox:#_x0000_s1080">
                <w:txbxContent>
                  <w:p w:rsidR="00126C8D" w:rsidRDefault="00126C8D">
                    <w:pPr>
                      <w:pStyle w:val="a3"/>
                    </w:pPr>
                    <w:r>
                      <w:t>CO</w:t>
                    </w:r>
                    <w:r>
                      <w:rPr>
                        <w:vertAlign w:val="subscript"/>
                      </w:rPr>
                      <w:t>2</w:t>
                    </w:r>
                  </w:p>
                </w:txbxContent>
              </v:textbox>
            </v:rect>
            <v:rect id="_x0000_s1081" style="position:absolute;left:8272;top:13043;width:731;height:478" stroked="f">
              <v:textbox style="mso-next-textbox:#_x0000_s1081">
                <w:txbxContent>
                  <w:p w:rsidR="00126C8D" w:rsidRDefault="00126C8D">
                    <w:pPr>
                      <w:pStyle w:val="a3"/>
                    </w:pPr>
                    <w:r>
                      <w:t>CaO</w:t>
                    </w:r>
                  </w:p>
                </w:txbxContent>
              </v:textbox>
            </v:rect>
            <v:rect id="_x0000_s1082" style="position:absolute;left:2424;top:14798;width:3289;height:478">
              <v:textbox style="mso-next-textbox:#_x0000_s1082">
                <w:txbxContent>
                  <w:p w:rsidR="00126C8D" w:rsidRDefault="00126C8D">
                    <w:pPr>
                      <w:pStyle w:val="a3"/>
                    </w:pPr>
                    <w:r>
                      <w:t>Отстаивание и фильтрование</w:t>
                    </w:r>
                  </w:p>
                </w:txbxContent>
              </v:textbox>
            </v:rect>
            <v:rect id="_x0000_s1083" style="position:absolute;left:7723;top:14798;width:1645;height:478">
              <v:textbox style="mso-next-textbox:#_x0000_s1083">
                <w:txbxContent>
                  <w:p w:rsidR="00126C8D" w:rsidRDefault="00126C8D">
                    <w:pPr>
                      <w:pStyle w:val="a3"/>
                    </w:pPr>
                    <w:r>
                      <w:t>Упаривание</w:t>
                    </w:r>
                  </w:p>
                </w:txbxContent>
              </v:textbox>
            </v:rect>
            <v:rect id="_x0000_s1084" style="position:absolute;left:3337;top:15595;width:1828;height:479">
              <v:textbox style="mso-next-textbox:#_x0000_s1084">
                <w:txbxContent>
                  <w:p w:rsidR="00126C8D" w:rsidRDefault="00126C8D">
                    <w:pPr>
                      <w:pStyle w:val="a3"/>
                    </w:pPr>
                    <w:r>
                      <w:t>CaCO</w:t>
                    </w:r>
                    <w:r>
                      <w:rPr>
                        <w:vertAlign w:val="subscript"/>
                      </w:rPr>
                      <w:t>3</w:t>
                    </w:r>
                    <w:r>
                      <w:t xml:space="preserve"> в отвал</w:t>
                    </w:r>
                  </w:p>
                </w:txbxContent>
              </v:textbox>
            </v:rect>
            <v:line id="_x0000_s1085" style="position:absolute" from="3155,9373" to="4799,9373"/>
            <v:line id="_x0000_s1086" style="position:absolute" from="4799,9373" to="4799,9692">
              <v:stroke endarrow="block"/>
            </v:line>
            <v:line id="_x0000_s1087" style="position:absolute" from="4434,10171" to="4434,10490">
              <v:stroke endarrow="block"/>
            </v:line>
            <v:line id="_x0000_s1088" style="position:absolute" from="4434,10969" to="4434,11288">
              <v:stroke endarrow="block"/>
            </v:line>
            <v:line id="_x0000_s1089" style="position:absolute" from="4434,11766" to="4434,12085">
              <v:stroke endarrow="block"/>
            </v:line>
            <v:line id="_x0000_s1090" style="position:absolute" from="4434,12724" to="4434,13043">
              <v:stroke endarrow="block"/>
            </v:line>
            <v:line id="_x0000_s1091" style="position:absolute" from="4434,13521" to="4434,13840">
              <v:stroke endarrow="block"/>
            </v:line>
            <v:line id="_x0000_s1092" style="position:absolute;flip:x" from="3337,13362" to="4068,13362">
              <v:stroke endarrow="block"/>
            </v:line>
            <v:line id="_x0000_s1093" style="position:absolute" from="5713,14000" to="7358,14000">
              <v:stroke endarrow="block"/>
            </v:line>
            <v:line id="_x0000_s1094" style="position:absolute" from="5713,15117" to="7723,15117">
              <v:stroke endarrow="block"/>
            </v:line>
            <v:line id="_x0000_s1095" style="position:absolute" from="4251,15276" to="4251,15595">
              <v:stroke endarrow="block"/>
            </v:line>
            <v:line id="_x0000_s1096" style="position:absolute" from="7541,14319" to="7541,14798"/>
            <v:line id="_x0000_s1097" style="position:absolute;flip:x" from="5713,14798" to="7541,14798">
              <v:stroke endarrow="block"/>
            </v:line>
            <v:line id="_x0000_s1098" style="position:absolute" from="8272,12564" to="8272,13840">
              <v:stroke endarrow="block"/>
            </v:line>
            <v:line id="_x0000_s1099" style="position:absolute" from="8454,11607" to="8454,12085">
              <v:stroke endarrow="block"/>
            </v:line>
            <v:line id="_x0000_s1100" style="position:absolute;flip:x" from="5713,12404" to="7175,12404">
              <v:stroke endarrow="block"/>
            </v:line>
            <v:line id="_x0000_s1101" style="position:absolute" from="9368,15117" to="10099,15117"/>
            <v:line id="_x0000_s1102" style="position:absolute;flip:y" from="10099,9373" to="10099,15117"/>
            <v:line id="_x0000_s1103" style="position:absolute" from="5530,9373" to="5530,9692">
              <v:stroke endarrow="block"/>
            </v:line>
            <v:line id="_x0000_s1104" style="position:absolute" from="5530,9373" to="10099,9373"/>
            <w10:wrap type="topAndBottom"/>
          </v:group>
        </w:pict>
      </w:r>
    </w:p>
    <w:p w:rsidR="00126C8D" w:rsidRDefault="00126C8D">
      <w:pPr>
        <w:pStyle w:val="FR1"/>
        <w:spacing w:line="240" w:lineRule="auto"/>
        <w:ind w:left="0" w:right="0" w:firstLine="709"/>
        <w:jc w:val="both"/>
      </w:pPr>
    </w:p>
    <w:p w:rsidR="00126C8D" w:rsidRDefault="00126C8D">
      <w:pPr>
        <w:ind w:firstLine="709"/>
        <w:jc w:val="both"/>
      </w:pPr>
      <w:r>
        <w:t>Рис. 1.2</w:t>
      </w:r>
      <w:r>
        <w:rPr>
          <w:b/>
          <w:bCs/>
        </w:rPr>
        <w:t>.</w:t>
      </w:r>
      <w:r>
        <w:t xml:space="preserve"> Щелочная экстракция фенолов из фракции каменноугольной смолы.</w:t>
      </w:r>
    </w:p>
    <w:p w:rsidR="00126C8D" w:rsidRDefault="00126C8D">
      <w:pPr>
        <w:pStyle w:val="a6"/>
        <w:spacing w:before="140"/>
        <w:ind w:firstLine="709"/>
      </w:pPr>
      <w:r>
        <w:t>Для выделения же фенолов в основном применяется щелочная экстракция.</w:t>
      </w:r>
    </w:p>
    <w:p w:rsidR="00126C8D" w:rsidRDefault="00126C8D">
      <w:pPr>
        <w:pStyle w:val="a6"/>
        <w:ind w:firstLine="709"/>
      </w:pPr>
      <w:r>
        <w:t xml:space="preserve">Степень извлечения фенолов из масел при щелочной экстракции уменьшается как из-за частичного гидролиза фенолятов, так и в силу сравнительно малой скорости самой экстракции. Лимитирует экстракцию диффузия фенолов в масле. Из-за большой вязкости масел и низкой концентрации фенолов в маслах необходимо или длительное время экстракции, или очень интенсивное перемешивание. Последнее не может интенсифицироваться беспредельно вследствие сравнительно легкой </w:t>
      </w:r>
      <w:r>
        <w:lastRenderedPageBreak/>
        <w:t>эмульгируемости масел, связанной с малым поверхностным натяжением на границе раздела масло—щелочной раствор.</w:t>
      </w:r>
    </w:p>
    <w:p w:rsidR="00126C8D" w:rsidRDefault="00126C8D">
      <w:pPr>
        <w:ind w:firstLine="709"/>
        <w:jc w:val="both"/>
      </w:pPr>
      <w:r>
        <w:t xml:space="preserve">На полноту извлечения фенолов из масел оказывает влияние и присутствие во фракциях различных оснований: производных хинолина, а также (отчасти в высококипящих фракциях) производных акридина и ароматических аминов. Рядом исследователей отмечено образование продуктов присоединения фенолов к основаниям, затрудняющих разделение. Показано, что энергия взаимодействия фенолов с основаниями составляет около 6-8 ккал/моль. Подобное взаимодействие уменьшает полноту обесфеноливания и приводит к неполному извлечению фенолов из масел. Это явление даже в большей степени, чем обратимость основной реакции, делает необходимым ступенчатое извлечение фенолов (особенно, с промежуточным извлечением оснований. Кроме того, вместе с фонолами в щелочной раствор переходят как основания, так и смолистые компоненты фракций. </w:t>
      </w:r>
    </w:p>
    <w:p w:rsidR="00126C8D" w:rsidRDefault="00126C8D">
      <w:pPr>
        <w:ind w:firstLine="709"/>
        <w:jc w:val="both"/>
      </w:pPr>
      <w:r>
        <w:t>Извлечение совместно с фенолятами нейтральных масел и оснований является следствием прежде всего сопряженного растворения. Если нейтральные масла и основания практически нерастворимы в растворах щелочи, то их растворимость в растворах фенолятов становится уже заметной. При этом она тем больше, чем меньше избыток свободной щелочи и чем больше концентрация фенолов в фенолятах.</w:t>
      </w:r>
    </w:p>
    <w:p w:rsidR="00126C8D" w:rsidRDefault="00126C8D">
      <w:pPr>
        <w:ind w:firstLine="709"/>
        <w:jc w:val="both"/>
      </w:pPr>
      <w:r>
        <w:t xml:space="preserve">Чем выше температура кипения фенолов, тем больше растворимость масел в фенолятах. Так, если принять растворимость нейтрального масла в водном растворе фенолята фенола за 1,00, то в фенолятах </w:t>
      </w:r>
      <w:r>
        <w:rPr>
          <w:i/>
          <w:iCs/>
        </w:rPr>
        <w:t>о</w:t>
      </w:r>
      <w:r>
        <w:t xml:space="preserve">-крезола она будет равна 1,31, </w:t>
      </w:r>
      <w:r>
        <w:rPr>
          <w:i/>
          <w:iCs/>
        </w:rPr>
        <w:t>м</w:t>
      </w:r>
      <w:r>
        <w:t>-крезола -1,96, ксиленолов  -  2,88, высших фенолов - более 4.</w:t>
      </w:r>
    </w:p>
    <w:p w:rsidR="00126C8D" w:rsidRDefault="00126C8D">
      <w:pPr>
        <w:pStyle w:val="a6"/>
      </w:pPr>
      <w:r>
        <w:t>Кроме истинного растворения масел идет и эмульгирование. При этом увеличение концентрации щелочного раствора, возрастание вязкости масел, увеличение срока их хранения перед экстракцией фенолов увеличивает степень эмульгирования. Среди смолистых веществ, образующихся при хранении масел, находятся соединения кислого характера. В работе было показано, что эти соединения ограниченно растворимы в щелочи и могут удерживаться в масле и фенолятах в значительной степени за счет сопряженного растворения в фенолятах. Содержание смолистых веществ даже в маслах, выкипающих в пределах 200—230°С, составляет в среднем 2% и может достигать 5,5%. Смолистые вещества стабилизируют эмульсии и резко увеличивают сопротивление граничного слоя при экстракции фенолов; присутствие в щелочи гидратов окислов железа, мелкодисперсных частиц окиси кальция дополнительно стабилизирует эмульсии.</w:t>
      </w:r>
    </w:p>
    <w:p w:rsidR="00126C8D" w:rsidRDefault="00126C8D">
      <w:pPr>
        <w:ind w:firstLine="709"/>
        <w:jc w:val="both"/>
      </w:pPr>
      <w:r>
        <w:t>Одним из наиболее надежных средств борьбы с эмульгированием является предварительная дистилляция фракций или экстракция фенолов из свежеполученных фракций. Оптимальной концентрацией щелочи, применяемой для экстракции, является 8-10%.</w:t>
      </w:r>
    </w:p>
    <w:p w:rsidR="00126C8D" w:rsidRDefault="00126C8D">
      <w:pPr>
        <w:ind w:firstLine="709"/>
        <w:jc w:val="both"/>
      </w:pPr>
      <w:r>
        <w:lastRenderedPageBreak/>
        <w:t>Если щелочная экстракция обеспечивает почти количественное извлечение фенолов из фракций каменноугольной смолы, выкипающих до 230 °С, то обесфеноливание высококипящих фракций смолы и тем более смол низкотемпературного коксования, связано со значительными трудностями, вызываемыми высоким содержанием в этих фракциях смолистых веществ и азотистых оснований, большой вязкостью фракций, значительным растворением в фенолятах высококипящих фенолов нейтральных масел и, наконец, ограниченной растворимостью фенолятов высококипящих фенолов в воде. Так, даже 3,5-ксилеиолят натрия сравнительно плохо растворим в воде; еще хуже растворимость солей более высококипящих фенолов. Наконец, в высококипящих фракциях, особенно фракциях сланцевых смол, содержатся пространственно затрудненные фенолы, которые практически невозможно извлечь путем щелочной экстракции из-за трудности образования фенолятов. Поэтому щелочная экстракция оказывается эффективной преимущественно для извлечения низкокипящих фенолов. Получение свободных от примесей высококипящих фенолов осуществляется в ограниченных масштабах, тем более что эти продукты находят ограниченное применение, а отпускная цена высших фенолов в ряде случаев не окупает расходы на их извлечение.</w:t>
      </w:r>
    </w:p>
    <w:p w:rsidR="00126C8D" w:rsidRDefault="00126C8D">
      <w:pPr>
        <w:ind w:firstLine="709"/>
        <w:jc w:val="both"/>
      </w:pPr>
      <w:r>
        <w:t>В смолах, особенно низкотемпературного коксования, содержится много тиофенолов (1—1,5% для коксохимических фенолов заводов Донбасса и 2—3% —в расчете на тиофенол—в фенолах первичных смол.</w:t>
      </w:r>
    </w:p>
    <w:p w:rsidR="00126C8D" w:rsidRDefault="00126C8D">
      <w:pPr>
        <w:ind w:firstLine="709"/>
        <w:jc w:val="both"/>
      </w:pPr>
      <w:r>
        <w:t>Тиофенолы при щелочной экстракции неизбежно извлекаются вместе с фенолами и в последующем неблагоприятно влияют на переработку фенолов.</w:t>
      </w:r>
    </w:p>
    <w:p w:rsidR="00126C8D" w:rsidRDefault="00126C8D">
      <w:pPr>
        <w:spacing w:line="220" w:lineRule="auto"/>
        <w:jc w:val="both"/>
      </w:pPr>
      <w:r>
        <w:t>Для обесфеноливания щелочной экстракцией чаще всего применяют двухступенчатую схему (рис. 1.3), обеспечивающую достаточно полное извлечение фенолов и в то же время полное использование щелочи. Используется самое разнообразное оборудование: аппараты с мешалками периодического и непрерывного действия, шаровые смесители, полые противоточные колонны, колонны с насадкой или ситчатыми тарелками, пульсационные колонны. В принципе лучшими аппаратами для экстракции фенолов являются центробежные экстракторы. Малое поверхностное натяжение на поверхности раздела масло - щелочь делает особенно важным и сложным разделение фаз. Эта задача решается при использовании центробежных экстракторов. Однако их применение предъявляет особо жесткие требования к содержанию механических примесей в масле и щелочи</w:t>
      </w:r>
    </w:p>
    <w:p w:rsidR="00126C8D" w:rsidRDefault="00751A93">
      <w:pPr>
        <w:spacing w:before="180" w:line="420" w:lineRule="auto"/>
        <w:ind w:left="200" w:right="200"/>
        <w:jc w:val="both"/>
      </w:pPr>
      <w:r>
        <w:rPr>
          <w:noProof/>
        </w:rPr>
        <w:lastRenderedPageBreak/>
        <w:pict>
          <v:group id="_x0000_s1105" style="position:absolute;left:0;text-align:left;margin-left:-8.55pt;margin-top:11.4pt;width:463.5pt;height:226.65pt;z-index:251642368" coordorigin="741,3544" coordsize="9840,3960">
            <v:line id="_x0000_s1106" style="position:absolute" from="5781,3904" to="5781,4264">
              <v:stroke endarrow="block"/>
            </v:line>
            <v:rect id="_x0000_s1107" style="position:absolute;left:3981;top:4264;width:3360;height:480">
              <v:textbox style="mso-next-textbox:#_x0000_s1107">
                <w:txbxContent>
                  <w:p w:rsidR="00126C8D" w:rsidRDefault="00126C8D">
                    <w:pPr>
                      <w:pStyle w:val="a3"/>
                      <w:jc w:val="center"/>
                    </w:pPr>
                    <w:r>
                      <w:t>I ступень экстракции</w:t>
                    </w:r>
                  </w:p>
                </w:txbxContent>
              </v:textbox>
            </v:rect>
            <v:rect id="_x0000_s1108" style="position:absolute;left:1461;top:4264;width:1560;height:480" stroked="f">
              <v:textbox style="mso-next-textbox:#_x0000_s1108">
                <w:txbxContent>
                  <w:p w:rsidR="00126C8D" w:rsidRDefault="00126C8D">
                    <w:pPr>
                      <w:pStyle w:val="a3"/>
                      <w:jc w:val="center"/>
                    </w:pPr>
                    <w:r>
                      <w:t>феноляты</w:t>
                    </w:r>
                  </w:p>
                </w:txbxContent>
              </v:textbox>
            </v:rect>
            <v:line id="_x0000_s1109" style="position:absolute;flip:x" from="3021,4504" to="3981,4504">
              <v:stroke endarrow="block"/>
            </v:line>
            <v:rect id="_x0000_s1110" style="position:absolute;left:7821;top:4141;width:2760;height:840" stroked="f">
              <v:textbox style="mso-next-textbox:#_x0000_s1110">
                <w:txbxContent>
                  <w:p w:rsidR="00126C8D" w:rsidRDefault="00126C8D">
                    <w:pPr>
                      <w:pStyle w:val="a3"/>
                      <w:jc w:val="center"/>
                      <w:rPr>
                        <w:lang w:val="ru-RU"/>
                      </w:rPr>
                    </w:pPr>
                    <w:r>
                      <w:rPr>
                        <w:lang w:val="ru-RU"/>
                      </w:rPr>
                      <w:t>Раствор фенолята с избытком щелочи</w:t>
                    </w:r>
                  </w:p>
                </w:txbxContent>
              </v:textbox>
            </v:rect>
            <v:rect id="_x0000_s1111" style="position:absolute;left:3381;top:5104;width:4680;height:600" stroked="f">
              <v:textbox style="mso-next-textbox:#_x0000_s1111">
                <w:txbxContent>
                  <w:p w:rsidR="00126C8D" w:rsidRDefault="00126C8D">
                    <w:pPr>
                      <w:pStyle w:val="a3"/>
                      <w:jc w:val="center"/>
                    </w:pPr>
                    <w:r>
                      <w:t>Частично обесфеноленная фракция</w:t>
                    </w:r>
                  </w:p>
                </w:txbxContent>
              </v:textbox>
            </v:rect>
            <v:rect id="_x0000_s1112" style="position:absolute;left:4341;top:3544;width:2520;height:480" stroked="f">
              <v:textbox style="mso-next-textbox:#_x0000_s1112">
                <w:txbxContent>
                  <w:p w:rsidR="00126C8D" w:rsidRDefault="00126C8D">
                    <w:pPr>
                      <w:pStyle w:val="a3"/>
                      <w:jc w:val="center"/>
                    </w:pPr>
                    <w:r>
                      <w:t>фракция смолы</w:t>
                    </w:r>
                  </w:p>
                </w:txbxContent>
              </v:textbox>
            </v:rect>
            <v:line id="_x0000_s1113" style="position:absolute" from="5781,4744" to="5781,5104">
              <v:stroke endarrow="block"/>
            </v:line>
            <v:rect id="_x0000_s1114" style="position:absolute;left:4101;top:5944;width:3360;height:480">
              <v:textbox style="mso-next-textbox:#_x0000_s1114">
                <w:txbxContent>
                  <w:p w:rsidR="00126C8D" w:rsidRDefault="00126C8D">
                    <w:pPr>
                      <w:pStyle w:val="a3"/>
                      <w:jc w:val="center"/>
                    </w:pPr>
                    <w:r>
                      <w:t>II ступень экстракции</w:t>
                    </w:r>
                  </w:p>
                </w:txbxContent>
              </v:textbox>
            </v:rect>
            <v:line id="_x0000_s1115" style="position:absolute" from="5781,5584" to="5781,5944">
              <v:stroke endarrow="block"/>
            </v:line>
            <v:line id="_x0000_s1116" style="position:absolute;flip:x" from="7341,4504" to="8061,4504">
              <v:stroke endarrow="block"/>
            </v:line>
            <v:line id="_x0000_s1117" style="position:absolute" from="7461,6184" to="9261,6184"/>
            <v:line id="_x0000_s1118" style="position:absolute;flip:y" from="9261,4981" to="9261,6184">
              <v:stroke endarrow="block"/>
            </v:line>
            <v:rect id="_x0000_s1119" style="position:absolute;left:741;top:5944;width:2640;height:480" stroked="f">
              <v:textbox style="mso-next-textbox:#_x0000_s1119">
                <w:txbxContent>
                  <w:p w:rsidR="00126C8D" w:rsidRDefault="00126C8D">
                    <w:pPr>
                      <w:pStyle w:val="a3"/>
                      <w:jc w:val="center"/>
                    </w:pPr>
                    <w:r>
                      <w:t>Раствор щелочи</w:t>
                    </w:r>
                  </w:p>
                </w:txbxContent>
              </v:textbox>
            </v:rect>
            <v:line id="_x0000_s1120" style="position:absolute" from="3381,6184" to="4101,6184">
              <v:stroke endarrow="block"/>
            </v:line>
            <v:rect id="_x0000_s1121" style="position:absolute;left:3861;top:7024;width:3840;height:480" stroked="f">
              <v:textbox style="mso-next-textbox:#_x0000_s1121">
                <w:txbxContent>
                  <w:p w:rsidR="00126C8D" w:rsidRDefault="00126C8D">
                    <w:pPr>
                      <w:pStyle w:val="a3"/>
                      <w:jc w:val="center"/>
                    </w:pPr>
                    <w:r>
                      <w:t>Обесфеноленная фракция</w:t>
                    </w:r>
                  </w:p>
                </w:txbxContent>
              </v:textbox>
            </v:rect>
            <v:line id="_x0000_s1122" style="position:absolute" from="5781,6424" to="5781,7024">
              <v:stroke endarrow="block"/>
            </v:line>
            <w10:wrap type="topAndBottom"/>
          </v:group>
        </w:pict>
      </w:r>
      <w:r w:rsidR="00126C8D">
        <w:t>Рис. 1.3. Схема двухступенчатой экстракции фенолов щелочным методом.</w:t>
      </w:r>
    </w:p>
    <w:p w:rsidR="00126C8D" w:rsidRDefault="00126C8D">
      <w:pPr>
        <w:pStyle w:val="2"/>
        <w:rPr>
          <w:i w:val="0"/>
          <w:iCs w:val="0"/>
        </w:rPr>
      </w:pPr>
      <w:bookmarkStart w:id="6" w:name="_Toc533146188"/>
      <w:r>
        <w:rPr>
          <w:i w:val="0"/>
          <w:iCs w:val="0"/>
        </w:rPr>
        <w:t>1.2. Получение фенолов из отходов переработки нефти</w:t>
      </w:r>
      <w:bookmarkEnd w:id="6"/>
    </w:p>
    <w:p w:rsidR="00126C8D" w:rsidRDefault="00126C8D">
      <w:pPr>
        <w:pStyle w:val="a5"/>
        <w:ind w:firstLine="709"/>
      </w:pPr>
      <w:r>
        <w:t>Отходы переработки нефти могут явиться источником крезолов и ксиленолов. Ресурсы фенолов в нефти невелики и составляют сотые и даже тысячные доли процента, однако абсолютные количества фенолов, содержащихся в продуктах переработки нефти, учитывая масштабы переработки нефтей, например, составляют в США десятки тысяч т в год.</w:t>
      </w:r>
    </w:p>
    <w:p w:rsidR="00126C8D" w:rsidRDefault="00126C8D">
      <w:pPr>
        <w:pStyle w:val="a5"/>
        <w:ind w:firstLine="709"/>
      </w:pPr>
      <w:r>
        <w:t>Фенолы извлекаются из нефтяных дистиллятов прямой гонки и крекинг-дистиллятов при обработке щелочью. Вместе с фенолами в щелочные экстракты (сточные воды) переходят тиофенолы,</w:t>
      </w:r>
    </w:p>
    <w:p w:rsidR="00126C8D" w:rsidRDefault="00751A93">
      <w:pPr>
        <w:pStyle w:val="a5"/>
        <w:ind w:firstLine="709"/>
      </w:pPr>
      <w:r>
        <w:pict>
          <v:shape id="_x0000_i1026" type="#_x0000_t75" style="width:282.75pt;height:236.25pt">
            <v:imagedata r:id="rId9" o:title=""/>
          </v:shape>
        </w:pict>
      </w:r>
    </w:p>
    <w:p w:rsidR="00126C8D" w:rsidRDefault="00126C8D">
      <w:pPr>
        <w:pStyle w:val="a5"/>
        <w:ind w:firstLine="709"/>
      </w:pPr>
      <w:r>
        <w:t>Рис. 1.4. Принципиальная технологическая схема установки по переработке отходов щелочной очистки дистиллятов нефти.</w:t>
      </w:r>
    </w:p>
    <w:p w:rsidR="00126C8D" w:rsidRDefault="00126C8D">
      <w:pPr>
        <w:jc w:val="both"/>
        <w:rPr>
          <w:sz w:val="24"/>
        </w:rPr>
      </w:pPr>
      <w:r>
        <w:rPr>
          <w:sz w:val="24"/>
        </w:rPr>
        <w:lastRenderedPageBreak/>
        <w:t xml:space="preserve">Аппараты: 1—скруббер для разложения фенолятов; </w:t>
      </w:r>
      <w:r>
        <w:rPr>
          <w:i/>
          <w:iCs/>
          <w:sz w:val="24"/>
        </w:rPr>
        <w:t>2</w:t>
      </w:r>
      <w:r>
        <w:rPr>
          <w:sz w:val="24"/>
        </w:rPr>
        <w:t xml:space="preserve">—печь для обжига известняка; </w:t>
      </w:r>
      <w:r>
        <w:rPr>
          <w:i/>
          <w:iCs/>
          <w:sz w:val="24"/>
        </w:rPr>
        <w:t>3—</w:t>
      </w:r>
      <w:r>
        <w:rPr>
          <w:sz w:val="24"/>
        </w:rPr>
        <w:t xml:space="preserve">сепаратор для разделения фенолов и раствора соды; </w:t>
      </w:r>
      <w:r>
        <w:rPr>
          <w:i/>
          <w:iCs/>
          <w:sz w:val="24"/>
        </w:rPr>
        <w:t xml:space="preserve">4 — </w:t>
      </w:r>
      <w:r>
        <w:rPr>
          <w:sz w:val="24"/>
        </w:rPr>
        <w:t xml:space="preserve">блок каустификации; </w:t>
      </w:r>
      <w:r>
        <w:rPr>
          <w:i/>
          <w:iCs/>
          <w:sz w:val="24"/>
        </w:rPr>
        <w:t>5 —</w:t>
      </w:r>
      <w:r>
        <w:rPr>
          <w:sz w:val="24"/>
        </w:rPr>
        <w:t xml:space="preserve"> колонна для отделения фенолов от воды и смолистых веществ: </w:t>
      </w:r>
      <w:r>
        <w:rPr>
          <w:i/>
          <w:iCs/>
          <w:sz w:val="24"/>
        </w:rPr>
        <w:t>6</w:t>
      </w:r>
      <w:r>
        <w:rPr>
          <w:sz w:val="24"/>
        </w:rPr>
        <w:t xml:space="preserve"> — экстрактор для разделения фенолов и тиофенолов; 7 — колонна для отделения бензина от тиофенолов: 8</w:t>
      </w:r>
      <w:r>
        <w:rPr>
          <w:i/>
          <w:iCs/>
          <w:sz w:val="24"/>
        </w:rPr>
        <w:t xml:space="preserve"> —</w:t>
      </w:r>
      <w:r>
        <w:rPr>
          <w:sz w:val="24"/>
        </w:rPr>
        <w:t xml:space="preserve"> колонна для отделения метанола от фенолов: 9—конденсаторы; </w:t>
      </w:r>
      <w:r>
        <w:rPr>
          <w:i/>
          <w:iCs/>
          <w:sz w:val="24"/>
        </w:rPr>
        <w:t>10</w:t>
      </w:r>
      <w:r>
        <w:rPr>
          <w:sz w:val="24"/>
        </w:rPr>
        <w:t>—делители орошения; 11—подогреватели;</w:t>
      </w:r>
      <w:r>
        <w:rPr>
          <w:i/>
          <w:iCs/>
          <w:sz w:val="24"/>
        </w:rPr>
        <w:t>12</w:t>
      </w:r>
      <w:r>
        <w:rPr>
          <w:sz w:val="24"/>
        </w:rPr>
        <w:t>—насос. Потоки: I—отходы щелочной очистки дистиллятов нефти; II—известняк: III—двуокись углерода: IV—окись кальция: V</w:t>
      </w:r>
      <w:r>
        <w:rPr>
          <w:i/>
          <w:iCs/>
          <w:sz w:val="24"/>
        </w:rPr>
        <w:t>—</w:t>
      </w:r>
      <w:r>
        <w:rPr>
          <w:sz w:val="24"/>
        </w:rPr>
        <w:t xml:space="preserve"> раствор соды; VI</w:t>
      </w:r>
      <w:r>
        <w:rPr>
          <w:i/>
          <w:iCs/>
          <w:sz w:val="24"/>
        </w:rPr>
        <w:t>—</w:t>
      </w:r>
      <w:r>
        <w:rPr>
          <w:sz w:val="24"/>
        </w:rPr>
        <w:t>раствор едкого натра: VII</w:t>
      </w:r>
      <w:r>
        <w:rPr>
          <w:i/>
          <w:iCs/>
          <w:sz w:val="24"/>
        </w:rPr>
        <w:t xml:space="preserve"> —</w:t>
      </w:r>
      <w:r>
        <w:rPr>
          <w:sz w:val="24"/>
        </w:rPr>
        <w:t xml:space="preserve"> водные сырые фенолы: VIII</w:t>
      </w:r>
      <w:r>
        <w:rPr>
          <w:i/>
          <w:iCs/>
          <w:sz w:val="24"/>
        </w:rPr>
        <w:t xml:space="preserve"> —</w:t>
      </w:r>
      <w:r>
        <w:rPr>
          <w:sz w:val="24"/>
        </w:rPr>
        <w:t xml:space="preserve"> вода, содержащая фенолы; IX— метанол; X — очищенные фенолы на ректификацию; XI — бензин; XII</w:t>
      </w:r>
      <w:r>
        <w:rPr>
          <w:i/>
          <w:iCs/>
          <w:sz w:val="24"/>
        </w:rPr>
        <w:t xml:space="preserve"> —</w:t>
      </w:r>
      <w:r>
        <w:rPr>
          <w:sz w:val="24"/>
        </w:rPr>
        <w:t xml:space="preserve"> тиофенолы на ректификацию: XIII — фенолы. освобожденные от воды и смолистых веществ, на очистку от тиофенолов; XIV — кубовые остатки.</w:t>
      </w:r>
    </w:p>
    <w:p w:rsidR="00126C8D" w:rsidRDefault="00126C8D">
      <w:pPr>
        <w:pStyle w:val="a5"/>
      </w:pPr>
      <w:r>
        <w:t>а также сероводород, меркаптаны, определенное количество углеводородов. Сточные воды могут быть собраны, в случае необходимости частично упарены и направлены на переработку. Содержание тиофенолов может быть значительным и даже сопоставимым с содержанием фенолов. В связи с тем, что тиофенол и его гомологи несущественно отличаются по температурам кипения от фенола и крезолов, главной задачей становится очистка фенолов от сернистых соединений. Из возможных способов очистки фенолов от тиофенолов лучшим оказалось экстракционное выделение последних. Оно свидится к противоточному распределению фенолов, выделяемых из сточных вод, между двумя растворителями: спиртом, селективно растворяющим фенолы (например, метанолом) и углеводородом, в котором растворяются тиофенолы.</w:t>
      </w:r>
    </w:p>
    <w:p w:rsidR="00126C8D" w:rsidRDefault="00126C8D">
      <w:pPr>
        <w:pStyle w:val="a5"/>
        <w:ind w:firstLine="709"/>
      </w:pPr>
      <w:r>
        <w:t>Принципиальная технологическая схема переработки отходов от очистки нефти представлена на рис. 1.4.</w:t>
      </w:r>
    </w:p>
    <w:p w:rsidR="00126C8D" w:rsidRDefault="00126C8D">
      <w:pPr>
        <w:pStyle w:val="a5"/>
        <w:ind w:firstLine="709"/>
      </w:pPr>
      <w:r>
        <w:t>Централизованная установка перерабатывает сырье многих заводов. Так, установка в Ньюарке (США) производительностью 9,3 тыс. т фенолов в год использует сырье, поставляемое с 30 заводов, различающееся по содержанию фенолов (колебания от 6 до 50%).</w:t>
      </w:r>
    </w:p>
    <w:p w:rsidR="00126C8D" w:rsidRDefault="00126C8D">
      <w:pPr>
        <w:pStyle w:val="a5"/>
        <w:ind w:firstLine="709"/>
      </w:pPr>
      <w:r>
        <w:t>Следующие узлы схемы подобны используемым при переработке коксохимических фенолов: отпарка части углеводородов, разложение фенолятов газом, содержащим двуокись углерода; отстой от раствора соды. Новым оказывается первичное фракционирование сырых фенолов. Получаемый при этом концентрат направляется на противоточную экстракцию фенолов метанолом и бензином. Метанол и бензин регенерируют ректификацией. Полученные фенолы и тиофенолы направляют на четкую ректификацию в системе колонн. Технология этого узла также обычна, и при ректификации получают фенол, о-крезол, дикрезольную фракцию, смесь крезолов, ксиленолов и высших метилфенолов, так называемые крезиловые кислоты.</w:t>
      </w:r>
    </w:p>
    <w:p w:rsidR="00126C8D" w:rsidRDefault="00126C8D">
      <w:pPr>
        <w:pStyle w:val="a5"/>
        <w:ind w:firstLine="709"/>
      </w:pPr>
      <w:r>
        <w:t xml:space="preserve">Аналогично получают ректификацией смеси тиофенолов: собственно тиофенол, </w:t>
      </w:r>
      <w:r>
        <w:rPr>
          <w:i/>
          <w:iCs/>
        </w:rPr>
        <w:t>о</w:t>
      </w:r>
      <w:r>
        <w:t xml:space="preserve">-метилтиофенол, смесь </w:t>
      </w:r>
      <w:r>
        <w:rPr>
          <w:i/>
          <w:iCs/>
        </w:rPr>
        <w:t>м-</w:t>
      </w:r>
      <w:r>
        <w:t xml:space="preserve"> и </w:t>
      </w:r>
      <w:r>
        <w:rPr>
          <w:i/>
          <w:iCs/>
        </w:rPr>
        <w:t>п</w:t>
      </w:r>
      <w:r>
        <w:t>-метилтиофенолов.</w:t>
      </w:r>
    </w:p>
    <w:p w:rsidR="00126C8D" w:rsidRDefault="00126C8D">
      <w:pPr>
        <w:pStyle w:val="a5"/>
        <w:ind w:firstLine="709"/>
      </w:pPr>
      <w:r>
        <w:t>Состав фенолов может меняться в зависимости от состава исходной нефти. Так, в продуктах переработки отдельных нефтей практически отсутствуют высшие фенолы, тогда как в других на долю высших фенолов приходится более 60%, а крезолы отсутствуют вообще.</w:t>
      </w:r>
    </w:p>
    <w:p w:rsidR="00126C8D" w:rsidRDefault="00126C8D">
      <w:pPr>
        <w:pStyle w:val="a5"/>
        <w:ind w:firstLine="709"/>
      </w:pPr>
      <w:r>
        <w:lastRenderedPageBreak/>
        <w:t xml:space="preserve">Средний состав фенолов, получаемых из отходов нефтепереработки на заводах США следующий: фенол 15%, </w:t>
      </w:r>
      <w:r>
        <w:rPr>
          <w:i/>
          <w:iCs/>
        </w:rPr>
        <w:t>о</w:t>
      </w:r>
      <w:r>
        <w:t xml:space="preserve">-крезол 15%, дикрезольная фракция 30%, крезиловые кислоты (в основном ксиленолы) 40%. Дикрезольная фракция содержит </w:t>
      </w:r>
      <w:r>
        <w:rPr>
          <w:i/>
          <w:iCs/>
        </w:rPr>
        <w:t>м</w:t>
      </w:r>
      <w:r>
        <w:t xml:space="preserve">-крезол и </w:t>
      </w:r>
      <w:r>
        <w:rPr>
          <w:i/>
          <w:iCs/>
        </w:rPr>
        <w:t>n</w:t>
      </w:r>
      <w:r>
        <w:t xml:space="preserve">-крезол в соотношении 2,8. В СССР на соответствующих заводах из отбросных щелоков удается выделить феноло-крезольиый концентрат, содержащий до 20% </w:t>
      </w:r>
      <w:r>
        <w:rPr>
          <w:i/>
          <w:iCs/>
        </w:rPr>
        <w:t>о</w:t>
      </w:r>
      <w:r>
        <w:t>-крезола и около 50% дикрезольных фракций.</w:t>
      </w:r>
    </w:p>
    <w:p w:rsidR="00126C8D" w:rsidRDefault="00126C8D">
      <w:pPr>
        <w:pStyle w:val="a5"/>
        <w:ind w:firstLine="709"/>
      </w:pPr>
      <w:r>
        <w:t>Извлечение фенолов из отбросных щелоков нефтепереработки связано со сбором и хранением щелоков и четкой организацией поставки их на несколько централизованных установок. Это делает мало перспективной переработку отбросных щелоков в тех странах, где подобное производство не было организовано ранее. К тому же развитие гидрогенизационных процессов сократит возможные ресурсы фенолов нефтепереработки.</w:t>
      </w:r>
    </w:p>
    <w:p w:rsidR="00126C8D" w:rsidRDefault="00126C8D">
      <w:pPr>
        <w:spacing w:before="280" w:line="220" w:lineRule="auto"/>
        <w:ind w:left="80" w:firstLine="709"/>
      </w:pPr>
    </w:p>
    <w:p w:rsidR="00126C8D" w:rsidRDefault="00126C8D"/>
    <w:p w:rsidR="00126C8D" w:rsidRDefault="00126C8D"/>
    <w:p w:rsidR="00126C8D" w:rsidRDefault="00126C8D"/>
    <w:p w:rsidR="00126C8D" w:rsidRDefault="00126C8D">
      <w:pPr>
        <w:pStyle w:val="1"/>
        <w:jc w:val="cente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rPr>
          <w:lang w:val="en-US"/>
        </w:rPr>
      </w:pPr>
    </w:p>
    <w:p w:rsidR="00126C8D" w:rsidRDefault="00126C8D">
      <w:pPr>
        <w:pStyle w:val="1"/>
        <w:jc w:val="center"/>
        <w:rPr>
          <w:lang w:val="en-US"/>
        </w:rPr>
      </w:pPr>
    </w:p>
    <w:p w:rsidR="00126C8D" w:rsidRDefault="00126C8D">
      <w:pPr>
        <w:rPr>
          <w:lang w:val="en-US"/>
        </w:rPr>
      </w:pPr>
    </w:p>
    <w:p w:rsidR="00126C8D" w:rsidRDefault="00126C8D">
      <w:pPr>
        <w:rPr>
          <w:lang w:val="en-US"/>
        </w:rPr>
      </w:pPr>
    </w:p>
    <w:p w:rsidR="00126C8D" w:rsidRDefault="00126C8D">
      <w:pPr>
        <w:pStyle w:val="1"/>
        <w:jc w:val="center"/>
      </w:pPr>
      <w:bookmarkStart w:id="7" w:name="_Toc533146189"/>
      <w:r>
        <w:lastRenderedPageBreak/>
        <w:t>2. ПРОИЗВОДСТВО СИНТЕТИЧЕСКИХ ФЕНОЛОВ</w:t>
      </w:r>
      <w:bookmarkEnd w:id="7"/>
    </w:p>
    <w:p w:rsidR="00126C8D" w:rsidRDefault="00126C8D">
      <w:pPr>
        <w:ind w:firstLine="709"/>
        <w:jc w:val="both"/>
      </w:pPr>
      <w:r>
        <w:t>Как следует из предыдущих разделов, потребности химической промышленности, а также ряда других отраслей в фенолах непрерывно возрастают и становятся все более разнообразными. Остродефицитными стали не только фенол, но и крезолы, ксиленолы и многие другие фенолы, включая двухатомные и многоядерные При этом возросла ценность индивидуальных продуктов, повысились требования к их чистоте и содержанию отдельных примесей в фонолах.</w:t>
      </w:r>
    </w:p>
    <w:p w:rsidR="00126C8D" w:rsidRDefault="00126C8D">
      <w:pPr>
        <w:pStyle w:val="31"/>
        <w:spacing w:line="240" w:lineRule="auto"/>
      </w:pPr>
      <w:r>
        <w:t>Единственным реальным путем удовлетворения всех потребностей в фенольном сырье в настоящее время является получение синтетических фенолов, в том числе крезолов и ксиленолов.</w:t>
      </w:r>
    </w:p>
    <w:p w:rsidR="00126C8D" w:rsidRDefault="00126C8D">
      <w:pPr>
        <w:ind w:firstLine="709"/>
        <w:jc w:val="both"/>
      </w:pPr>
      <w:r>
        <w:t>Целесообразность производства синтетических фенолов определяется не только необходимостью покрытия дефицита в том или ином продукте. Синтез фенолов из нефтехимического сырья имеет и ряд существенных преимуществ перед получением фенолов из любого другого сырья (продуктов термической переработки твердых топлив, крекинга и т. п.), так как изготовление того или иного продукта синтетическим путем обычно не связано с получением очень большого набора побочных продуктов и является поэтому несравненно более гибким процессом. Синтетическим путем в принципе можно изготовить любой фенол и в том количестве, которое окажется необходимым</w:t>
      </w:r>
    </w:p>
    <w:p w:rsidR="00126C8D" w:rsidRDefault="00126C8D">
      <w:pPr>
        <w:pStyle w:val="2"/>
        <w:ind w:firstLine="709"/>
        <w:rPr>
          <w:i w:val="0"/>
          <w:iCs w:val="0"/>
        </w:rPr>
      </w:pPr>
      <w:bookmarkStart w:id="8" w:name="_Toc533146190"/>
      <w:r>
        <w:rPr>
          <w:i w:val="0"/>
          <w:iCs w:val="0"/>
        </w:rPr>
        <w:t>2.1. Важнейшие способы синтеза фенолов</w:t>
      </w:r>
      <w:bookmarkEnd w:id="8"/>
    </w:p>
    <w:p w:rsidR="00126C8D" w:rsidRDefault="00126C8D">
      <w:pPr>
        <w:ind w:firstLine="709"/>
        <w:jc w:val="both"/>
      </w:pPr>
      <w:r>
        <w:t>При использовании в качестве сырья углеводородов ароматического ряда синтез фенолов можно представить в общем виде как окисление углеводородов.</w:t>
      </w:r>
    </w:p>
    <w:p w:rsidR="00126C8D" w:rsidRDefault="00751A93">
      <w:pPr>
        <w:ind w:firstLine="709"/>
        <w:jc w:val="both"/>
      </w:pPr>
      <w:r>
        <w:rPr>
          <w:noProof/>
          <w:sz w:val="20"/>
        </w:rPr>
        <w:pict>
          <v:shape id="_x0000_s1199" type="#_x0000_t75" style="position:absolute;left:0;text-align:left;margin-left:133.05pt;margin-top:10.45pt;width:146.95pt;height:27.75pt;z-index:251645440">
            <v:imagedata r:id="rId10" o:title=""/>
            <w10:wrap type="topAndBottom"/>
          </v:shape>
        </w:pict>
      </w:r>
    </w:p>
    <w:p w:rsidR="00126C8D" w:rsidRDefault="00126C8D">
      <w:pPr>
        <w:ind w:firstLine="709"/>
        <w:jc w:val="both"/>
      </w:pPr>
      <w:r>
        <w:t>Прямое окисление углеводородов в фенолы кислородом воздуха —принципиально наиболее заманчивый способ получения фенолов—пока не доведено до широкого практического применения. Поэтому в промышленности используют косвенные методы введения гидроксильной группы. Ниже перечисляются важнейшие применяемые в настоящее время в промышленности способы синтеза:</w:t>
      </w:r>
    </w:p>
    <w:p w:rsidR="00126C8D" w:rsidRDefault="00126C8D">
      <w:pPr>
        <w:ind w:firstLine="709"/>
        <w:jc w:val="both"/>
      </w:pPr>
      <w:r>
        <w:t xml:space="preserve"> Синтез фенолов через гидроперекиси алкилароматических углеводородов, предусматривающий предварительное алкилирование углеводородов</w:t>
      </w:r>
    </w:p>
    <w:p w:rsidR="00126C8D" w:rsidRDefault="00751A93">
      <w:pPr>
        <w:ind w:firstLine="709"/>
        <w:jc w:val="both"/>
      </w:pPr>
      <w:r>
        <w:rPr>
          <w:noProof/>
          <w:sz w:val="20"/>
        </w:rPr>
        <w:pict>
          <v:shape id="_x0000_s1200" type="#_x0000_t75" style="position:absolute;left:0;text-align:left;margin-left:-11.4pt;margin-top:16.1pt;width:474pt;height:66.75pt;z-index:251646464;mso-wrap-edited:f" wrapcoords="15207 971 1373 3155 1409 4854 289 5825 36 6553 36 8980 12570 12620 10836 16503 12534 19901 13726 19901 13798 17231 13509 16989 12787 16018 12787 9951 12498 9708 9536 8737 21239 8494 21564 7766 21347 4126 20480 3398 15351 971 15207 971">
            <v:imagedata r:id="rId11" o:title=""/>
            <w10:wrap type="topAndBottom"/>
          </v:shape>
        </w:pict>
      </w:r>
    </w:p>
    <w:p w:rsidR="00126C8D" w:rsidRDefault="00126C8D">
      <w:pPr>
        <w:ind w:firstLine="709"/>
        <w:jc w:val="both"/>
      </w:pPr>
      <w:r>
        <w:lastRenderedPageBreak/>
        <w:t>Этот метод является в настоящее время основным промышленным методом производства фенола (вместе с ацетоном).  Метод начинает использоваться в крупном промышленном масштабе для синтеза дикрезольной смеси (через изопропилтолуолы) и двухатомных фенолов  резорцина и гидрохинона (через дигидроперекиси соответствующих диизопропилбензолов). Являясь универсальным способом синтеза фенолов, гидроперекисный метод после соответствующей доработки может быть применен для синтеза ксиленолов (через гидроперекиси соответствующих</w:t>
      </w:r>
      <w:r>
        <w:rPr>
          <w:smallCaps/>
        </w:rPr>
        <w:t xml:space="preserve"> </w:t>
      </w:r>
      <w:r>
        <w:t>изопропилксилолов) и β-нафтола (через гидроперекись β-изопропилнафталина).</w:t>
      </w:r>
    </w:p>
    <w:p w:rsidR="00126C8D" w:rsidRDefault="00751A93">
      <w:pPr>
        <w:ind w:firstLine="709"/>
        <w:jc w:val="both"/>
      </w:pPr>
      <w:r>
        <w:rPr>
          <w:noProof/>
          <w:sz w:val="20"/>
        </w:rPr>
        <w:pict>
          <v:shape id="_x0000_s1201" type="#_x0000_t75" style="position:absolute;left:0;text-align:left;margin-left:79.05pt;margin-top:58.6pt;width:255.75pt;height:42pt;z-index:251647488;mso-wrap-edited:f" wrapcoords="15962 771 4979 2700 293 4629 146 11186 3368 13114 13765 13114 13326 15429 13546 16200 15376 18900 15962 18900 15889 16586 15449 13114 19477 13114 21454 11186 21454 6943 16401 771 15962 771">
            <v:imagedata r:id="rId12" o:title=""/>
            <w10:wrap type="topAndBottom"/>
          </v:shape>
        </w:pict>
      </w:r>
      <w:r w:rsidR="00126C8D">
        <w:t xml:space="preserve"> Окислительное декарбоксилирование арилкарбоновых кислот, получаемых при окислении соответствующих алкилароматических углеводородов.</w:t>
      </w:r>
    </w:p>
    <w:p w:rsidR="00126C8D" w:rsidRDefault="00126C8D">
      <w:pPr>
        <w:ind w:firstLine="709"/>
        <w:jc w:val="both"/>
      </w:pPr>
    </w:p>
    <w:p w:rsidR="00126C8D" w:rsidRDefault="00126C8D">
      <w:pPr>
        <w:ind w:firstLine="709"/>
        <w:jc w:val="both"/>
      </w:pPr>
      <w:r>
        <w:t>Этот метод применяется в промышленном масштабе для получения ф</w:t>
      </w:r>
      <w:r>
        <w:rPr>
          <w:lang w:val="en-US"/>
        </w:rPr>
        <w:t>e</w:t>
      </w:r>
      <w:r>
        <w:t>н</w:t>
      </w:r>
      <w:r>
        <w:rPr>
          <w:lang w:val="en-US"/>
        </w:rPr>
        <w:t>o</w:t>
      </w:r>
      <w:r>
        <w:t>л</w:t>
      </w:r>
      <w:r>
        <w:rPr>
          <w:lang w:val="en-US"/>
        </w:rPr>
        <w:t>a</w:t>
      </w:r>
      <w:r>
        <w:t xml:space="preserve"> из толуола через промежуточное окисление последнего до бензойной кислоты По-видимому, метод может представить интерес и для синтеза крезолов, исходя из ксилолов, однако для реализации этого варианта процесса необходима организация производства толуиловых кислот и отработка методов превращения последних в крезолы.</w:t>
      </w:r>
    </w:p>
    <w:p w:rsidR="00126C8D" w:rsidRDefault="00126C8D">
      <w:pPr>
        <w:ind w:firstLine="709"/>
        <w:jc w:val="both"/>
      </w:pPr>
      <w:r>
        <w:t xml:space="preserve"> Классическим методом</w:t>
      </w:r>
      <w:r>
        <w:rPr>
          <w:smallCaps/>
        </w:rPr>
        <w:t xml:space="preserve"> </w:t>
      </w:r>
      <w:r>
        <w:t>синтеза фенолов является щелочное плавление сульфокислот ароматических углеводородов</w:t>
      </w:r>
    </w:p>
    <w:p w:rsidR="00126C8D" w:rsidRDefault="00751A93">
      <w:pPr>
        <w:ind w:firstLine="709"/>
        <w:jc w:val="both"/>
      </w:pPr>
      <w:r>
        <w:rPr>
          <w:noProof/>
          <w:sz w:val="20"/>
        </w:rPr>
        <w:pict>
          <v:shape id="_x0000_s1202" type="#_x0000_t75" style="position:absolute;left:0;text-align:left;margin-left:90.05pt;margin-top:12.45pt;width:260.25pt;height:28.5pt;z-index:251648512">
            <v:imagedata r:id="rId13" o:title=""/>
            <w10:wrap type="topAndBottom"/>
          </v:shape>
        </w:pict>
      </w:r>
      <w:r w:rsidR="00126C8D">
        <w:t xml:space="preserve">Этот метод до сих пор используют для получения фенола и β- нафтола из бензола и нафталина соответственно. </w:t>
      </w:r>
      <w:r w:rsidR="00126C8D">
        <w:rPr>
          <w:lang w:val="en-US"/>
        </w:rPr>
        <w:t>O</w:t>
      </w:r>
      <w:r w:rsidR="00126C8D">
        <w:t xml:space="preserve">н, по-видимому, наиболее перспективен для производства </w:t>
      </w:r>
      <w:r w:rsidR="00126C8D">
        <w:rPr>
          <w:i/>
          <w:iCs/>
        </w:rPr>
        <w:t>п-</w:t>
      </w:r>
      <w:r w:rsidR="00126C8D">
        <w:t>крезола из толуола и в этом варианте реализован в ряде стран. Пока что сульфурационный метод является основным при производстве резорцина из бензола. Без особой доработки возможно применение его для синтеза ряда индивидуальных ксиленолов из ксилолов.</w:t>
      </w:r>
    </w:p>
    <w:p w:rsidR="00126C8D" w:rsidRDefault="00126C8D">
      <w:pPr>
        <w:ind w:firstLine="709"/>
        <w:jc w:val="both"/>
      </w:pPr>
      <w:r>
        <w:t>Синтез фенола из хлорбензола щелочным гидролизом или гидролизом в присутствии катализаторов хотя и не находит дальнейшего развития, но применяется в достаточно</w:t>
      </w:r>
      <w:r>
        <w:tab/>
        <w:t>крупном промышленном масштабе.</w:t>
      </w:r>
    </w:p>
    <w:p w:rsidR="00126C8D" w:rsidRDefault="00751A93">
      <w:pPr>
        <w:ind w:firstLine="709"/>
        <w:jc w:val="both"/>
      </w:pPr>
      <w:r>
        <w:rPr>
          <w:noProof/>
          <w:sz w:val="20"/>
        </w:rPr>
        <w:pict>
          <v:shape id="_x0000_s1203" type="#_x0000_t75" style="position:absolute;left:0;text-align:left;margin-left:84.05pt;margin-top:11.1pt;width:201pt;height:22.5pt;z-index:251649536">
            <v:imagedata r:id="rId14" o:title=""/>
            <w10:wrap type="topAndBottom"/>
          </v:shape>
        </w:pict>
      </w:r>
    </w:p>
    <w:p w:rsidR="00126C8D" w:rsidRDefault="00126C8D">
      <w:pPr>
        <w:ind w:firstLine="709"/>
        <w:jc w:val="both"/>
      </w:pPr>
      <w:r>
        <w:t xml:space="preserve">В последнее время для синтеза фенола из бензола и особенно α-нафтола из нафталина в промышленном масштабе используют метод, основанный на гидрировании ароматического углеводорода до </w:t>
      </w:r>
      <w:r>
        <w:lastRenderedPageBreak/>
        <w:t>соответствующего циклоалкана, окислении последнего в смесь карбинола и кетона и получении при их дегидрировании фенолов.</w:t>
      </w:r>
    </w:p>
    <w:p w:rsidR="00126C8D" w:rsidRDefault="00751A93">
      <w:pPr>
        <w:ind w:firstLine="709"/>
        <w:jc w:val="both"/>
      </w:pPr>
      <w:r>
        <w:rPr>
          <w:noProof/>
          <w:sz w:val="20"/>
        </w:rPr>
        <w:pict>
          <v:shape id="_x0000_s1204" type="#_x0000_t75" style="position:absolute;left:0;text-align:left;margin-left:36pt;margin-top:16.15pt;width:396.75pt;height:73.5pt;z-index:251650560">
            <v:imagedata r:id="rId15" o:title=""/>
            <w10:wrap type="topAndBottom"/>
          </v:shape>
        </w:pict>
      </w:r>
    </w:p>
    <w:p w:rsidR="00126C8D" w:rsidRDefault="00126C8D">
      <w:pPr>
        <w:ind w:firstLine="709"/>
        <w:jc w:val="both"/>
      </w:pPr>
    </w:p>
    <w:p w:rsidR="00126C8D" w:rsidRDefault="00751A93">
      <w:pPr>
        <w:ind w:firstLine="709"/>
        <w:jc w:val="both"/>
      </w:pPr>
      <w:r>
        <w:rPr>
          <w:noProof/>
          <w:sz w:val="20"/>
        </w:rPr>
        <w:pict>
          <v:shape id="_x0000_s1205" type="#_x0000_t75" style="position:absolute;left:0;text-align:left;margin-left:37.5pt;margin-top:75.85pt;width:393.75pt;height:32.25pt;z-index:251651584">
            <v:imagedata r:id="rId16" o:title=""/>
            <w10:wrap type="topAndBottom"/>
          </v:shape>
        </w:pict>
      </w:r>
      <w:r w:rsidR="00126C8D">
        <w:t>В принципе возможно получение фенолов гидролизом диазопроизводных, получаемых из ароматических аминов. Метод предполагает предварительное нитрование ароматических углеводородов и восстановление образующихся нитропроизводных.</w:t>
      </w:r>
    </w:p>
    <w:p w:rsidR="00126C8D" w:rsidRDefault="00126C8D">
      <w:pPr>
        <w:ind w:firstLine="709"/>
        <w:jc w:val="both"/>
      </w:pPr>
    </w:p>
    <w:p w:rsidR="00126C8D" w:rsidRDefault="00126C8D">
      <w:pPr>
        <w:ind w:firstLine="709"/>
        <w:jc w:val="both"/>
      </w:pPr>
      <w:r>
        <w:t>Метод находит ограниченное применение в производстве малотоннажных продуктов.</w:t>
      </w:r>
    </w:p>
    <w:p w:rsidR="00126C8D" w:rsidRDefault="00751A93">
      <w:pPr>
        <w:ind w:firstLine="709"/>
        <w:jc w:val="both"/>
      </w:pPr>
      <w:r>
        <w:rPr>
          <w:noProof/>
          <w:sz w:val="20"/>
        </w:rPr>
        <w:pict>
          <v:shape id="_x0000_s1206" type="#_x0000_t75" style="position:absolute;left:0;text-align:left;margin-left:91.05pt;margin-top:85.6pt;width:318pt;height:75pt;z-index:251652608">
            <v:imagedata r:id="rId17" o:title=""/>
            <w10:wrap type="topAndBottom"/>
          </v:shape>
        </w:pict>
      </w:r>
      <w:r w:rsidR="00126C8D">
        <w:t>Кроме углеводородов для производства фенольных продуктов могут быть использованы простейшие фонолы. Особенно широко в промышленном масштабе используют алкилирование фенола олефинами или спиртами (главным образом метанолом).</w:t>
      </w:r>
    </w:p>
    <w:p w:rsidR="00126C8D" w:rsidRDefault="00126C8D">
      <w:pPr>
        <w:ind w:firstLine="709"/>
        <w:jc w:val="both"/>
      </w:pPr>
    </w:p>
    <w:p w:rsidR="00126C8D" w:rsidRDefault="00126C8D">
      <w:pPr>
        <w:ind w:firstLine="709"/>
        <w:jc w:val="both"/>
      </w:pPr>
    </w:p>
    <w:p w:rsidR="00126C8D" w:rsidRDefault="00751A93">
      <w:pPr>
        <w:ind w:firstLine="709"/>
        <w:jc w:val="both"/>
      </w:pPr>
      <w:r>
        <w:rPr>
          <w:noProof/>
          <w:sz w:val="20"/>
        </w:rPr>
        <w:pict>
          <v:shape id="_x0000_s1207" type="#_x0000_t75" style="position:absolute;left:0;text-align:left;margin-left:97.05pt;margin-top:9.2pt;width:258.75pt;height:1in;z-index:251653632">
            <v:imagedata r:id="rId18" o:title=""/>
            <w10:wrap type="topAndBottom"/>
          </v:shape>
        </w:pict>
      </w:r>
      <w:r w:rsidR="00126C8D">
        <w:t xml:space="preserve">Этот метод является основным при синтезе различных изобутилфенолов и других высококипящих алкилфенолов, а также </w:t>
      </w:r>
      <w:r w:rsidR="00126C8D">
        <w:rPr>
          <w:i/>
          <w:iCs/>
        </w:rPr>
        <w:t>о</w:t>
      </w:r>
      <w:r w:rsidR="00126C8D">
        <w:t>-крезола и 2,6 ксиленола.</w:t>
      </w:r>
    </w:p>
    <w:p w:rsidR="00126C8D" w:rsidRDefault="00126C8D">
      <w:pPr>
        <w:ind w:firstLine="709"/>
        <w:jc w:val="both"/>
      </w:pPr>
      <w:r>
        <w:t>Вместо метанола возможно алкилирование формальдегидом. Образующееся метилольное производное переводится в метилфенол через промежуточное образование Шиффова основания.</w:t>
      </w:r>
    </w:p>
    <w:p w:rsidR="00126C8D" w:rsidRDefault="00751A93">
      <w:pPr>
        <w:ind w:firstLine="709"/>
        <w:jc w:val="both"/>
      </w:pPr>
      <w:r>
        <w:rPr>
          <w:noProof/>
          <w:sz w:val="20"/>
        </w:rPr>
        <w:lastRenderedPageBreak/>
        <w:pict>
          <v:shape id="_x0000_s1208" type="#_x0000_t75" style="position:absolute;left:0;text-align:left;margin-left:49.05pt;margin-top:.6pt;width:408.75pt;height:78pt;z-index:251654656">
            <v:imagedata r:id="rId19" o:title=""/>
            <w10:wrap type="topAndBottom"/>
          </v:shape>
        </w:pict>
      </w:r>
    </w:p>
    <w:p w:rsidR="00126C8D" w:rsidRDefault="00126C8D">
      <w:pPr>
        <w:ind w:firstLine="709"/>
        <w:jc w:val="both"/>
      </w:pPr>
      <w:r>
        <w:t>Из-за сложности и многостадийности этот метод промышленного применения не нашел.</w:t>
      </w:r>
    </w:p>
    <w:p w:rsidR="00126C8D" w:rsidRDefault="00751A93">
      <w:pPr>
        <w:ind w:firstLine="709"/>
        <w:jc w:val="both"/>
      </w:pPr>
      <w:r>
        <w:rPr>
          <w:noProof/>
          <w:sz w:val="20"/>
        </w:rPr>
        <w:pict>
          <v:shape id="_x0000_s1209" type="#_x0000_t75" style="position:absolute;left:0;text-align:left;margin-left:34.8pt;margin-top:85.75pt;width:420.75pt;height:90pt;z-index:251655680">
            <v:imagedata r:id="rId20" o:title=""/>
            <w10:wrap type="topAndBottom"/>
          </v:shape>
        </w:pict>
      </w:r>
      <w:r w:rsidR="00126C8D">
        <w:t>Широко используется в промышленности и производство двухатомных фенолов конденсацией кетонов с фенолами — преимущественно для получения дифенилолпропана из фенола и ацетона:</w:t>
      </w:r>
    </w:p>
    <w:p w:rsidR="00126C8D" w:rsidRDefault="00126C8D">
      <w:pPr>
        <w:ind w:firstLine="709"/>
        <w:jc w:val="both"/>
      </w:pPr>
    </w:p>
    <w:p w:rsidR="00126C8D" w:rsidRDefault="00751A93">
      <w:pPr>
        <w:ind w:firstLine="709"/>
        <w:jc w:val="both"/>
      </w:pPr>
      <w:r>
        <w:rPr>
          <w:noProof/>
          <w:sz w:val="20"/>
          <w:szCs w:val="10"/>
        </w:rPr>
        <w:pict>
          <v:shape id="_x0000_s1211" type="#_x0000_t75" style="position:absolute;left:0;text-align:left;margin-left:46.25pt;margin-top:238.9pt;width:312.75pt;height:1in;z-index:251657728">
            <v:imagedata r:id="rId21" o:title=""/>
            <w10:wrap type="topAndBottom"/>
          </v:shape>
        </w:pict>
      </w:r>
      <w:r w:rsidR="00126C8D">
        <w:t xml:space="preserve"> Наконец, находится в стадии разработки метод синтеза двухатомных фенолов, основанный на окислении фенола в присутствии металлов переменной валентности или использующий окислительную конденсацию фенолов: </w:t>
      </w:r>
    </w:p>
    <w:p w:rsidR="00126C8D" w:rsidRDefault="00751A93">
      <w:pPr>
        <w:ind w:firstLine="709"/>
        <w:jc w:val="both"/>
      </w:pPr>
      <w:r>
        <w:rPr>
          <w:noProof/>
          <w:sz w:val="20"/>
        </w:rPr>
        <w:pict>
          <v:shape id="_x0000_s1210" type="#_x0000_t75" style="position:absolute;left:0;text-align:left;margin-left:105.45pt;margin-top:-45.45pt;width:210.75pt;height:72.75pt;z-index:251656704">
            <v:imagedata r:id="rId22" o:title=""/>
            <w10:wrap type="topAndBottom"/>
          </v:shape>
        </w:pict>
      </w:r>
    </w:p>
    <w:p w:rsidR="00126C8D" w:rsidRDefault="00126C8D">
      <w:pPr>
        <w:ind w:firstLine="709"/>
        <w:jc w:val="both"/>
      </w:pPr>
      <w:r>
        <w:t>Перспективы промышленной реализации этого метода пока неясны.</w:t>
      </w:r>
    </w:p>
    <w:p w:rsidR="00126C8D" w:rsidRDefault="00126C8D">
      <w:pPr>
        <w:ind w:firstLine="709"/>
        <w:jc w:val="both"/>
      </w:pPr>
      <w:r>
        <w:t>Рассмотрим критерии, которыми можно руководствоваться при выборе способа синтеза фенолов. Такими критериями могут быть прежде всего низкая себестоимость получаемою продукта и его высокое качество, малое число стадии технологического процесса, небольшое количество вредных сточных вод и выбросов, которые достаточно просто могут быть ликвидированы, доступность исходных реагентов и высокая селективность процесса. Эти требования зачастую противоречивы, и в большинстве случаев приходится выбирать оптимальное соотношение всех показателей.</w:t>
      </w:r>
    </w:p>
    <w:p w:rsidR="00126C8D" w:rsidRDefault="00126C8D">
      <w:pPr>
        <w:ind w:firstLine="709"/>
        <w:jc w:val="both"/>
      </w:pPr>
      <w:r>
        <w:t xml:space="preserve">Часто за оптимальный показатель принимают одностадийность процесса, что не всегда оправдано. Эта рекомендация не редко вступает в резкое противоречие с овальными показателями. Так, в настоящее время, единственный одностадийный процесс получения фенолов  прямое </w:t>
      </w:r>
      <w:r>
        <w:lastRenderedPageBreak/>
        <w:t>окисление углеводородов ряда бензола  не применяется, а многостадийный процесс получения фенола через кумол (изопропилбензол) в силу своей экономичн</w:t>
      </w:r>
      <w:r>
        <w:rPr>
          <w:lang w:val="en-US"/>
        </w:rPr>
        <w:t>oc</w:t>
      </w:r>
      <w:r>
        <w:t>ти получил широкое промышленное распространение.</w:t>
      </w:r>
    </w:p>
    <w:p w:rsidR="00126C8D" w:rsidRDefault="00126C8D">
      <w:pPr>
        <w:ind w:right="-22" w:firstLine="709"/>
        <w:jc w:val="both"/>
      </w:pPr>
      <w:r>
        <w:t xml:space="preserve">При переходе к гомологам фенола выбор возможных методов синтеза усложняется. Получение ряда веществ, например </w:t>
      </w:r>
      <w:r>
        <w:rPr>
          <w:i/>
          <w:iCs/>
        </w:rPr>
        <w:t>о</w:t>
      </w:r>
      <w:r>
        <w:t xml:space="preserve">-крезола, невозможно, если использовать в качестве исходного сырья </w:t>
      </w:r>
      <w:r>
        <w:rPr>
          <w:i/>
          <w:iCs/>
        </w:rPr>
        <w:t>о</w:t>
      </w:r>
      <w:r>
        <w:t xml:space="preserve">-изопропилтолуол. Смесь </w:t>
      </w:r>
      <w:r>
        <w:rPr>
          <w:i/>
          <w:iCs/>
        </w:rPr>
        <w:t>м</w:t>
      </w:r>
      <w:r>
        <w:t xml:space="preserve">-крезола и </w:t>
      </w:r>
      <w:r>
        <w:rPr>
          <w:i/>
          <w:iCs/>
        </w:rPr>
        <w:t>n</w:t>
      </w:r>
      <w:r>
        <w:t xml:space="preserve">-крезола проще всего получать кислотным разложением гидроперекисей соответствующих изопропилтолуолов, а чистый </w:t>
      </w:r>
      <w:r>
        <w:rPr>
          <w:i/>
          <w:iCs/>
        </w:rPr>
        <w:t>п-</w:t>
      </w:r>
      <w:r>
        <w:t xml:space="preserve">крезол наиболее рационально готовить щелочным плавлением </w:t>
      </w:r>
      <w:r>
        <w:rPr>
          <w:i/>
          <w:iCs/>
        </w:rPr>
        <w:t>п</w:t>
      </w:r>
      <w:r>
        <w:t xml:space="preserve">-толуолсульфокислоты. </w:t>
      </w:r>
      <w:r>
        <w:rPr>
          <w:i/>
          <w:iCs/>
        </w:rPr>
        <w:t>о-</w:t>
      </w:r>
      <w:r>
        <w:t xml:space="preserve">Крезол легко синтезировать алкилированием фенола метанолом или окислительным декарбоксилированием </w:t>
      </w:r>
      <w:r>
        <w:rPr>
          <w:i/>
          <w:iCs/>
        </w:rPr>
        <w:t>м</w:t>
      </w:r>
      <w:r>
        <w:t>-толуиловой кислоты.</w:t>
      </w:r>
    </w:p>
    <w:p w:rsidR="00126C8D" w:rsidRDefault="00126C8D">
      <w:pPr>
        <w:pStyle w:val="2"/>
        <w:rPr>
          <w:i w:val="0"/>
          <w:iCs w:val="0"/>
        </w:rPr>
      </w:pPr>
      <w:bookmarkStart w:id="9" w:name="_Toc533146191"/>
      <w:r>
        <w:rPr>
          <w:i w:val="0"/>
          <w:iCs w:val="0"/>
        </w:rPr>
        <w:t>2.2 Получение фенолов щелочным плавлением сульфокислот</w:t>
      </w:r>
      <w:bookmarkEnd w:id="9"/>
    </w:p>
    <w:p w:rsidR="00126C8D" w:rsidRDefault="00126C8D">
      <w:pPr>
        <w:jc w:val="both"/>
      </w:pPr>
      <w:r>
        <w:t>Щелочное плавление сульфокислот ароматических углеводородов — один из старейших способов приготовления фенолов. Он и сейчас вызывает определенный интерес из-за относительной дешевизны реагентов, а также высоких выходов целевых продуктов. Для синтеза ряда изомерных крезолов, ксиленолов, замещенных нафтолов — это пока единственный возможный способ производства. Важно и то, что на всех стадиях синтеза, кроме сульфирования, не наблюдается изомеризация. Таким образом, состав получаемых замещенных фенолов полностью определяется условиями сульфирования.</w:t>
      </w:r>
    </w:p>
    <w:p w:rsidR="00126C8D" w:rsidRDefault="00126C8D">
      <w:pPr>
        <w:jc w:val="both"/>
      </w:pPr>
      <w:r>
        <w:t xml:space="preserve">В настоящее время имеется ряд промышленных установок по производству фенола (единичные мощности до 20-30 тыс. т в год), </w:t>
      </w:r>
      <w:r>
        <w:rPr>
          <w:lang w:val="en-US"/>
        </w:rPr>
        <w:t>β</w:t>
      </w:r>
      <w:r>
        <w:t xml:space="preserve">-нафтола, резорцина, </w:t>
      </w:r>
      <w:r>
        <w:rPr>
          <w:i/>
          <w:iCs/>
        </w:rPr>
        <w:t>п</w:t>
      </w:r>
      <w:r>
        <w:t>-крезола (единичные мощности до 5-10 тыс. т в год) сульфурационным методом. По аналогичной технологии может быть налажено промышленное производство ксиленолов. Выпуск отдельных партий их осуществляется и в настоящее время.</w:t>
      </w:r>
    </w:p>
    <w:p w:rsidR="00126C8D" w:rsidRDefault="00126C8D">
      <w:pPr>
        <w:jc w:val="both"/>
      </w:pPr>
      <w:r>
        <w:t>Синтез фенолов слагается из ряда стадий, общая схема представлена на рис. 2.1. Рассмотрим особенности технического оформления и химизм различных стадий этого процесса.</w:t>
      </w:r>
    </w:p>
    <w:p w:rsidR="00126C8D" w:rsidRDefault="00751A93">
      <w:pPr>
        <w:pStyle w:val="a3"/>
      </w:pPr>
      <w:r>
        <w:rPr>
          <w:noProof/>
        </w:rPr>
        <w:lastRenderedPageBreak/>
        <w:object w:dxaOrig="1440" w:dyaOrig="1440">
          <v:group id="_x0000_s1212" style="position:absolute;left:0;text-align:left;margin-left:.7pt;margin-top:6.15pt;width:470.25pt;height:364.8pt;z-index:251658752" coordorigin="2188,9180" coordsize="8228,6480">
            <v:group id="_x0000_s1213" style="position:absolute;left:2188;top:9180;width:3927;height:6480" coordorigin="2001,1440" coordsize="3927,9000">
              <v:rect id="_x0000_s1214" style="position:absolute;left:2749;top:1440;width:2057;height:540">
                <v:textbox inset=",0,,0">
                  <w:txbxContent>
                    <w:p w:rsidR="00AE260F" w:rsidRDefault="00AE260F">
                      <w:pPr>
                        <w:pStyle w:val="a3"/>
                      </w:pPr>
                      <w:r>
                        <w:t>Сульфирование</w:t>
                      </w:r>
                    </w:p>
                    <w:p w:rsidR="00AE260F" w:rsidRDefault="00AE260F"/>
                  </w:txbxContent>
                </v:textbox>
              </v:rect>
              <v:rect id="_x0000_s1215" style="position:absolute;left:2749;top:2340;width:2057;height:540">
                <v:textbox inset=",0,,0">
                  <w:txbxContent>
                    <w:p w:rsidR="00AE260F" w:rsidRDefault="00AE260F">
                      <w:pPr>
                        <w:pStyle w:val="a3"/>
                      </w:pPr>
                      <w:r>
                        <w:t>Нейтрализация</w:t>
                      </w:r>
                    </w:p>
                  </w:txbxContent>
                </v:textbox>
              </v:rect>
              <v:rect id="_x0000_s1216" style="position:absolute;left:2936;top:3240;width:1870;height:540">
                <v:textbox inset=",0,,0">
                  <w:txbxContent>
                    <w:p w:rsidR="00AE260F" w:rsidRDefault="00AE260F">
                      <w:pPr>
                        <w:pStyle w:val="a3"/>
                      </w:pPr>
                      <w:r>
                        <w:t>Фильтрование</w:t>
                      </w:r>
                    </w:p>
                  </w:txbxContent>
                </v:textbox>
              </v:rect>
              <v:rect id="_x0000_s1217" style="position:absolute;left:3123;top:4140;width:1683;height:540">
                <v:textbox inset=",0,,0">
                  <w:txbxContent>
                    <w:p w:rsidR="00AE260F" w:rsidRDefault="00AE260F">
                      <w:pPr>
                        <w:pStyle w:val="a3"/>
                      </w:pPr>
                      <w:r>
                        <w:t>Упаривание</w:t>
                      </w:r>
                    </w:p>
                  </w:txbxContent>
                </v:textbox>
              </v:rect>
              <v:rect id="_x0000_s1218" style="position:absolute;left:2188;top:5040;width:2618;height:540">
                <v:textbox inset=",0,,0">
                  <w:txbxContent>
                    <w:p w:rsidR="00AE260F" w:rsidRDefault="00AE260F">
                      <w:pPr>
                        <w:pStyle w:val="a3"/>
                      </w:pPr>
                      <w:r>
                        <w:t xml:space="preserve">Щелочное плавление       </w:t>
                      </w:r>
                    </w:p>
                  </w:txbxContent>
                </v:textbox>
              </v:rect>
              <v:rect id="_x0000_s1219" style="position:absolute;left:2936;top:5940;width:1870;height:540">
                <v:textbox inset=",0,,0">
                  <w:txbxContent>
                    <w:p w:rsidR="00AE260F" w:rsidRDefault="00AE260F">
                      <w:pPr>
                        <w:pStyle w:val="a3"/>
                      </w:pPr>
                      <w:r>
                        <w:t>Гашение плава</w:t>
                      </w:r>
                    </w:p>
                  </w:txbxContent>
                </v:textbox>
              </v:rect>
              <v:rect id="_x0000_s1220" style="position:absolute;left:2001;top:6840;width:2805;height:540">
                <v:textbox inset=",0,,0">
                  <w:txbxContent>
                    <w:p w:rsidR="00AE260F" w:rsidRDefault="00AE260F">
                      <w:pPr>
                        <w:pStyle w:val="a3"/>
                      </w:pPr>
                      <w:r>
                        <w:t>Разложение фенолятов</w:t>
                      </w:r>
                    </w:p>
                  </w:txbxContent>
                </v:textbox>
              </v:rect>
              <v:rect id="_x0000_s1221" style="position:absolute;left:2375;top:7740;width:2431;height:540">
                <v:textbox inset=",0,,0">
                  <w:txbxContent>
                    <w:p w:rsidR="00AE260F" w:rsidRDefault="00AE260F">
                      <w:pPr>
                        <w:pStyle w:val="a3"/>
                      </w:pPr>
                      <w:r>
                        <w:t>Выделение фенолов</w:t>
                      </w:r>
                    </w:p>
                  </w:txbxContent>
                </v:textbox>
              </v:rect>
              <v:rect id="_x0000_s1222" style="position:absolute;left:2001;top:8820;width:3927;height:540">
                <v:textbox inset=",0,,0">
                  <w:txbxContent>
                    <w:p w:rsidR="00AE260F" w:rsidRDefault="00AE260F">
                      <w:pPr>
                        <w:pStyle w:val="a3"/>
                        <w:rPr>
                          <w:lang w:val="ru-RU"/>
                        </w:rPr>
                      </w:pPr>
                      <w:r>
                        <w:rPr>
                          <w:lang w:val="ru-RU"/>
                        </w:rPr>
                        <w:t>Ректификация и очистка фенолов</w:t>
                      </w:r>
                    </w:p>
                  </w:txbxContent>
                </v:textbox>
              </v:rect>
              <v:rect id="_x0000_s1223" style="position:absolute;left:3123;top:9900;width:1309;height:540">
                <v:textbox inset=",0,,0">
                  <w:txbxContent>
                    <w:p w:rsidR="00AE260F" w:rsidRDefault="00AE260F">
                      <w:pPr>
                        <w:pStyle w:val="a3"/>
                      </w:pPr>
                      <w:r>
                        <w:t>Фенолы</w:t>
                      </w:r>
                    </w:p>
                  </w:txbxContent>
                </v:textbox>
              </v:rect>
              <v:line id="_x0000_s1224" style="position:absolute" from="3871,1980" to="3871,2340">
                <v:stroke endarrow="block"/>
              </v:line>
              <v:line id="_x0000_s1225" style="position:absolute" from="3871,2880" to="3871,3240">
                <v:stroke endarrow="block"/>
              </v:line>
              <v:line id="_x0000_s1226" style="position:absolute" from="3871,3780" to="3871,4140">
                <v:stroke endarrow="block"/>
              </v:line>
              <v:line id="_x0000_s1227" style="position:absolute" from="3871,4680" to="3871,5040">
                <v:stroke endarrow="block"/>
              </v:line>
              <v:line id="_x0000_s1228" style="position:absolute" from="3871,5580" to="3871,5940">
                <v:stroke endarrow="block"/>
              </v:line>
              <v:line id="_x0000_s1229" style="position:absolute" from="3871,6480" to="3871,6840">
                <v:stroke endarrow="block"/>
              </v:line>
              <v:line id="_x0000_s1230" style="position:absolute" from="3871,7380" to="3871,7740">
                <v:stroke endarrow="block"/>
              </v:line>
              <v:line id="_x0000_s1231" style="position:absolute" from="3871,8280" to="3871,8820">
                <v:stroke endarrow="block"/>
              </v:line>
              <v:line id="_x0000_s1232" style="position:absolute" from="3871,9360" to="3871,9900">
                <v:stroke endarrow="block"/>
              </v:line>
            </v:group>
            <v:shape id="_x0000_s1233" type="#_x0000_t75" style="position:absolute;left:5554;top:9180;width:4170;height:495">
              <v:imagedata r:id="rId23" o:title=""/>
            </v:shape>
            <v:shape id="_x0000_s1234" type="#_x0000_t75" style="position:absolute;left:5180;top:9848;width:5049;height:628">
              <v:imagedata r:id="rId24" o:title=""/>
            </v:shape>
            <v:shape id="_x0000_s1235" type="#_x0000_t75" style="position:absolute;left:5554;top:11772;width:4862;height:495">
              <v:imagedata r:id="rId25" o:title=""/>
            </v:shape>
            <w10:wrap type="topAndBottom"/>
          </v:group>
          <o:OLEObject Type="Embed" ProgID="ISISServer" ShapeID="_x0000_s1233" DrawAspect="Content" ObjectID="_1453653878" r:id="rId26"/>
          <o:OLEObject Type="Embed" ProgID="ISISServer" ShapeID="_x0000_s1234" DrawAspect="Content" ObjectID="_1453653879" r:id="rId27"/>
          <o:OLEObject Type="Embed" ProgID="ISISServer" ShapeID="_x0000_s1235" DrawAspect="Content" ObjectID="_1453653880" r:id="rId28"/>
        </w:object>
      </w:r>
      <w:r w:rsidR="00126C8D">
        <w:t xml:space="preserve"> Рис. 2.1. Схема получения фенолов щелочным плавлением сульфокислот.</w:t>
      </w:r>
    </w:p>
    <w:p w:rsidR="00126C8D" w:rsidRDefault="00126C8D">
      <w:pPr>
        <w:pStyle w:val="3"/>
        <w:rPr>
          <w:rFonts w:ascii="Arial" w:hAnsi="Arial" w:cs="Arial"/>
        </w:rPr>
      </w:pPr>
      <w:bookmarkStart w:id="10" w:name="_Toc533146192"/>
      <w:r>
        <w:rPr>
          <w:rFonts w:ascii="Arial" w:hAnsi="Arial" w:cs="Arial"/>
        </w:rPr>
        <w:t>2.2</w:t>
      </w:r>
      <w:r>
        <w:rPr>
          <w:rFonts w:ascii="Arial" w:hAnsi="Arial" w:cs="Arial"/>
          <w:lang w:val="en-US"/>
        </w:rPr>
        <w:t>.1</w:t>
      </w:r>
      <w:r>
        <w:rPr>
          <w:rFonts w:ascii="Arial" w:hAnsi="Arial" w:cs="Arial"/>
        </w:rPr>
        <w:t>. Щелочное плавление сульфокислот</w:t>
      </w:r>
      <w:bookmarkEnd w:id="10"/>
    </w:p>
    <w:p w:rsidR="00126C8D" w:rsidRDefault="00126C8D">
      <w:pPr>
        <w:spacing w:before="140" w:line="220" w:lineRule="auto"/>
        <w:jc w:val="both"/>
      </w:pPr>
      <w:r>
        <w:t>При щелочном плавлении сульфокислот замещение сульфогруппы на оксигруппу считают результатом сложного процесса, предполагающего промежуточное присоединение щелочи по кратной связи:</w:t>
      </w:r>
    </w:p>
    <w:p w:rsidR="00126C8D" w:rsidRDefault="00751A93">
      <w:pPr>
        <w:pStyle w:val="FR1"/>
      </w:pPr>
      <w:r>
        <w:rPr>
          <w:noProof/>
          <w:sz w:val="20"/>
        </w:rPr>
        <w:pict>
          <v:shape id="_x0000_s1236" type="#_x0000_t75" style="position:absolute;left:0;text-align:left;margin-left:19.05pt;margin-top:20.85pt;width:461.25pt;height:57.75pt;z-index:251659776">
            <v:imagedata r:id="rId29" o:title=""/>
            <w10:wrap type="topAndBottom"/>
          </v:shape>
        </w:pict>
      </w:r>
    </w:p>
    <w:p w:rsidR="00126C8D" w:rsidRDefault="00126C8D">
      <w:pPr>
        <w:pStyle w:val="a5"/>
        <w:rPr>
          <w:szCs w:val="28"/>
        </w:rPr>
      </w:pPr>
      <w:r>
        <w:rPr>
          <w:szCs w:val="28"/>
        </w:rPr>
        <w:t>Кроме этого основного процесса возможно также прохождение и других, ведущих к образованию побочных продуктов, в частности протекает расщепление сульфонов с образованием фенолятов и частично дифенола:</w:t>
      </w:r>
    </w:p>
    <w:p w:rsidR="00126C8D" w:rsidRDefault="00751A93">
      <w:pPr>
        <w:ind w:left="2920"/>
        <w:jc w:val="both"/>
      </w:pPr>
      <w:r>
        <w:rPr>
          <w:noProof/>
          <w:sz w:val="20"/>
        </w:rPr>
        <w:pict>
          <v:shape id="_x0000_s1237" type="#_x0000_t75" style="position:absolute;left:0;text-align:left;margin-left:111.15pt;margin-top:10.5pt;width:279pt;height:57.75pt;z-index:251660800">
            <v:imagedata r:id="rId30" o:title=""/>
            <w10:wrap type="topAndBottom"/>
          </v:shape>
        </w:pict>
      </w:r>
    </w:p>
    <w:p w:rsidR="00126C8D" w:rsidRDefault="00126C8D">
      <w:pPr>
        <w:spacing w:before="140"/>
        <w:ind w:firstLine="360"/>
        <w:jc w:val="both"/>
      </w:pPr>
      <w:r>
        <w:t>Возможно взаимодействие сульфокислот и фенолятов с образованием дифениловых эфиров:</w:t>
      </w:r>
    </w:p>
    <w:p w:rsidR="00126C8D" w:rsidRDefault="00751A93">
      <w:pPr>
        <w:spacing w:before="120"/>
        <w:ind w:firstLine="709"/>
        <w:jc w:val="both"/>
      </w:pPr>
      <w:r>
        <w:rPr>
          <w:noProof/>
          <w:sz w:val="20"/>
        </w:rPr>
        <w:lastRenderedPageBreak/>
        <w:pict>
          <v:shape id="_x0000_s1238" type="#_x0000_t75" style="position:absolute;left:0;text-align:left;margin-left:122.55pt;margin-top:-2.85pt;width:263.25pt;height:20.25pt;z-index:251661824">
            <v:imagedata r:id="rId31" o:title=""/>
            <w10:wrap type="topAndBottom"/>
          </v:shape>
        </w:pict>
      </w:r>
      <w:r w:rsidR="00126C8D">
        <w:t>Наконец, возможно окисление компонентов сплава под действием кислорода воздуха с образованием диоксидифенилов, оксидифенилов и их гомологов.</w:t>
      </w:r>
    </w:p>
    <w:p w:rsidR="00126C8D" w:rsidRDefault="00751A93">
      <w:pPr>
        <w:spacing w:line="220" w:lineRule="auto"/>
        <w:ind w:firstLine="709"/>
        <w:jc w:val="both"/>
      </w:pPr>
      <w:r>
        <w:rPr>
          <w:noProof/>
          <w:sz w:val="20"/>
        </w:rPr>
        <w:pict>
          <v:shape id="_x0000_s1239" type="#_x0000_t75" style="position:absolute;left:0;text-align:left;margin-left:19.05pt;margin-top:45.2pt;width:421.5pt;height:60pt;z-index:251662848">
            <v:imagedata r:id="rId32" o:title=""/>
            <w10:wrap type="topAndBottom"/>
          </v:shape>
        </w:pict>
      </w:r>
      <w:r w:rsidR="00126C8D">
        <w:t>При щелочном плавлении сульфокислот гомологов бензола и нафталина происходит также окисление метильных групп с образованием спиртовых и карбоксильных групп и далее, вплоть до отщепления карбоксильных групп:</w:t>
      </w:r>
    </w:p>
    <w:p w:rsidR="00126C8D" w:rsidRDefault="00126C8D">
      <w:pPr>
        <w:ind w:firstLine="709"/>
        <w:jc w:val="both"/>
      </w:pPr>
    </w:p>
    <w:p w:rsidR="00126C8D" w:rsidRDefault="00126C8D">
      <w:pPr>
        <w:spacing w:before="80" w:line="220" w:lineRule="auto"/>
        <w:ind w:firstLine="709"/>
        <w:jc w:val="both"/>
      </w:pPr>
      <w:r>
        <w:t>Так, п</w:t>
      </w:r>
      <w:r>
        <w:rPr>
          <w:lang w:val="en-US"/>
        </w:rPr>
        <w:t>p</w:t>
      </w:r>
      <w:r>
        <w:t>и щелочном плавлении толуолсульфокислоты образуется заметное количество фенола (от 1—1,5% при исключении кон тактов плава с воздухом до 15-20% — в случае интенсивного перемешивания плава). При щелочном плавлении сульфокислот ксилолов при температурах выше 350</w:t>
      </w:r>
      <w:r>
        <w:rPr>
          <w:vertAlign w:val="superscript"/>
        </w:rPr>
        <w:t>о</w:t>
      </w:r>
      <w:r>
        <w:t>С количество фенола и крезолов в плаве может достигать 15-25% от общего количества фенолов. По литературным данным, при использовании над плавом подушки из инертного газа и времени контакта 1,5 ч выход крезолов составляет 92%, тогда как в отсутствие инертного газа  только 60 70%.</w:t>
      </w:r>
    </w:p>
    <w:p w:rsidR="00126C8D" w:rsidRDefault="00126C8D">
      <w:pPr>
        <w:spacing w:line="220" w:lineRule="auto"/>
        <w:ind w:firstLine="709"/>
        <w:jc w:val="both"/>
      </w:pPr>
      <w:r>
        <w:t>Для уменьшения потерь фенолов при окислении плава применяются различные способы изоляции плава от атмосферы — чаще всего за счет применения подушки из перегретого водяного пара или инертных газов. Однако даже при изоляции от воздуха в плаве возможно прохождение — тем более при высоких температурах — окислительно-восстановительных процессов, например:</w:t>
      </w:r>
    </w:p>
    <w:p w:rsidR="00126C8D" w:rsidRDefault="00751A93">
      <w:pPr>
        <w:spacing w:line="220" w:lineRule="auto"/>
        <w:ind w:firstLine="709"/>
        <w:jc w:val="both"/>
      </w:pPr>
      <w:r>
        <w:rPr>
          <w:noProof/>
          <w:sz w:val="20"/>
        </w:rPr>
        <w:pict>
          <v:shape id="_x0000_s1240" type="#_x0000_t75" style="position:absolute;left:0;text-align:left;margin-left:52.05pt;margin-top:11.3pt;width:377.25pt;height:23.25pt;z-index:251663872">
            <v:imagedata r:id="rId33" o:title=""/>
            <w10:wrap type="topAndBottom"/>
          </v:shape>
        </w:pict>
      </w:r>
    </w:p>
    <w:p w:rsidR="00126C8D" w:rsidRDefault="00126C8D">
      <w:pPr>
        <w:spacing w:line="220" w:lineRule="auto"/>
        <w:ind w:firstLine="709"/>
        <w:jc w:val="both"/>
      </w:pPr>
      <w:r>
        <w:t>приводящих к образованию оксидифенилов и тиофенолятов. Правда, глубина их не очень велика, однако они приводят не только к увеличению количества примесей вообще, но и к появлению трудноотделимых от фенолов тиофенолов.</w:t>
      </w:r>
    </w:p>
    <w:p w:rsidR="00126C8D" w:rsidRDefault="00126C8D">
      <w:pPr>
        <w:spacing w:line="220" w:lineRule="auto"/>
        <w:ind w:firstLine="709"/>
        <w:jc w:val="both"/>
      </w:pPr>
      <w:r>
        <w:t>На выход фенолов и развитие побочных процессов серьезное влияние оказывают примеси солей. По данным Беркмана, присутствие 2% хлорида натрия в плаве уменьшает выход фенола при плавлении на 3- 4%, присутствие 0,5% солен железа сокращает выход фенола на 3—4%. Последнее объясняется окислительным действием ионов железа при высоких температурах.</w:t>
      </w:r>
    </w:p>
    <w:p w:rsidR="00126C8D" w:rsidRDefault="00126C8D">
      <w:pPr>
        <w:spacing w:line="220" w:lineRule="auto"/>
        <w:ind w:firstLine="709"/>
        <w:jc w:val="both"/>
      </w:pPr>
      <w:r>
        <w:t>Сульфат натрия в количестве до 10% незначительно влияет на процесс щелочного плавления Это позволяет не выделять из сульфонатов серную кислоту при небольшом (до 5-6%) ее содержании.</w:t>
      </w:r>
    </w:p>
    <w:p w:rsidR="00126C8D" w:rsidRDefault="00126C8D">
      <w:pPr>
        <w:pStyle w:val="31"/>
      </w:pPr>
      <w:r>
        <w:t xml:space="preserve">Па процесс щелочного плавления определенное влияние оказывает вид применяемой щелочи. Так, в промышленности чаще используют более дешевый и доступный едкий натр. В лабораторных условиях чаще применяют едкое кали, в котором лучше растворяются соли сульфокислот. Это обстоятельство имеет особое значение для щелочного плавления сульфокислот гомологов бензола, соли которых в щелочи растворяются значительно хуже, чем соли бензолсульфокислоты. В связи с этим было предложено брать для проведения плавления смесь щелочей, содержащую не менее 28% едкого кали, или плавить толуол сульфонат в присутствии бензолсульфоната. </w:t>
      </w:r>
    </w:p>
    <w:p w:rsidR="00126C8D" w:rsidRDefault="00751A93">
      <w:pPr>
        <w:spacing w:line="220" w:lineRule="auto"/>
        <w:ind w:firstLine="709"/>
        <w:jc w:val="both"/>
      </w:pPr>
      <w:r>
        <w:rPr>
          <w:noProof/>
          <w:sz w:val="20"/>
        </w:rPr>
        <w:pict>
          <v:shape id="_x0000_s1141" type="#_x0000_t75" style="position:absolute;left:0;text-align:left;margin-left:128.25pt;margin-top:77.9pt;width:185.25pt;height:176.25pt;z-index:251643392">
            <v:imagedata r:id="rId34" o:title=""/>
            <w10:wrap type="topAndBottom"/>
          </v:shape>
        </w:pict>
      </w:r>
      <w:r w:rsidR="00126C8D">
        <w:t>Плохая растворимость солей толуолсульфокислот делает особо важным использование избытка щелочи. При небольшом избытке щелочи образуется темный вязкий плав, имеющий консистенцию</w:t>
      </w:r>
    </w:p>
    <w:p w:rsidR="00126C8D" w:rsidRDefault="00126C8D">
      <w:pPr>
        <w:spacing w:line="220" w:lineRule="auto"/>
        <w:ind w:firstLine="709"/>
        <w:jc w:val="both"/>
      </w:pPr>
    </w:p>
    <w:p w:rsidR="00126C8D" w:rsidRDefault="00126C8D"/>
    <w:p w:rsidR="00126C8D" w:rsidRDefault="00126C8D"/>
    <w:p w:rsidR="00126C8D" w:rsidRDefault="00126C8D"/>
    <w:p w:rsidR="00126C8D" w:rsidRDefault="00126C8D">
      <w:pPr>
        <w:pStyle w:val="a5"/>
        <w:tabs>
          <w:tab w:val="left" w:pos="4320"/>
        </w:tabs>
        <w:rPr>
          <w:szCs w:val="28"/>
        </w:rPr>
      </w:pPr>
      <w:r>
        <w:rPr>
          <w:szCs w:val="28"/>
        </w:rPr>
        <w:t>Рис 2.2. Принципиальная технологическая схема щелочного плавления арилсульфонатов  (непрерывная схема с каскадом плавильников)</w:t>
      </w:r>
    </w:p>
    <w:p w:rsidR="00126C8D" w:rsidRDefault="00126C8D">
      <w:pPr>
        <w:spacing w:before="20"/>
        <w:ind w:left="114" w:right="300" w:firstLine="57"/>
        <w:jc w:val="both"/>
        <w:rPr>
          <w:sz w:val="24"/>
        </w:rPr>
      </w:pPr>
      <w:r>
        <w:rPr>
          <w:sz w:val="24"/>
        </w:rPr>
        <w:t xml:space="preserve">Аппараты:   </w:t>
      </w:r>
      <w:r>
        <w:rPr>
          <w:i/>
          <w:iCs/>
          <w:sz w:val="24"/>
        </w:rPr>
        <w:t>1 -</w:t>
      </w:r>
      <w:r>
        <w:rPr>
          <w:sz w:val="24"/>
        </w:rPr>
        <w:t xml:space="preserve"> обогреваемые плавильники; </w:t>
      </w:r>
      <w:r>
        <w:rPr>
          <w:i/>
          <w:iCs/>
          <w:sz w:val="24"/>
        </w:rPr>
        <w:t>2—</w:t>
      </w:r>
      <w:r>
        <w:rPr>
          <w:sz w:val="24"/>
        </w:rPr>
        <w:t xml:space="preserve"> аппарат для разбавления ("гашения") плава; </w:t>
      </w:r>
      <w:r>
        <w:rPr>
          <w:i/>
          <w:iCs/>
          <w:sz w:val="24"/>
        </w:rPr>
        <w:t xml:space="preserve">3 - </w:t>
      </w:r>
      <w:r>
        <w:rPr>
          <w:sz w:val="24"/>
        </w:rPr>
        <w:t xml:space="preserve">фильтр для выделения сульфита натрия; </w:t>
      </w:r>
      <w:r>
        <w:rPr>
          <w:i/>
          <w:iCs/>
          <w:sz w:val="24"/>
        </w:rPr>
        <w:t>4 —</w:t>
      </w:r>
      <w:r>
        <w:rPr>
          <w:sz w:val="24"/>
        </w:rPr>
        <w:t xml:space="preserve"> скруббер</w:t>
      </w:r>
      <w:r>
        <w:rPr>
          <w:smallCaps/>
          <w:sz w:val="24"/>
        </w:rPr>
        <w:t xml:space="preserve"> </w:t>
      </w:r>
      <w:r>
        <w:rPr>
          <w:sz w:val="24"/>
        </w:rPr>
        <w:t>для выделения фенолов из фенолятов</w:t>
      </w:r>
      <w:r>
        <w:rPr>
          <w:rFonts w:ascii="Arial" w:hAnsi="Arial" w:cs="Arial"/>
          <w:sz w:val="24"/>
        </w:rPr>
        <w:t xml:space="preserve">;  5 - </w:t>
      </w:r>
      <w:r>
        <w:rPr>
          <w:sz w:val="24"/>
        </w:rPr>
        <w:t>отстойник</w:t>
      </w:r>
      <w:r>
        <w:rPr>
          <w:rFonts w:ascii="Arial" w:hAnsi="Arial" w:cs="Arial"/>
          <w:b/>
          <w:bCs/>
          <w:sz w:val="24"/>
        </w:rPr>
        <w:t>.</w:t>
      </w:r>
    </w:p>
    <w:p w:rsidR="00126C8D" w:rsidRDefault="00126C8D">
      <w:pPr>
        <w:ind w:left="114" w:right="300" w:firstLine="57"/>
        <w:jc w:val="both"/>
        <w:rPr>
          <w:sz w:val="24"/>
        </w:rPr>
      </w:pPr>
      <w:r>
        <w:rPr>
          <w:sz w:val="24"/>
        </w:rPr>
        <w:t>Потоки: I - арилсульфонат натрия, II — едкий нат</w:t>
      </w:r>
      <w:r>
        <w:rPr>
          <w:sz w:val="24"/>
          <w:lang w:val="en-US"/>
        </w:rPr>
        <w:t>p</w:t>
      </w:r>
      <w:r>
        <w:rPr>
          <w:sz w:val="24"/>
        </w:rPr>
        <w:t>; III - водяной па</w:t>
      </w:r>
      <w:r>
        <w:rPr>
          <w:sz w:val="24"/>
          <w:lang w:val="en-US"/>
        </w:rPr>
        <w:t>p</w:t>
      </w:r>
      <w:r>
        <w:rPr>
          <w:sz w:val="24"/>
        </w:rPr>
        <w:t xml:space="preserve">; </w:t>
      </w:r>
      <w:r>
        <w:rPr>
          <w:sz w:val="24"/>
          <w:lang w:val="en-US"/>
        </w:rPr>
        <w:t>IV</w:t>
      </w:r>
      <w:r>
        <w:rPr>
          <w:sz w:val="24"/>
        </w:rPr>
        <w:t xml:space="preserve"> -  продукты щелочного плавления; V - вода; VI - отбросные газы и пары; </w:t>
      </w:r>
      <w:r>
        <w:rPr>
          <w:sz w:val="24"/>
          <w:lang w:val="en-US"/>
        </w:rPr>
        <w:t>VII</w:t>
      </w:r>
      <w:r>
        <w:rPr>
          <w:sz w:val="24"/>
        </w:rPr>
        <w:t xml:space="preserve"> - </w:t>
      </w:r>
      <w:r>
        <w:rPr>
          <w:sz w:val="24"/>
          <w:lang w:val="en-US"/>
        </w:rPr>
        <w:t>pa</w:t>
      </w:r>
      <w:r>
        <w:rPr>
          <w:sz w:val="24"/>
        </w:rPr>
        <w:t>ств</w:t>
      </w:r>
      <w:r>
        <w:rPr>
          <w:sz w:val="24"/>
          <w:lang w:val="en-US"/>
        </w:rPr>
        <w:t>op</w:t>
      </w:r>
      <w:r>
        <w:rPr>
          <w:sz w:val="24"/>
        </w:rPr>
        <w:t xml:space="preserve"> фенолятов в смеси с кристаллами сульфита натрия; IX - раствор фенолятов натрия; Х  — двуокись серы; XI - фенолы; XII - сульфитный щелок.</w:t>
      </w:r>
    </w:p>
    <w:p w:rsidR="00126C8D" w:rsidRDefault="00126C8D">
      <w:pPr>
        <w:ind w:left="-3477" w:right="-2203" w:firstLine="741"/>
      </w:pPr>
    </w:p>
    <w:p w:rsidR="00126C8D" w:rsidRDefault="00126C8D">
      <w:pPr>
        <w:pStyle w:val="22"/>
      </w:pPr>
      <w:r>
        <w:t>мокрого песка, что увеличивает опасность пригорания и окисления плава. При большем избытке щелочи образуется светлый, подвижный плав, легко перемешивающийся якорной мешалкой.</w:t>
      </w:r>
    </w:p>
    <w:p w:rsidR="00126C8D" w:rsidRDefault="00126C8D">
      <w:pPr>
        <w:spacing w:line="220" w:lineRule="auto"/>
        <w:ind w:firstLine="709"/>
        <w:jc w:val="both"/>
      </w:pPr>
      <w:r>
        <w:t>Увеличение мольного отношения щелочь сульфокислота с 2,5 до 4 - 5 увеличивает выход крезола с 50—60 до 70 - 80%, считая на исходную соль. Однако при оптимальных температурах и при минимальном избытке щелочи  (мольное соотношение  щелочь -  сульфонат 2,5) также возможно достижение выходов крезола порядка 84—92%.</w:t>
      </w:r>
    </w:p>
    <w:p w:rsidR="00126C8D" w:rsidRDefault="00126C8D">
      <w:pPr>
        <w:spacing w:line="220" w:lineRule="auto"/>
        <w:ind w:firstLine="709"/>
        <w:jc w:val="both"/>
      </w:pPr>
      <w:r>
        <w:t>Данные о влиянии температуры на выход крезолов противоречивы. По данным Энгланда, оптимальная температура составляет 340—360</w:t>
      </w:r>
      <w:r>
        <w:rPr>
          <w:vertAlign w:val="superscript"/>
        </w:rPr>
        <w:t>о</w:t>
      </w:r>
      <w:r>
        <w:t>С. Опыты показывают, что при этой температуре происходит значительное осмоление плава, а выход фенола увеличивается до 5%, считая на крезол. Максимальный выход достигается при температуре 320</w:t>
      </w:r>
      <w:r>
        <w:rPr>
          <w:vertAlign w:val="superscript"/>
        </w:rPr>
        <w:t xml:space="preserve"> о</w:t>
      </w:r>
      <w:r>
        <w:t>С.</w:t>
      </w:r>
    </w:p>
    <w:p w:rsidR="00126C8D" w:rsidRDefault="00126C8D">
      <w:pPr>
        <w:spacing w:line="220" w:lineRule="auto"/>
        <w:ind w:firstLine="709"/>
        <w:jc w:val="both"/>
      </w:pPr>
      <w:r>
        <w:t>Выход фенолов при щелочном плавлении зависит также и от избытка щелочи, что иллюстрирует рис. 429. Увеличение времени пребывания фенолята н сульфоната в зоне высоких температур усиливает образование побочных продуктов.</w:t>
      </w:r>
    </w:p>
    <w:p w:rsidR="00126C8D" w:rsidRDefault="00126C8D">
      <w:pPr>
        <w:spacing w:line="220" w:lineRule="auto"/>
        <w:ind w:firstLine="709"/>
        <w:jc w:val="both"/>
      </w:pPr>
      <w:r>
        <w:t xml:space="preserve">Существование оптимальных соотношений температур и времени пребывания в зоне нагрева подтверждается данными о щелочном плавлении сульфонатов ксилолов: </w:t>
      </w:r>
    </w:p>
    <w:p w:rsidR="00126C8D" w:rsidRDefault="00126C8D">
      <w:pPr>
        <w:tabs>
          <w:tab w:val="left" w:pos="3851"/>
        </w:tabs>
        <w:jc w:val="right"/>
      </w:pPr>
      <w:r>
        <w:t>Таблица 2.1.</w:t>
      </w:r>
    </w:p>
    <w:p w:rsidR="00126C8D" w:rsidRDefault="00126C8D">
      <w:pPr>
        <w:ind w:left="40" w:firstLine="709"/>
        <w:jc w:val="center"/>
      </w:pPr>
      <w:r>
        <w:t xml:space="preserve">Щелочное плавление солей сульфокислот </w:t>
      </w:r>
      <w:r>
        <w:rPr>
          <w:i/>
          <w:iCs/>
        </w:rPr>
        <w:t>м-</w:t>
      </w:r>
      <w:r>
        <w:t>ксилола (мольное соотношение щелочь; соль равно 3)</w:t>
      </w:r>
    </w:p>
    <w:tbl>
      <w:tblPr>
        <w:tblW w:w="9067" w:type="dxa"/>
        <w:tblInd w:w="97" w:type="dxa"/>
        <w:tblLayout w:type="fixed"/>
        <w:tblCellMar>
          <w:left w:w="40" w:type="dxa"/>
          <w:right w:w="40" w:type="dxa"/>
        </w:tblCellMar>
        <w:tblLook w:val="0000" w:firstRow="0" w:lastRow="0" w:firstColumn="0" w:lastColumn="0" w:noHBand="0" w:noVBand="0"/>
      </w:tblPr>
      <w:tblGrid>
        <w:gridCol w:w="1402"/>
        <w:gridCol w:w="1362"/>
        <w:gridCol w:w="1488"/>
        <w:gridCol w:w="1219"/>
        <w:gridCol w:w="1758"/>
        <w:gridCol w:w="1838"/>
      </w:tblGrid>
      <w:tr w:rsidR="00126C8D">
        <w:trPr>
          <w:cantSplit/>
          <w:trHeight w:hRule="exact" w:val="611"/>
        </w:trPr>
        <w:tc>
          <w:tcPr>
            <w:tcW w:w="2764" w:type="dxa"/>
            <w:gridSpan w:val="2"/>
            <w:tcBorders>
              <w:top w:val="single" w:sz="6" w:space="0" w:color="auto"/>
              <w:left w:val="nil"/>
              <w:bottom w:val="single" w:sz="6" w:space="0" w:color="auto"/>
              <w:right w:val="single" w:sz="6" w:space="0" w:color="auto"/>
            </w:tcBorders>
            <w:vAlign w:val="center"/>
          </w:tcPr>
          <w:p w:rsidR="00126C8D" w:rsidRDefault="00126C8D">
            <w:pPr>
              <w:pStyle w:val="a3"/>
              <w:ind w:firstLine="709"/>
              <w:jc w:val="center"/>
              <w:rPr>
                <w:lang w:val="ru-RU"/>
              </w:rPr>
            </w:pPr>
            <w:r>
              <w:rPr>
                <w:lang w:val="ru-RU"/>
              </w:rPr>
              <w:t>Условия</w:t>
            </w:r>
            <w:r>
              <w:rPr>
                <w:smallCaps/>
                <w:lang w:val="ru-RU"/>
              </w:rPr>
              <w:t xml:space="preserve"> </w:t>
            </w:r>
            <w:r>
              <w:rPr>
                <w:lang w:val="ru-RU"/>
              </w:rPr>
              <w:t>плавки</w:t>
            </w:r>
          </w:p>
        </w:tc>
        <w:tc>
          <w:tcPr>
            <w:tcW w:w="4465" w:type="dxa"/>
            <w:gridSpan w:val="3"/>
            <w:tcBorders>
              <w:top w:val="single" w:sz="6" w:space="0" w:color="auto"/>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r>
              <w:rPr>
                <w:lang w:val="ru-RU"/>
              </w:rPr>
              <w:t>Состав фенолов, %</w:t>
            </w:r>
          </w:p>
        </w:tc>
        <w:tc>
          <w:tcPr>
            <w:tcW w:w="1838" w:type="dxa"/>
            <w:vMerge w:val="restart"/>
            <w:tcBorders>
              <w:top w:val="single" w:sz="6" w:space="0" w:color="auto"/>
              <w:left w:val="single" w:sz="6" w:space="0" w:color="auto"/>
              <w:right w:val="nil"/>
            </w:tcBorders>
            <w:vAlign w:val="center"/>
          </w:tcPr>
          <w:p w:rsidR="00126C8D" w:rsidRDefault="00126C8D">
            <w:pPr>
              <w:pStyle w:val="a3"/>
              <w:ind w:firstLine="709"/>
              <w:jc w:val="center"/>
              <w:rPr>
                <w:lang w:val="ru-RU"/>
              </w:rPr>
            </w:pPr>
            <w:r>
              <w:rPr>
                <w:lang w:val="ru-RU"/>
              </w:rPr>
              <w:t>Выход 2 ,4- ксиленола, считая на исходную соль, %</w:t>
            </w:r>
          </w:p>
        </w:tc>
      </w:tr>
      <w:tr w:rsidR="00126C8D">
        <w:trPr>
          <w:cantSplit/>
          <w:trHeight w:val="1296"/>
        </w:trPr>
        <w:tc>
          <w:tcPr>
            <w:tcW w:w="1402" w:type="dxa"/>
            <w:tcBorders>
              <w:top w:val="single" w:sz="6" w:space="0" w:color="auto"/>
              <w:left w:val="nil"/>
              <w:bottom w:val="single" w:sz="6" w:space="0" w:color="auto"/>
              <w:right w:val="single" w:sz="6" w:space="0" w:color="auto"/>
            </w:tcBorders>
            <w:vAlign w:val="center"/>
          </w:tcPr>
          <w:p w:rsidR="00126C8D" w:rsidRDefault="00126C8D">
            <w:pPr>
              <w:pStyle w:val="a3"/>
              <w:ind w:firstLine="709"/>
              <w:jc w:val="center"/>
              <w:rPr>
                <w:lang w:val="ru-RU"/>
              </w:rPr>
            </w:pPr>
          </w:p>
          <w:p w:rsidR="00126C8D" w:rsidRDefault="00126C8D">
            <w:pPr>
              <w:pStyle w:val="a3"/>
              <w:ind w:firstLine="709"/>
              <w:jc w:val="center"/>
              <w:rPr>
                <w:lang w:val="ru-RU"/>
              </w:rPr>
            </w:pPr>
            <w:r>
              <w:rPr>
                <w:lang w:val="ru-RU"/>
              </w:rPr>
              <w:t xml:space="preserve">температура, </w:t>
            </w:r>
            <w:r>
              <w:rPr>
                <w:vertAlign w:val="superscript"/>
                <w:lang w:val="ru-RU"/>
              </w:rPr>
              <w:t>о</w:t>
            </w:r>
            <w:r>
              <w:rPr>
                <w:lang w:val="ru-RU"/>
              </w:rPr>
              <w:t>С</w:t>
            </w:r>
          </w:p>
        </w:tc>
        <w:tc>
          <w:tcPr>
            <w:tcW w:w="1362" w:type="dxa"/>
            <w:tcBorders>
              <w:top w:val="single" w:sz="6" w:space="0" w:color="auto"/>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p>
          <w:p w:rsidR="00126C8D" w:rsidRDefault="00126C8D">
            <w:pPr>
              <w:pStyle w:val="a3"/>
              <w:ind w:firstLine="709"/>
              <w:jc w:val="center"/>
              <w:rPr>
                <w:lang w:val="ru-RU"/>
              </w:rPr>
            </w:pPr>
            <w:r>
              <w:rPr>
                <w:lang w:val="ru-RU"/>
              </w:rPr>
              <w:t>время,</w:t>
            </w:r>
          </w:p>
          <w:p w:rsidR="00126C8D" w:rsidRDefault="00126C8D">
            <w:pPr>
              <w:pStyle w:val="a3"/>
              <w:ind w:firstLine="709"/>
              <w:jc w:val="center"/>
              <w:rPr>
                <w:lang w:val="ru-RU"/>
              </w:rPr>
            </w:pPr>
            <w:r>
              <w:rPr>
                <w:lang w:val="ru-RU"/>
              </w:rPr>
              <w:t>ч</w:t>
            </w:r>
          </w:p>
        </w:tc>
        <w:tc>
          <w:tcPr>
            <w:tcW w:w="1488" w:type="dxa"/>
            <w:tcBorders>
              <w:top w:val="single" w:sz="6" w:space="0" w:color="auto"/>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p>
          <w:p w:rsidR="00126C8D" w:rsidRDefault="00126C8D">
            <w:pPr>
              <w:pStyle w:val="a3"/>
              <w:ind w:firstLine="709"/>
              <w:jc w:val="center"/>
              <w:rPr>
                <w:lang w:val="ru-RU"/>
              </w:rPr>
            </w:pPr>
            <w:r>
              <w:rPr>
                <w:lang w:val="ru-RU"/>
              </w:rPr>
              <w:t>фенол</w:t>
            </w:r>
          </w:p>
        </w:tc>
        <w:tc>
          <w:tcPr>
            <w:tcW w:w="1219" w:type="dxa"/>
            <w:tcBorders>
              <w:top w:val="single" w:sz="6" w:space="0" w:color="auto"/>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p>
          <w:p w:rsidR="00126C8D" w:rsidRDefault="00126C8D">
            <w:pPr>
              <w:pStyle w:val="a3"/>
              <w:ind w:firstLine="709"/>
              <w:jc w:val="center"/>
              <w:rPr>
                <w:lang w:val="ru-RU"/>
              </w:rPr>
            </w:pPr>
            <w:r>
              <w:rPr>
                <w:lang w:val="ru-RU"/>
              </w:rPr>
              <w:t>крезолы</w:t>
            </w:r>
          </w:p>
        </w:tc>
        <w:tc>
          <w:tcPr>
            <w:tcW w:w="1758" w:type="dxa"/>
            <w:tcBorders>
              <w:top w:val="single" w:sz="6" w:space="0" w:color="auto"/>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p>
          <w:p w:rsidR="00126C8D" w:rsidRDefault="00126C8D">
            <w:pPr>
              <w:pStyle w:val="a3"/>
              <w:ind w:firstLine="709"/>
              <w:jc w:val="center"/>
              <w:rPr>
                <w:lang w:val="ru-RU"/>
              </w:rPr>
            </w:pPr>
            <w:r>
              <w:rPr>
                <w:lang w:val="ru-RU"/>
              </w:rPr>
              <w:t>2,4-ксиленол</w:t>
            </w:r>
          </w:p>
        </w:tc>
        <w:tc>
          <w:tcPr>
            <w:tcW w:w="1838" w:type="dxa"/>
            <w:vMerge/>
            <w:tcBorders>
              <w:left w:val="single" w:sz="6" w:space="0" w:color="auto"/>
              <w:bottom w:val="single" w:sz="6" w:space="0" w:color="auto"/>
              <w:right w:val="nil"/>
            </w:tcBorders>
            <w:vAlign w:val="center"/>
          </w:tcPr>
          <w:p w:rsidR="00126C8D" w:rsidRDefault="00126C8D">
            <w:pPr>
              <w:pStyle w:val="a3"/>
              <w:ind w:firstLine="709"/>
              <w:jc w:val="center"/>
              <w:rPr>
                <w:lang w:val="ru-RU"/>
              </w:rPr>
            </w:pPr>
          </w:p>
        </w:tc>
      </w:tr>
      <w:tr w:rsidR="00126C8D">
        <w:trPr>
          <w:trHeight w:hRule="exact" w:val="802"/>
        </w:trPr>
        <w:tc>
          <w:tcPr>
            <w:tcW w:w="1402" w:type="dxa"/>
            <w:tcBorders>
              <w:top w:val="single" w:sz="6" w:space="0" w:color="auto"/>
              <w:left w:val="nil"/>
              <w:bottom w:val="nil"/>
              <w:right w:val="single" w:sz="6" w:space="0" w:color="auto"/>
            </w:tcBorders>
            <w:vAlign w:val="center"/>
          </w:tcPr>
          <w:p w:rsidR="00126C8D" w:rsidRDefault="00126C8D">
            <w:pPr>
              <w:pStyle w:val="a3"/>
              <w:ind w:firstLine="709"/>
              <w:jc w:val="center"/>
              <w:rPr>
                <w:lang w:val="ru-RU"/>
              </w:rPr>
            </w:pPr>
            <w:r>
              <w:rPr>
                <w:lang w:val="ru-RU"/>
              </w:rPr>
              <w:t>320</w:t>
            </w:r>
          </w:p>
        </w:tc>
        <w:tc>
          <w:tcPr>
            <w:tcW w:w="1362" w:type="dxa"/>
            <w:tcBorders>
              <w:top w:val="single" w:sz="6" w:space="0" w:color="auto"/>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1,0</w:t>
            </w:r>
          </w:p>
        </w:tc>
        <w:tc>
          <w:tcPr>
            <w:tcW w:w="1488" w:type="dxa"/>
            <w:tcBorders>
              <w:top w:val="single" w:sz="6" w:space="0" w:color="auto"/>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6,13</w:t>
            </w:r>
          </w:p>
        </w:tc>
        <w:tc>
          <w:tcPr>
            <w:tcW w:w="1219" w:type="dxa"/>
            <w:tcBorders>
              <w:top w:val="single" w:sz="6" w:space="0" w:color="auto"/>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2,55</w:t>
            </w:r>
          </w:p>
        </w:tc>
        <w:tc>
          <w:tcPr>
            <w:tcW w:w="1758" w:type="dxa"/>
            <w:tcBorders>
              <w:top w:val="single" w:sz="6" w:space="0" w:color="auto"/>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90,40</w:t>
            </w:r>
          </w:p>
        </w:tc>
        <w:tc>
          <w:tcPr>
            <w:tcW w:w="1838" w:type="dxa"/>
            <w:tcBorders>
              <w:top w:val="single" w:sz="6" w:space="0" w:color="auto"/>
              <w:left w:val="single" w:sz="6" w:space="0" w:color="auto"/>
              <w:bottom w:val="nil"/>
              <w:right w:val="nil"/>
            </w:tcBorders>
            <w:vAlign w:val="center"/>
          </w:tcPr>
          <w:p w:rsidR="00126C8D" w:rsidRDefault="00126C8D">
            <w:pPr>
              <w:pStyle w:val="a3"/>
              <w:ind w:firstLine="709"/>
              <w:jc w:val="center"/>
              <w:rPr>
                <w:lang w:val="ru-RU"/>
              </w:rPr>
            </w:pPr>
            <w:r>
              <w:rPr>
                <w:lang w:val="ru-RU"/>
              </w:rPr>
              <w:t>58,53</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1,5</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2,00</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4,3</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92,5</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78,25</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i/>
                <w:iCs/>
                <w:lang w:val="ru-RU"/>
              </w:rPr>
              <w:t>»</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2,0</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4,65</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5,08</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85,6</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69,85</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330</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1,5</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6,05</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2,3</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92,5</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57,45</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340</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0,5</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1,60</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1,74</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96,0</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11,22</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1,0</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4,88</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1.95</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92,5</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15,66</w:t>
            </w:r>
          </w:p>
        </w:tc>
      </w:tr>
      <w:tr w:rsidR="00126C8D">
        <w:trPr>
          <w:trHeight w:hRule="exact" w:val="376"/>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1,5</w:t>
            </w:r>
          </w:p>
        </w:tc>
        <w:tc>
          <w:tcPr>
            <w:tcW w:w="148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5,05</w:t>
            </w:r>
          </w:p>
        </w:tc>
        <w:tc>
          <w:tcPr>
            <w:tcW w:w="1219"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4,90</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90,0</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40,25</w:t>
            </w:r>
          </w:p>
        </w:tc>
      </w:tr>
      <w:tr w:rsidR="00126C8D">
        <w:trPr>
          <w:trHeight w:hRule="exact" w:val="611"/>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350</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1,5</w:t>
            </w:r>
          </w:p>
        </w:tc>
        <w:tc>
          <w:tcPr>
            <w:tcW w:w="1488" w:type="dxa"/>
            <w:tcBorders>
              <w:top w:val="nil"/>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r>
              <w:rPr>
                <w:lang w:val="ru-RU"/>
              </w:rPr>
              <w:t>2,3</w:t>
            </w:r>
          </w:p>
        </w:tc>
        <w:tc>
          <w:tcPr>
            <w:tcW w:w="1219" w:type="dxa"/>
            <w:tcBorders>
              <w:top w:val="nil"/>
              <w:left w:val="single" w:sz="6" w:space="0" w:color="auto"/>
              <w:bottom w:val="single" w:sz="6" w:space="0" w:color="auto"/>
              <w:right w:val="single" w:sz="6" w:space="0" w:color="auto"/>
            </w:tcBorders>
            <w:vAlign w:val="center"/>
          </w:tcPr>
          <w:p w:rsidR="00126C8D" w:rsidRDefault="00126C8D">
            <w:pPr>
              <w:pStyle w:val="a3"/>
              <w:ind w:firstLine="709"/>
              <w:jc w:val="center"/>
              <w:rPr>
                <w:lang w:val="ru-RU"/>
              </w:rPr>
            </w:pPr>
            <w:r>
              <w:rPr>
                <w:lang w:val="ru-RU"/>
              </w:rPr>
              <w:t>12,16</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85,7</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23,6</w:t>
            </w:r>
          </w:p>
        </w:tc>
      </w:tr>
      <w:tr w:rsidR="00126C8D">
        <w:trPr>
          <w:trHeight w:hRule="exact" w:val="991"/>
        </w:trPr>
        <w:tc>
          <w:tcPr>
            <w:tcW w:w="1402" w:type="dxa"/>
            <w:tcBorders>
              <w:top w:val="nil"/>
              <w:left w:val="nil"/>
              <w:bottom w:val="nil"/>
              <w:right w:val="single" w:sz="6" w:space="0" w:color="auto"/>
            </w:tcBorders>
            <w:vAlign w:val="center"/>
          </w:tcPr>
          <w:p w:rsidR="00126C8D" w:rsidRDefault="00126C8D">
            <w:pPr>
              <w:pStyle w:val="a3"/>
              <w:ind w:firstLine="709"/>
              <w:jc w:val="center"/>
              <w:rPr>
                <w:lang w:val="ru-RU"/>
              </w:rPr>
            </w:pPr>
            <w:r>
              <w:rPr>
                <w:lang w:val="ru-RU"/>
              </w:rPr>
              <w:t>360</w:t>
            </w:r>
          </w:p>
          <w:p w:rsidR="00126C8D" w:rsidRDefault="00126C8D">
            <w:pPr>
              <w:pStyle w:val="a3"/>
              <w:ind w:firstLine="709"/>
              <w:jc w:val="center"/>
              <w:rPr>
                <w:lang w:val="ru-RU"/>
              </w:rPr>
            </w:pPr>
            <w:r>
              <w:rPr>
                <w:lang w:val="ru-RU"/>
              </w:rPr>
              <w:t>375</w:t>
            </w:r>
          </w:p>
        </w:tc>
        <w:tc>
          <w:tcPr>
            <w:tcW w:w="1362"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 xml:space="preserve">1,5 </w:t>
            </w:r>
            <w:r>
              <w:t>I</w:t>
            </w:r>
            <w:r>
              <w:rPr>
                <w:lang w:val="ru-RU"/>
              </w:rPr>
              <w:t xml:space="preserve"> 5</w:t>
            </w:r>
          </w:p>
        </w:tc>
        <w:tc>
          <w:tcPr>
            <w:tcW w:w="2707" w:type="dxa"/>
            <w:gridSpan w:val="2"/>
            <w:tcBorders>
              <w:top w:val="single" w:sz="6" w:space="0" w:color="auto"/>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31,2</w:t>
            </w:r>
          </w:p>
          <w:p w:rsidR="00126C8D" w:rsidRDefault="00126C8D">
            <w:pPr>
              <w:pStyle w:val="a3"/>
              <w:ind w:firstLine="709"/>
              <w:jc w:val="center"/>
              <w:rPr>
                <w:lang w:val="ru-RU"/>
              </w:rPr>
            </w:pPr>
            <w:r>
              <w:rPr>
                <w:lang w:val="ru-RU"/>
              </w:rPr>
              <w:t>83,0</w:t>
            </w:r>
          </w:p>
        </w:tc>
        <w:tc>
          <w:tcPr>
            <w:tcW w:w="1758" w:type="dxa"/>
            <w:tcBorders>
              <w:top w:val="nil"/>
              <w:left w:val="single" w:sz="6" w:space="0" w:color="auto"/>
              <w:bottom w:val="nil"/>
              <w:right w:val="single" w:sz="6" w:space="0" w:color="auto"/>
            </w:tcBorders>
            <w:vAlign w:val="center"/>
          </w:tcPr>
          <w:p w:rsidR="00126C8D" w:rsidRDefault="00126C8D">
            <w:pPr>
              <w:pStyle w:val="a3"/>
              <w:ind w:firstLine="709"/>
              <w:jc w:val="center"/>
              <w:rPr>
                <w:lang w:val="ru-RU"/>
              </w:rPr>
            </w:pPr>
            <w:r>
              <w:rPr>
                <w:lang w:val="ru-RU"/>
              </w:rPr>
              <w:t>78,8 16,9</w:t>
            </w:r>
          </w:p>
        </w:tc>
        <w:tc>
          <w:tcPr>
            <w:tcW w:w="1838" w:type="dxa"/>
            <w:tcBorders>
              <w:top w:val="nil"/>
              <w:left w:val="single" w:sz="6" w:space="0" w:color="auto"/>
              <w:bottom w:val="nil"/>
              <w:right w:val="nil"/>
            </w:tcBorders>
            <w:vAlign w:val="center"/>
          </w:tcPr>
          <w:p w:rsidR="00126C8D" w:rsidRDefault="00126C8D">
            <w:pPr>
              <w:pStyle w:val="a3"/>
              <w:ind w:firstLine="709"/>
              <w:jc w:val="center"/>
              <w:rPr>
                <w:lang w:val="ru-RU"/>
              </w:rPr>
            </w:pPr>
            <w:r>
              <w:rPr>
                <w:lang w:val="ru-RU"/>
              </w:rPr>
              <w:t>20,4 0,75</w:t>
            </w:r>
          </w:p>
        </w:tc>
      </w:tr>
    </w:tbl>
    <w:p w:rsidR="00126C8D" w:rsidRDefault="00126C8D">
      <w:pPr>
        <w:ind w:firstLine="709"/>
      </w:pPr>
    </w:p>
    <w:p w:rsidR="00126C8D" w:rsidRDefault="00126C8D">
      <w:pPr>
        <w:spacing w:line="220" w:lineRule="auto"/>
        <w:ind w:firstLine="709"/>
        <w:jc w:val="both"/>
      </w:pPr>
      <w:r>
        <w:t>Таким образом, в зависимости от условий щелочного плавления выход фенолов на этой стадии может колебаться в довольно широких пределах. В особенности это относится к щелочному плавлению дисульфокислот. Так, при щелочном плавлении соли бензол-</w:t>
      </w:r>
      <w:r>
        <w:rPr>
          <w:i/>
          <w:iCs/>
        </w:rPr>
        <w:t>м</w:t>
      </w:r>
      <w:r>
        <w:t>-дисульфокислоты по разным данным выход колеблется от 20 до 90%. Это объясняется особой легкостью окисления двухатомных фенолов и соответствующих сульфокислот, и</w:t>
      </w:r>
      <w:r>
        <w:rPr>
          <w:lang w:val="en-US"/>
        </w:rPr>
        <w:t>x</w:t>
      </w:r>
      <w:r>
        <w:t xml:space="preserve"> сравнительно малой термической устойчивостью</w:t>
      </w:r>
      <w:r>
        <w:rPr>
          <w:smallCaps/>
        </w:rPr>
        <w:t xml:space="preserve">, </w:t>
      </w:r>
      <w:r>
        <w:t>а также своеобразным изменением консистенции плава. До 200°С плав представляет асфальтоподобную вязкую массу. В интервале 200 - 280°С плав у большинства дисульфокислот приобретает жидкую консистенцию, при 290°С после завершения замещения одной сульфогруппы в плавильнике  вновь тестообразная масса, даже иногда рассыпающаяся в порошок, после 290 - 300</w:t>
      </w:r>
      <w:r>
        <w:rPr>
          <w:vertAlign w:val="superscript"/>
        </w:rPr>
        <w:t>о</w:t>
      </w:r>
      <w:r>
        <w:t>С выделяется вода, образующаяся при замещении второй сульфогруппы, и масса вновь приобретает подвижность. И, наконец, при завершении  отгона этой воды плав снова обращается в порошок. Все эти превращения резко меняют условия перемешивания содержимого плавильника, увеличивают опасность местных перегревов, пригорания реакционной массы, ее усиленного окисления.</w:t>
      </w:r>
    </w:p>
    <w:p w:rsidR="00126C8D" w:rsidRDefault="00751A93">
      <w:pPr>
        <w:spacing w:before="120"/>
        <w:ind w:firstLine="709"/>
        <w:jc w:val="both"/>
      </w:pPr>
      <w:r>
        <w:rPr>
          <w:noProof/>
          <w:sz w:val="20"/>
        </w:rPr>
        <w:pict>
          <v:shape id="_x0000_s1241" type="#_x0000_t75" style="position:absolute;left:0;text-align:left;margin-left:121.05pt;margin-top:.1pt;width:156.75pt;height:139.9pt;z-index:251664896;visibility:visible;mso-wrap-edited:f">
            <v:imagedata r:id="rId35" o:title=""/>
            <w10:wrap type="topAndBottom"/>
          </v:shape>
        </w:pict>
      </w:r>
      <w:r w:rsidR="00126C8D">
        <w:t xml:space="preserve">Рис. 2.3. Принципиальная технологическая схема щелочного плавления арилсульфонатов натрия в трубчатом реакторе. </w:t>
      </w:r>
    </w:p>
    <w:p w:rsidR="00126C8D" w:rsidRDefault="00126C8D">
      <w:pPr>
        <w:spacing w:before="120"/>
        <w:ind w:firstLine="709"/>
        <w:jc w:val="both"/>
        <w:rPr>
          <w:sz w:val="24"/>
        </w:rPr>
      </w:pPr>
      <w:r>
        <w:rPr>
          <w:sz w:val="24"/>
        </w:rPr>
        <w:t xml:space="preserve">Аппараты:  1 - насос; 2 - </w:t>
      </w:r>
      <w:r>
        <w:rPr>
          <w:i/>
          <w:iCs/>
          <w:sz w:val="24"/>
        </w:rPr>
        <w:t xml:space="preserve">  </w:t>
      </w:r>
      <w:r>
        <w:rPr>
          <w:sz w:val="24"/>
        </w:rPr>
        <w:t>теплообменник; 3 - трубчатый реактор;  4 - дроссельный вентиль; 5 -   испаритель; 6 - фильтр для выделения сульфата натрия.</w:t>
      </w:r>
    </w:p>
    <w:p w:rsidR="00126C8D" w:rsidRDefault="00126C8D">
      <w:pPr>
        <w:ind w:firstLine="709"/>
        <w:jc w:val="both"/>
      </w:pPr>
      <w:r>
        <w:rPr>
          <w:sz w:val="24"/>
        </w:rPr>
        <w:t>Потоки: I - раствор арилсульфоната натрия; II -  раствор едкого нат</w:t>
      </w:r>
      <w:r>
        <w:rPr>
          <w:sz w:val="24"/>
          <w:lang w:val="en-US"/>
        </w:rPr>
        <w:t>pa</w:t>
      </w:r>
      <w:r>
        <w:rPr>
          <w:sz w:val="24"/>
        </w:rPr>
        <w:t xml:space="preserve">; III - раствор продуктов щелочного плавления; IV -  водяной пар; V - раствор фенолятов в смеси с кристаллами сульфита натрия; VI - сульфит натрия; VII - </w:t>
      </w:r>
      <w:r>
        <w:rPr>
          <w:sz w:val="24"/>
          <w:lang w:val="en-US"/>
        </w:rPr>
        <w:t>pac</w:t>
      </w:r>
      <w:r>
        <w:rPr>
          <w:sz w:val="24"/>
        </w:rPr>
        <w:t>тво</w:t>
      </w:r>
      <w:r>
        <w:rPr>
          <w:sz w:val="24"/>
          <w:lang w:val="en-US"/>
        </w:rPr>
        <w:t>p</w:t>
      </w:r>
      <w:r>
        <w:rPr>
          <w:sz w:val="24"/>
        </w:rPr>
        <w:t xml:space="preserve"> фенолятов натрия на нейтрализацию.</w:t>
      </w:r>
    </w:p>
    <w:p w:rsidR="00126C8D" w:rsidRDefault="00126C8D">
      <w:pPr>
        <w:spacing w:line="220" w:lineRule="auto"/>
        <w:ind w:firstLine="709"/>
        <w:jc w:val="both"/>
      </w:pPr>
      <w:r>
        <w:t>Какие возможны пути сокращения опасности перегревов? Один из них — увеличение избытка щелочи. Главный недостаток этого приема  увеличение себестоимости целевого продукта. Другой путь — плавление водных растворов сульфоната и щелочи. Смешение водных растворов большой концентрации  способ, широко практикуемый. При этом часто первый этап щеточного плавления обращается в выпарку на неприспособленном оборудовании и лишь несколько упрощается приготовление смеси, используемой для плавления. Правда, небольшое количество воды остается в плаве и снижает температуру плавления компонентов, уменьшает вязкость плава. Более эффективной может быть переработка 15-30%-ных водных растворов щелочей и сульфонатов при 360-380</w:t>
      </w:r>
      <w:r>
        <w:rPr>
          <w:vertAlign w:val="superscript"/>
        </w:rPr>
        <w:t>о</w:t>
      </w:r>
      <w:r>
        <w:t>С под давлением. При этом вода не испаряется, реакционная масса обладает высокой подвижностью, система полностью герметизована и исключается внешнее окисление.</w:t>
      </w:r>
    </w:p>
    <w:p w:rsidR="00126C8D" w:rsidRDefault="00126C8D">
      <w:pPr>
        <w:ind w:firstLine="709"/>
        <w:jc w:val="both"/>
      </w:pPr>
      <w:r>
        <w:t>Необходимость работы при давлении около 200 кгс/см</w:t>
      </w:r>
      <w:r>
        <w:rPr>
          <w:vertAlign w:val="superscript"/>
        </w:rPr>
        <w:t>2</w:t>
      </w:r>
      <w:r>
        <w:t xml:space="preserve"> не вызывает особых затруднений, так как используются трубчатые реакторы (рис. 2.3.). Схема становится компактной, полностью непрерывной, легко управляемой. Применение змеевика обеспечивает большую скорость потока и исключает местные перегревы. Выход фенола может быть доведен до 98%.</w:t>
      </w:r>
    </w:p>
    <w:p w:rsidR="00126C8D" w:rsidRDefault="00126C8D">
      <w:pPr>
        <w:ind w:firstLine="709"/>
      </w:pPr>
      <w:r>
        <w:t>По-видимому, это наиболее перспективный путь непрерывного оформления процесса. Частным вариантом этой схемы является термическое разложение сульфонатов в смеси с расплавом фенолятов.</w:t>
      </w:r>
    </w:p>
    <w:p w:rsidR="00126C8D" w:rsidRDefault="00126C8D">
      <w:pPr>
        <w:ind w:firstLine="709"/>
        <w:rPr>
          <w:sz w:val="24"/>
        </w:rPr>
      </w:pPr>
    </w:p>
    <w:p w:rsidR="00126C8D" w:rsidRDefault="00126C8D">
      <w:pPr>
        <w:pStyle w:val="2"/>
        <w:rPr>
          <w:i w:val="0"/>
          <w:iCs w:val="0"/>
        </w:rPr>
      </w:pPr>
      <w:bookmarkStart w:id="11" w:name="_Toc533146193"/>
      <w:r>
        <w:rPr>
          <w:i w:val="0"/>
          <w:iCs w:val="0"/>
        </w:rPr>
        <w:t>2.3. Получение фенолов окислительным декарбоксилированием арилкарбоновых кислот</w:t>
      </w:r>
      <w:bookmarkEnd w:id="11"/>
    </w:p>
    <w:p w:rsidR="00126C8D" w:rsidRDefault="00751A93">
      <w:pPr>
        <w:spacing w:before="180" w:line="220" w:lineRule="auto"/>
        <w:ind w:firstLine="709"/>
      </w:pPr>
      <w:r>
        <w:rPr>
          <w:noProof/>
          <w:sz w:val="20"/>
        </w:rPr>
        <w:pict>
          <v:shape id="_x0000_s1242" type="#_x0000_t75" style="position:absolute;left:0;text-align:left;margin-left:149.6pt;margin-top:73.1pt;width:176.25pt;height:25.5pt;z-index:251665920">
            <v:imagedata r:id="rId36" o:title=""/>
            <w10:wrap type="topAndBottom"/>
          </v:shape>
        </w:pict>
      </w:r>
      <w:r w:rsidR="00126C8D">
        <w:t>Одним из способов синтеза фенолов из углеводородов является двухстадийное окисление. На первой стадии тем или иным способом, чаще жидкофазным окислением в среде углеводорода, алкилароматический углеводород обращают в  соответствующую арилкарбоновую кислоту:</w:t>
      </w:r>
    </w:p>
    <w:p w:rsidR="00126C8D" w:rsidRDefault="00126C8D">
      <w:pPr>
        <w:ind w:firstLine="709"/>
      </w:pPr>
    </w:p>
    <w:p w:rsidR="00126C8D" w:rsidRDefault="00126C8D">
      <w:pPr>
        <w:spacing w:before="60" w:line="220" w:lineRule="auto"/>
        <w:ind w:firstLine="709"/>
      </w:pPr>
      <w:r>
        <w:t>На следующей стадии производится окисление арилкарбоновой кислоты кислородом воздуха в присутствии водяного пара. Катализатором окисления, как правило, служат соли двухвалентной меди. При этом отщепляется двуокись углерода и образуется соответствующий фенол.</w:t>
      </w:r>
    </w:p>
    <w:p w:rsidR="00126C8D" w:rsidRDefault="00751A93">
      <w:pPr>
        <w:pStyle w:val="a6"/>
      </w:pPr>
      <w:r>
        <w:rPr>
          <w:noProof/>
          <w:sz w:val="20"/>
        </w:rPr>
        <w:pict>
          <v:shape id="_x0000_s1243" type="#_x0000_t75" style="position:absolute;left:0;text-align:left;margin-left:121.55pt;margin-top:13.05pt;width:232.5pt;height:33.75pt;z-index:251666944">
            <v:imagedata r:id="rId37" o:title=""/>
            <w10:wrap type="topAndBottom"/>
          </v:shape>
        </w:pict>
      </w:r>
      <w:r w:rsidR="00126C8D">
        <w:t>Метод привлек внимание прежде всего потому, что этим способом можно получать фенол из недефицитного толуола вместо бензола. Оказалось также, что метод пригоден для приготовления крезолов из толуиловых кислот и нафтолов из нафтойных кислот. Возможность использования в качестве сырья недефицитные гомологи бензола и нафталина, сравнительно малое количество побочных продуктов, высокая чистота производимых фенолов и использование кислорода воздуха в качестве окисляющего агента — все это вызвало значительный интерес к новому способу производства фенолов.</w:t>
      </w:r>
    </w:p>
    <w:p w:rsidR="00126C8D" w:rsidRDefault="00126C8D">
      <w:pPr>
        <w:pStyle w:val="a6"/>
      </w:pPr>
      <w:r>
        <w:t>Процесс окислительного декарбоксилирования состоит из двух основных стадий: окисления углеводорода до арилкарбоновой кислоты и собственно окислительного декарбоксилирования последней. С процессом связаны стадии разделения продуктов окислительного декарбоксилирования и возвращения в цикл водных растворов фенолов и переработки образующейся смолы с выделением катализатора для возвращения его в процесс.</w:t>
      </w:r>
    </w:p>
    <w:p w:rsidR="00126C8D" w:rsidRDefault="00126C8D">
      <w:pPr>
        <w:spacing w:line="220" w:lineRule="auto"/>
      </w:pPr>
    </w:p>
    <w:p w:rsidR="00126C8D" w:rsidRDefault="00126C8D">
      <w:pPr>
        <w:pStyle w:val="3"/>
      </w:pPr>
      <w:bookmarkStart w:id="12" w:name="_Toc533146194"/>
      <w:r>
        <w:t>2.3</w:t>
      </w:r>
      <w:r>
        <w:rPr>
          <w:lang w:val="en-US"/>
        </w:rPr>
        <w:t>.1</w:t>
      </w:r>
      <w:r>
        <w:t>. Представление о механизме окислительного декарбоксилирования арилкарбоновых кислот</w:t>
      </w:r>
      <w:bookmarkEnd w:id="12"/>
    </w:p>
    <w:p w:rsidR="00126C8D" w:rsidRDefault="00126C8D">
      <w:pPr>
        <w:spacing w:before="120" w:line="220" w:lineRule="auto"/>
        <w:ind w:left="40" w:firstLine="300"/>
        <w:jc w:val="both"/>
      </w:pPr>
      <w:r>
        <w:t>Окислительное декарбоксилирование арилкарбоновых кислот проводится при 200—300°С в присутствии солей двухвалентной меди при подаче в реактор воздуха и водяного пара.</w:t>
      </w:r>
    </w:p>
    <w:p w:rsidR="00126C8D" w:rsidRDefault="00126C8D">
      <w:pPr>
        <w:spacing w:line="220" w:lineRule="auto"/>
        <w:ind w:left="40" w:firstLine="300"/>
        <w:jc w:val="both"/>
      </w:pPr>
      <w:r>
        <w:t xml:space="preserve">Термическое разложение бензоата меди было описано еще в 1845 г., позднее появился ряд статей, касающихся данного вопроса. Эти работы показали, что при сухой перегонке бензоата образуются фенол, бензол, бензойная кислота, салициловая кислота, фенилбензоат. В пятидесятые годы нашего столетия появилась серия патентов, предлагавших применение этого процесса для получения фениловых эфиров и фенолов из арилкарбоновых кислот и арилсульфокислот. Важным и интересным является то обстоятельство, что гидроксильная группа получаемого фенола становится в </w:t>
      </w:r>
      <w:r>
        <w:rPr>
          <w:i/>
          <w:iCs/>
        </w:rPr>
        <w:t>орто</w:t>
      </w:r>
      <w:r>
        <w:t xml:space="preserve">-положение к удаляемой карбоксильной или сульфогруппе. Так, из </w:t>
      </w:r>
      <w:r>
        <w:rPr>
          <w:i/>
          <w:iCs/>
        </w:rPr>
        <w:t>о</w:t>
      </w:r>
      <w:r>
        <w:t xml:space="preserve">- и </w:t>
      </w:r>
      <w:r>
        <w:rPr>
          <w:i/>
          <w:iCs/>
        </w:rPr>
        <w:t>n</w:t>
      </w:r>
      <w:r>
        <w:t xml:space="preserve">-толуиловых кислот, а также из </w:t>
      </w:r>
      <w:r>
        <w:rPr>
          <w:i/>
          <w:iCs/>
        </w:rPr>
        <w:t>n</w:t>
      </w:r>
      <w:r>
        <w:t xml:space="preserve">-толуолсульфокислоты образуется </w:t>
      </w:r>
      <w:r>
        <w:rPr>
          <w:i/>
          <w:iCs/>
        </w:rPr>
        <w:t>м-крезол,</w:t>
      </w:r>
      <w:r>
        <w:t xml:space="preserve"> из </w:t>
      </w:r>
      <w:r>
        <w:rPr>
          <w:i/>
          <w:iCs/>
        </w:rPr>
        <w:t>м</w:t>
      </w:r>
      <w:r>
        <w:t xml:space="preserve">-толуиловой — </w:t>
      </w:r>
      <w:r>
        <w:rPr>
          <w:i/>
          <w:iCs/>
        </w:rPr>
        <w:t>о</w:t>
      </w:r>
      <w:r>
        <w:t xml:space="preserve">- и </w:t>
      </w:r>
      <w:r>
        <w:rPr>
          <w:i/>
          <w:iCs/>
        </w:rPr>
        <w:t>п</w:t>
      </w:r>
      <w:r>
        <w:t xml:space="preserve">-крезолы, из </w:t>
      </w:r>
      <w:r>
        <w:rPr>
          <w:i/>
          <w:iCs/>
        </w:rPr>
        <w:t>о</w:t>
      </w:r>
      <w:r>
        <w:t xml:space="preserve">-хлорбензойной и </w:t>
      </w:r>
      <w:r>
        <w:rPr>
          <w:i/>
          <w:iCs/>
        </w:rPr>
        <w:t>п</w:t>
      </w:r>
      <w:r>
        <w:t xml:space="preserve">-хлорбензойной кислот —- </w:t>
      </w:r>
      <w:r>
        <w:rPr>
          <w:i/>
          <w:iCs/>
        </w:rPr>
        <w:t>м</w:t>
      </w:r>
      <w:r>
        <w:t xml:space="preserve">-хлорфенол; из мезитиленовой кислоты  2,4-ксиленол, из α- и β-нафтойных кислот </w:t>
      </w:r>
      <w:r>
        <w:rPr>
          <w:lang w:val="en-US"/>
        </w:rPr>
        <w:t>β</w:t>
      </w:r>
      <w:r>
        <w:t>-нафтол.</w:t>
      </w:r>
    </w:p>
    <w:p w:rsidR="00126C8D" w:rsidRDefault="00126C8D">
      <w:pPr>
        <w:spacing w:line="220" w:lineRule="auto"/>
        <w:ind w:left="40" w:firstLine="300"/>
        <w:jc w:val="both"/>
      </w:pPr>
      <w:r>
        <w:t>Процесс превращения ароматических карбоновых кислот в фенолы может быть представлен рядом следующих последовательных стадий.</w:t>
      </w:r>
    </w:p>
    <w:p w:rsidR="00126C8D" w:rsidRDefault="00126C8D">
      <w:pPr>
        <w:numPr>
          <w:ilvl w:val="0"/>
          <w:numId w:val="1"/>
        </w:numPr>
        <w:tabs>
          <w:tab w:val="clear" w:pos="1020"/>
          <w:tab w:val="left" w:pos="709"/>
        </w:tabs>
        <w:spacing w:line="220" w:lineRule="auto"/>
        <w:ind w:left="426" w:hanging="426"/>
      </w:pPr>
      <w:r>
        <w:t>Образование медной соли ароматической карбоновой кислоты:</w:t>
      </w:r>
    </w:p>
    <w:p w:rsidR="00126C8D" w:rsidRDefault="00751A93">
      <w:pPr>
        <w:numPr>
          <w:ilvl w:val="0"/>
          <w:numId w:val="1"/>
        </w:numPr>
        <w:tabs>
          <w:tab w:val="clear" w:pos="1020"/>
          <w:tab w:val="num" w:pos="426"/>
        </w:tabs>
        <w:spacing w:before="180"/>
        <w:ind w:left="426" w:hanging="426"/>
      </w:pPr>
      <w:r>
        <w:rPr>
          <w:noProof/>
          <w:sz w:val="20"/>
        </w:rPr>
        <w:pict>
          <v:shape id="_x0000_s1246" type="#_x0000_t75" style="position:absolute;left:0;text-align:left;margin-left:49.05pt;margin-top:112.5pt;width:333pt;height:23.25pt;z-index:251670016">
            <v:imagedata r:id="rId38" o:title=""/>
            <w10:wrap type="topAndBottom"/>
          </v:shape>
        </w:pict>
      </w:r>
      <w:r>
        <w:rPr>
          <w:noProof/>
          <w:sz w:val="20"/>
        </w:rPr>
        <w:pict>
          <v:shape id="_x0000_s1244" type="#_x0000_t75" style="position:absolute;left:0;text-align:left;margin-left:375pt;margin-top:49.55pt;width:72.75pt;height:20.25pt;z-index:251667968">
            <v:imagedata r:id="rId39" o:title=""/>
            <w10:wrap type="square"/>
          </v:shape>
        </w:pict>
      </w:r>
      <w:r>
        <w:rPr>
          <w:noProof/>
          <w:sz w:val="20"/>
        </w:rPr>
        <w:pict>
          <v:shape id="_x0000_s1245" type="#_x0000_t75" style="position:absolute;left:0;text-align:left;margin-left:49.05pt;margin-top:18.45pt;width:306pt;height:23.25pt;z-index:251668992">
            <v:imagedata r:id="rId40" o:title=""/>
            <w10:wrap type="topAndBottom"/>
          </v:shape>
        </w:pict>
      </w:r>
      <w:r w:rsidR="00126C8D">
        <w:t xml:space="preserve">  Термическое разложение полученной соли с переходом  и с образованием сложного эфира салициловой или смещенной салициловой кислоты:</w:t>
      </w:r>
    </w:p>
    <w:p w:rsidR="00126C8D" w:rsidRDefault="00126C8D">
      <w:pPr>
        <w:spacing w:before="180"/>
        <w:ind w:left="426"/>
      </w:pPr>
      <w:r>
        <w:t xml:space="preserve">        При нагревании солей двухвалентной меди без доступа пара и воздуха исчезает характерное для этих солей синее или зеленое окрашивание, образуются бесцветные соли одновалентной меди. При проведении процесса в более жестких условиях (высокая температу</w:t>
      </w:r>
      <w:r>
        <w:rPr>
          <w:lang w:val="en-US"/>
        </w:rPr>
        <w:t>pa</w:t>
      </w:r>
      <w:r>
        <w:t>, длительное нагревание, недостаток свободной кислоты) образуется элементарная медь.</w:t>
      </w:r>
    </w:p>
    <w:p w:rsidR="00126C8D" w:rsidRDefault="00126C8D">
      <w:pPr>
        <w:pStyle w:val="a6"/>
      </w:pPr>
      <w:r>
        <w:t xml:space="preserve">Это, как и образование одновалентной меди, связано с резким усилением электроноакцепторных свойств меди при повышении температуры.      </w:t>
      </w:r>
    </w:p>
    <w:p w:rsidR="00126C8D" w:rsidRDefault="00126C8D">
      <w:pPr>
        <w:numPr>
          <w:ilvl w:val="0"/>
          <w:numId w:val="1"/>
        </w:numPr>
        <w:tabs>
          <w:tab w:val="clear" w:pos="1020"/>
          <w:tab w:val="num" w:pos="993"/>
          <w:tab w:val="left" w:pos="1418"/>
        </w:tabs>
        <w:spacing w:line="220" w:lineRule="auto"/>
        <w:ind w:left="426" w:hanging="453"/>
      </w:pPr>
      <w:r>
        <w:t>Регенерация Сu</w:t>
      </w:r>
      <w:r>
        <w:rPr>
          <w:vertAlign w:val="superscript"/>
        </w:rPr>
        <w:t>1</w:t>
      </w:r>
      <w:r>
        <w:t xml:space="preserve"> и Си</w:t>
      </w:r>
      <w:r>
        <w:rPr>
          <w:vertAlign w:val="superscript"/>
        </w:rPr>
        <w:t>0</w:t>
      </w:r>
      <w:r>
        <w:t>.При барботаже воздуха через расплав кислоты, содержащий одновалентную или элементарную медь, эта последняя окисляется до двухвалентного состояния:</w:t>
      </w:r>
    </w:p>
    <w:p w:rsidR="00126C8D" w:rsidRDefault="00126C8D">
      <w:pPr>
        <w:tabs>
          <w:tab w:val="left" w:pos="1418"/>
        </w:tabs>
        <w:spacing w:line="220" w:lineRule="auto"/>
      </w:pPr>
    </w:p>
    <w:p w:rsidR="00126C8D" w:rsidRDefault="00751A93">
      <w:pPr>
        <w:tabs>
          <w:tab w:val="left" w:pos="1418"/>
        </w:tabs>
        <w:spacing w:line="220" w:lineRule="auto"/>
      </w:pPr>
      <w:r>
        <w:rPr>
          <w:noProof/>
          <w:sz w:val="20"/>
        </w:rPr>
        <w:pict>
          <v:shape id="_x0000_s1247" type="#_x0000_t75" style="position:absolute;margin-left:61.05pt;margin-top:3.7pt;width:321pt;height:25.5pt;z-index:251671040">
            <v:imagedata r:id="rId41" o:title=""/>
            <w10:wrap type="topAndBottom"/>
          </v:shape>
        </w:pict>
      </w:r>
    </w:p>
    <w:p w:rsidR="00126C8D" w:rsidRDefault="00126C8D">
      <w:pPr>
        <w:numPr>
          <w:ilvl w:val="0"/>
          <w:numId w:val="1"/>
        </w:numPr>
        <w:spacing w:before="360"/>
        <w:ind w:left="426" w:hanging="453"/>
      </w:pPr>
      <w:r>
        <w:t xml:space="preserve">  Гидролиз н-декарбоксилирование сложных эфиров. Возможны два направления перехода кислых сложных эфиров в фенолы. В отсутствии водяного пара кислые сложные эфиры декарбоксилируются до эфиров, а последние затем гидролизуются с образованием фенола и исходной кислоты.</w:t>
      </w:r>
    </w:p>
    <w:p w:rsidR="00126C8D" w:rsidRDefault="00751A93">
      <w:pPr>
        <w:ind w:left="920" w:right="800"/>
      </w:pPr>
      <w:r>
        <w:rPr>
          <w:noProof/>
          <w:sz w:val="20"/>
        </w:rPr>
        <w:pict>
          <v:shape id="_x0000_s1249" type="#_x0000_t75" style="position:absolute;left:0;text-align:left;margin-left:37.05pt;margin-top:3pt;width:374.25pt;height:27.75pt;z-index:251673088">
            <v:imagedata r:id="rId42" o:title=""/>
            <w10:wrap type="topAndBottom"/>
          </v:shape>
        </w:pict>
      </w:r>
    </w:p>
    <w:p w:rsidR="00126C8D" w:rsidRDefault="00126C8D">
      <w:pPr>
        <w:spacing w:before="60" w:line="220" w:lineRule="auto"/>
        <w:ind w:left="120"/>
      </w:pPr>
    </w:p>
    <w:p w:rsidR="00126C8D" w:rsidRDefault="00126C8D">
      <w:pPr>
        <w:spacing w:before="60" w:line="220" w:lineRule="auto"/>
        <w:ind w:left="120"/>
        <w:jc w:val="both"/>
      </w:pPr>
      <w:r>
        <w:t>В присутствии водяного пара возможен гидролиз кислых эфиров с образованием исходных арилкарбоновых и оксиарилкарбоновых кислот. Последние декарбоксилируются до фенолов.</w:t>
      </w:r>
    </w:p>
    <w:p w:rsidR="00126C8D" w:rsidRDefault="00751A93">
      <w:pPr>
        <w:pStyle w:val="31"/>
        <w:spacing w:line="240" w:lineRule="auto"/>
      </w:pPr>
      <w:r>
        <w:rPr>
          <w:noProof/>
          <w:sz w:val="20"/>
        </w:rPr>
        <w:pict>
          <v:shape id="_x0000_s1248" type="#_x0000_t75" style="position:absolute;left:0;text-align:left;margin-left:79.05pt;margin-top:132.45pt;width:340.5pt;height:326.8pt;z-index:251672064">
            <v:imagedata r:id="rId43" o:title=""/>
            <w10:wrap type="topAndBottom"/>
          </v:shape>
        </w:pict>
      </w:r>
      <w:r w:rsidR="00126C8D">
        <w:t>Относительно механизма образования фенолов при окислении арилкарбоновых кислот существуют противоречивые точки зрения Кэдинг и Толанд предполагают образование промежуточного соединения, образующегося при нуклеофильной атаке кольца атомом кислорода. При этом в реакции участвует димер медной соли, т. е. два атома меди находятся рядом. Для медныхсолей толуиловых кислот это промежуточное соединение можно отразить следующим образом:</w:t>
      </w:r>
    </w:p>
    <w:p w:rsidR="00126C8D" w:rsidRDefault="00126C8D">
      <w:pPr>
        <w:sectPr w:rsidR="00126C8D">
          <w:headerReference w:type="even" r:id="rId44"/>
          <w:headerReference w:type="default" r:id="rId45"/>
          <w:type w:val="continuous"/>
          <w:pgSz w:w="11900" w:h="16820"/>
          <w:pgMar w:top="1440" w:right="1410" w:bottom="720" w:left="1440" w:header="720" w:footer="720" w:gutter="0"/>
          <w:cols w:space="60"/>
          <w:noEndnote/>
          <w:titlePg/>
        </w:sectPr>
      </w:pPr>
    </w:p>
    <w:p w:rsidR="00126C8D" w:rsidRDefault="00126C8D">
      <w:pPr>
        <w:spacing w:line="620" w:lineRule="auto"/>
        <w:ind w:left="640" w:hanging="140"/>
      </w:pPr>
    </w:p>
    <w:p w:rsidR="00126C8D" w:rsidRDefault="00126C8D">
      <w:pPr>
        <w:spacing w:line="620" w:lineRule="auto"/>
        <w:ind w:left="640" w:hanging="140"/>
        <w:sectPr w:rsidR="00126C8D">
          <w:type w:val="continuous"/>
          <w:pgSz w:w="11900" w:h="16820"/>
          <w:pgMar w:top="1440" w:right="4960" w:bottom="720" w:left="3440" w:header="720" w:footer="720" w:gutter="0"/>
          <w:cols w:space="60"/>
          <w:noEndnote/>
        </w:sectPr>
      </w:pPr>
    </w:p>
    <w:p w:rsidR="00126C8D" w:rsidRDefault="00126C8D">
      <w:pPr>
        <w:spacing w:before="760"/>
        <w:ind w:left="40"/>
      </w:pPr>
      <w:r>
        <w:t xml:space="preserve">Здесь близость атома кислорода к </w:t>
      </w:r>
      <w:r>
        <w:rPr>
          <w:i/>
          <w:iCs/>
        </w:rPr>
        <w:t>орто</w:t>
      </w:r>
      <w:r>
        <w:t>-положению (по отношению к карбоксильной группе) допускает нуклеофильную атаку в это положение. Ионизация связи медь-кислород увеличивает возможность такой атаки.</w:t>
      </w:r>
    </w:p>
    <w:p w:rsidR="00126C8D" w:rsidRDefault="00126C8D">
      <w:pPr>
        <w:ind w:left="40"/>
      </w:pPr>
      <w:r>
        <w:t>Некоторые авторы полагают, что процесс может проходит и  по радикальному механизму:</w:t>
      </w:r>
    </w:p>
    <w:p w:rsidR="00126C8D" w:rsidRDefault="00126C8D">
      <w:pPr>
        <w:ind w:left="40"/>
        <w:sectPr w:rsidR="00126C8D">
          <w:type w:val="continuous"/>
          <w:pgSz w:w="11900" w:h="16820"/>
          <w:pgMar w:top="1440" w:right="1410" w:bottom="720" w:left="1440" w:header="720" w:footer="720" w:gutter="0"/>
          <w:cols w:space="60"/>
          <w:noEndnote/>
        </w:sectPr>
      </w:pPr>
    </w:p>
    <w:p w:rsidR="00126C8D" w:rsidRDefault="00126C8D">
      <w:pPr>
        <w:spacing w:before="140"/>
        <w:ind w:left="3440" w:hanging="960"/>
        <w:sectPr w:rsidR="00126C8D">
          <w:type w:val="continuous"/>
          <w:pgSz w:w="11900" w:h="16820"/>
          <w:pgMar w:top="1440" w:right="4360" w:bottom="720" w:left="2320" w:header="720" w:footer="720" w:gutter="0"/>
          <w:cols w:space="60"/>
          <w:noEndnote/>
        </w:sectPr>
      </w:pPr>
    </w:p>
    <w:p w:rsidR="00126C8D" w:rsidRDefault="00126C8D"/>
    <w:p w:rsidR="00126C8D" w:rsidRDefault="00126C8D"/>
    <w:p w:rsidR="00126C8D" w:rsidRDefault="00751A93">
      <w:r>
        <w:rPr>
          <w:noProof/>
          <w:sz w:val="20"/>
        </w:rPr>
        <w:pict>
          <v:shape id="_x0000_s1250" type="#_x0000_t75" style="position:absolute;margin-left:13.05pt;margin-top:21.2pt;width:445.8pt;height:179.25pt;z-index:251674112">
            <v:imagedata r:id="rId46" o:title=""/>
            <w10:wrap type="topAndBottom"/>
          </v:shape>
        </w:pict>
      </w:r>
    </w:p>
    <w:p w:rsidR="00126C8D" w:rsidRDefault="00126C8D">
      <w:pPr>
        <w:spacing w:line="221" w:lineRule="auto"/>
        <w:ind w:firstLine="709"/>
        <w:jc w:val="both"/>
      </w:pPr>
      <w:r>
        <w:t xml:space="preserve">Однако эти представления не объясняют обязательное расположение гидроксильной группы в </w:t>
      </w:r>
      <w:r>
        <w:rPr>
          <w:i/>
          <w:iCs/>
        </w:rPr>
        <w:t>орто</w:t>
      </w:r>
      <w:r>
        <w:t>-положении по отношению к карбоксильной группе. Кроме того, ингибиторы цепных реакций, тормозящие смолообразование и некоторые другие побочные процессы, заведомо протекающие по радикальноцепному механизму, не оказывают влияния на скорость образования фенола Изложенное говорит о большей вероятности ионного механизма окислительного декарбоксилирования.</w:t>
      </w:r>
    </w:p>
    <w:p w:rsidR="00126C8D" w:rsidRDefault="00126C8D">
      <w:pPr>
        <w:spacing w:line="221" w:lineRule="auto"/>
        <w:ind w:firstLine="709"/>
        <w:jc w:val="both"/>
      </w:pPr>
      <w:r>
        <w:t>Исследования термического разложения медных солей арилкарбоновых кислот и арилсульфокислот показали, что только арилкарбоновые кислоты могут явиться реальным сырьем для синтеза фенолов. Арилсульфокислоты и диарилсульфоны дают незначительные количества фенолов (до 1-2% на превращенный исходный продукт). Однако уже при минимально необходимых для протекания реакции температурах — при 180-190 °С — идет интенсивное термическое разложение сульфокислоты с образованием коксообразного остатка и двуокиси серы. Образующийся эфир сульфокислоты и крезола (или другого фенола) значительно устойчивее к гидролизу, чем сама сульфокислота, распадающаяся на углеводород и серную кислоту. В то же время термически сложный эфир сравнительно мало устойчив.</w:t>
      </w:r>
    </w:p>
    <w:p w:rsidR="00126C8D" w:rsidRDefault="00751A93">
      <w:pPr>
        <w:spacing w:line="220" w:lineRule="auto"/>
        <w:ind w:firstLine="709"/>
        <w:jc w:val="both"/>
      </w:pPr>
      <w:r>
        <w:rPr>
          <w:noProof/>
          <w:sz w:val="20"/>
        </w:rPr>
        <w:pict>
          <v:shape id="_x0000_s1251" type="#_x0000_t75" style="position:absolute;left:0;text-align:left;margin-left:0;margin-top:60.65pt;width:437.25pt;height:24pt;z-index:251675136">
            <v:imagedata r:id="rId47" o:title=""/>
            <w10:wrap type="topAndBottom"/>
          </v:shape>
        </w:pict>
      </w:r>
      <w:r w:rsidR="00126C8D">
        <w:t>Скорость превращения медных солей арилкарбоновых кислот зависит от природы и положения имеющихся заместителей в ядре. В отсутствие воздуха и водяного пара процесс протекает по уравнению:</w:t>
      </w:r>
    </w:p>
    <w:p w:rsidR="00126C8D" w:rsidRDefault="00126C8D">
      <w:pPr>
        <w:spacing w:before="140"/>
      </w:pPr>
      <w:r>
        <w:t>с образованием только соответствующего сложного эфира, медной соли (I) арилкарбоновой кислоты и двуокиси углерода. При этом по выходу двуокиси углерода можно с достаточной точностью судить о скорости реакции. Само термическое разложение протекает по реакции первого порядка, кинетика разложения характеризуется данными, приведенными в табл. 2.2.</w:t>
      </w:r>
    </w:p>
    <w:p w:rsidR="00126C8D" w:rsidRDefault="00126C8D">
      <w:pPr>
        <w:spacing w:before="140"/>
        <w:jc w:val="right"/>
        <w:rPr>
          <w:lang w:val="en-US"/>
        </w:rPr>
      </w:pPr>
    </w:p>
    <w:p w:rsidR="00126C8D" w:rsidRDefault="00126C8D">
      <w:pPr>
        <w:spacing w:before="140"/>
        <w:jc w:val="right"/>
        <w:rPr>
          <w:lang w:val="en-US"/>
        </w:rPr>
      </w:pPr>
    </w:p>
    <w:p w:rsidR="00126C8D" w:rsidRDefault="00126C8D">
      <w:pPr>
        <w:spacing w:before="140"/>
        <w:jc w:val="right"/>
      </w:pPr>
      <w:r>
        <w:t>Таблица 2.</w:t>
      </w:r>
      <w:r>
        <w:rPr>
          <w:lang w:val="en-US"/>
        </w:rPr>
        <w:t>2.</w:t>
      </w:r>
      <w:r>
        <w:t xml:space="preserve"> </w:t>
      </w:r>
    </w:p>
    <w:p w:rsidR="00126C8D" w:rsidRDefault="00126C8D">
      <w:pPr>
        <w:spacing w:before="140"/>
        <w:jc w:val="center"/>
      </w:pPr>
      <w:r>
        <w:t>Кинетика разложения медных солей (I) арилкарбоновой кислоты</w:t>
      </w:r>
    </w:p>
    <w:tbl>
      <w:tblPr>
        <w:tblW w:w="0" w:type="auto"/>
        <w:tblInd w:w="40" w:type="dxa"/>
        <w:tblLayout w:type="fixed"/>
        <w:tblCellMar>
          <w:left w:w="40" w:type="dxa"/>
          <w:right w:w="40" w:type="dxa"/>
        </w:tblCellMar>
        <w:tblLook w:val="0000" w:firstRow="0" w:lastRow="0" w:firstColumn="0" w:lastColumn="0" w:noHBand="0" w:noVBand="0"/>
      </w:tblPr>
      <w:tblGrid>
        <w:gridCol w:w="1843"/>
        <w:gridCol w:w="992"/>
        <w:gridCol w:w="1560"/>
        <w:gridCol w:w="2268"/>
        <w:gridCol w:w="992"/>
        <w:gridCol w:w="1417"/>
      </w:tblGrid>
      <w:tr w:rsidR="00126C8D">
        <w:trPr>
          <w:trHeight w:hRule="exact" w:val="1206"/>
        </w:trPr>
        <w:tc>
          <w:tcPr>
            <w:tcW w:w="1843" w:type="dxa"/>
            <w:tcBorders>
              <w:top w:val="single" w:sz="6" w:space="0" w:color="auto"/>
              <w:left w:val="nil"/>
              <w:bottom w:val="single" w:sz="6" w:space="0" w:color="auto"/>
              <w:right w:val="single" w:sz="6" w:space="0" w:color="auto"/>
            </w:tcBorders>
          </w:tcPr>
          <w:p w:rsidR="00126C8D" w:rsidRDefault="00126C8D">
            <w:pPr>
              <w:spacing w:before="40"/>
            </w:pPr>
            <w:r>
              <w:t>Соль кислоты</w:t>
            </w:r>
          </w:p>
        </w:tc>
        <w:tc>
          <w:tcPr>
            <w:tcW w:w="992" w:type="dxa"/>
            <w:tcBorders>
              <w:top w:val="single" w:sz="6" w:space="0" w:color="auto"/>
              <w:left w:val="single" w:sz="6" w:space="0" w:color="auto"/>
              <w:bottom w:val="single" w:sz="6" w:space="0" w:color="auto"/>
              <w:right w:val="single" w:sz="6" w:space="0" w:color="auto"/>
            </w:tcBorders>
          </w:tcPr>
          <w:p w:rsidR="00126C8D" w:rsidRDefault="00126C8D">
            <w:pPr>
              <w:spacing w:before="40"/>
            </w:pPr>
            <w:r>
              <w:t xml:space="preserve">Темпе- ратура, </w:t>
            </w:r>
            <w:r>
              <w:rPr>
                <w:vertAlign w:val="superscript"/>
              </w:rPr>
              <w:t>о</w:t>
            </w:r>
            <w:r>
              <w:t>С</w:t>
            </w:r>
          </w:p>
        </w:tc>
        <w:tc>
          <w:tcPr>
            <w:tcW w:w="1560" w:type="dxa"/>
            <w:tcBorders>
              <w:top w:val="single" w:sz="6" w:space="0" w:color="auto"/>
              <w:left w:val="single" w:sz="6" w:space="0" w:color="auto"/>
              <w:bottom w:val="single" w:sz="6" w:space="0" w:color="auto"/>
              <w:right w:val="single" w:sz="6" w:space="0" w:color="auto"/>
            </w:tcBorders>
          </w:tcPr>
          <w:p w:rsidR="00126C8D" w:rsidRDefault="00126C8D">
            <w:pPr>
              <w:spacing w:before="40"/>
            </w:pPr>
            <w:r>
              <w:rPr>
                <w:i/>
                <w:iCs/>
              </w:rPr>
              <w:t>R -</w:t>
            </w:r>
            <w:r>
              <w:t>10</w:t>
            </w:r>
            <w:r>
              <w:rPr>
                <w:vertAlign w:val="superscript"/>
              </w:rPr>
              <w:t>-3</w:t>
            </w:r>
            <w:r>
              <w:t>,</w:t>
            </w:r>
            <w:r>
              <w:rPr>
                <w:vertAlign w:val="superscript"/>
              </w:rPr>
              <w:t xml:space="preserve"> </w:t>
            </w:r>
            <w:r>
              <w:t>мин</w:t>
            </w:r>
            <w:r>
              <w:rPr>
                <w:vertAlign w:val="superscript"/>
              </w:rPr>
              <w:t>-1</w:t>
            </w:r>
          </w:p>
        </w:tc>
        <w:tc>
          <w:tcPr>
            <w:tcW w:w="2268" w:type="dxa"/>
            <w:tcBorders>
              <w:top w:val="single" w:sz="6" w:space="0" w:color="auto"/>
              <w:left w:val="single" w:sz="6" w:space="0" w:color="auto"/>
              <w:bottom w:val="single" w:sz="6" w:space="0" w:color="auto"/>
              <w:right w:val="single" w:sz="6" w:space="0" w:color="auto"/>
            </w:tcBorders>
          </w:tcPr>
          <w:p w:rsidR="00126C8D" w:rsidRDefault="00126C8D">
            <w:pPr>
              <w:spacing w:before="40"/>
            </w:pPr>
            <w:r>
              <w:t>Соль кислоты</w:t>
            </w:r>
          </w:p>
        </w:tc>
        <w:tc>
          <w:tcPr>
            <w:tcW w:w="992" w:type="dxa"/>
            <w:tcBorders>
              <w:top w:val="single" w:sz="6" w:space="0" w:color="auto"/>
              <w:left w:val="single" w:sz="6" w:space="0" w:color="auto"/>
              <w:bottom w:val="single" w:sz="6" w:space="0" w:color="auto"/>
              <w:right w:val="single" w:sz="6" w:space="0" w:color="auto"/>
            </w:tcBorders>
          </w:tcPr>
          <w:p w:rsidR="00126C8D" w:rsidRDefault="00126C8D">
            <w:pPr>
              <w:spacing w:before="40"/>
            </w:pPr>
            <w:r>
              <w:t>Темпе- ратура, °С</w:t>
            </w:r>
          </w:p>
        </w:tc>
        <w:tc>
          <w:tcPr>
            <w:tcW w:w="1417" w:type="dxa"/>
            <w:tcBorders>
              <w:top w:val="single" w:sz="6" w:space="0" w:color="auto"/>
              <w:left w:val="single" w:sz="6" w:space="0" w:color="auto"/>
              <w:bottom w:val="single" w:sz="6" w:space="0" w:color="auto"/>
              <w:right w:val="nil"/>
            </w:tcBorders>
          </w:tcPr>
          <w:p w:rsidR="00126C8D" w:rsidRDefault="00126C8D">
            <w:pPr>
              <w:spacing w:before="40"/>
            </w:pPr>
            <w:r>
              <w:rPr>
                <w:i/>
                <w:iCs/>
                <w:lang w:val="en-US"/>
              </w:rPr>
              <w:t>R</w:t>
            </w:r>
            <w:r>
              <w:rPr>
                <w:i/>
                <w:iCs/>
              </w:rPr>
              <w:t>-</w:t>
            </w:r>
            <w:r>
              <w:t xml:space="preserve"> 10</w:t>
            </w:r>
            <w:r>
              <w:rPr>
                <w:vertAlign w:val="superscript"/>
              </w:rPr>
              <w:t>-3</w:t>
            </w:r>
            <w:r>
              <w:t>, мин</w:t>
            </w:r>
            <w:r>
              <w:rPr>
                <w:vertAlign w:val="superscript"/>
              </w:rPr>
              <w:t>-1</w:t>
            </w:r>
          </w:p>
        </w:tc>
      </w:tr>
      <w:tr w:rsidR="00126C8D">
        <w:trPr>
          <w:cantSplit/>
          <w:trHeight w:hRule="exact" w:val="481"/>
        </w:trPr>
        <w:tc>
          <w:tcPr>
            <w:tcW w:w="1843" w:type="dxa"/>
            <w:tcBorders>
              <w:top w:val="single" w:sz="6" w:space="0" w:color="auto"/>
              <w:left w:val="nil"/>
              <w:bottom w:val="nil"/>
              <w:right w:val="single" w:sz="6" w:space="0" w:color="auto"/>
            </w:tcBorders>
          </w:tcPr>
          <w:p w:rsidR="00126C8D" w:rsidRDefault="00126C8D">
            <w:pPr>
              <w:spacing w:before="20"/>
            </w:pPr>
            <w:r>
              <w:t>Бензойной</w:t>
            </w:r>
          </w:p>
        </w:tc>
        <w:tc>
          <w:tcPr>
            <w:tcW w:w="992" w:type="dxa"/>
            <w:tcBorders>
              <w:top w:val="single" w:sz="6" w:space="0" w:color="auto"/>
              <w:left w:val="single" w:sz="6" w:space="0" w:color="auto"/>
              <w:bottom w:val="nil"/>
              <w:right w:val="single" w:sz="6" w:space="0" w:color="auto"/>
            </w:tcBorders>
          </w:tcPr>
          <w:p w:rsidR="00126C8D" w:rsidRDefault="00126C8D">
            <w:pPr>
              <w:spacing w:before="20"/>
            </w:pPr>
            <w:r>
              <w:t>234</w:t>
            </w:r>
          </w:p>
        </w:tc>
        <w:tc>
          <w:tcPr>
            <w:tcW w:w="1560" w:type="dxa"/>
            <w:tcBorders>
              <w:top w:val="single" w:sz="6" w:space="0" w:color="auto"/>
              <w:left w:val="single" w:sz="6" w:space="0" w:color="auto"/>
              <w:bottom w:val="nil"/>
              <w:right w:val="single" w:sz="6" w:space="0" w:color="auto"/>
            </w:tcBorders>
          </w:tcPr>
          <w:p w:rsidR="00126C8D" w:rsidRDefault="00126C8D">
            <w:pPr>
              <w:spacing w:before="20"/>
            </w:pPr>
            <w:r>
              <w:t>0,83+0,02</w:t>
            </w:r>
          </w:p>
        </w:tc>
        <w:tc>
          <w:tcPr>
            <w:tcW w:w="2268" w:type="dxa"/>
            <w:tcBorders>
              <w:top w:val="single" w:sz="6" w:space="0" w:color="auto"/>
              <w:left w:val="single" w:sz="6" w:space="0" w:color="auto"/>
              <w:bottom w:val="nil"/>
              <w:right w:val="single" w:sz="6" w:space="0" w:color="auto"/>
            </w:tcBorders>
          </w:tcPr>
          <w:p w:rsidR="00126C8D" w:rsidRDefault="00126C8D">
            <w:pPr>
              <w:spacing w:before="20"/>
            </w:pPr>
            <w:r>
              <w:rPr>
                <w:i/>
                <w:iCs/>
              </w:rPr>
              <w:t>п-</w:t>
            </w:r>
            <w:r>
              <w:t xml:space="preserve"> Толуиловой</w:t>
            </w:r>
          </w:p>
        </w:tc>
        <w:tc>
          <w:tcPr>
            <w:tcW w:w="992" w:type="dxa"/>
            <w:tcBorders>
              <w:top w:val="single" w:sz="6" w:space="0" w:color="auto"/>
              <w:left w:val="single" w:sz="6" w:space="0" w:color="auto"/>
              <w:bottom w:val="nil"/>
              <w:right w:val="single" w:sz="6" w:space="0" w:color="auto"/>
            </w:tcBorders>
          </w:tcPr>
          <w:p w:rsidR="00126C8D" w:rsidRDefault="00126C8D">
            <w:pPr>
              <w:spacing w:before="20"/>
            </w:pPr>
            <w:r>
              <w:t>234</w:t>
            </w:r>
          </w:p>
        </w:tc>
        <w:tc>
          <w:tcPr>
            <w:tcW w:w="1417" w:type="dxa"/>
            <w:tcBorders>
              <w:top w:val="single" w:sz="6" w:space="0" w:color="auto"/>
              <w:left w:val="single" w:sz="6" w:space="0" w:color="auto"/>
              <w:bottom w:val="nil"/>
              <w:right w:val="nil"/>
            </w:tcBorders>
          </w:tcPr>
          <w:p w:rsidR="00126C8D" w:rsidRDefault="00126C8D">
            <w:pPr>
              <w:spacing w:before="20"/>
            </w:pPr>
            <w:r>
              <w:t>2,45+0,20</w:t>
            </w:r>
          </w:p>
        </w:tc>
      </w:tr>
      <w:tr w:rsidR="00126C8D">
        <w:trPr>
          <w:cantSplit/>
          <w:trHeight w:hRule="exact" w:val="302"/>
        </w:trPr>
        <w:tc>
          <w:tcPr>
            <w:tcW w:w="1843" w:type="dxa"/>
            <w:tcBorders>
              <w:top w:val="nil"/>
              <w:left w:val="nil"/>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240</w:t>
            </w:r>
          </w:p>
        </w:tc>
        <w:tc>
          <w:tcPr>
            <w:tcW w:w="1560" w:type="dxa"/>
            <w:tcBorders>
              <w:top w:val="nil"/>
              <w:left w:val="single" w:sz="6" w:space="0" w:color="auto"/>
              <w:bottom w:val="nil"/>
              <w:right w:val="single" w:sz="6" w:space="0" w:color="auto"/>
            </w:tcBorders>
          </w:tcPr>
          <w:p w:rsidR="00126C8D" w:rsidRDefault="00126C8D">
            <w:r>
              <w:t>2,86+0,03</w:t>
            </w:r>
          </w:p>
        </w:tc>
        <w:tc>
          <w:tcPr>
            <w:tcW w:w="2268" w:type="dxa"/>
            <w:tcBorders>
              <w:top w:val="nil"/>
              <w:left w:val="single" w:sz="6" w:space="0" w:color="auto"/>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240</w:t>
            </w:r>
          </w:p>
        </w:tc>
        <w:tc>
          <w:tcPr>
            <w:tcW w:w="1417" w:type="dxa"/>
            <w:tcBorders>
              <w:top w:val="nil"/>
              <w:left w:val="single" w:sz="6" w:space="0" w:color="auto"/>
              <w:bottom w:val="nil"/>
              <w:right w:val="nil"/>
            </w:tcBorders>
          </w:tcPr>
          <w:p w:rsidR="00126C8D" w:rsidRDefault="00126C8D">
            <w:r>
              <w:t>7,74+0,12</w:t>
            </w:r>
          </w:p>
        </w:tc>
      </w:tr>
      <w:tr w:rsidR="00126C8D">
        <w:trPr>
          <w:cantSplit/>
          <w:trHeight w:hRule="exact" w:val="344"/>
        </w:trPr>
        <w:tc>
          <w:tcPr>
            <w:tcW w:w="1843" w:type="dxa"/>
            <w:tcBorders>
              <w:top w:val="nil"/>
              <w:left w:val="nil"/>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250</w:t>
            </w:r>
          </w:p>
        </w:tc>
        <w:tc>
          <w:tcPr>
            <w:tcW w:w="1560" w:type="dxa"/>
            <w:tcBorders>
              <w:top w:val="nil"/>
              <w:left w:val="single" w:sz="6" w:space="0" w:color="auto"/>
              <w:bottom w:val="nil"/>
              <w:right w:val="single" w:sz="6" w:space="0" w:color="auto"/>
            </w:tcBorders>
          </w:tcPr>
          <w:p w:rsidR="00126C8D" w:rsidRDefault="00126C8D">
            <w:r>
              <w:t>4,78 +0,10</w:t>
            </w:r>
          </w:p>
        </w:tc>
        <w:tc>
          <w:tcPr>
            <w:tcW w:w="2268" w:type="dxa"/>
            <w:tcBorders>
              <w:top w:val="nil"/>
              <w:left w:val="single" w:sz="6" w:space="0" w:color="auto"/>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245</w:t>
            </w:r>
          </w:p>
        </w:tc>
        <w:tc>
          <w:tcPr>
            <w:tcW w:w="1417" w:type="dxa"/>
            <w:tcBorders>
              <w:top w:val="nil"/>
              <w:left w:val="single" w:sz="6" w:space="0" w:color="auto"/>
              <w:bottom w:val="nil"/>
              <w:right w:val="nil"/>
            </w:tcBorders>
          </w:tcPr>
          <w:p w:rsidR="00126C8D" w:rsidRDefault="00126C8D">
            <w:r>
              <w:t>12,95+0,70</w:t>
            </w:r>
          </w:p>
        </w:tc>
      </w:tr>
      <w:tr w:rsidR="00126C8D">
        <w:trPr>
          <w:cantSplit/>
          <w:trHeight w:hRule="exact" w:val="387"/>
        </w:trPr>
        <w:tc>
          <w:tcPr>
            <w:tcW w:w="1843" w:type="dxa"/>
            <w:tcBorders>
              <w:top w:val="nil"/>
              <w:left w:val="nil"/>
              <w:bottom w:val="nil"/>
              <w:right w:val="single" w:sz="6" w:space="0" w:color="auto"/>
            </w:tcBorders>
          </w:tcPr>
          <w:p w:rsidR="00126C8D" w:rsidRDefault="00126C8D">
            <w:r>
              <w:rPr>
                <w:i/>
                <w:iCs/>
              </w:rPr>
              <w:t>о</w:t>
            </w:r>
            <w:r>
              <w:t>-Толуиловой</w:t>
            </w:r>
          </w:p>
        </w:tc>
        <w:tc>
          <w:tcPr>
            <w:tcW w:w="992" w:type="dxa"/>
            <w:tcBorders>
              <w:top w:val="nil"/>
              <w:left w:val="single" w:sz="6" w:space="0" w:color="auto"/>
              <w:bottom w:val="nil"/>
              <w:right w:val="single" w:sz="6" w:space="0" w:color="auto"/>
            </w:tcBorders>
          </w:tcPr>
          <w:p w:rsidR="00126C8D" w:rsidRDefault="00126C8D">
            <w:r>
              <w:t>206</w:t>
            </w:r>
          </w:p>
        </w:tc>
        <w:tc>
          <w:tcPr>
            <w:tcW w:w="1560" w:type="dxa"/>
            <w:tcBorders>
              <w:top w:val="nil"/>
              <w:left w:val="single" w:sz="6" w:space="0" w:color="auto"/>
              <w:bottom w:val="nil"/>
              <w:right w:val="single" w:sz="6" w:space="0" w:color="auto"/>
            </w:tcBorders>
          </w:tcPr>
          <w:p w:rsidR="00126C8D" w:rsidRDefault="00126C8D">
            <w:r>
              <w:t>4,88+0,20</w:t>
            </w:r>
          </w:p>
        </w:tc>
        <w:tc>
          <w:tcPr>
            <w:tcW w:w="2268" w:type="dxa"/>
            <w:tcBorders>
              <w:top w:val="nil"/>
              <w:left w:val="single" w:sz="6" w:space="0" w:color="auto"/>
              <w:bottom w:val="nil"/>
              <w:right w:val="single" w:sz="6" w:space="0" w:color="auto"/>
            </w:tcBorders>
          </w:tcPr>
          <w:p w:rsidR="00126C8D" w:rsidRDefault="00126C8D">
            <w:r>
              <w:rPr>
                <w:i/>
                <w:iCs/>
              </w:rPr>
              <w:t>о</w:t>
            </w:r>
            <w:r>
              <w:t>-Хлорбензойлой</w:t>
            </w:r>
          </w:p>
        </w:tc>
        <w:tc>
          <w:tcPr>
            <w:tcW w:w="992" w:type="dxa"/>
            <w:tcBorders>
              <w:top w:val="nil"/>
              <w:left w:val="single" w:sz="6" w:space="0" w:color="auto"/>
              <w:bottom w:val="nil"/>
              <w:right w:val="single" w:sz="6" w:space="0" w:color="auto"/>
            </w:tcBorders>
          </w:tcPr>
          <w:p w:rsidR="00126C8D" w:rsidRDefault="00126C8D">
            <w:r>
              <w:t>218</w:t>
            </w:r>
          </w:p>
        </w:tc>
        <w:tc>
          <w:tcPr>
            <w:tcW w:w="1417" w:type="dxa"/>
            <w:tcBorders>
              <w:top w:val="nil"/>
              <w:left w:val="single" w:sz="6" w:space="0" w:color="auto"/>
              <w:bottom w:val="nil"/>
              <w:right w:val="nil"/>
            </w:tcBorders>
          </w:tcPr>
          <w:p w:rsidR="00126C8D" w:rsidRDefault="00126C8D">
            <w:r>
              <w:t>9,42+0,22</w:t>
            </w:r>
          </w:p>
        </w:tc>
      </w:tr>
      <w:tr w:rsidR="00126C8D">
        <w:trPr>
          <w:cantSplit/>
          <w:trHeight w:hRule="exact" w:val="302"/>
        </w:trPr>
        <w:tc>
          <w:tcPr>
            <w:tcW w:w="1843" w:type="dxa"/>
            <w:tcBorders>
              <w:top w:val="nil"/>
              <w:left w:val="nil"/>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218</w:t>
            </w:r>
          </w:p>
        </w:tc>
        <w:tc>
          <w:tcPr>
            <w:tcW w:w="1560" w:type="dxa"/>
            <w:tcBorders>
              <w:top w:val="nil"/>
              <w:left w:val="single" w:sz="6" w:space="0" w:color="auto"/>
              <w:bottom w:val="nil"/>
              <w:right w:val="single" w:sz="6" w:space="0" w:color="auto"/>
            </w:tcBorders>
          </w:tcPr>
          <w:p w:rsidR="00126C8D" w:rsidRDefault="00126C8D">
            <w:r>
              <w:t>18,01+ 0,80</w:t>
            </w:r>
          </w:p>
        </w:tc>
        <w:tc>
          <w:tcPr>
            <w:tcW w:w="2268" w:type="dxa"/>
            <w:tcBorders>
              <w:top w:val="nil"/>
              <w:left w:val="single" w:sz="6" w:space="0" w:color="auto"/>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227</w:t>
            </w:r>
          </w:p>
        </w:tc>
        <w:tc>
          <w:tcPr>
            <w:tcW w:w="1417" w:type="dxa"/>
            <w:tcBorders>
              <w:top w:val="nil"/>
              <w:left w:val="single" w:sz="6" w:space="0" w:color="auto"/>
              <w:bottom w:val="nil"/>
              <w:right w:val="nil"/>
            </w:tcBorders>
          </w:tcPr>
          <w:p w:rsidR="00126C8D" w:rsidRDefault="00126C8D">
            <w:r>
              <w:t>11,97 0,10</w:t>
            </w:r>
          </w:p>
        </w:tc>
      </w:tr>
      <w:tr w:rsidR="00126C8D">
        <w:trPr>
          <w:cantSplit/>
          <w:trHeight w:hRule="exact" w:val="344"/>
        </w:trPr>
        <w:tc>
          <w:tcPr>
            <w:tcW w:w="1843" w:type="dxa"/>
            <w:tcBorders>
              <w:top w:val="nil"/>
              <w:left w:val="nil"/>
              <w:bottom w:val="nil"/>
              <w:right w:val="single" w:sz="6" w:space="0" w:color="auto"/>
            </w:tcBorders>
          </w:tcPr>
          <w:p w:rsidR="00126C8D" w:rsidRDefault="00126C8D">
            <w:r>
              <w:rPr>
                <w:i/>
                <w:iCs/>
              </w:rPr>
              <w:t>м</w:t>
            </w:r>
            <w:r>
              <w:t>-Толуиловой</w:t>
            </w:r>
          </w:p>
        </w:tc>
        <w:tc>
          <w:tcPr>
            <w:tcW w:w="992" w:type="dxa"/>
            <w:tcBorders>
              <w:top w:val="nil"/>
              <w:left w:val="single" w:sz="6" w:space="0" w:color="auto"/>
              <w:bottom w:val="nil"/>
              <w:right w:val="single" w:sz="6" w:space="0" w:color="auto"/>
            </w:tcBorders>
          </w:tcPr>
          <w:p w:rsidR="00126C8D" w:rsidRDefault="00126C8D">
            <w:r>
              <w:t>206</w:t>
            </w:r>
          </w:p>
        </w:tc>
        <w:tc>
          <w:tcPr>
            <w:tcW w:w="1560" w:type="dxa"/>
            <w:tcBorders>
              <w:top w:val="nil"/>
              <w:left w:val="single" w:sz="6" w:space="0" w:color="auto"/>
              <w:bottom w:val="nil"/>
              <w:right w:val="single" w:sz="6" w:space="0" w:color="auto"/>
            </w:tcBorders>
          </w:tcPr>
          <w:p w:rsidR="00126C8D" w:rsidRDefault="00126C8D">
            <w:r>
              <w:t>3,72+ 0, 10</w:t>
            </w:r>
          </w:p>
        </w:tc>
        <w:tc>
          <w:tcPr>
            <w:tcW w:w="2268" w:type="dxa"/>
            <w:tcBorders>
              <w:top w:val="nil"/>
              <w:left w:val="single" w:sz="6" w:space="0" w:color="auto"/>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231</w:t>
            </w:r>
          </w:p>
        </w:tc>
        <w:tc>
          <w:tcPr>
            <w:tcW w:w="1417" w:type="dxa"/>
            <w:tcBorders>
              <w:top w:val="nil"/>
              <w:left w:val="single" w:sz="6" w:space="0" w:color="auto"/>
              <w:bottom w:val="nil"/>
              <w:right w:val="nil"/>
            </w:tcBorders>
          </w:tcPr>
          <w:p w:rsidR="00126C8D" w:rsidRDefault="00126C8D">
            <w:r>
              <w:t>13,70 +0,43</w:t>
            </w:r>
          </w:p>
        </w:tc>
      </w:tr>
      <w:tr w:rsidR="00126C8D">
        <w:trPr>
          <w:cantSplit/>
          <w:trHeight w:hRule="exact" w:val="387"/>
        </w:trPr>
        <w:tc>
          <w:tcPr>
            <w:tcW w:w="1843" w:type="dxa"/>
            <w:tcBorders>
              <w:top w:val="nil"/>
              <w:left w:val="nil"/>
              <w:bottom w:val="nil"/>
              <w:right w:val="single" w:sz="6" w:space="0" w:color="auto"/>
            </w:tcBorders>
          </w:tcPr>
          <w:p w:rsidR="00126C8D" w:rsidRDefault="00126C8D"/>
          <w:p w:rsidR="00126C8D" w:rsidRDefault="00126C8D"/>
        </w:tc>
        <w:tc>
          <w:tcPr>
            <w:tcW w:w="992" w:type="dxa"/>
            <w:tcBorders>
              <w:top w:val="nil"/>
              <w:left w:val="single" w:sz="6" w:space="0" w:color="auto"/>
              <w:bottom w:val="nil"/>
              <w:right w:val="single" w:sz="6" w:space="0" w:color="auto"/>
            </w:tcBorders>
          </w:tcPr>
          <w:p w:rsidR="00126C8D" w:rsidRDefault="00126C8D">
            <w:r>
              <w:t>212</w:t>
            </w:r>
          </w:p>
        </w:tc>
        <w:tc>
          <w:tcPr>
            <w:tcW w:w="1560" w:type="dxa"/>
            <w:tcBorders>
              <w:top w:val="nil"/>
              <w:left w:val="single" w:sz="6" w:space="0" w:color="auto"/>
              <w:bottom w:val="nil"/>
              <w:right w:val="single" w:sz="6" w:space="0" w:color="auto"/>
            </w:tcBorders>
          </w:tcPr>
          <w:p w:rsidR="00126C8D" w:rsidRDefault="00126C8D">
            <w:r>
              <w:t>6,28+0,15</w:t>
            </w:r>
          </w:p>
        </w:tc>
        <w:tc>
          <w:tcPr>
            <w:tcW w:w="2268" w:type="dxa"/>
            <w:tcBorders>
              <w:top w:val="nil"/>
              <w:left w:val="single" w:sz="6" w:space="0" w:color="auto"/>
              <w:bottom w:val="nil"/>
              <w:right w:val="single" w:sz="6" w:space="0" w:color="auto"/>
            </w:tcBorders>
          </w:tcPr>
          <w:p w:rsidR="00126C8D" w:rsidRDefault="00126C8D">
            <w:r>
              <w:rPr>
                <w:i/>
                <w:iCs/>
              </w:rPr>
              <w:t>п-</w:t>
            </w:r>
            <w:r>
              <w:t>Хлорбензойной</w:t>
            </w:r>
          </w:p>
        </w:tc>
        <w:tc>
          <w:tcPr>
            <w:tcW w:w="992" w:type="dxa"/>
            <w:tcBorders>
              <w:top w:val="nil"/>
              <w:left w:val="single" w:sz="6" w:space="0" w:color="auto"/>
              <w:bottom w:val="nil"/>
              <w:right w:val="single" w:sz="6" w:space="0" w:color="auto"/>
            </w:tcBorders>
          </w:tcPr>
          <w:p w:rsidR="00126C8D" w:rsidRDefault="00126C8D">
            <w:r>
              <w:t>255</w:t>
            </w:r>
          </w:p>
        </w:tc>
        <w:tc>
          <w:tcPr>
            <w:tcW w:w="1417" w:type="dxa"/>
            <w:tcBorders>
              <w:top w:val="nil"/>
              <w:left w:val="single" w:sz="6" w:space="0" w:color="auto"/>
              <w:bottom w:val="nil"/>
              <w:right w:val="nil"/>
            </w:tcBorders>
          </w:tcPr>
          <w:p w:rsidR="00126C8D" w:rsidRDefault="00126C8D">
            <w:r>
              <w:t>4,76+0,11</w:t>
            </w:r>
          </w:p>
        </w:tc>
      </w:tr>
      <w:tr w:rsidR="00126C8D">
        <w:trPr>
          <w:cantSplit/>
          <w:trHeight w:hRule="exact" w:val="430"/>
        </w:trPr>
        <w:tc>
          <w:tcPr>
            <w:tcW w:w="1843" w:type="dxa"/>
            <w:tcBorders>
              <w:top w:val="nil"/>
              <w:left w:val="nil"/>
              <w:bottom w:val="nil"/>
              <w:right w:val="single" w:sz="6" w:space="0" w:color="auto"/>
            </w:tcBorders>
          </w:tcPr>
          <w:p w:rsidR="00126C8D" w:rsidRDefault="00126C8D">
            <w:pPr>
              <w:spacing w:before="20"/>
            </w:pPr>
          </w:p>
          <w:p w:rsidR="00126C8D" w:rsidRDefault="00126C8D">
            <w:pPr>
              <w:spacing w:before="20"/>
            </w:pPr>
          </w:p>
        </w:tc>
        <w:tc>
          <w:tcPr>
            <w:tcW w:w="992" w:type="dxa"/>
            <w:tcBorders>
              <w:top w:val="nil"/>
              <w:left w:val="single" w:sz="6" w:space="0" w:color="auto"/>
              <w:bottom w:val="nil"/>
              <w:right w:val="single" w:sz="6" w:space="0" w:color="auto"/>
            </w:tcBorders>
          </w:tcPr>
          <w:p w:rsidR="00126C8D" w:rsidRDefault="00126C8D">
            <w:pPr>
              <w:spacing w:before="20"/>
            </w:pPr>
            <w:r>
              <w:t>218</w:t>
            </w:r>
          </w:p>
        </w:tc>
        <w:tc>
          <w:tcPr>
            <w:tcW w:w="1560" w:type="dxa"/>
            <w:tcBorders>
              <w:top w:val="nil"/>
              <w:left w:val="single" w:sz="6" w:space="0" w:color="auto"/>
              <w:bottom w:val="nil"/>
              <w:right w:val="single" w:sz="6" w:space="0" w:color="auto"/>
            </w:tcBorders>
          </w:tcPr>
          <w:p w:rsidR="00126C8D" w:rsidRDefault="00126C8D">
            <w:pPr>
              <w:spacing w:before="20"/>
            </w:pPr>
            <w:r>
              <w:t>12,39+0,60</w:t>
            </w:r>
          </w:p>
        </w:tc>
        <w:tc>
          <w:tcPr>
            <w:tcW w:w="2268" w:type="dxa"/>
            <w:tcBorders>
              <w:top w:val="nil"/>
              <w:left w:val="single" w:sz="6" w:space="0" w:color="auto"/>
              <w:bottom w:val="nil"/>
              <w:right w:val="single" w:sz="6" w:space="0" w:color="auto"/>
            </w:tcBorders>
          </w:tcPr>
          <w:p w:rsidR="00126C8D" w:rsidRDefault="00126C8D">
            <w:pPr>
              <w:spacing w:before="20"/>
            </w:pPr>
          </w:p>
          <w:p w:rsidR="00126C8D" w:rsidRDefault="00126C8D">
            <w:pPr>
              <w:spacing w:before="20"/>
            </w:pPr>
          </w:p>
        </w:tc>
        <w:tc>
          <w:tcPr>
            <w:tcW w:w="992" w:type="dxa"/>
            <w:tcBorders>
              <w:top w:val="nil"/>
              <w:left w:val="single" w:sz="6" w:space="0" w:color="auto"/>
              <w:bottom w:val="nil"/>
              <w:right w:val="nil"/>
            </w:tcBorders>
          </w:tcPr>
          <w:p w:rsidR="00126C8D" w:rsidRDefault="00126C8D">
            <w:pPr>
              <w:spacing w:before="20"/>
            </w:pPr>
            <w:r>
              <w:t>260</w:t>
            </w:r>
          </w:p>
        </w:tc>
        <w:tc>
          <w:tcPr>
            <w:tcW w:w="1417" w:type="dxa"/>
            <w:tcBorders>
              <w:top w:val="nil"/>
              <w:left w:val="nil"/>
              <w:bottom w:val="nil"/>
              <w:right w:val="nil"/>
            </w:tcBorders>
          </w:tcPr>
          <w:p w:rsidR="00126C8D" w:rsidRDefault="00126C8D">
            <w:pPr>
              <w:spacing w:before="20"/>
            </w:pPr>
            <w:r>
              <w:t>12,29+0,22</w:t>
            </w:r>
          </w:p>
        </w:tc>
      </w:tr>
    </w:tbl>
    <w:p w:rsidR="00126C8D" w:rsidRDefault="00126C8D"/>
    <w:p w:rsidR="00126C8D" w:rsidRDefault="00126C8D">
      <w:pPr>
        <w:spacing w:before="180" w:line="221" w:lineRule="auto"/>
        <w:ind w:firstLine="709"/>
        <w:jc w:val="both"/>
      </w:pPr>
      <w:r>
        <w:t>Как следует из этих данных, реакция значительно ускоряется при введении в ароматическое кольцо метальной группы. При этом скорость реакции растет в ряду: бензоат—</w:t>
      </w:r>
      <w:r>
        <w:rPr>
          <w:i/>
          <w:iCs/>
        </w:rPr>
        <w:t>п</w:t>
      </w:r>
      <w:r>
        <w:t>-толуилат—</w:t>
      </w:r>
      <w:r>
        <w:rPr>
          <w:i/>
          <w:iCs/>
        </w:rPr>
        <w:t>м</w:t>
      </w:r>
      <w:r>
        <w:t xml:space="preserve">-толуилат </w:t>
      </w:r>
      <w:r>
        <w:rPr>
          <w:i/>
          <w:iCs/>
        </w:rPr>
        <w:t>о</w:t>
      </w:r>
      <w:r>
        <w:t xml:space="preserve">-толуилат. Введение в </w:t>
      </w:r>
      <w:r>
        <w:rPr>
          <w:i/>
          <w:iCs/>
        </w:rPr>
        <w:t>пара</w:t>
      </w:r>
      <w:r>
        <w:t xml:space="preserve">-положение по отношению к карбоксильной группе атома хлора несколько уменьшает скорость процесса, введение в </w:t>
      </w:r>
      <w:r>
        <w:rPr>
          <w:i/>
          <w:iCs/>
        </w:rPr>
        <w:t>орто</w:t>
      </w:r>
      <w:r>
        <w:t>-положение  несколько ее увеличивает (по сравнению с бензоатом меди).</w:t>
      </w:r>
    </w:p>
    <w:p w:rsidR="00126C8D" w:rsidRDefault="00126C8D">
      <w:pPr>
        <w:spacing w:line="221" w:lineRule="auto"/>
        <w:ind w:firstLine="709"/>
        <w:jc w:val="both"/>
      </w:pPr>
      <w:r>
        <w:t xml:space="preserve">Таким образом, получение крезолов из толуиловых кислот возможно в более мягких условиях, чем фенола из бензойной кислоты и хлорфенолов, из хлорбензойных кислот. Синтез </w:t>
      </w:r>
      <w:r>
        <w:rPr>
          <w:i/>
          <w:iCs/>
        </w:rPr>
        <w:t>м</w:t>
      </w:r>
      <w:r>
        <w:t xml:space="preserve">-крезола из </w:t>
      </w:r>
      <w:r>
        <w:rPr>
          <w:i/>
          <w:iCs/>
        </w:rPr>
        <w:t>о</w:t>
      </w:r>
      <w:r>
        <w:t>-толуиловой кислоты возможен при температуре на 20—30</w:t>
      </w:r>
      <w:r>
        <w:rPr>
          <w:vertAlign w:val="superscript"/>
        </w:rPr>
        <w:t>о</w:t>
      </w:r>
      <w:r>
        <w:t xml:space="preserve">С ниже, чем из </w:t>
      </w:r>
      <w:r>
        <w:rPr>
          <w:i/>
          <w:iCs/>
        </w:rPr>
        <w:t>п-</w:t>
      </w:r>
      <w:r>
        <w:t>толуиловой кислоты. Скорость процесса значительно увеличивается (в 4-5 раз) при добавлении в реакционную массу окиси магния.</w:t>
      </w:r>
    </w:p>
    <w:p w:rsidR="00126C8D" w:rsidRDefault="00126C8D"/>
    <w:p w:rsidR="00126C8D" w:rsidRDefault="00126C8D">
      <w:pPr>
        <w:pStyle w:val="2"/>
        <w:rPr>
          <w:i w:val="0"/>
          <w:iCs w:val="0"/>
        </w:rPr>
      </w:pPr>
      <w:bookmarkStart w:id="13" w:name="_Toc533146195"/>
      <w:r>
        <w:rPr>
          <w:i w:val="0"/>
          <w:iCs w:val="0"/>
        </w:rPr>
        <w:t>2.4. Получение фенола окислением бензойной кислоты в газовой фазе.</w:t>
      </w:r>
      <w:bookmarkEnd w:id="13"/>
    </w:p>
    <w:p w:rsidR="00126C8D" w:rsidRDefault="00126C8D">
      <w:pPr>
        <w:ind w:firstLine="709"/>
        <w:jc w:val="both"/>
      </w:pPr>
      <w:r>
        <w:t>Фенол в промышленности также получают окислением бензойной кислоты в газовой фазе при 200-400</w:t>
      </w:r>
      <w:r>
        <w:rPr>
          <w:vertAlign w:val="superscript"/>
        </w:rPr>
        <w:t>о</w:t>
      </w:r>
      <w:r>
        <w:t xml:space="preserve">С в присутствии твердых катализаторов, например: солей меди и активаторов оксидов металлов </w:t>
      </w:r>
      <w:r>
        <w:rPr>
          <w:lang w:val="en-US"/>
        </w:rPr>
        <w:t>Co</w:t>
      </w:r>
      <w:r>
        <w:t xml:space="preserve">, </w:t>
      </w:r>
      <w:r>
        <w:rPr>
          <w:lang w:val="en-US"/>
        </w:rPr>
        <w:t>Mo</w:t>
      </w:r>
      <w:r>
        <w:t xml:space="preserve">, </w:t>
      </w:r>
      <w:r>
        <w:rPr>
          <w:lang w:val="en-US"/>
        </w:rPr>
        <w:t>W</w:t>
      </w:r>
      <w:r>
        <w:t>, причем продуктами реакции является фенол, бензол и дифенилоксид. К недостаткам этих процессов относятся низкая селективность и активность катализаторов.</w:t>
      </w:r>
    </w:p>
    <w:p w:rsidR="00126C8D" w:rsidRDefault="00126C8D">
      <w:pPr>
        <w:ind w:firstLine="709"/>
        <w:jc w:val="both"/>
      </w:pPr>
      <w:r>
        <w:t>Предложен способ получения фенола окислением бензойной кислоты в газовой фазе при 250-350</w:t>
      </w:r>
      <w:r>
        <w:rPr>
          <w:vertAlign w:val="superscript"/>
        </w:rPr>
        <w:t>о</w:t>
      </w:r>
      <w:r>
        <w:t xml:space="preserve">С, мольном отношении реагентов бензойная кислота/ вода/ кислород равном 0,6-2,5/ 40-70/ 1,5-2,5 и объемной скорости подачи бензойной кислоты 0,01-0,22 кг/чּкг катализатора, отличающийся тем, что реакцию проводят в присутствии катализаторов оксидного типа общей формулы </w:t>
      </w:r>
      <w:r>
        <w:rPr>
          <w:lang w:val="en-US"/>
        </w:rPr>
        <w:t>Cu</w:t>
      </w:r>
      <w:r>
        <w:t>-</w:t>
      </w:r>
      <w:r>
        <w:rPr>
          <w:lang w:val="en-US"/>
        </w:rPr>
        <w:t>M</w:t>
      </w:r>
      <w:r>
        <w:t>-</w:t>
      </w:r>
      <w:r>
        <w:rPr>
          <w:lang w:val="en-US"/>
        </w:rPr>
        <w:t>O</w:t>
      </w:r>
      <w:r>
        <w:t>, нанесенном на оксид алюминия с удельной поверхностью 40-190 м</w:t>
      </w:r>
      <w:r>
        <w:rPr>
          <w:vertAlign w:val="superscript"/>
        </w:rPr>
        <w:t>2</w:t>
      </w:r>
      <w:r>
        <w:t xml:space="preserve">/г, где М-0,01-10,9 масс. % щелочного, щелочноземельного металла или металлов </w:t>
      </w:r>
      <w:r>
        <w:rPr>
          <w:lang w:val="en-US"/>
        </w:rPr>
        <w:t>II</w:t>
      </w:r>
      <w:r>
        <w:t xml:space="preserve"> б группы периодической системы элементов, содержание меди равно 1,5-9,5 масс. %. Удельная поверхность катализатора перед использованием составляет 40-100 м</w:t>
      </w:r>
      <w:r>
        <w:rPr>
          <w:vertAlign w:val="superscript"/>
        </w:rPr>
        <w:t>2</w:t>
      </w:r>
      <w:r>
        <w:t>/г. Для сохранения активности и увеличения продолжительности работы катализатора в реактор подают водяной пар в 40-70-кратном мольном избытке по отношению к бензойной кислоте. При более высоком отношении водяного пара снижается скорость реакции. В качестве окисляющего агента можно использовать молекулярный кислород или его смеси с инертными газами, предпочтительно воздуха.</w:t>
      </w:r>
    </w:p>
    <w:p w:rsidR="00126C8D" w:rsidRDefault="00126C8D">
      <w:pPr>
        <w:ind w:firstLine="709"/>
        <w:jc w:val="both"/>
      </w:pPr>
      <w:r>
        <w:t>Катализаторы приготавливают пропиткой носителя (оксида алюминия) в водном растворе соответствующих солей в течении 24 ч. После упаривания воды катализаторы прокаливают в течении 3,5-11 ч при 450-800</w:t>
      </w:r>
      <w:r>
        <w:rPr>
          <w:vertAlign w:val="superscript"/>
        </w:rPr>
        <w:t>о</w:t>
      </w:r>
      <w:r>
        <w:t>С в зависимости от компонентов катализатора. К достоинству способа относится простота приготовления катализаторов.</w:t>
      </w:r>
    </w:p>
    <w:p w:rsidR="00126C8D" w:rsidRDefault="00126C8D">
      <w:pPr>
        <w:pStyle w:val="2"/>
        <w:rPr>
          <w:i w:val="0"/>
          <w:iCs w:val="0"/>
        </w:rPr>
      </w:pPr>
      <w:bookmarkStart w:id="14" w:name="_Toc533146196"/>
      <w:r>
        <w:rPr>
          <w:i w:val="0"/>
          <w:iCs w:val="0"/>
        </w:rPr>
        <w:t>2.5. Получение фенола прямым каталитическим гидроксилированием бензола.</w:t>
      </w:r>
      <w:bookmarkEnd w:id="14"/>
    </w:p>
    <w:p w:rsidR="00126C8D" w:rsidRDefault="00126C8D">
      <w:pPr>
        <w:ind w:firstLine="709"/>
        <w:jc w:val="both"/>
      </w:pPr>
      <w:r>
        <w:t xml:space="preserve">Предложен способ получения фенола прямым каталитическим гидроксилированием бензола. Реакция прямого введения гидроксильной группы в бензольное ядро известна не так давно. Она осуществляется путем воздействия закиси азота </w:t>
      </w:r>
      <w:r>
        <w:rPr>
          <w:lang w:val="en-US"/>
        </w:rPr>
        <w:t>N</w:t>
      </w:r>
      <w:r>
        <w:rPr>
          <w:vertAlign w:val="subscript"/>
        </w:rPr>
        <w:t>2</w:t>
      </w:r>
      <w:r>
        <w:rPr>
          <w:lang w:val="en-US"/>
        </w:rPr>
        <w:t>O</w:t>
      </w:r>
      <w:r>
        <w:t xml:space="preserve"> с бензолом в присутствии катализатора на основе оксидов металлов </w:t>
      </w:r>
      <w:r>
        <w:rPr>
          <w:lang w:val="en-US"/>
        </w:rPr>
        <w:t>V</w:t>
      </w:r>
      <w:r>
        <w:t xml:space="preserve"> и </w:t>
      </w:r>
      <w:r>
        <w:rPr>
          <w:lang w:val="en-US"/>
        </w:rPr>
        <w:t>VI</w:t>
      </w:r>
      <w:r>
        <w:t xml:space="preserve"> группы периодической системы, предпочтительно </w:t>
      </w:r>
      <w:r>
        <w:rPr>
          <w:lang w:val="en-US"/>
        </w:rPr>
        <w:t>V</w:t>
      </w:r>
      <w:r>
        <w:rPr>
          <w:vertAlign w:val="subscript"/>
        </w:rPr>
        <w:t>2</w:t>
      </w:r>
      <w:r>
        <w:rPr>
          <w:lang w:val="en-US"/>
        </w:rPr>
        <w:t>O</w:t>
      </w:r>
      <w:r>
        <w:rPr>
          <w:vertAlign w:val="subscript"/>
        </w:rPr>
        <w:t>5</w:t>
      </w:r>
      <w:r>
        <w:t xml:space="preserve"> нанесенного на </w:t>
      </w:r>
      <w:r>
        <w:rPr>
          <w:lang w:val="en-US"/>
        </w:rPr>
        <w:t>SiO</w:t>
      </w:r>
      <w:r>
        <w:rPr>
          <w:vertAlign w:val="subscript"/>
        </w:rPr>
        <w:t>2</w:t>
      </w:r>
      <w:r>
        <w:t xml:space="preserve"> в количестве от 1 до 10 масс.% (использование </w:t>
      </w:r>
      <w:r>
        <w:rPr>
          <w:lang w:val="en-US"/>
        </w:rPr>
        <w:t>Al</w:t>
      </w:r>
      <w:r>
        <w:rPr>
          <w:vertAlign w:val="subscript"/>
        </w:rPr>
        <w:t>2</w:t>
      </w:r>
      <w:r>
        <w:rPr>
          <w:lang w:val="en-US"/>
        </w:rPr>
        <w:t>O</w:t>
      </w:r>
      <w:r>
        <w:rPr>
          <w:vertAlign w:val="subscript"/>
        </w:rPr>
        <w:t xml:space="preserve">3 </w:t>
      </w:r>
      <w:r>
        <w:t>приводит к значительному разложению бензола до оксидов углерода). В данном виде реакция получения фенола малопригодна для внедрения в промышленности.</w:t>
      </w:r>
    </w:p>
    <w:p w:rsidR="00126C8D" w:rsidRDefault="00126C8D">
      <w:pPr>
        <w:ind w:firstLine="709"/>
        <w:jc w:val="both"/>
      </w:pPr>
      <w:r>
        <w:t xml:space="preserve">Предложенный способ синтеза фенола основан на прямом гидроксилировании бензола в присутствии закиси азота </w:t>
      </w:r>
      <w:r>
        <w:rPr>
          <w:lang w:val="en-US"/>
        </w:rPr>
        <w:t>N</w:t>
      </w:r>
      <w:r>
        <w:rPr>
          <w:vertAlign w:val="subscript"/>
        </w:rPr>
        <w:t>2</w:t>
      </w:r>
      <w:r>
        <w:rPr>
          <w:lang w:val="en-US"/>
        </w:rPr>
        <w:t>O</w:t>
      </w:r>
      <w:r>
        <w:t xml:space="preserve"> и цеолитов кислотного характера, являющихся доступными, дешевыми реагентами, удобными в промышленном использовании. Применяют следующие типы цеолитов:</w:t>
      </w:r>
    </w:p>
    <w:p w:rsidR="00126C8D" w:rsidRDefault="00126C8D">
      <w:pPr>
        <w:numPr>
          <w:ilvl w:val="0"/>
          <w:numId w:val="2"/>
        </w:numPr>
        <w:jc w:val="both"/>
      </w:pPr>
      <w:r>
        <w:t xml:space="preserve">Цеолит </w:t>
      </w:r>
      <w:r>
        <w:rPr>
          <w:lang w:val="en-US"/>
        </w:rPr>
        <w:t>ZSM</w:t>
      </w:r>
      <w:r>
        <w:t xml:space="preserve">-5 компании </w:t>
      </w:r>
      <w:r>
        <w:rPr>
          <w:lang w:val="en-US"/>
        </w:rPr>
        <w:t>Mobil</w:t>
      </w:r>
      <w:r>
        <w:t>-</w:t>
      </w:r>
      <w:r>
        <w:rPr>
          <w:lang w:val="en-US"/>
        </w:rPr>
        <w:t>oil</w:t>
      </w:r>
    </w:p>
    <w:p w:rsidR="00126C8D" w:rsidRDefault="00126C8D">
      <w:pPr>
        <w:numPr>
          <w:ilvl w:val="0"/>
          <w:numId w:val="2"/>
        </w:numPr>
        <w:jc w:val="both"/>
        <w:rPr>
          <w:lang w:val="en-US"/>
        </w:rPr>
      </w:pPr>
      <w:r>
        <w:t>Цеолит</w:t>
      </w:r>
      <w:r>
        <w:rPr>
          <w:lang w:val="en-US"/>
        </w:rPr>
        <w:t xml:space="preserve"> US-Y, </w:t>
      </w:r>
      <w:r>
        <w:t>фирма</w:t>
      </w:r>
      <w:r>
        <w:rPr>
          <w:lang w:val="en-US"/>
        </w:rPr>
        <w:t xml:space="preserve"> TOYO-SODA</w:t>
      </w:r>
    </w:p>
    <w:p w:rsidR="00126C8D" w:rsidRDefault="00126C8D">
      <w:pPr>
        <w:numPr>
          <w:ilvl w:val="0"/>
          <w:numId w:val="2"/>
        </w:numPr>
        <w:jc w:val="both"/>
        <w:rPr>
          <w:lang w:val="en-US"/>
        </w:rPr>
      </w:pPr>
      <w:r>
        <w:t>Цеолит</w:t>
      </w:r>
      <w:r>
        <w:rPr>
          <w:lang w:val="en-US"/>
        </w:rPr>
        <w:t xml:space="preserve"> HY, </w:t>
      </w:r>
      <w:r>
        <w:t>компания</w:t>
      </w:r>
      <w:r>
        <w:rPr>
          <w:lang w:val="en-US"/>
        </w:rPr>
        <w:t xml:space="preserve"> Union Carbide Chemical</w:t>
      </w:r>
    </w:p>
    <w:p w:rsidR="00126C8D" w:rsidRDefault="00126C8D">
      <w:pPr>
        <w:numPr>
          <w:ilvl w:val="0"/>
          <w:numId w:val="2"/>
        </w:numPr>
        <w:jc w:val="both"/>
        <w:rPr>
          <w:lang w:val="en-US"/>
        </w:rPr>
      </w:pPr>
      <w:r>
        <w:t>Цеолит</w:t>
      </w:r>
      <w:r>
        <w:rPr>
          <w:lang w:val="en-US"/>
        </w:rPr>
        <w:t xml:space="preserve"> H-Mordenit </w:t>
      </w:r>
      <w:r>
        <w:t>фирмы</w:t>
      </w:r>
      <w:r>
        <w:rPr>
          <w:lang w:val="en-US"/>
        </w:rPr>
        <w:t xml:space="preserve"> Grand Paroisse</w:t>
      </w:r>
    </w:p>
    <w:p w:rsidR="00126C8D" w:rsidRDefault="00126C8D">
      <w:pPr>
        <w:ind w:firstLine="709"/>
        <w:jc w:val="both"/>
      </w:pPr>
      <w:r>
        <w:t xml:space="preserve">Предпочтительнее применять цеолит </w:t>
      </w:r>
      <w:r>
        <w:rPr>
          <w:lang w:val="en-US"/>
        </w:rPr>
        <w:t>ZSM</w:t>
      </w:r>
      <w:r>
        <w:t>-5</w:t>
      </w:r>
    </w:p>
    <w:p w:rsidR="00126C8D" w:rsidRDefault="00126C8D">
      <w:pPr>
        <w:ind w:firstLine="709"/>
        <w:jc w:val="both"/>
      </w:pPr>
      <w:r>
        <w:t xml:space="preserve">Цеолит имеет соотношение </w:t>
      </w:r>
      <w:r>
        <w:rPr>
          <w:lang w:val="en-US"/>
        </w:rPr>
        <w:t>SiO</w:t>
      </w:r>
      <w:r>
        <w:rPr>
          <w:vertAlign w:val="subscript"/>
        </w:rPr>
        <w:t>2</w:t>
      </w:r>
      <w:r>
        <w:t xml:space="preserve">/ </w:t>
      </w:r>
      <w:r>
        <w:rPr>
          <w:lang w:val="en-US"/>
        </w:rPr>
        <w:t>Al</w:t>
      </w:r>
      <w:r>
        <w:t>2</w:t>
      </w:r>
      <w:r>
        <w:rPr>
          <w:lang w:val="en-US"/>
        </w:rPr>
        <w:t>O</w:t>
      </w:r>
      <w:r>
        <w:rPr>
          <w:vertAlign w:val="subscript"/>
        </w:rPr>
        <w:t>3</w:t>
      </w:r>
      <w:r>
        <w:t xml:space="preserve"> больше 90, предпочтительно от 90 до 500. Исходный цеолит обрабатывают для повышения кислотности минеральной кислоты (соляной, серной, азотной, хлорной, фосфорной) или органической, например: трифторметан-сульфоновой или аналогичной. Концентрация кислоты обычно составляет от 0,1н до 2н. При обработке берут от 10 до 100 мл на 1 г цеолита. Закись азота используют чистую или в смеси с инертным газом, не содержащим кислорода, например: азотом. Предпочтительное молярное соотношение бензол/ </w:t>
      </w:r>
      <w:r>
        <w:rPr>
          <w:lang w:val="en-US"/>
        </w:rPr>
        <w:t>N</w:t>
      </w:r>
      <w:r>
        <w:rPr>
          <w:vertAlign w:val="subscript"/>
        </w:rPr>
        <w:t>2</w:t>
      </w:r>
      <w:r>
        <w:rPr>
          <w:lang w:val="en-US"/>
        </w:rPr>
        <w:t>O</w:t>
      </w:r>
      <w:r>
        <w:t xml:space="preserve"> – от 1 до 10. Температура реакции 300-500</w:t>
      </w:r>
      <w:r>
        <w:rPr>
          <w:vertAlign w:val="superscript"/>
        </w:rPr>
        <w:t>о</w:t>
      </w:r>
      <w:r>
        <w:t xml:space="preserve">С, при этом смесь паров бензола с закисью азота пропускают через слой цеолита. </w:t>
      </w: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Pr>
        <w:jc w:val="both"/>
      </w:pPr>
    </w:p>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 w:rsidR="00126C8D" w:rsidRDefault="00126C8D">
      <w:pPr>
        <w:tabs>
          <w:tab w:val="left" w:pos="5669"/>
        </w:tabs>
        <w:rPr>
          <w:lang w:val="en-US"/>
        </w:rPr>
      </w:pPr>
      <w:r>
        <w:tab/>
      </w:r>
    </w:p>
    <w:p w:rsidR="00126C8D" w:rsidRDefault="00126C8D">
      <w:pPr>
        <w:tabs>
          <w:tab w:val="left" w:pos="5669"/>
        </w:tabs>
        <w:rPr>
          <w:lang w:val="en-US"/>
        </w:rPr>
      </w:pPr>
    </w:p>
    <w:p w:rsidR="00126C8D" w:rsidRDefault="00126C8D">
      <w:pPr>
        <w:tabs>
          <w:tab w:val="left" w:pos="5669"/>
        </w:tabs>
        <w:rPr>
          <w:lang w:val="en-US"/>
        </w:rPr>
      </w:pPr>
    </w:p>
    <w:p w:rsidR="00126C8D" w:rsidRDefault="00126C8D">
      <w:pPr>
        <w:tabs>
          <w:tab w:val="left" w:pos="5669"/>
        </w:tabs>
        <w:rPr>
          <w:lang w:val="en-US"/>
        </w:rPr>
      </w:pPr>
    </w:p>
    <w:p w:rsidR="00126C8D" w:rsidRDefault="00126C8D">
      <w:pPr>
        <w:tabs>
          <w:tab w:val="left" w:pos="5669"/>
        </w:tabs>
        <w:rPr>
          <w:lang w:val="en-US"/>
        </w:rPr>
      </w:pPr>
    </w:p>
    <w:p w:rsidR="00126C8D" w:rsidRDefault="00126C8D">
      <w:pPr>
        <w:tabs>
          <w:tab w:val="left" w:pos="5669"/>
        </w:tabs>
        <w:rPr>
          <w:lang w:val="en-US"/>
        </w:rPr>
      </w:pPr>
    </w:p>
    <w:p w:rsidR="00126C8D" w:rsidRDefault="00126C8D">
      <w:pPr>
        <w:pStyle w:val="1"/>
        <w:jc w:val="center"/>
      </w:pPr>
      <w:bookmarkStart w:id="15" w:name="_Toc533146197"/>
      <w:r>
        <w:t>ЛИТЕРАТУРА</w:t>
      </w:r>
      <w:bookmarkEnd w:id="15"/>
    </w:p>
    <w:p w:rsidR="00126C8D" w:rsidRDefault="00126C8D">
      <w:pPr>
        <w:numPr>
          <w:ilvl w:val="0"/>
          <w:numId w:val="3"/>
        </w:numPr>
      </w:pPr>
      <w:r>
        <w:t>Харлампович, Георгий Дмитриевич и Чркин, Юрий Васильевич Фенолы. М., «Химия», 1974, 376 с.</w:t>
      </w:r>
    </w:p>
    <w:p w:rsidR="00126C8D" w:rsidRDefault="00126C8D">
      <w:pPr>
        <w:numPr>
          <w:ilvl w:val="0"/>
          <w:numId w:val="3"/>
        </w:numPr>
      </w:pPr>
    </w:p>
    <w:p w:rsidR="00126C8D" w:rsidRDefault="00126C8D">
      <w:bookmarkStart w:id="16" w:name="_GoBack"/>
      <w:bookmarkEnd w:id="16"/>
    </w:p>
    <w:sectPr w:rsidR="00126C8D">
      <w:type w:val="continuous"/>
      <w:pgSz w:w="11900" w:h="16820"/>
      <w:pgMar w:top="1440" w:right="1410"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8D" w:rsidRDefault="00126C8D">
      <w:r>
        <w:separator/>
      </w:r>
    </w:p>
  </w:endnote>
  <w:endnote w:type="continuationSeparator" w:id="0">
    <w:p w:rsidR="00126C8D" w:rsidRDefault="0012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8D" w:rsidRDefault="00126C8D">
      <w:r>
        <w:separator/>
      </w:r>
    </w:p>
  </w:footnote>
  <w:footnote w:type="continuationSeparator" w:id="0">
    <w:p w:rsidR="00126C8D" w:rsidRDefault="0012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D" w:rsidRDefault="00126C8D">
    <w:pPr>
      <w:pStyle w:val="a8"/>
      <w:framePr w:wrap="around" w:vAnchor="text" w:hAnchor="margin" w:xAlign="right" w:y="1"/>
      <w:rPr>
        <w:rStyle w:val="a9"/>
      </w:rPr>
    </w:pPr>
  </w:p>
  <w:p w:rsidR="00126C8D" w:rsidRDefault="00126C8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D" w:rsidRDefault="00AE260F">
    <w:pPr>
      <w:pStyle w:val="a8"/>
      <w:framePr w:wrap="around" w:vAnchor="text" w:hAnchor="margin" w:xAlign="right" w:y="1"/>
      <w:rPr>
        <w:rStyle w:val="a9"/>
      </w:rPr>
    </w:pPr>
    <w:r>
      <w:rPr>
        <w:rStyle w:val="a9"/>
        <w:noProof/>
      </w:rPr>
      <w:t>2</w:t>
    </w:r>
  </w:p>
  <w:p w:rsidR="00126C8D" w:rsidRDefault="00126C8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90BB4"/>
    <w:multiLevelType w:val="hybridMultilevel"/>
    <w:tmpl w:val="398AEF42"/>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
    <w:nsid w:val="589642FF"/>
    <w:multiLevelType w:val="hybridMultilevel"/>
    <w:tmpl w:val="C3424F7E"/>
    <w:lvl w:ilvl="0" w:tplc="04190011">
      <w:start w:val="1"/>
      <w:numFmt w:val="decimal"/>
      <w:lvlText w:val="%1)"/>
      <w:lvlJc w:val="left"/>
      <w:pPr>
        <w:tabs>
          <w:tab w:val="num" w:pos="1493"/>
        </w:tabs>
        <w:ind w:left="1493" w:hanging="360"/>
      </w:pPr>
    </w:lvl>
    <w:lvl w:ilvl="1" w:tplc="04190019" w:tentative="1">
      <w:start w:val="1"/>
      <w:numFmt w:val="lowerLetter"/>
      <w:lvlText w:val="%2."/>
      <w:lvlJc w:val="left"/>
      <w:pPr>
        <w:tabs>
          <w:tab w:val="num" w:pos="2213"/>
        </w:tabs>
        <w:ind w:left="2213" w:hanging="360"/>
      </w:pPr>
    </w:lvl>
    <w:lvl w:ilvl="2" w:tplc="0419001B" w:tentative="1">
      <w:start w:val="1"/>
      <w:numFmt w:val="lowerRoman"/>
      <w:lvlText w:val="%3."/>
      <w:lvlJc w:val="right"/>
      <w:pPr>
        <w:tabs>
          <w:tab w:val="num" w:pos="2933"/>
        </w:tabs>
        <w:ind w:left="2933" w:hanging="180"/>
      </w:pPr>
    </w:lvl>
    <w:lvl w:ilvl="3" w:tplc="0419000F" w:tentative="1">
      <w:start w:val="1"/>
      <w:numFmt w:val="decimal"/>
      <w:lvlText w:val="%4."/>
      <w:lvlJc w:val="left"/>
      <w:pPr>
        <w:tabs>
          <w:tab w:val="num" w:pos="3653"/>
        </w:tabs>
        <w:ind w:left="3653" w:hanging="360"/>
      </w:pPr>
    </w:lvl>
    <w:lvl w:ilvl="4" w:tplc="04190019" w:tentative="1">
      <w:start w:val="1"/>
      <w:numFmt w:val="lowerLetter"/>
      <w:lvlText w:val="%5."/>
      <w:lvlJc w:val="left"/>
      <w:pPr>
        <w:tabs>
          <w:tab w:val="num" w:pos="4373"/>
        </w:tabs>
        <w:ind w:left="4373" w:hanging="360"/>
      </w:pPr>
    </w:lvl>
    <w:lvl w:ilvl="5" w:tplc="0419001B" w:tentative="1">
      <w:start w:val="1"/>
      <w:numFmt w:val="lowerRoman"/>
      <w:lvlText w:val="%6."/>
      <w:lvlJc w:val="right"/>
      <w:pPr>
        <w:tabs>
          <w:tab w:val="num" w:pos="5093"/>
        </w:tabs>
        <w:ind w:left="5093" w:hanging="180"/>
      </w:pPr>
    </w:lvl>
    <w:lvl w:ilvl="6" w:tplc="0419000F" w:tentative="1">
      <w:start w:val="1"/>
      <w:numFmt w:val="decimal"/>
      <w:lvlText w:val="%7."/>
      <w:lvlJc w:val="left"/>
      <w:pPr>
        <w:tabs>
          <w:tab w:val="num" w:pos="5813"/>
        </w:tabs>
        <w:ind w:left="5813" w:hanging="360"/>
      </w:pPr>
    </w:lvl>
    <w:lvl w:ilvl="7" w:tplc="04190019" w:tentative="1">
      <w:start w:val="1"/>
      <w:numFmt w:val="lowerLetter"/>
      <w:lvlText w:val="%8."/>
      <w:lvlJc w:val="left"/>
      <w:pPr>
        <w:tabs>
          <w:tab w:val="num" w:pos="6533"/>
        </w:tabs>
        <w:ind w:left="6533" w:hanging="360"/>
      </w:pPr>
    </w:lvl>
    <w:lvl w:ilvl="8" w:tplc="0419001B" w:tentative="1">
      <w:start w:val="1"/>
      <w:numFmt w:val="lowerRoman"/>
      <w:lvlText w:val="%9."/>
      <w:lvlJc w:val="right"/>
      <w:pPr>
        <w:tabs>
          <w:tab w:val="num" w:pos="7253"/>
        </w:tabs>
        <w:ind w:left="7253" w:hanging="180"/>
      </w:pPr>
    </w:lvl>
  </w:abstractNum>
  <w:abstractNum w:abstractNumId="2">
    <w:nsid w:val="7E7A58D5"/>
    <w:multiLevelType w:val="hybridMultilevel"/>
    <w:tmpl w:val="4AB802B2"/>
    <w:lvl w:ilvl="0" w:tplc="0419000F">
      <w:start w:val="1"/>
      <w:numFmt w:val="decimal"/>
      <w:lvlText w:val="%1."/>
      <w:lvlJc w:val="left"/>
      <w:pPr>
        <w:tabs>
          <w:tab w:val="num" w:pos="834"/>
        </w:tabs>
        <w:ind w:left="834" w:hanging="360"/>
      </w:pPr>
    </w:lvl>
    <w:lvl w:ilvl="1" w:tplc="04190019" w:tentative="1">
      <w:start w:val="1"/>
      <w:numFmt w:val="lowerLetter"/>
      <w:lvlText w:val="%2."/>
      <w:lvlJc w:val="left"/>
      <w:pPr>
        <w:tabs>
          <w:tab w:val="num" w:pos="1554"/>
        </w:tabs>
        <w:ind w:left="1554" w:hanging="360"/>
      </w:pPr>
    </w:lvl>
    <w:lvl w:ilvl="2" w:tplc="0419001B" w:tentative="1">
      <w:start w:val="1"/>
      <w:numFmt w:val="lowerRoman"/>
      <w:lvlText w:val="%3."/>
      <w:lvlJc w:val="right"/>
      <w:pPr>
        <w:tabs>
          <w:tab w:val="num" w:pos="2274"/>
        </w:tabs>
        <w:ind w:left="2274" w:hanging="180"/>
      </w:pPr>
    </w:lvl>
    <w:lvl w:ilvl="3" w:tplc="0419000F" w:tentative="1">
      <w:start w:val="1"/>
      <w:numFmt w:val="decimal"/>
      <w:lvlText w:val="%4."/>
      <w:lvlJc w:val="left"/>
      <w:pPr>
        <w:tabs>
          <w:tab w:val="num" w:pos="2994"/>
        </w:tabs>
        <w:ind w:left="2994" w:hanging="360"/>
      </w:pPr>
    </w:lvl>
    <w:lvl w:ilvl="4" w:tplc="04190019" w:tentative="1">
      <w:start w:val="1"/>
      <w:numFmt w:val="lowerLetter"/>
      <w:lvlText w:val="%5."/>
      <w:lvlJc w:val="left"/>
      <w:pPr>
        <w:tabs>
          <w:tab w:val="num" w:pos="3714"/>
        </w:tabs>
        <w:ind w:left="3714" w:hanging="360"/>
      </w:pPr>
    </w:lvl>
    <w:lvl w:ilvl="5" w:tplc="0419001B" w:tentative="1">
      <w:start w:val="1"/>
      <w:numFmt w:val="lowerRoman"/>
      <w:lvlText w:val="%6."/>
      <w:lvlJc w:val="right"/>
      <w:pPr>
        <w:tabs>
          <w:tab w:val="num" w:pos="4434"/>
        </w:tabs>
        <w:ind w:left="4434" w:hanging="180"/>
      </w:pPr>
    </w:lvl>
    <w:lvl w:ilvl="6" w:tplc="0419000F" w:tentative="1">
      <w:start w:val="1"/>
      <w:numFmt w:val="decimal"/>
      <w:lvlText w:val="%7."/>
      <w:lvlJc w:val="left"/>
      <w:pPr>
        <w:tabs>
          <w:tab w:val="num" w:pos="5154"/>
        </w:tabs>
        <w:ind w:left="5154" w:hanging="360"/>
      </w:pPr>
    </w:lvl>
    <w:lvl w:ilvl="7" w:tplc="04190019" w:tentative="1">
      <w:start w:val="1"/>
      <w:numFmt w:val="lowerLetter"/>
      <w:lvlText w:val="%8."/>
      <w:lvlJc w:val="left"/>
      <w:pPr>
        <w:tabs>
          <w:tab w:val="num" w:pos="5874"/>
        </w:tabs>
        <w:ind w:left="5874" w:hanging="360"/>
      </w:pPr>
    </w:lvl>
    <w:lvl w:ilvl="8" w:tplc="0419001B" w:tentative="1">
      <w:start w:val="1"/>
      <w:numFmt w:val="lowerRoman"/>
      <w:lvlText w:val="%9."/>
      <w:lvlJc w:val="right"/>
      <w:pPr>
        <w:tabs>
          <w:tab w:val="num" w:pos="6594"/>
        </w:tabs>
        <w:ind w:left="659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57"/>
  <w:drawingGridVertic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60F"/>
    <w:rsid w:val="00126C8D"/>
    <w:rsid w:val="00751A93"/>
    <w:rsid w:val="00AE260F"/>
    <w:rsid w:val="00E7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4"/>
    <o:shapelayout v:ext="edit">
      <o:idmap v:ext="edit" data="1"/>
    </o:shapelayout>
  </w:shapeDefaults>
  <w:decimalSymbol w:val=","/>
  <w:listSeparator w:val=";"/>
  <w15:chartTrackingRefBased/>
  <w15:docId w15:val="{322831D9-255C-483B-882B-082F9B4A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rPr>
  </w:style>
  <w:style w:type="paragraph" w:styleId="3">
    <w:name w:val="heading 3"/>
    <w:basedOn w:val="a"/>
    <w:next w:val="a"/>
    <w:qFormat/>
    <w:pPr>
      <w:keepNext/>
      <w:outlineLvl w:val="2"/>
    </w:pPr>
    <w:rPr>
      <w:b/>
      <w:bCs/>
    </w:rPr>
  </w:style>
  <w:style w:type="paragraph" w:styleId="4">
    <w:name w:val="heading 4"/>
    <w:basedOn w:val="a"/>
    <w:next w:val="a"/>
    <w:qFormat/>
    <w:pPr>
      <w:keepNext/>
      <w:jc w:val="center"/>
      <w:outlineLvl w:val="3"/>
    </w:pPr>
    <w:rPr>
      <w:b/>
      <w:bCs/>
      <w:sz w:val="52"/>
    </w:rPr>
  </w:style>
  <w:style w:type="paragraph" w:styleId="5">
    <w:name w:val="heading 5"/>
    <w:basedOn w:val="a"/>
    <w:next w:val="a"/>
    <w:qFormat/>
    <w:pPr>
      <w:keepNext/>
      <w:jc w:val="center"/>
      <w:outlineLvl w:val="4"/>
    </w:pPr>
    <w:rPr>
      <w:sz w:val="32"/>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схем"/>
    <w:basedOn w:val="a"/>
    <w:pPr>
      <w:widowControl w:val="0"/>
      <w:autoSpaceDE w:val="0"/>
      <w:autoSpaceDN w:val="0"/>
      <w:adjustRightInd w:val="0"/>
      <w:spacing w:before="140"/>
      <w:jc w:val="both"/>
    </w:pPr>
    <w:rPr>
      <w:sz w:val="24"/>
      <w:lang w:val="en-US"/>
    </w:rPr>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character" w:styleId="a4">
    <w:name w:val="Hyperlink"/>
    <w:semiHidden/>
    <w:rPr>
      <w:color w:val="0000FF"/>
      <w:u w:val="single"/>
    </w:rPr>
  </w:style>
  <w:style w:type="paragraph" w:customStyle="1" w:styleId="FR1">
    <w:name w:val="FR1"/>
    <w:pPr>
      <w:autoSpaceDE w:val="0"/>
      <w:autoSpaceDN w:val="0"/>
      <w:adjustRightInd w:val="0"/>
      <w:spacing w:line="300" w:lineRule="auto"/>
      <w:ind w:left="1240" w:right="1200"/>
      <w:jc w:val="center"/>
    </w:pPr>
    <w:rPr>
      <w:rFonts w:ascii="Arial" w:hAnsi="Arial" w:cs="Arial"/>
      <w:sz w:val="28"/>
      <w:szCs w:val="28"/>
    </w:rPr>
  </w:style>
  <w:style w:type="paragraph" w:styleId="11">
    <w:name w:val="index 1"/>
    <w:basedOn w:val="a"/>
    <w:next w:val="a"/>
    <w:autoRedefine/>
    <w:semiHidden/>
    <w:pPr>
      <w:ind w:left="280" w:hanging="280"/>
    </w:pPr>
  </w:style>
  <w:style w:type="paragraph" w:styleId="a5">
    <w:name w:val="Body Text"/>
    <w:basedOn w:val="a"/>
    <w:semiHidden/>
    <w:pPr>
      <w:jc w:val="both"/>
    </w:pPr>
    <w:rPr>
      <w:szCs w:val="24"/>
    </w:rPr>
  </w:style>
  <w:style w:type="paragraph" w:styleId="a6">
    <w:name w:val="Body Text Indent"/>
    <w:basedOn w:val="a"/>
    <w:semiHidden/>
    <w:pPr>
      <w:ind w:firstLine="374"/>
      <w:jc w:val="both"/>
    </w:pPr>
    <w:rPr>
      <w:szCs w:val="24"/>
    </w:rPr>
  </w:style>
  <w:style w:type="paragraph" w:styleId="21">
    <w:name w:val="Body Text Indent 2"/>
    <w:basedOn w:val="a"/>
    <w:semiHidden/>
    <w:pPr>
      <w:ind w:firstLine="709"/>
    </w:pPr>
  </w:style>
  <w:style w:type="paragraph" w:styleId="a7">
    <w:name w:val="Document Map"/>
    <w:basedOn w:val="a"/>
    <w:semiHidden/>
    <w:pPr>
      <w:shd w:val="clear" w:color="auto" w:fill="000080"/>
    </w:pPr>
    <w:rPr>
      <w:rFonts w:ascii="Tahoma" w:hAnsi="Tahoma" w:cs="Tahoma"/>
    </w:rPr>
  </w:style>
  <w:style w:type="paragraph" w:styleId="31">
    <w:name w:val="Body Text Indent 3"/>
    <w:basedOn w:val="a"/>
    <w:semiHidden/>
    <w:pPr>
      <w:spacing w:line="220" w:lineRule="auto"/>
      <w:ind w:firstLine="709"/>
      <w:jc w:val="both"/>
    </w:pPr>
  </w:style>
  <w:style w:type="paragraph" w:styleId="22">
    <w:name w:val="Body Text 2"/>
    <w:basedOn w:val="a"/>
    <w:semiHidden/>
    <w:pPr>
      <w:tabs>
        <w:tab w:val="left" w:pos="0"/>
      </w:tabs>
      <w:ind w:right="15"/>
      <w:jc w:val="both"/>
    </w:p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2.bin"/><Relationship Id="rId39" Type="http://schemas.openxmlformats.org/officeDocument/2006/relationships/image" Target="media/image29.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4.png"/><Relationship Id="rId42" Type="http://schemas.openxmlformats.org/officeDocument/2006/relationships/image" Target="media/image32.wmf"/><Relationship Id="rId47" Type="http://schemas.openxmlformats.org/officeDocument/2006/relationships/image" Target="media/image35.wmf"/><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19.wmf"/><Relationship Id="rId41"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image" Target="media/image26.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1.wmf"/><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6499</Words>
  <Characters>37049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Получение фенолов</vt:lpstr>
    </vt:vector>
  </TitlesOfParts>
  <Manager>Маклаков С.А.</Manager>
  <Company>НИРХТУ</Company>
  <LinksUpToDate>false</LinksUpToDate>
  <CharactersWithSpaces>43462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Получение фенолов</dc:title>
  <dc:subject/>
  <dc:creator>Pasha</dc:creator>
  <cp:keywords/>
  <dc:description/>
  <cp:lastModifiedBy>admin</cp:lastModifiedBy>
  <cp:revision>2</cp:revision>
  <dcterms:created xsi:type="dcterms:W3CDTF">2014-02-11T17:58:00Z</dcterms:created>
  <dcterms:modified xsi:type="dcterms:W3CDTF">2014-02-11T17:58:00Z</dcterms:modified>
</cp:coreProperties>
</file>