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F0" w:rsidRDefault="008F46F0">
      <w:pPr>
        <w:jc w:val="center"/>
        <w:rPr>
          <w:sz w:val="22"/>
        </w:rPr>
      </w:pPr>
      <w:r>
        <w:rPr>
          <w:sz w:val="22"/>
        </w:rPr>
        <w:t>Сыктывкарский Государственный Университет</w:t>
      </w:r>
    </w:p>
    <w:p w:rsidR="008F46F0" w:rsidRDefault="008F46F0">
      <w:pPr>
        <w:jc w:val="center"/>
        <w:rPr>
          <w:sz w:val="22"/>
        </w:rPr>
      </w:pPr>
    </w:p>
    <w:p w:rsidR="008F46F0" w:rsidRDefault="008F46F0">
      <w:pPr>
        <w:jc w:val="center"/>
        <w:rPr>
          <w:sz w:val="22"/>
        </w:rPr>
      </w:pPr>
    </w:p>
    <w:p w:rsidR="008F46F0" w:rsidRDefault="008F46F0">
      <w:pPr>
        <w:jc w:val="center"/>
        <w:rPr>
          <w:sz w:val="22"/>
        </w:rPr>
      </w:pPr>
      <w:r>
        <w:rPr>
          <w:sz w:val="22"/>
        </w:rPr>
        <w:t>Кафедра «Финансы и кредит»</w:t>
      </w:r>
    </w:p>
    <w:p w:rsidR="008F46F0" w:rsidRDefault="008F46F0">
      <w:pPr>
        <w:jc w:val="center"/>
        <w:rPr>
          <w:sz w:val="22"/>
        </w:rPr>
      </w:pPr>
    </w:p>
    <w:p w:rsidR="008F46F0" w:rsidRDefault="008F46F0">
      <w:pPr>
        <w:jc w:val="center"/>
        <w:rPr>
          <w:sz w:val="22"/>
        </w:rPr>
      </w:pPr>
    </w:p>
    <w:p w:rsidR="008F46F0" w:rsidRDefault="008F46F0">
      <w:pPr>
        <w:jc w:val="center"/>
        <w:rPr>
          <w:sz w:val="22"/>
        </w:rPr>
      </w:pPr>
    </w:p>
    <w:p w:rsidR="008F46F0" w:rsidRDefault="008F46F0">
      <w:pPr>
        <w:jc w:val="center"/>
        <w:rPr>
          <w:sz w:val="22"/>
        </w:rPr>
      </w:pPr>
    </w:p>
    <w:p w:rsidR="008F46F0" w:rsidRDefault="008F46F0">
      <w:pPr>
        <w:jc w:val="center"/>
        <w:rPr>
          <w:sz w:val="22"/>
        </w:rPr>
      </w:pPr>
    </w:p>
    <w:p w:rsidR="008F46F0" w:rsidRDefault="008F46F0">
      <w:pPr>
        <w:jc w:val="center"/>
        <w:rPr>
          <w:sz w:val="22"/>
        </w:rPr>
      </w:pPr>
    </w:p>
    <w:p w:rsidR="008F46F0" w:rsidRDefault="008F46F0">
      <w:pPr>
        <w:jc w:val="center"/>
        <w:rPr>
          <w:sz w:val="22"/>
        </w:rPr>
      </w:pPr>
    </w:p>
    <w:p w:rsidR="008F46F0" w:rsidRDefault="008F46F0">
      <w:pPr>
        <w:jc w:val="center"/>
        <w:rPr>
          <w:sz w:val="22"/>
        </w:rPr>
      </w:pPr>
    </w:p>
    <w:p w:rsidR="008F46F0" w:rsidRDefault="008F46F0">
      <w:pPr>
        <w:jc w:val="center"/>
        <w:rPr>
          <w:sz w:val="22"/>
        </w:rPr>
      </w:pPr>
    </w:p>
    <w:p w:rsidR="008F46F0" w:rsidRDefault="008F46F0">
      <w:pPr>
        <w:jc w:val="center"/>
        <w:rPr>
          <w:sz w:val="22"/>
        </w:rPr>
      </w:pPr>
    </w:p>
    <w:p w:rsidR="008F46F0" w:rsidRDefault="008F46F0">
      <w:pPr>
        <w:jc w:val="center"/>
        <w:rPr>
          <w:sz w:val="22"/>
        </w:rPr>
      </w:pPr>
    </w:p>
    <w:p w:rsidR="008F46F0" w:rsidRDefault="008F46F0">
      <w:pPr>
        <w:jc w:val="center"/>
        <w:rPr>
          <w:sz w:val="22"/>
        </w:rPr>
      </w:pPr>
    </w:p>
    <w:p w:rsidR="008F46F0" w:rsidRDefault="008F46F0">
      <w:pPr>
        <w:pStyle w:val="1"/>
        <w:rPr>
          <w:sz w:val="32"/>
        </w:rPr>
      </w:pPr>
      <w:r>
        <w:rPr>
          <w:sz w:val="32"/>
        </w:rPr>
        <w:t>К О Н Т Р О Л Ь Н А Я      Р А Б О Т А</w:t>
      </w:r>
    </w:p>
    <w:p w:rsidR="008F46F0" w:rsidRDefault="008F46F0">
      <w:pPr>
        <w:jc w:val="center"/>
        <w:rPr>
          <w:b/>
          <w:i/>
          <w:sz w:val="24"/>
        </w:rPr>
      </w:pPr>
    </w:p>
    <w:p w:rsidR="008F46F0" w:rsidRDefault="008F46F0">
      <w:pPr>
        <w:jc w:val="center"/>
        <w:rPr>
          <w:b/>
          <w:i/>
          <w:sz w:val="24"/>
        </w:rPr>
      </w:pPr>
    </w:p>
    <w:p w:rsidR="008F46F0" w:rsidRDefault="008F46F0">
      <w:pPr>
        <w:ind w:firstLine="851"/>
        <w:rPr>
          <w:sz w:val="24"/>
        </w:rPr>
      </w:pPr>
    </w:p>
    <w:p w:rsidR="008F46F0" w:rsidRDefault="008F46F0">
      <w:pPr>
        <w:ind w:firstLine="851"/>
        <w:rPr>
          <w:sz w:val="24"/>
        </w:rPr>
      </w:pPr>
    </w:p>
    <w:p w:rsidR="008F46F0" w:rsidRDefault="008F46F0">
      <w:pPr>
        <w:ind w:firstLine="851"/>
        <w:rPr>
          <w:sz w:val="24"/>
        </w:rPr>
      </w:pPr>
    </w:p>
    <w:p w:rsidR="008F46F0" w:rsidRDefault="008F46F0">
      <w:pPr>
        <w:ind w:firstLine="851"/>
        <w:rPr>
          <w:sz w:val="24"/>
        </w:rPr>
      </w:pPr>
    </w:p>
    <w:p w:rsidR="008F46F0" w:rsidRDefault="008F46F0">
      <w:pPr>
        <w:ind w:firstLine="851"/>
        <w:rPr>
          <w:sz w:val="28"/>
        </w:rPr>
      </w:pPr>
      <w:r>
        <w:rPr>
          <w:sz w:val="24"/>
        </w:rPr>
        <w:t xml:space="preserve">По предмету </w:t>
      </w:r>
      <w:r>
        <w:rPr>
          <w:sz w:val="28"/>
        </w:rPr>
        <w:t>«</w:t>
      </w:r>
      <w:r>
        <w:rPr>
          <w:b/>
          <w:sz w:val="28"/>
        </w:rPr>
        <w:t>Налоги и налогообложение</w:t>
      </w:r>
      <w:r>
        <w:rPr>
          <w:sz w:val="28"/>
        </w:rPr>
        <w:t>»</w:t>
      </w:r>
    </w:p>
    <w:p w:rsidR="008F46F0" w:rsidRDefault="008F46F0">
      <w:pPr>
        <w:ind w:firstLine="851"/>
        <w:rPr>
          <w:sz w:val="24"/>
        </w:rPr>
      </w:pPr>
    </w:p>
    <w:p w:rsidR="008F46F0" w:rsidRDefault="008F46F0">
      <w:pPr>
        <w:ind w:firstLine="851"/>
        <w:rPr>
          <w:sz w:val="24"/>
        </w:rPr>
      </w:pPr>
    </w:p>
    <w:p w:rsidR="008F46F0" w:rsidRDefault="008F46F0">
      <w:pPr>
        <w:ind w:firstLine="851"/>
        <w:rPr>
          <w:sz w:val="28"/>
        </w:rPr>
      </w:pPr>
      <w:r>
        <w:rPr>
          <w:sz w:val="24"/>
        </w:rPr>
        <w:t xml:space="preserve">На тему : </w:t>
      </w:r>
      <w:r>
        <w:rPr>
          <w:sz w:val="28"/>
        </w:rPr>
        <w:t>Налог на прибыль иностранных юридических лиц</w:t>
      </w:r>
    </w:p>
    <w:p w:rsidR="008F46F0" w:rsidRDefault="008F46F0">
      <w:pPr>
        <w:ind w:firstLine="851"/>
        <w:rPr>
          <w:sz w:val="28"/>
        </w:rPr>
      </w:pPr>
    </w:p>
    <w:p w:rsidR="008F46F0" w:rsidRDefault="008F46F0">
      <w:pPr>
        <w:pStyle w:val="2"/>
      </w:pPr>
    </w:p>
    <w:p w:rsidR="008F46F0" w:rsidRDefault="008F46F0">
      <w:pPr>
        <w:pStyle w:val="2"/>
      </w:pPr>
    </w:p>
    <w:p w:rsidR="008F46F0" w:rsidRDefault="008F46F0">
      <w:pPr>
        <w:pStyle w:val="2"/>
      </w:pPr>
    </w:p>
    <w:p w:rsidR="008F46F0" w:rsidRDefault="008F46F0">
      <w:r>
        <w:t xml:space="preserve">Работу выполнила : </w:t>
      </w:r>
    </w:p>
    <w:p w:rsidR="008F46F0" w:rsidRDefault="008F46F0"/>
    <w:p w:rsidR="008F46F0" w:rsidRDefault="008F46F0"/>
    <w:p w:rsidR="008F46F0" w:rsidRDefault="008F46F0"/>
    <w:p w:rsidR="008F46F0" w:rsidRDefault="008F46F0"/>
    <w:p w:rsidR="008F46F0" w:rsidRDefault="008F46F0"/>
    <w:p w:rsidR="008F46F0" w:rsidRDefault="008F46F0"/>
    <w:p w:rsidR="008F46F0" w:rsidRDefault="008F46F0"/>
    <w:p w:rsidR="008F46F0" w:rsidRDefault="008F46F0"/>
    <w:p w:rsidR="008F46F0" w:rsidRDefault="008F46F0"/>
    <w:p w:rsidR="008F46F0" w:rsidRDefault="008F46F0"/>
    <w:p w:rsidR="008F46F0" w:rsidRDefault="008F46F0"/>
    <w:p w:rsidR="008F46F0" w:rsidRDefault="008F46F0"/>
    <w:p w:rsidR="008F46F0" w:rsidRDefault="008F46F0"/>
    <w:p w:rsidR="008F46F0" w:rsidRDefault="008F46F0"/>
    <w:p w:rsidR="008F46F0" w:rsidRDefault="008F46F0"/>
    <w:p w:rsidR="008F46F0" w:rsidRDefault="008F46F0"/>
    <w:p w:rsidR="008F46F0" w:rsidRDefault="008F46F0"/>
    <w:p w:rsidR="008F46F0" w:rsidRDefault="008F46F0"/>
    <w:p w:rsidR="008F46F0" w:rsidRDefault="008F46F0">
      <w:pPr>
        <w:jc w:val="center"/>
      </w:pPr>
      <w:r>
        <w:t>Сыктывкар 1999 г.</w:t>
      </w:r>
    </w:p>
    <w:p w:rsidR="008F46F0" w:rsidRDefault="008F46F0">
      <w:pPr>
        <w:jc w:val="center"/>
      </w:pPr>
    </w:p>
    <w:p w:rsidR="008F46F0" w:rsidRDefault="008F46F0">
      <w:pPr>
        <w:jc w:val="center"/>
      </w:pPr>
    </w:p>
    <w:p w:rsidR="008F46F0" w:rsidRDefault="008F46F0">
      <w:pPr>
        <w:pStyle w:val="a3"/>
        <w:numPr>
          <w:ilvl w:val="0"/>
          <w:numId w:val="1"/>
        </w:numPr>
      </w:pPr>
      <w:r>
        <w:t>Нормативная база. Плательщики налога на прибыль. Устранение двойного налогообложения.</w:t>
      </w:r>
    </w:p>
    <w:p w:rsidR="008F46F0" w:rsidRDefault="008F46F0">
      <w:pPr>
        <w:ind w:firstLine="851"/>
        <w:jc w:val="center"/>
        <w:rPr>
          <w:sz w:val="28"/>
          <w:u w:val="single"/>
        </w:rPr>
      </w:pPr>
    </w:p>
    <w:p w:rsidR="008F46F0" w:rsidRDefault="008F46F0">
      <w:pPr>
        <w:pStyle w:val="20"/>
      </w:pPr>
      <w:r>
        <w:rPr>
          <w:b/>
        </w:rPr>
        <w:t>а)</w:t>
      </w:r>
      <w:r>
        <w:t xml:space="preserve"> Закон РФ «О налоге на прибыль предприятий и организаций» от 27.12.91 г. №2116 – (с изменениями и дополнениями).</w:t>
      </w:r>
    </w:p>
    <w:p w:rsidR="008F46F0" w:rsidRDefault="008F46F0">
      <w:pPr>
        <w:ind w:firstLine="851"/>
        <w:jc w:val="both"/>
        <w:rPr>
          <w:sz w:val="24"/>
        </w:rPr>
      </w:pPr>
      <w:r>
        <w:rPr>
          <w:sz w:val="24"/>
        </w:rPr>
        <w:t>Налоговый кодекс Ч.1</w:t>
      </w:r>
    </w:p>
    <w:p w:rsidR="008F46F0" w:rsidRDefault="008F46F0">
      <w:pPr>
        <w:ind w:firstLine="851"/>
        <w:jc w:val="both"/>
        <w:rPr>
          <w:sz w:val="24"/>
        </w:rPr>
      </w:pPr>
      <w:r>
        <w:rPr>
          <w:sz w:val="24"/>
        </w:rPr>
        <w:t>Инструкция ГСН РФ «О налогообложении прибыли и доходов иностранных юридических лиц» от 16.06.1995 г. №34.</w:t>
      </w:r>
    </w:p>
    <w:p w:rsidR="008F46F0" w:rsidRDefault="008F46F0">
      <w:pPr>
        <w:ind w:firstLine="851"/>
        <w:jc w:val="both"/>
        <w:rPr>
          <w:sz w:val="24"/>
        </w:rPr>
      </w:pPr>
      <w:r>
        <w:rPr>
          <w:sz w:val="24"/>
        </w:rPr>
        <w:t>Письмо ГСН РФ от 30 сентября 1996 г. №ПВ –6-06/680</w:t>
      </w:r>
    </w:p>
    <w:p w:rsidR="008F46F0" w:rsidRDefault="008F46F0">
      <w:pPr>
        <w:ind w:firstLine="851"/>
        <w:jc w:val="both"/>
        <w:rPr>
          <w:sz w:val="24"/>
        </w:rPr>
      </w:pPr>
      <w:r>
        <w:rPr>
          <w:sz w:val="24"/>
        </w:rPr>
        <w:t>Положение о составе затрат на производство и реализацию продукции (работ, услуг) и о порядке формирования финансовых результатов, учитываемых при налогообложении прибыли. Утверждено Постановлением Правительства РФ от 25.08.92 г. №552 в редакции Постановления Правительства РФ от 01.07.95 г. №661; от 22.11.96 г. №1387; от 20.11.95 г. №1133.</w:t>
      </w:r>
    </w:p>
    <w:p w:rsidR="008F46F0" w:rsidRDefault="008F46F0">
      <w:pPr>
        <w:ind w:firstLine="851"/>
        <w:jc w:val="both"/>
        <w:rPr>
          <w:sz w:val="24"/>
        </w:rPr>
      </w:pPr>
      <w:r>
        <w:rPr>
          <w:b/>
          <w:sz w:val="24"/>
        </w:rPr>
        <w:t>б)</w:t>
      </w:r>
      <w:r>
        <w:rPr>
          <w:sz w:val="24"/>
        </w:rPr>
        <w:t xml:space="preserve"> Плательщиками налога на прибыль являются иностранные юридические лица, которые осуществляют предпринимательскую деятельность на территории Российской Федерации через постоянные представительства. И иностранные юридические лица, получающие доход, не связанный с их деятельностью в Российской Федерации через  постоянные представительства (они являются плательщиками налога с дохода, получаемого от источников в Российской Федерации).</w:t>
      </w:r>
    </w:p>
    <w:p w:rsidR="008F46F0" w:rsidRDefault="008F46F0">
      <w:pPr>
        <w:ind w:firstLine="851"/>
        <w:jc w:val="both"/>
        <w:rPr>
          <w:sz w:val="24"/>
        </w:rPr>
      </w:pPr>
      <w:r>
        <w:rPr>
          <w:b/>
          <w:sz w:val="24"/>
        </w:rPr>
        <w:t>в)</w:t>
      </w:r>
      <w:r>
        <w:rPr>
          <w:sz w:val="24"/>
        </w:rPr>
        <w:t xml:space="preserve"> Сумма прибыли (дохода), полученная за пределами Российской Федерации, включается в общую сумму прибыли, подлежащую налогообложению  в Российской Федерации, и учитывается при определении размере налога.</w:t>
      </w:r>
    </w:p>
    <w:p w:rsidR="008F46F0" w:rsidRDefault="008F46F0">
      <w:pPr>
        <w:ind w:firstLine="851"/>
        <w:jc w:val="both"/>
        <w:rPr>
          <w:sz w:val="24"/>
        </w:rPr>
      </w:pPr>
      <w:r>
        <w:rPr>
          <w:sz w:val="24"/>
        </w:rPr>
        <w:t>Сумма налога на прибыль (доход), уплаченная российскими организациями за границей в соответствии с законодательством иностранных государств, зачитывается при уплате налога на прибыль в Российской Федерации только в пределах сумм налога, уплаченных с дохода от источников за пределами Российской Федерации. При этом засчитываемая сумма не может превышать сумму налога на прибыль, подлежащую  уплате в Российской Федерации по прибыли (доходу), полученной за границей.</w:t>
      </w:r>
    </w:p>
    <w:p w:rsidR="008F46F0" w:rsidRDefault="008F46F0">
      <w:pPr>
        <w:ind w:firstLine="851"/>
        <w:jc w:val="both"/>
        <w:rPr>
          <w:sz w:val="24"/>
        </w:rPr>
      </w:pPr>
    </w:p>
    <w:p w:rsidR="008F46F0" w:rsidRDefault="008F46F0">
      <w:pPr>
        <w:pStyle w:val="a3"/>
        <w:numPr>
          <w:ilvl w:val="0"/>
          <w:numId w:val="1"/>
        </w:numPr>
      </w:pPr>
      <w:r>
        <w:t>Налог на прибыль  иностранных юридических лиц, действующих в РФ через постоянные представительства.</w:t>
      </w:r>
    </w:p>
    <w:p w:rsidR="008F46F0" w:rsidRDefault="008F46F0">
      <w:pPr>
        <w:pStyle w:val="a3"/>
      </w:pP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Налог на прибыль иностранного юридического лица, исчисляется налоговым органом по месту осуществления деятельности в Российской Федерации. Расчеты налоговых обязательств отделений иностранных юридических лиц, осуществляющих строительные работы в России, производятся по каждой отдельной строительной площадке. Консолидация отчетности и налоговых обязательств одного и того же иностранного юридического лица, по нескольким объектам строительных работ, если деятельность на них будет приводить к возникновению постоянных представительств, не допускается.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Налог на прибыль постоянного представительства,  иностранного юридического лица, осуществляющего строительно-монтажные работы, уплачивается им ежегодно.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При этом, если прибыль по долгосрочным договорам на выполнение подрядных работ признается постоянным представительством по мере выполнения отдельных этапов работы, то уплаченная по итогам соответствующего отчетного года признается окончательной.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Если прибыль признается постоянным представительством по мере завершения и сдачи всей работы, то сумма уплаченных ежегодных платежей может корректироваться. В случае если по итогам выполнения всей работы фактически уплаченные суммы налога на прибыль превысят окончательные налоговые обязательства, то суммы переплаченного налога, могут возмещаться налоговыми органами в течение месяца после сдачи налоговой декларации или засчитывается в счет предстоящих платежей в бюджет.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Налогообложению подлежит прибыль постоянного представительства, определяемая как разница между выручкой от реализации продукции (работ, услуг) без НДС и акцизов, других доходов, и затратами, непосредственно связанными с осуществлением деятельности иностранного юридического лица в России, включая управленческие и общеадминистративные расходы, понесенные как на территории России, так и за границей.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В состав расходов постоянного представительства, понесенных за границей, могут включаться только те расходы, понесенные за рубежом, которые связаны с осуществлением деятельности постоянного представительства в России, такие как расходы на заработную плату иностранных сотрудников, работающих в постоянном представительстве, командировочные расходы, понесенные в России и оплаченные головным офисом иностранного юридического лица.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Для расчета прибыли иностранного юридического лица в связи с деятельностью в России основным способом является прямой метод, т. е. Определение прибыли как разница между выручкой от реализации продукции (работ, услуг) и затратами по ее производству.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В случае если не представляется возможным прями определить прибыль, полученную иностранным юридическим лицом в связи с деятельностью в России, предусматривается ряд последовательно применяемых условных методов, позволяющих расчетным путем определить налоговые обязательства на основании валового дохода из всех источников или на основании расходов, связанных с такой деятельностью.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При условном методе расчета прибыли иностранных юридических лиц, расчет производится исходя из нормы рентабельности 25%. При этом прибыль, подлежащая налогообложению, рассчитывается следующим образом:</w:t>
      </w:r>
    </w:p>
    <w:p w:rsidR="008F46F0" w:rsidRDefault="008F46F0">
      <w:pPr>
        <w:pStyle w:val="a3"/>
        <w:numPr>
          <w:ilvl w:val="0"/>
          <w:numId w:val="2"/>
        </w:numPr>
        <w:tabs>
          <w:tab w:val="clear" w:pos="360"/>
          <w:tab w:val="num" w:pos="1211"/>
        </w:tabs>
        <w:ind w:left="1211"/>
        <w:jc w:val="both"/>
        <w:rPr>
          <w:sz w:val="24"/>
          <w:u w:val="none"/>
        </w:rPr>
      </w:pPr>
      <w:r>
        <w:rPr>
          <w:sz w:val="24"/>
          <w:u w:val="none"/>
        </w:rPr>
        <w:t>При определении налогооблагаемой прибыли на основе полученных доходов применяется коэффициент 0,2 ;</w:t>
      </w:r>
    </w:p>
    <w:p w:rsidR="008F46F0" w:rsidRDefault="008F46F0">
      <w:pPr>
        <w:pStyle w:val="a3"/>
        <w:numPr>
          <w:ilvl w:val="0"/>
          <w:numId w:val="2"/>
        </w:numPr>
        <w:tabs>
          <w:tab w:val="clear" w:pos="360"/>
          <w:tab w:val="num" w:pos="1211"/>
        </w:tabs>
        <w:ind w:left="1211"/>
        <w:jc w:val="both"/>
        <w:rPr>
          <w:sz w:val="24"/>
          <w:u w:val="none"/>
        </w:rPr>
      </w:pPr>
      <w:r>
        <w:rPr>
          <w:sz w:val="24"/>
          <w:u w:val="none"/>
        </w:rPr>
        <w:t>При определении налогооблагаемой прибыли на основе понесенных расходов, связанных с деятельностью в Российской Федерации, применяется коэффициент 0,25.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При включении в состав доходов постоянных представительств доходов, полученных от источников в России и подвергшихся предварительному обложению налогом при их выплате, иностранным юридическим лицам предоставляется зачет на сумму ранее уплаченных налогов.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Иностранные юридические лица, осуществляющие предпринимательскую деятельность на территории России, через постоянные представительства, независимо от результатов их деятельности или наличия льгот по налогооблагаемой прибыли, в том числе освобождения от налога на прибыль в соответствии с внутренним законодательством России или международными налоговыми соглашениями, уплачивают налог с сумм превышения фактических расходов на оплату труда над нормируемой величиной.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В качестве налогооблагаемой базы при уплате налога на прибыль с сумм превышения фактических расходов на оплату труда учитываются расходы на оплату труда как российского, так и иностранного персонала, если такие расходы превышают 6-кратный размер минимальной месячной оплаты труда, установленной в Российской Федерации.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Иностранные юридические лица, осуществляющие свою деятельность в России, для которых предпринимательская деятельность не является основной, исчисляют фактические расходы на оплату труда за счет предпринимательской деятельности исходя из удельного веса доходов (расходов) от предпринимательской деятельности в общей сумме доходов (расходов).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Годовой расчет суммы превышения расходов на  оплату труда по сравнению с их нормируемой величиной представляется соответствующему налоговому органу в срок, установленный для представления декларации о доходах. Уплата налога производится иностранными юридическими лицами самостоятельно в течение десяти дней с вышеуказанного срока.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Иностранные юридические лица, осуществляющие свою деятельность на территории России через постоянные представительства  и другие обособленные подразделения, производят все расчеты по платежам в бюджеты различных уровней в рублях или в иностранной валюте только через счета, открываемые в уполномоченных банках на территории РФ.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Иностранное юридическое лицо, осуществляющее свою деятельность на территории России через постоянное представительство, не позднее 15 апреля года, следующего за отчетным, представляет в налоговый орган по месту регистрации постоянного представительства отчет о деятельности в Российской Федерации (в произвольной форме), а также декларацию о доходах. При прекращении деятельности до окончания календарного года указанные документы должны быть представлены в течение месяца со дня ее прекращения.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Если иностранное юридическое лицо, имеет в РФ несколько зарегистрированных в целях налогообложения  постоянных представительств, декларация о доходах подается в каждый из соответствующих налоговых органов, на территории которого зарегистрировано постоянное представительство иностранного юридического лица.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Налоговый орган исчисляет сумму налога на прибыль иностранного юридического лица и выписывает извещение в месячный срок с даты представления декларации о доходах.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Налог на прибыль исчисляется налоговым органом в рублях и уплачивается иностранным юридическим лицом в безналичном порядке в рублях или по желанию плательщика в иностранной валюте, покупаемой банками РФ и пересчитанной в рубли по курсу, котируемому центральным банком РФ, действующему на день уплаты налога, в сроки, указанные в платежном извещении. На сумму исчисленного налога плательщику выдается платежное извещение, порядок которого служит основанием для ведении книги лицевых счетов.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Срок уплаты налога в платежном извещении устанавливается в один месяц с даты его выписки.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Излишне внесенные суммы налога засчитываются в счет очередных платежей или возвращаются плательщику налоговым органом в десятидневный срок со дня получения его письменного заявления.</w:t>
      </w:r>
    </w:p>
    <w:p w:rsidR="008F46F0" w:rsidRDefault="008F46F0">
      <w:pPr>
        <w:pStyle w:val="a3"/>
        <w:rPr>
          <w:u w:val="none"/>
        </w:rPr>
      </w:pPr>
    </w:p>
    <w:p w:rsidR="008F46F0" w:rsidRDefault="008F46F0">
      <w:pPr>
        <w:pStyle w:val="a3"/>
        <w:tabs>
          <w:tab w:val="left" w:pos="2410"/>
        </w:tabs>
        <w:ind w:left="720"/>
        <w:jc w:val="left"/>
      </w:pPr>
      <w:r>
        <w:t xml:space="preserve">3. Налогообложение иностранных юридических лиц по доходам, не связанным с их деятельностью в РФ (не имеющих постоянного представительства в РФ). 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Иностранные юридические лица, получающие доходы из источников, находящихся на территории РФ, подлежат обложению налогом на доходы у источника выплаты. К доходам из источников в РФ, в частности, относятся следующие доходы:</w:t>
      </w:r>
    </w:p>
    <w:p w:rsidR="008F46F0" w:rsidRDefault="008F46F0">
      <w:pPr>
        <w:pStyle w:val="a3"/>
        <w:numPr>
          <w:ilvl w:val="0"/>
          <w:numId w:val="3"/>
        </w:numPr>
        <w:tabs>
          <w:tab w:val="clear" w:pos="360"/>
          <w:tab w:val="num" w:pos="1211"/>
        </w:tabs>
        <w:ind w:left="1211"/>
        <w:jc w:val="both"/>
        <w:rPr>
          <w:sz w:val="24"/>
          <w:u w:val="none"/>
        </w:rPr>
      </w:pPr>
      <w:r>
        <w:rPr>
          <w:sz w:val="24"/>
          <w:u w:val="none"/>
        </w:rPr>
        <w:t>Дивиденды, выплачиваемые российскими резидентами, а также доходы от распределенной в пользу иностранного участника прибыли созданного в РФ предприятия с иностранными инвестициями;</w:t>
      </w:r>
    </w:p>
    <w:p w:rsidR="008F46F0" w:rsidRDefault="008F46F0">
      <w:pPr>
        <w:pStyle w:val="a3"/>
        <w:numPr>
          <w:ilvl w:val="0"/>
          <w:numId w:val="3"/>
        </w:numPr>
        <w:tabs>
          <w:tab w:val="clear" w:pos="360"/>
          <w:tab w:val="num" w:pos="1211"/>
        </w:tabs>
        <w:ind w:left="1211"/>
        <w:jc w:val="both"/>
        <w:rPr>
          <w:sz w:val="24"/>
          <w:u w:val="none"/>
        </w:rPr>
      </w:pPr>
      <w:r>
        <w:rPr>
          <w:sz w:val="24"/>
          <w:u w:val="none"/>
        </w:rPr>
        <w:t>Доходы, получаемые от долевого участия иностранных партнеров в деятельности товариществ;</w:t>
      </w:r>
    </w:p>
    <w:p w:rsidR="008F46F0" w:rsidRDefault="008F46F0">
      <w:pPr>
        <w:pStyle w:val="a3"/>
        <w:numPr>
          <w:ilvl w:val="0"/>
          <w:numId w:val="3"/>
        </w:numPr>
        <w:tabs>
          <w:tab w:val="clear" w:pos="360"/>
          <w:tab w:val="num" w:pos="1211"/>
        </w:tabs>
        <w:ind w:left="1211"/>
        <w:jc w:val="both"/>
        <w:rPr>
          <w:sz w:val="24"/>
          <w:u w:val="none"/>
        </w:rPr>
      </w:pPr>
      <w:r>
        <w:rPr>
          <w:sz w:val="24"/>
          <w:u w:val="none"/>
        </w:rPr>
        <w:t>Дополнительные вознаграждения акционеров в денежной или иной форме;</w:t>
      </w:r>
    </w:p>
    <w:p w:rsidR="008F46F0" w:rsidRDefault="008F46F0">
      <w:pPr>
        <w:pStyle w:val="a3"/>
        <w:numPr>
          <w:ilvl w:val="0"/>
          <w:numId w:val="3"/>
        </w:numPr>
        <w:tabs>
          <w:tab w:val="clear" w:pos="360"/>
          <w:tab w:val="num" w:pos="1211"/>
        </w:tabs>
        <w:ind w:left="1211"/>
        <w:jc w:val="both"/>
        <w:rPr>
          <w:sz w:val="24"/>
          <w:u w:val="none"/>
        </w:rPr>
      </w:pPr>
      <w:r>
        <w:rPr>
          <w:sz w:val="24"/>
          <w:u w:val="none"/>
        </w:rPr>
        <w:t>Прибыль, распределяемая чековыми инвестиционными фондами (специализированными инвестиционными фондами приватизации);</w:t>
      </w:r>
    </w:p>
    <w:p w:rsidR="008F46F0" w:rsidRDefault="008F46F0">
      <w:pPr>
        <w:pStyle w:val="a3"/>
        <w:numPr>
          <w:ilvl w:val="0"/>
          <w:numId w:val="3"/>
        </w:numPr>
        <w:tabs>
          <w:tab w:val="clear" w:pos="360"/>
          <w:tab w:val="num" w:pos="1211"/>
        </w:tabs>
        <w:ind w:left="1211"/>
        <w:jc w:val="both"/>
        <w:rPr>
          <w:sz w:val="24"/>
          <w:u w:val="none"/>
        </w:rPr>
      </w:pPr>
      <w:r>
        <w:rPr>
          <w:sz w:val="24"/>
          <w:u w:val="none"/>
        </w:rPr>
        <w:t>Процентный доход от: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numPr>
          <w:ilvl w:val="0"/>
          <w:numId w:val="5"/>
        </w:numPr>
        <w:tabs>
          <w:tab w:val="clear" w:pos="360"/>
          <w:tab w:val="num" w:pos="1211"/>
        </w:tabs>
        <w:ind w:left="1211"/>
        <w:jc w:val="both"/>
        <w:rPr>
          <w:sz w:val="24"/>
          <w:u w:val="none"/>
        </w:rPr>
      </w:pPr>
      <w:r>
        <w:rPr>
          <w:sz w:val="24"/>
          <w:u w:val="none"/>
        </w:rPr>
        <w:t>Долговых обязательств любого вида, включая суммы, начисляемые российскими банками по корреспондентским счетам иностранных банков, выплачиваемые иностранным юридическим лицам по привлеченным кредитам, депозитам, в том числе краткосрочным, от облигаций с правом на участие в прибылях компании и конвертируемых облигаций, по векселям и другим ценным бумагам;</w:t>
      </w:r>
    </w:p>
    <w:p w:rsidR="008F46F0" w:rsidRDefault="008F46F0">
      <w:pPr>
        <w:pStyle w:val="a3"/>
        <w:numPr>
          <w:ilvl w:val="0"/>
          <w:numId w:val="5"/>
        </w:numPr>
        <w:tabs>
          <w:tab w:val="clear" w:pos="360"/>
          <w:tab w:val="num" w:pos="1211"/>
        </w:tabs>
        <w:ind w:left="1211"/>
        <w:jc w:val="both"/>
        <w:rPr>
          <w:sz w:val="24"/>
          <w:u w:val="none"/>
        </w:rPr>
      </w:pPr>
      <w:r>
        <w:rPr>
          <w:sz w:val="24"/>
          <w:u w:val="none"/>
        </w:rPr>
        <w:t>Премий, выплачиваемых при погашении ценных бумаг, ранее реализованных с дисконтом;</w:t>
      </w:r>
    </w:p>
    <w:p w:rsidR="008F46F0" w:rsidRDefault="008F46F0">
      <w:pPr>
        <w:pStyle w:val="a3"/>
        <w:numPr>
          <w:ilvl w:val="0"/>
          <w:numId w:val="5"/>
        </w:numPr>
        <w:tabs>
          <w:tab w:val="clear" w:pos="360"/>
          <w:tab w:val="num" w:pos="1211"/>
        </w:tabs>
        <w:ind w:left="1211"/>
        <w:jc w:val="both"/>
        <w:rPr>
          <w:sz w:val="24"/>
          <w:u w:val="none"/>
        </w:rPr>
      </w:pPr>
      <w:r>
        <w:rPr>
          <w:sz w:val="24"/>
          <w:u w:val="none"/>
        </w:rPr>
        <w:t>Штрафов и пени за нарушение договорных и долговых обязательств;</w:t>
      </w:r>
    </w:p>
    <w:p w:rsidR="008F46F0" w:rsidRDefault="008F46F0">
      <w:pPr>
        <w:pStyle w:val="a3"/>
        <w:numPr>
          <w:ilvl w:val="0"/>
          <w:numId w:val="6"/>
        </w:numPr>
        <w:tabs>
          <w:tab w:val="clear" w:pos="360"/>
          <w:tab w:val="num" w:pos="1211"/>
        </w:tabs>
        <w:ind w:left="1211"/>
        <w:jc w:val="both"/>
        <w:rPr>
          <w:sz w:val="24"/>
          <w:u w:val="none"/>
        </w:rPr>
      </w:pPr>
      <w:r>
        <w:rPr>
          <w:sz w:val="24"/>
          <w:u w:val="none"/>
        </w:rPr>
        <w:t>Доходы от использования авторских прав:</w:t>
      </w:r>
    </w:p>
    <w:p w:rsidR="008F46F0" w:rsidRDefault="008F46F0">
      <w:pPr>
        <w:pStyle w:val="a3"/>
        <w:ind w:left="1211" w:firstLine="0"/>
        <w:jc w:val="both"/>
        <w:rPr>
          <w:sz w:val="24"/>
          <w:u w:val="none"/>
        </w:rPr>
      </w:pPr>
      <w:r>
        <w:rPr>
          <w:sz w:val="24"/>
          <w:u w:val="none"/>
        </w:rPr>
        <w:t>Вознаграждение за использование авторских прав, включая право на издание произведений литературы, искусства и науки, право на использование кинематографических произведений, в том числе художественных фильмов и видеокассет как для просмотра в кинотеатрах, так и на телевидении, а также записей для радиовещания;</w:t>
      </w:r>
    </w:p>
    <w:p w:rsidR="008F46F0" w:rsidRDefault="008F46F0">
      <w:pPr>
        <w:pStyle w:val="a3"/>
        <w:numPr>
          <w:ilvl w:val="0"/>
          <w:numId w:val="8"/>
        </w:numPr>
        <w:tabs>
          <w:tab w:val="clear" w:pos="360"/>
          <w:tab w:val="num" w:pos="1211"/>
        </w:tabs>
        <w:ind w:left="1211"/>
        <w:jc w:val="both"/>
        <w:rPr>
          <w:sz w:val="24"/>
          <w:u w:val="none"/>
        </w:rPr>
      </w:pPr>
      <w:r>
        <w:rPr>
          <w:sz w:val="24"/>
          <w:u w:val="none"/>
        </w:rPr>
        <w:t>Доходы от использования изобретения полезной модели, промышленного образца, торговой марки, товарного знака, знака обслуживания других аналогичных активов, а также деловой репутации (престижа), контактов, клиентов и кадров компании;</w:t>
      </w:r>
    </w:p>
    <w:p w:rsidR="008F46F0" w:rsidRDefault="008F46F0">
      <w:pPr>
        <w:pStyle w:val="a3"/>
        <w:numPr>
          <w:ilvl w:val="0"/>
          <w:numId w:val="8"/>
        </w:numPr>
        <w:tabs>
          <w:tab w:val="clear" w:pos="360"/>
          <w:tab w:val="num" w:pos="1211"/>
        </w:tabs>
        <w:ind w:left="1211"/>
        <w:jc w:val="both"/>
        <w:rPr>
          <w:sz w:val="24"/>
          <w:u w:val="none"/>
        </w:rPr>
      </w:pPr>
      <w:r>
        <w:rPr>
          <w:sz w:val="24"/>
          <w:u w:val="none"/>
        </w:rPr>
        <w:t>Доходы от сдачи в аренду имущества, находящегося на территории РФ, в том числе лизинговых операций. При этом доходы от лизинговых операций рассчитываются исходя из всей суммы лизингового платежа за минусом суммы возмещения стоимости лизингового имущества (при финансовом лизинге), платы лизингодателю в качестве компенсации за использованные им кредитные ресурсы на приобретение имущества и суммы налога на лизинговое имущество;</w:t>
      </w:r>
    </w:p>
    <w:p w:rsidR="008F46F0" w:rsidRDefault="008F46F0">
      <w:pPr>
        <w:pStyle w:val="a3"/>
        <w:numPr>
          <w:ilvl w:val="0"/>
          <w:numId w:val="8"/>
        </w:numPr>
        <w:tabs>
          <w:tab w:val="clear" w:pos="360"/>
          <w:tab w:val="num" w:pos="1211"/>
        </w:tabs>
        <w:ind w:left="1211"/>
        <w:jc w:val="both"/>
        <w:rPr>
          <w:sz w:val="24"/>
          <w:u w:val="none"/>
        </w:rPr>
      </w:pPr>
      <w:r>
        <w:rPr>
          <w:sz w:val="24"/>
          <w:u w:val="none"/>
        </w:rPr>
        <w:t>Доходы от отчуждения имущества: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а) акций и других ценных бумаг;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б) долговых требований;</w:t>
      </w:r>
    </w:p>
    <w:p w:rsidR="008F46F0" w:rsidRDefault="008F46F0">
      <w:pPr>
        <w:pStyle w:val="a3"/>
        <w:ind w:left="851" w:firstLine="0"/>
        <w:jc w:val="both"/>
        <w:rPr>
          <w:sz w:val="24"/>
          <w:u w:val="none"/>
        </w:rPr>
      </w:pPr>
      <w:r>
        <w:rPr>
          <w:sz w:val="24"/>
          <w:u w:val="none"/>
        </w:rPr>
        <w:t>в) имущества отделения, которое иностранное юридическое лицо имеет   на территории РФ;</w:t>
      </w:r>
    </w:p>
    <w:p w:rsidR="008F46F0" w:rsidRDefault="008F46F0">
      <w:pPr>
        <w:pStyle w:val="a3"/>
        <w:ind w:left="851" w:firstLine="0"/>
        <w:jc w:val="both"/>
        <w:rPr>
          <w:sz w:val="24"/>
          <w:u w:val="none"/>
        </w:rPr>
      </w:pPr>
      <w:r>
        <w:rPr>
          <w:sz w:val="24"/>
          <w:u w:val="none"/>
        </w:rPr>
        <w:t>г)морских, речных и воздушных судов, ж/д транспорта и автотранспортных средств, используемых в международных перевозках, и движимого имущества, относящегося к таким перевозкам;</w:t>
      </w:r>
    </w:p>
    <w:p w:rsidR="008F46F0" w:rsidRDefault="008F46F0">
      <w:pPr>
        <w:pStyle w:val="a3"/>
        <w:ind w:left="851" w:firstLine="0"/>
        <w:jc w:val="both"/>
        <w:rPr>
          <w:sz w:val="24"/>
          <w:u w:val="none"/>
        </w:rPr>
      </w:pPr>
      <w:r>
        <w:rPr>
          <w:sz w:val="24"/>
          <w:u w:val="none"/>
        </w:rPr>
        <w:t>д) имущества, находящегося на территории РФ.</w:t>
      </w:r>
    </w:p>
    <w:p w:rsidR="008F46F0" w:rsidRDefault="008F46F0">
      <w:pPr>
        <w:pStyle w:val="a3"/>
        <w:ind w:left="851" w:firstLine="0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Такие доходы рассматриваются на основе превышения суммы реализации имущества над стоимостью его приобретения. Премии по прямому страхованию и сострахованию, премии по перестрахованию, а также проценты на премии, формируемые российскими страховщиками по договорам, переданным в перестрахование иностранных перестраховщиков, и тантьемы, уплачиваемые иностранному партнеру. При этом доходы от премий по прямому страхованию и сострахованию рассчитываются исходя из полной суммы премии, умноженной на коэффициент 0,25. Доходы от премий по перестрахованию с применением коэффициента 0,125.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Другие доходы, получение которых не связано с деятельностью через постоянное представительство, в частности за работы и любого рода услуги, выполненные и предоставленные на территории РФ, в том числе за: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а) выдачу компанией лицензии на производство или продажу товаров или услуг под фирменным наименованием данной компании;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б) право на использование программ для ЭВМ и баз данных;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в) использование технической, организационной или коммерческой информации (ноу-хау), в том числе секретной формулы или процесса;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г) управленческие услуги;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д) оказание содействия, необходимого для эффективного использования имущества или пользования предоставленными правами;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е) оказание содействия, необходимого для установки и эксплуатации оборудования, линий механизмов и приспособлений;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ж) консультации, содействие и услуги, связанные с осуществлением управления любым научным, промышленным или коммерческим проектом, планом, процессом или предприятием с иностранными инвестициями;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з) услуги и консультации, оказываемые иностранной компанией своим дочерним компаниям, в связи с осуществлением последними предпринимательской деятельности в РФ, а также за услуги и консультации, предоставляемые в пользу представительства головным офисом иностранного юридического лица;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и) услуги по эмиссии (включая доходы от проведения самостоятельной эмиссии и доходы от услуг по ее обслуживанию) и размещению акций любого лица резидента РФ;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к) перевозку всеми видами транспорта - фрахт;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л) реализацию на территории РФ ввозимых из-за границы товаров на условиях договоров торгового посредничества с российскими предприятиями. При этом доходом, источник которого находится на территории РФ, считается доход, выплачиваемый иностранному юридическому лицу в виде разницы или части разницы между назначенной им ценой реализации и более выгодной ценой, по которой предприятие-посредник осуществило продажу поставленных для реализации товаров.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При отсутствии документов, свидетельствующих о ввозе иностранным юридическим лицом товаров из-за границы для их реализации на территории РФ, доходом, источник которого находится на территории РФ, считается валовая выручка, выплаченная иностранному юридическому лицу за реализованный товар.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Доходы иностранного юридического лица, полученные по внешнеторговым операциям, совершаемым исключительно от имени данного иностранного юридического лица, и связанные с экспортом в РФ товаров, налогообложению у источника не подлежат.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Суммы доходов от фрахта, выплачиваемые иностранным юридическим лицом в связи с осуществлением морских, воздушных, ж/д- ых , автомобильных и иных международных перевозок, облагаются налогом по ставке 6%, дивиденды и проценты по ставке 15, остальные доходы – по ставке 20%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Налог с доходов иностранных юридических лиц из источников в РФ удерживается лицом, выплачивающим доход иностранному юридическому лицу, в валюте, в которой производится выплата, с полной суммы дохода при каждом перечислении платежа и зачисляется в бюджет в порядке, установленном законодательством РФ.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При этом не имеет значения, в каком виде будет произведена выплата дивидендов: в денежном, натуральном, каком-либо другом, в виде  наличного или безналичного платежа иностранному участнику, путем зачета требований или в какой-либо другой форме. Под выплатой  подразумевается также реинвестирование распределенного в пользу иностранного участника дохода на увеличение его доли в уставном капитале предприятия-резидента. Для целей налогообложения не имеет значения направление выплаты: распоряжение иностранного участника своими доходами в пользу третьих лиц, своих представительств в других странах и т.д.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В случае если доходы от долевого участия, в том числе дивиденды, выплачиваются иностранным должником предприятий с иностранными инвестициями и партнерам товариществ акциями, облигациями, товарами либо иным способом, зачислению в бюджет подлежит сумма налога в иностранной валюте или в рублях по курсу Центрального банка РФ на дату совершения этой операции, рассчитанная исходя из величины распределенной в пользу иностранного участника части чистой прибыли (рублевой) предприятия-резидента.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Лица, выплачивающие доход иностранным юридическим лицам ежеквартально, в сроки, установленные для представления квартальной бухгалтерской отчетности российскими предприятиями, представляют информацию о суммах выплаченных доходов и удержанных налогов в тот налоговый орган, в котором это российское лицо состоит на налоговом учете.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Для возврата налога в установленных случаях иностранное юридическое лицо, имеющее фактическое право на получение дохода, представляет в орган ГСН РФ заявление по установленной форме с официальным подтверждением факта постоянного местопребывания данного лица в стране, с которой имеются действующие межправительственные (межгосударственные) соглашения об избежании двойного налогообложения, заключенные бывшим СССР и Российской Федерацией. При подаче заявления о возврате сумм удержанных налогов соответствующий налоговый орган в установленные срока рассматривает заявление и осуществляет возврат излишне взысканных и уплаченных налогов. В заявление могут включаться как разовые доходы, так и доходы, полученные в течение  какого либо периода.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Заявления, поданные по истечении года со дня получения дохода, к рассмотрению не принимаются.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Если получаемые иностранным юридическим лицом доходы от источников в РФ имеют регулярный и однотипный характер и эти доходы в соответствии с международным соглашением об избежании двойного налогообложения  не подлежат обложением налогом в Российской Федерации, то иностранное юридическое лицо, имеющее фактическое право на получение таких доходов, может подать заявление в местный налоговый орган о не удержании налога у источника.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Налоговый орган в двухнедельный срок рассматривает заявление и в случае соответствия заявления указанных в нем сведений положением конкретного соглашения об избежании двойного налогообложения дает разрешение на не удержание  налога у источника выплаты.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rPr>
          <w:b/>
          <w:i/>
          <w:sz w:val="24"/>
          <w:u w:val="none"/>
        </w:rPr>
      </w:pPr>
      <w:r>
        <w:rPr>
          <w:b/>
          <w:i/>
          <w:sz w:val="24"/>
          <w:u w:val="none"/>
        </w:rPr>
        <w:t>Примечание:</w:t>
      </w:r>
    </w:p>
    <w:p w:rsidR="008F46F0" w:rsidRDefault="008F46F0">
      <w:pPr>
        <w:pStyle w:val="a3"/>
        <w:jc w:val="both"/>
        <w:rPr>
          <w:i/>
          <w:sz w:val="24"/>
          <w:u w:val="none"/>
        </w:rPr>
      </w:pPr>
      <w:r>
        <w:rPr>
          <w:i/>
          <w:sz w:val="24"/>
          <w:u w:val="none"/>
        </w:rPr>
        <w:t>Налог на прибыль исчисляется налоговым органом по месту осуществления деятельности иностранной фирмы в России в декларации о доходах. Бухгалтерские регистры и формы налогового учета могут вестись и храниться за границей при условии, что они представляются по первому требованию налоговых органов в приемлемые для них сроки.</w:t>
      </w:r>
    </w:p>
    <w:p w:rsidR="008F46F0" w:rsidRDefault="008F46F0">
      <w:pPr>
        <w:pStyle w:val="a3"/>
        <w:jc w:val="both"/>
        <w:rPr>
          <w:i/>
          <w:sz w:val="24"/>
          <w:u w:val="none"/>
        </w:rPr>
      </w:pPr>
      <w:r>
        <w:rPr>
          <w:i/>
          <w:sz w:val="24"/>
          <w:u w:val="none"/>
        </w:rPr>
        <w:t>Иностранные юридические лица должны вставать на налоговый учет в РФ, им присваивается идентификационный номер (письмо ГНС РФ от 30.09.96 № ПВ – 6 – 06 / 680).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rPr>
          <w:b/>
          <w:sz w:val="24"/>
          <w:u w:val="none"/>
        </w:rPr>
      </w:pPr>
      <w:r>
        <w:rPr>
          <w:b/>
          <w:sz w:val="24"/>
          <w:u w:val="none"/>
        </w:rPr>
        <w:t>Практическая часть контрольной работы по налогообложению</w:t>
      </w:r>
    </w:p>
    <w:p w:rsidR="008F46F0" w:rsidRDefault="008F46F0">
      <w:pPr>
        <w:pStyle w:val="a3"/>
        <w:rPr>
          <w:b/>
          <w:sz w:val="24"/>
          <w:u w:val="none"/>
        </w:rPr>
      </w:pPr>
      <w:r>
        <w:rPr>
          <w:b/>
          <w:sz w:val="24"/>
          <w:u w:val="none"/>
        </w:rPr>
        <w:t>вариант №9</w:t>
      </w:r>
    </w:p>
    <w:p w:rsidR="008F46F0" w:rsidRDefault="008F46F0">
      <w:pPr>
        <w:pStyle w:val="a3"/>
        <w:rPr>
          <w:b/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 xml:space="preserve"> РЕШЕНИЕ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numPr>
          <w:ilvl w:val="0"/>
          <w:numId w:val="9"/>
        </w:numPr>
        <w:jc w:val="both"/>
        <w:rPr>
          <w:sz w:val="24"/>
          <w:u w:val="none"/>
        </w:rPr>
      </w:pPr>
      <w:r>
        <w:rPr>
          <w:sz w:val="24"/>
          <w:u w:val="none"/>
        </w:rPr>
        <w:t>Выручка от реализации продукции 140,0</w:t>
      </w:r>
    </w:p>
    <w:p w:rsidR="008F46F0" w:rsidRDefault="008F46F0">
      <w:pPr>
        <w:pStyle w:val="a3"/>
        <w:ind w:left="1211" w:firstLine="0"/>
        <w:jc w:val="both"/>
        <w:rPr>
          <w:sz w:val="24"/>
          <w:u w:val="none"/>
        </w:rPr>
      </w:pPr>
      <w:r>
        <w:rPr>
          <w:sz w:val="24"/>
          <w:u w:val="none"/>
        </w:rPr>
        <w:t>140 * 16,67% = 23,34     - НДС</w:t>
      </w:r>
    </w:p>
    <w:p w:rsidR="008F46F0" w:rsidRDefault="008F46F0">
      <w:pPr>
        <w:pStyle w:val="a3"/>
        <w:ind w:left="1211" w:firstLine="0"/>
        <w:jc w:val="both"/>
        <w:rPr>
          <w:sz w:val="24"/>
          <w:u w:val="none"/>
        </w:rPr>
      </w:pPr>
    </w:p>
    <w:p w:rsidR="008F46F0" w:rsidRDefault="008F46F0">
      <w:pPr>
        <w:pStyle w:val="a3"/>
        <w:ind w:left="1211" w:firstLine="0"/>
        <w:jc w:val="both"/>
        <w:rPr>
          <w:sz w:val="24"/>
          <w:u w:val="none"/>
        </w:rPr>
      </w:pPr>
      <w:r>
        <w:rPr>
          <w:sz w:val="24"/>
          <w:u w:val="none"/>
        </w:rPr>
        <w:t>выручка от реализации продукции без НДС:</w:t>
      </w:r>
    </w:p>
    <w:p w:rsidR="008F46F0" w:rsidRDefault="008F46F0">
      <w:pPr>
        <w:pStyle w:val="a3"/>
        <w:ind w:left="1211" w:firstLine="0"/>
        <w:jc w:val="both"/>
        <w:rPr>
          <w:sz w:val="24"/>
          <w:u w:val="none"/>
        </w:rPr>
      </w:pPr>
      <w:r>
        <w:rPr>
          <w:sz w:val="24"/>
          <w:u w:val="none"/>
        </w:rPr>
        <w:t>140,0 – 23,34 = 116,66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2)  Для целей налогообложения берется рыночная стоимость ОС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 xml:space="preserve">     24,0 * 20% = 4,8  - НДС от рыночной цены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 xml:space="preserve">     19,0 * 16,67 % = 3,2 – НДС от реализации ОС по фактической                                             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 xml:space="preserve">                                           стоимости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В бюджет уплачивается НДС в сумме 4,8 млн. руб., а разница между исчисленной и полученной суммой НДС (4,8 – 3,2 = 1,6) относится на счет 81 (использование прибыли).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 xml:space="preserve">Д-т 68       К-т 51                    4,8 млн. руб. уплачивается в бюджет.    </w:t>
      </w:r>
    </w:p>
    <w:p w:rsidR="008F46F0" w:rsidRDefault="008F46F0">
      <w:pPr>
        <w:pStyle w:val="a3"/>
        <w:ind w:left="851" w:firstLine="0"/>
        <w:jc w:val="both"/>
        <w:rPr>
          <w:sz w:val="24"/>
          <w:u w:val="none"/>
        </w:rPr>
      </w:pPr>
    </w:p>
    <w:p w:rsidR="008F46F0" w:rsidRDefault="008F46F0">
      <w:pPr>
        <w:pStyle w:val="a3"/>
        <w:ind w:left="851" w:firstLine="0"/>
        <w:jc w:val="both"/>
        <w:rPr>
          <w:sz w:val="24"/>
          <w:u w:val="none"/>
        </w:rPr>
      </w:pPr>
      <w:r>
        <w:rPr>
          <w:sz w:val="24"/>
          <w:u w:val="none"/>
        </w:rPr>
        <w:t xml:space="preserve">3) НДС рассчитывается исходя из пунктов: 1, 2, 4, 11, 15, 16, 17, 18 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140,0 + 24,0 = 164,0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164,0 * 16,67 % = 27,34     НДС к уплате в бюджет К-т 68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 xml:space="preserve">(1,0 * 1,1667) – 1,0 = 0,16  НДС к уплате в бюджет по полученным     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 xml:space="preserve">                                             штрафам  К-т 68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Поступили материальные ценности с НДС от поставщиков  -20,0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Д-т 10   К-т 60      16,67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Д-т 19   К-т 60        3,33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Оплачены материальные ценности с НДС на сумму 10,0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Д-т 60   К-т 51      10,0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Д-т 68   К-т 19        1,66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Поступило оборудование (с НДС) требующее монтажа  -18,0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Д-т 07   К-т 60       15,0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Д-т 19   К-т 60         3,0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Оплачена стоимость оборудования (с НДС)  - 18,0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 xml:space="preserve">Д-т 60  К-т 51         18,0 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Д-т 68  К-т 19           3,0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К уплате в бюджет К-т 68 всего:                27,34 + 0,16 = 27,50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К возмещению из бюджета Д-т 68 всего:    3,0   + 1,66 =   4,66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Следует к уплате в бюджет                          27,50 – 4,66 = 22,84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 xml:space="preserve">(см. налоговую декларацию)  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4)  Налоги, относимые на себестоимость продукции</w:t>
      </w:r>
    </w:p>
    <w:p w:rsidR="008F46F0" w:rsidRDefault="008F46F0">
      <w:pPr>
        <w:pStyle w:val="a3"/>
        <w:ind w:left="851" w:firstLine="0"/>
        <w:jc w:val="both"/>
        <w:rPr>
          <w:sz w:val="24"/>
          <w:u w:val="none"/>
        </w:rPr>
      </w:pPr>
      <w:r>
        <w:rPr>
          <w:sz w:val="24"/>
          <w:u w:val="none"/>
        </w:rPr>
        <w:t xml:space="preserve">      Налог на пользователей автодорог 2,8%</w:t>
      </w:r>
    </w:p>
    <w:p w:rsidR="008F46F0" w:rsidRDefault="008F46F0">
      <w:pPr>
        <w:pStyle w:val="a3"/>
        <w:ind w:left="1211" w:firstLine="0"/>
        <w:jc w:val="both"/>
        <w:rPr>
          <w:sz w:val="24"/>
          <w:u w:val="none"/>
        </w:rPr>
      </w:pPr>
      <w:r>
        <w:rPr>
          <w:sz w:val="24"/>
          <w:u w:val="none"/>
        </w:rPr>
        <w:t>132,5 * 2,8% = 3,71 (см. расчет по налогу)    Д-т 20  К-т 67</w:t>
      </w:r>
    </w:p>
    <w:p w:rsidR="008F46F0" w:rsidRDefault="008F46F0">
      <w:pPr>
        <w:pStyle w:val="a3"/>
        <w:ind w:left="1211" w:firstLine="0"/>
        <w:jc w:val="both"/>
        <w:rPr>
          <w:sz w:val="24"/>
          <w:u w:val="none"/>
        </w:rPr>
      </w:pPr>
    </w:p>
    <w:p w:rsidR="008F46F0" w:rsidRDefault="008F46F0">
      <w:pPr>
        <w:pStyle w:val="a3"/>
        <w:numPr>
          <w:ilvl w:val="0"/>
          <w:numId w:val="12"/>
        </w:numPr>
        <w:jc w:val="both"/>
        <w:rPr>
          <w:sz w:val="24"/>
          <w:u w:val="none"/>
        </w:rPr>
      </w:pPr>
      <w:r>
        <w:rPr>
          <w:sz w:val="24"/>
          <w:u w:val="none"/>
        </w:rPr>
        <w:t>Платежи во внебюджетные фонды ФОТ – 21,0</w:t>
      </w:r>
    </w:p>
    <w:p w:rsidR="008F46F0" w:rsidRDefault="008F46F0">
      <w:pPr>
        <w:pStyle w:val="a3"/>
        <w:ind w:left="1211" w:firstLine="0"/>
        <w:jc w:val="both"/>
        <w:rPr>
          <w:sz w:val="24"/>
          <w:u w:val="none"/>
        </w:rPr>
      </w:pPr>
      <w:r>
        <w:rPr>
          <w:sz w:val="24"/>
          <w:u w:val="none"/>
        </w:rPr>
        <w:t>Пенсионный фонд 28%   -  5,88                      Д-т 20  К-т 69</w:t>
      </w:r>
    </w:p>
    <w:p w:rsidR="008F46F0" w:rsidRDefault="008F46F0">
      <w:pPr>
        <w:pStyle w:val="a3"/>
        <w:ind w:left="1211" w:firstLine="0"/>
        <w:jc w:val="both"/>
        <w:rPr>
          <w:sz w:val="24"/>
          <w:u w:val="none"/>
        </w:rPr>
      </w:pPr>
      <w:r>
        <w:rPr>
          <w:sz w:val="24"/>
          <w:u w:val="none"/>
        </w:rPr>
        <w:t>ФСС  5,4%                        -  1,13</w:t>
      </w:r>
    </w:p>
    <w:p w:rsidR="008F46F0" w:rsidRDefault="008F46F0">
      <w:pPr>
        <w:pStyle w:val="a3"/>
        <w:ind w:left="1211" w:firstLine="0"/>
        <w:jc w:val="both"/>
        <w:rPr>
          <w:sz w:val="24"/>
          <w:u w:val="none"/>
        </w:rPr>
      </w:pPr>
      <w:r>
        <w:rPr>
          <w:sz w:val="24"/>
          <w:u w:val="none"/>
        </w:rPr>
        <w:t>ФОМС 3,6%                      -  0,75</w:t>
      </w:r>
    </w:p>
    <w:p w:rsidR="008F46F0" w:rsidRDefault="008F46F0">
      <w:pPr>
        <w:pStyle w:val="a3"/>
        <w:ind w:left="1211" w:firstLine="0"/>
        <w:jc w:val="both"/>
        <w:rPr>
          <w:sz w:val="24"/>
          <w:u w:val="none"/>
        </w:rPr>
      </w:pPr>
      <w:r>
        <w:rPr>
          <w:sz w:val="24"/>
          <w:u w:val="none"/>
        </w:rPr>
        <w:t xml:space="preserve">ФЗ  1,5%                            -   0,31     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 xml:space="preserve">     ИТОГО                                    8,07 млн. руб.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numPr>
          <w:ilvl w:val="0"/>
          <w:numId w:val="12"/>
        </w:numPr>
        <w:jc w:val="both"/>
        <w:rPr>
          <w:sz w:val="24"/>
          <w:u w:val="none"/>
        </w:rPr>
      </w:pPr>
      <w:r>
        <w:rPr>
          <w:sz w:val="24"/>
          <w:u w:val="none"/>
        </w:rPr>
        <w:t>Корректировка себестоимости на сумму налогов и платежей во внебюджетные фонды:</w:t>
      </w:r>
    </w:p>
    <w:p w:rsidR="008F46F0" w:rsidRDefault="008F46F0">
      <w:pPr>
        <w:pStyle w:val="a3"/>
        <w:ind w:left="1211" w:firstLine="0"/>
        <w:jc w:val="both"/>
        <w:rPr>
          <w:sz w:val="24"/>
          <w:u w:val="none"/>
        </w:rPr>
      </w:pPr>
      <w:r>
        <w:rPr>
          <w:sz w:val="24"/>
          <w:u w:val="none"/>
        </w:rPr>
        <w:t>80,0 + 8,07 + 3,71 = 91,78 (затраты)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numPr>
          <w:ilvl w:val="0"/>
          <w:numId w:val="12"/>
        </w:numPr>
        <w:jc w:val="both"/>
        <w:rPr>
          <w:sz w:val="24"/>
          <w:u w:val="none"/>
        </w:rPr>
      </w:pPr>
      <w:r>
        <w:rPr>
          <w:sz w:val="24"/>
          <w:u w:val="none"/>
        </w:rPr>
        <w:t>Налоги, относимые на финансовый результат :</w:t>
      </w:r>
    </w:p>
    <w:p w:rsidR="008F46F0" w:rsidRDefault="008F46F0">
      <w:pPr>
        <w:pStyle w:val="a3"/>
        <w:numPr>
          <w:ilvl w:val="0"/>
          <w:numId w:val="14"/>
        </w:numPr>
        <w:tabs>
          <w:tab w:val="clear" w:pos="360"/>
          <w:tab w:val="num" w:pos="1211"/>
          <w:tab w:val="num" w:pos="1571"/>
        </w:tabs>
        <w:ind w:left="1211"/>
        <w:jc w:val="both"/>
        <w:rPr>
          <w:sz w:val="24"/>
          <w:u w:val="none"/>
        </w:rPr>
      </w:pPr>
      <w:r>
        <w:rPr>
          <w:sz w:val="24"/>
          <w:u w:val="none"/>
        </w:rPr>
        <w:t>Налог на милицию 83,49 * 3 мес. * 20 * 3% = 150,28 = 0,00015028 млн. руб.</w:t>
      </w:r>
    </w:p>
    <w:p w:rsidR="008F46F0" w:rsidRDefault="008F46F0">
      <w:pPr>
        <w:pStyle w:val="a3"/>
        <w:numPr>
          <w:ilvl w:val="0"/>
          <w:numId w:val="14"/>
        </w:numPr>
        <w:tabs>
          <w:tab w:val="clear" w:pos="360"/>
          <w:tab w:val="num" w:pos="1211"/>
          <w:tab w:val="num" w:pos="1571"/>
        </w:tabs>
        <w:ind w:left="1211"/>
        <w:jc w:val="both"/>
        <w:rPr>
          <w:sz w:val="24"/>
          <w:u w:val="none"/>
        </w:rPr>
      </w:pPr>
      <w:r>
        <w:rPr>
          <w:sz w:val="24"/>
          <w:u w:val="none"/>
        </w:rPr>
        <w:t>Налог на имущество 38,0 * 2% = 0,76       Д-т 80  К-т 68</w:t>
      </w:r>
    </w:p>
    <w:p w:rsidR="008F46F0" w:rsidRDefault="008F46F0">
      <w:pPr>
        <w:pStyle w:val="a3"/>
        <w:numPr>
          <w:ilvl w:val="0"/>
          <w:numId w:val="14"/>
        </w:numPr>
        <w:tabs>
          <w:tab w:val="clear" w:pos="360"/>
          <w:tab w:val="num" w:pos="1211"/>
          <w:tab w:val="num" w:pos="1571"/>
        </w:tabs>
        <w:ind w:left="1211"/>
        <w:jc w:val="both"/>
        <w:rPr>
          <w:sz w:val="24"/>
          <w:u w:val="none"/>
        </w:rPr>
      </w:pPr>
      <w:r>
        <w:rPr>
          <w:sz w:val="24"/>
          <w:u w:val="none"/>
        </w:rPr>
        <w:t>Налог на жилфонд    132,5 * 1,5% = 2,0</w:t>
      </w:r>
    </w:p>
    <w:p w:rsidR="008F46F0" w:rsidRDefault="008F46F0">
      <w:pPr>
        <w:pStyle w:val="a3"/>
        <w:tabs>
          <w:tab w:val="num" w:pos="1571"/>
        </w:tabs>
        <w:jc w:val="both"/>
        <w:rPr>
          <w:sz w:val="24"/>
          <w:u w:val="none"/>
        </w:rPr>
      </w:pPr>
      <w:r>
        <w:rPr>
          <w:sz w:val="24"/>
          <w:u w:val="none"/>
        </w:rPr>
        <w:t>ИТОГО налогов, относимых на финансовый результат : 0,76 + 2,0 = 2,76</w:t>
      </w:r>
    </w:p>
    <w:p w:rsidR="008F46F0" w:rsidRDefault="008F46F0">
      <w:pPr>
        <w:pStyle w:val="a3"/>
        <w:tabs>
          <w:tab w:val="num" w:pos="1571"/>
        </w:tabs>
        <w:jc w:val="both"/>
        <w:rPr>
          <w:sz w:val="24"/>
          <w:u w:val="none"/>
        </w:rPr>
      </w:pPr>
    </w:p>
    <w:p w:rsidR="008F46F0" w:rsidRDefault="008F46F0">
      <w:pPr>
        <w:pStyle w:val="a3"/>
        <w:numPr>
          <w:ilvl w:val="0"/>
          <w:numId w:val="12"/>
        </w:numPr>
        <w:jc w:val="both"/>
        <w:rPr>
          <w:sz w:val="24"/>
          <w:u w:val="none"/>
        </w:rPr>
      </w:pPr>
      <w:r>
        <w:rPr>
          <w:sz w:val="24"/>
          <w:u w:val="none"/>
        </w:rPr>
        <w:t>Налог на прибыль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 xml:space="preserve">Выручка – затраты – прочие операционные расходы (налоги, относимые на финансовый результат) + доход по ЦБ + доход по государственным ЦБ + полученные штрафы (без НДС) + доходы от видеопроката – уплаченные штрафы – убыток от реализации ОС 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23 – 19 = 4,0  Прибыль балансовая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в цифрах: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132,5 – 91,78 – 2,76 + 17 + 14 + (1,0 –0,16) + 3 - 2 – 4,0 = 66,8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 xml:space="preserve">66,8 + 4,0  (убыток от реализации ОС не уменьшает налогооблагаемую                 </w:t>
      </w:r>
    </w:p>
    <w:p w:rsidR="008F46F0" w:rsidRDefault="008F46F0">
      <w:pPr>
        <w:pStyle w:val="a3"/>
        <w:ind w:firstLine="0"/>
        <w:jc w:val="both"/>
        <w:rPr>
          <w:sz w:val="24"/>
          <w:u w:val="none"/>
        </w:rPr>
      </w:pPr>
      <w:r>
        <w:rPr>
          <w:sz w:val="24"/>
          <w:u w:val="none"/>
        </w:rPr>
        <w:t>базу)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24,0 – 23,0 = 1,0 ( разница между остаточной и рыночной стоимостью увеличивает налогооблагаемую базу)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66,8 + 4,0 + 1,0 = 71,8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>71,8 – 14 – 3 – 3  = 51,8,где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C84CA8">
      <w:pPr>
        <w:pStyle w:val="a3"/>
        <w:jc w:val="both"/>
        <w:rPr>
          <w:sz w:val="20"/>
          <w:u w:val="none"/>
        </w:rPr>
      </w:pPr>
      <w:r>
        <w:rPr>
          <w:noProof/>
          <w:sz w:val="24"/>
          <w:u w:val="none"/>
        </w:rPr>
        <w:pict>
          <v:line id="_x0000_s1029" style="position:absolute;left:0;text-align:left;z-index:251657728" from="198pt,.45pt" to="198pt,.45pt" o:allowincell="f"/>
        </w:pict>
      </w:r>
      <w:r w:rsidR="008F46F0">
        <w:rPr>
          <w:sz w:val="24"/>
          <w:u w:val="none"/>
        </w:rPr>
        <w:t xml:space="preserve">14,0 – доходы по гос. ЦБ                     Исключаются из                                                                                                   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 xml:space="preserve">                                                               налогооблагаемой  базы,</w:t>
      </w:r>
    </w:p>
    <w:p w:rsidR="008F46F0" w:rsidRDefault="008F46F0">
      <w:pPr>
        <w:pStyle w:val="a3"/>
        <w:ind w:firstLine="0"/>
        <w:jc w:val="both"/>
        <w:rPr>
          <w:sz w:val="20"/>
          <w:u w:val="none"/>
        </w:rPr>
      </w:pPr>
      <w:r>
        <w:rPr>
          <w:sz w:val="24"/>
          <w:u w:val="none"/>
        </w:rPr>
        <w:t xml:space="preserve">                3,0 – доходы от видеопроката          облагаются в особом режиме</w:t>
      </w:r>
      <w:r>
        <w:rPr>
          <w:sz w:val="20"/>
          <w:u w:val="none"/>
        </w:rPr>
        <w:t xml:space="preserve">    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 xml:space="preserve">   </w:t>
      </w: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 xml:space="preserve">  3,0 -  льготы              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tabs>
          <w:tab w:val="num" w:pos="1571"/>
        </w:tabs>
        <w:jc w:val="both"/>
        <w:rPr>
          <w:sz w:val="24"/>
          <w:u w:val="none"/>
        </w:rPr>
      </w:pPr>
      <w:r>
        <w:rPr>
          <w:sz w:val="24"/>
          <w:u w:val="none"/>
        </w:rPr>
        <w:t>51,8 – налогооблагаемая прибыль</w:t>
      </w:r>
    </w:p>
    <w:p w:rsidR="008F46F0" w:rsidRDefault="008F46F0">
      <w:pPr>
        <w:pStyle w:val="a3"/>
        <w:tabs>
          <w:tab w:val="num" w:pos="1571"/>
        </w:tabs>
        <w:jc w:val="both"/>
        <w:rPr>
          <w:sz w:val="24"/>
          <w:u w:val="none"/>
        </w:rPr>
      </w:pPr>
      <w:r>
        <w:rPr>
          <w:sz w:val="24"/>
          <w:u w:val="none"/>
        </w:rPr>
        <w:t>51,8 * 30% = 15,54  – налог на прибыль</w:t>
      </w:r>
    </w:p>
    <w:p w:rsidR="008F46F0" w:rsidRDefault="008F46F0">
      <w:pPr>
        <w:pStyle w:val="a3"/>
        <w:tabs>
          <w:tab w:val="num" w:pos="1571"/>
        </w:tabs>
        <w:jc w:val="both"/>
        <w:rPr>
          <w:sz w:val="24"/>
          <w:u w:val="none"/>
        </w:rPr>
      </w:pPr>
      <w:r>
        <w:rPr>
          <w:sz w:val="24"/>
          <w:u w:val="none"/>
        </w:rPr>
        <w:t>14,0 * 15 % = 2,1</w:t>
      </w:r>
    </w:p>
    <w:p w:rsidR="008F46F0" w:rsidRDefault="008F46F0">
      <w:pPr>
        <w:pStyle w:val="a3"/>
        <w:tabs>
          <w:tab w:val="num" w:pos="1571"/>
        </w:tabs>
        <w:jc w:val="both"/>
        <w:rPr>
          <w:sz w:val="24"/>
          <w:u w:val="none"/>
        </w:rPr>
      </w:pPr>
      <w:r>
        <w:rPr>
          <w:sz w:val="24"/>
          <w:u w:val="none"/>
        </w:rPr>
        <w:t xml:space="preserve">  3,0 * 70 % = 2,1</w:t>
      </w:r>
    </w:p>
    <w:p w:rsidR="008F46F0" w:rsidRDefault="008F46F0">
      <w:pPr>
        <w:pStyle w:val="a3"/>
        <w:tabs>
          <w:tab w:val="num" w:pos="1571"/>
        </w:tabs>
        <w:jc w:val="both"/>
        <w:rPr>
          <w:sz w:val="24"/>
          <w:u w:val="none"/>
        </w:rPr>
      </w:pPr>
    </w:p>
    <w:p w:rsidR="008F46F0" w:rsidRDefault="008F46F0">
      <w:pPr>
        <w:pStyle w:val="a3"/>
        <w:tabs>
          <w:tab w:val="num" w:pos="1571"/>
        </w:tabs>
        <w:jc w:val="both"/>
        <w:rPr>
          <w:sz w:val="24"/>
          <w:u w:val="none"/>
        </w:rPr>
      </w:pPr>
      <w:r>
        <w:rPr>
          <w:sz w:val="24"/>
          <w:u w:val="none"/>
        </w:rPr>
        <w:t>Прибыль, остающаяся в распоряжении предприятия</w:t>
      </w:r>
    </w:p>
    <w:p w:rsidR="008F46F0" w:rsidRDefault="008F46F0">
      <w:pPr>
        <w:pStyle w:val="a3"/>
        <w:tabs>
          <w:tab w:val="num" w:pos="1571"/>
        </w:tabs>
        <w:jc w:val="both"/>
        <w:rPr>
          <w:sz w:val="24"/>
          <w:u w:val="none"/>
        </w:rPr>
      </w:pPr>
      <w:r>
        <w:rPr>
          <w:sz w:val="24"/>
          <w:u w:val="none"/>
        </w:rPr>
        <w:t>66,8 - 15,54 – 2,1 – 2,1 = 47,06</w:t>
      </w:r>
    </w:p>
    <w:p w:rsidR="008F46F0" w:rsidRDefault="008F46F0">
      <w:pPr>
        <w:pStyle w:val="a3"/>
        <w:rPr>
          <w:b/>
          <w:i/>
          <w:sz w:val="24"/>
          <w:u w:val="none"/>
        </w:rPr>
      </w:pPr>
    </w:p>
    <w:p w:rsidR="008F46F0" w:rsidRDefault="008F46F0">
      <w:pPr>
        <w:pStyle w:val="a3"/>
        <w:rPr>
          <w:b/>
          <w:i/>
          <w:sz w:val="24"/>
          <w:u w:val="none"/>
        </w:rPr>
      </w:pPr>
    </w:p>
    <w:p w:rsidR="008F46F0" w:rsidRDefault="008F46F0">
      <w:pPr>
        <w:pStyle w:val="a3"/>
        <w:rPr>
          <w:b/>
          <w:i/>
          <w:sz w:val="24"/>
          <w:u w:val="none"/>
        </w:rPr>
      </w:pPr>
    </w:p>
    <w:p w:rsidR="008F46F0" w:rsidRDefault="008F46F0">
      <w:pPr>
        <w:pStyle w:val="a3"/>
        <w:rPr>
          <w:b/>
          <w:i/>
          <w:sz w:val="24"/>
          <w:u w:val="none"/>
        </w:rPr>
      </w:pPr>
    </w:p>
    <w:p w:rsidR="008F46F0" w:rsidRDefault="008F46F0">
      <w:pPr>
        <w:pStyle w:val="a3"/>
        <w:rPr>
          <w:b/>
          <w:i/>
          <w:sz w:val="24"/>
          <w:u w:val="none"/>
        </w:rPr>
      </w:pPr>
    </w:p>
    <w:p w:rsidR="008F46F0" w:rsidRDefault="008F46F0">
      <w:pPr>
        <w:pStyle w:val="a3"/>
        <w:rPr>
          <w:b/>
          <w:i/>
          <w:sz w:val="24"/>
          <w:u w:val="none"/>
        </w:rPr>
      </w:pPr>
      <w:r>
        <w:rPr>
          <w:b/>
          <w:i/>
          <w:sz w:val="24"/>
          <w:u w:val="none"/>
        </w:rPr>
        <w:t>ПЛАН КОНТРОЛЬНОЙ РАБОТЫ</w:t>
      </w:r>
    </w:p>
    <w:p w:rsidR="008F46F0" w:rsidRDefault="008F46F0">
      <w:pPr>
        <w:pStyle w:val="a3"/>
        <w:ind w:left="1211" w:firstLine="0"/>
        <w:jc w:val="both"/>
        <w:rPr>
          <w:sz w:val="24"/>
          <w:u w:val="none"/>
        </w:rPr>
      </w:pPr>
    </w:p>
    <w:p w:rsidR="008F46F0" w:rsidRDefault="008F46F0">
      <w:pPr>
        <w:pStyle w:val="a3"/>
        <w:numPr>
          <w:ilvl w:val="0"/>
          <w:numId w:val="15"/>
        </w:numPr>
        <w:jc w:val="left"/>
        <w:rPr>
          <w:sz w:val="24"/>
          <w:u w:val="none"/>
        </w:rPr>
      </w:pPr>
      <w:r>
        <w:rPr>
          <w:sz w:val="24"/>
          <w:u w:val="none"/>
        </w:rPr>
        <w:t>Нормативная база. Плательщики налога на прибыль. Устранение двойного налогообложения.</w:t>
      </w:r>
    </w:p>
    <w:p w:rsidR="008F46F0" w:rsidRDefault="008F46F0">
      <w:pPr>
        <w:pStyle w:val="a3"/>
        <w:numPr>
          <w:ilvl w:val="0"/>
          <w:numId w:val="15"/>
        </w:numPr>
        <w:jc w:val="left"/>
        <w:rPr>
          <w:sz w:val="24"/>
          <w:u w:val="none"/>
        </w:rPr>
      </w:pPr>
      <w:r>
        <w:rPr>
          <w:sz w:val="24"/>
          <w:u w:val="none"/>
        </w:rPr>
        <w:t>Налог на прибыль  иностранных юридических лиц, действующих в РФ через постоянные представительства.</w:t>
      </w:r>
    </w:p>
    <w:p w:rsidR="008F46F0" w:rsidRDefault="008F46F0">
      <w:pPr>
        <w:pStyle w:val="a3"/>
        <w:numPr>
          <w:ilvl w:val="0"/>
          <w:numId w:val="15"/>
        </w:numPr>
        <w:tabs>
          <w:tab w:val="left" w:pos="2410"/>
        </w:tabs>
        <w:jc w:val="both"/>
        <w:rPr>
          <w:sz w:val="24"/>
          <w:u w:val="none"/>
        </w:rPr>
      </w:pPr>
      <w:r>
        <w:rPr>
          <w:sz w:val="24"/>
          <w:u w:val="none"/>
        </w:rPr>
        <w:t xml:space="preserve">Налогообложение иностранных юридических лиц по доходам, не     связанным с их деятельностью в РФ (не имеющих постоянного представительства в РФ). </w:t>
      </w:r>
    </w:p>
    <w:p w:rsidR="008F46F0" w:rsidRDefault="008F46F0">
      <w:pPr>
        <w:pStyle w:val="a3"/>
        <w:numPr>
          <w:ilvl w:val="0"/>
          <w:numId w:val="15"/>
        </w:numPr>
        <w:tabs>
          <w:tab w:val="left" w:pos="2410"/>
        </w:tabs>
        <w:jc w:val="both"/>
        <w:rPr>
          <w:sz w:val="24"/>
          <w:u w:val="none"/>
        </w:rPr>
      </w:pPr>
      <w:r>
        <w:rPr>
          <w:sz w:val="24"/>
          <w:u w:val="none"/>
        </w:rPr>
        <w:t>Практическая часть контрольной работы.</w:t>
      </w: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ind w:left="1211" w:firstLine="0"/>
        <w:jc w:val="both"/>
        <w:rPr>
          <w:b/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</w:p>
    <w:p w:rsidR="008F46F0" w:rsidRDefault="008F46F0">
      <w:pPr>
        <w:pStyle w:val="a3"/>
        <w:jc w:val="both"/>
        <w:rPr>
          <w:sz w:val="24"/>
          <w:u w:val="none"/>
        </w:rPr>
      </w:pPr>
      <w:r>
        <w:rPr>
          <w:sz w:val="24"/>
          <w:u w:val="none"/>
        </w:rPr>
        <w:t xml:space="preserve"> </w:t>
      </w:r>
    </w:p>
    <w:p w:rsidR="008F46F0" w:rsidRDefault="008F46F0">
      <w:pPr>
        <w:pStyle w:val="a3"/>
        <w:ind w:firstLine="0"/>
        <w:jc w:val="both"/>
        <w:rPr>
          <w:sz w:val="24"/>
          <w:u w:val="none"/>
        </w:rPr>
      </w:pPr>
      <w:bookmarkStart w:id="0" w:name="_GoBack"/>
      <w:bookmarkEnd w:id="0"/>
    </w:p>
    <w:sectPr w:rsidR="008F46F0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559"/>
    <w:multiLevelType w:val="singleLevel"/>
    <w:tmpl w:val="A21234C2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8714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B773804"/>
    <w:multiLevelType w:val="singleLevel"/>
    <w:tmpl w:val="71F64B3E"/>
    <w:lvl w:ilvl="0">
      <w:start w:val="5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429D3775"/>
    <w:multiLevelType w:val="singleLevel"/>
    <w:tmpl w:val="A786591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42E16C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B9268DF"/>
    <w:multiLevelType w:val="singleLevel"/>
    <w:tmpl w:val="05B436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4C121B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2F5E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EA05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13F20CF"/>
    <w:multiLevelType w:val="singleLevel"/>
    <w:tmpl w:val="B7C8E4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59E452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B4534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FC360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2B84E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F1772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6"/>
  </w:num>
  <w:num w:numId="7">
    <w:abstractNumId w:val="12"/>
  </w:num>
  <w:num w:numId="8">
    <w:abstractNumId w:val="4"/>
  </w:num>
  <w:num w:numId="9">
    <w:abstractNumId w:val="3"/>
  </w:num>
  <w:num w:numId="10">
    <w:abstractNumId w:val="14"/>
  </w:num>
  <w:num w:numId="11">
    <w:abstractNumId w:val="0"/>
  </w:num>
  <w:num w:numId="12">
    <w:abstractNumId w:val="2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053"/>
    <w:rsid w:val="00024053"/>
    <w:rsid w:val="000459D0"/>
    <w:rsid w:val="008F46F0"/>
    <w:rsid w:val="00C8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5979CF87-91CA-4317-B797-B17FB551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center"/>
    </w:pPr>
    <w:rPr>
      <w:sz w:val="28"/>
      <w:u w:val="single"/>
    </w:rPr>
  </w:style>
  <w:style w:type="paragraph" w:styleId="20">
    <w:name w:val="Body Text Indent 2"/>
    <w:basedOn w:val="a"/>
    <w:semiHidden/>
    <w:pPr>
      <w:ind w:firstLine="851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3470</Words>
  <Characters>19783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Сыктывкарский Государственный Университет</vt:lpstr>
    </vt:vector>
  </TitlesOfParts>
  <Company>UA9XC</Company>
  <LinksUpToDate>false</LinksUpToDate>
  <CharactersWithSpaces>23207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Сыктывкарский Государственный Университет</dc:title>
  <dc:subject/>
  <dc:creator>Andrey Pervacov</dc:creator>
  <cp:keywords/>
  <cp:lastModifiedBy>admin</cp:lastModifiedBy>
  <cp:revision>2</cp:revision>
  <cp:lastPrinted>1999-11-18T22:30:00Z</cp:lastPrinted>
  <dcterms:created xsi:type="dcterms:W3CDTF">2014-02-08T02:29:00Z</dcterms:created>
  <dcterms:modified xsi:type="dcterms:W3CDTF">2014-02-08T02:29:00Z</dcterms:modified>
</cp:coreProperties>
</file>