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308" w:rsidRDefault="00C5256A">
      <w:pPr>
        <w:pStyle w:val="a3"/>
      </w:pPr>
      <w:r>
        <w:br/>
      </w:r>
    </w:p>
    <w:p w:rsidR="00544308" w:rsidRDefault="00C5256A">
      <w:pPr>
        <w:pStyle w:val="a3"/>
      </w:pPr>
      <w:r>
        <w:rPr>
          <w:b/>
          <w:bCs/>
        </w:rPr>
        <w:t>Ян Янович Глебо́вич</w:t>
      </w:r>
      <w:r>
        <w:t xml:space="preserve"> (1544—1590), государственный деятель Великого княжества Литовского. Граф Священной Римской империи на Дубровно и Заславле. Державца аникштский (1571—1585), каштелян минский (1571—1585, и. о. до 1587), староста аникштский (1575—1590), староста радошковицкий (1576—1590), подскарбий литовский (1580—1586), державца упитский (1584—1590), каштелян троцкий (1585—1590), воевода троцкий (1586—1590). Был женат на Екатерине Кротовской, дочери воеводы иновроцлавского. По вероисповеданию сначала католик, после перешел в кальвинизм.</w:t>
      </w:r>
    </w:p>
    <w:p w:rsidR="00544308" w:rsidRDefault="00C5256A">
      <w:pPr>
        <w:pStyle w:val="a3"/>
      </w:pPr>
      <w:r>
        <w:t>Сын воеводы виленского Я. Ю. Глебовича и А. Заславской. Отец умер когда Яну было 5 лет, опекунство взял великий гетман литовский Н. Ю. Радзивилл «Рыжий». Я. Я. Глебович изучал свободные искусства в одном из западноевропейских университетов, затем полтора года находился при дворе императора Священной Римской империи, после при дворе кор. Сигизмунда Августа. В 1563 г., в возрасте 19 лет, начал воинскую службу — направлен в полоцкий гарнизон, участвовал в обороне Полоцка (1563) от русских, с собственным отрядом участвовал в вылазках, был ранен и попал в плен. Иван IV, узнав что Я. Я. Глебович знаток Библии, вел с ним дискуссии о религии. Находясь в Москве Я. Я. Глебович собирал разведывательную информацию и переправлял ее в ВКЛ, после разоблачения ждал казни, но был помилован Иваном IV. Царь хотел через Глебовича склонить литовских магнатов к поддержке Московского государства, Глебович пообещал царю это и в 1566 г. был освобожден, обменен на русского пленника.</w:t>
      </w:r>
    </w:p>
    <w:p w:rsidR="00544308" w:rsidRDefault="00C5256A">
      <w:pPr>
        <w:pStyle w:val="a3"/>
      </w:pPr>
      <w:r>
        <w:t>По освобождении из плена Я. Я. Глебович сообщил кор. Сигизмунду Августу о намерениях Иван IV, король оправдал поступок Глебовича, но староста жмудский Я. Г. Ходкевич неаднократно обвинял Я. Я. Глебовича в государственной измене, последнему пришлось обратиться к королю за подтверждением оправдания. Ссора с Я. Г. Ходкевичем едва не дошла к дуэли, они помирились только при избрании большим князем С. Батория (1576), когда оба магната противостояли Радзивиллам.</w:t>
      </w:r>
    </w:p>
    <w:p w:rsidR="00544308" w:rsidRDefault="00C5256A">
      <w:pPr>
        <w:pStyle w:val="a3"/>
      </w:pPr>
      <w:r>
        <w:t>В 1571 г. Я. Я. Глебович назначен на должность каштеляна минского в новом Минском воеводстве. Построил в Минске кальвинистский собор. Был одним из жертвователей кальвинистского собора в Вильно. В 1576 возглавлял делегацию ВКЛ с требованиями к С. Баторию. Участвовал в освобождении Полоцка (1579), взятии Великих Лук, осаде Пскова. В 1577 г. построил в Заславле кальвинистский собор и основал типографию, работу которой организовывал известный печатник Даниэль Ленчицкий. По приглашению Я. Я. Глебовича в Заславле некоторое время жил и работал философ и теолог С. Будный. В 1588 г. при избрании королём Сигизмунда Вазы Я. Я. Глебович возглавлял делегацию ВКЛ с требованием утверждения Статута ВКЛ (редакции 1588 г.), согласно которому ВКЛ было суверенным государством, и Статут был утвержден.</w:t>
      </w:r>
    </w:p>
    <w:p w:rsidR="00544308" w:rsidRDefault="00C5256A">
      <w:pPr>
        <w:pStyle w:val="a3"/>
      </w:pPr>
      <w:r>
        <w:t>Умер в возрасте 47 лет, оставив двух малолетних сыновей — Яна и Николая.</w:t>
      </w:r>
    </w:p>
    <w:p w:rsidR="00544308" w:rsidRDefault="00C5256A">
      <w:pPr>
        <w:pStyle w:val="21"/>
        <w:numPr>
          <w:ilvl w:val="0"/>
          <w:numId w:val="0"/>
        </w:numPr>
      </w:pPr>
      <w:r>
        <w:t>Литература</w:t>
      </w:r>
    </w:p>
    <w:p w:rsidR="00544308" w:rsidRDefault="00C5256A">
      <w:pPr>
        <w:pStyle w:val="a3"/>
        <w:numPr>
          <w:ilvl w:val="0"/>
          <w:numId w:val="1"/>
        </w:numPr>
        <w:tabs>
          <w:tab w:val="left" w:pos="707"/>
        </w:tabs>
        <w:spacing w:after="0"/>
      </w:pPr>
      <w:r>
        <w:rPr>
          <w:i/>
          <w:iCs/>
        </w:rPr>
        <w:t>Заяц Ю. А.</w:t>
      </w:r>
      <w:r>
        <w:t> Заславль X—XVIII веков (историко-археологический очерк). — Мн.: Наука и техника, 1987.</w:t>
      </w:r>
    </w:p>
    <w:p w:rsidR="00544308" w:rsidRDefault="00C5256A">
      <w:pPr>
        <w:pStyle w:val="a3"/>
        <w:numPr>
          <w:ilvl w:val="0"/>
          <w:numId w:val="1"/>
        </w:numPr>
        <w:tabs>
          <w:tab w:val="left" w:pos="707"/>
        </w:tabs>
      </w:pPr>
      <w:r>
        <w:rPr>
          <w:i/>
          <w:iCs/>
        </w:rPr>
        <w:t>Спиридонов М. Ф.</w:t>
      </w:r>
      <w:r>
        <w:t> Заславль в XVI в. — Мн., 1998.</w:t>
      </w:r>
    </w:p>
    <w:p w:rsidR="00544308" w:rsidRDefault="00C5256A">
      <w:pPr>
        <w:pStyle w:val="a3"/>
      </w:pPr>
      <w:r>
        <w:t>Источник: http://ru.wikipedia.org/wiki/Глебович,_Ян_Янович</w:t>
      </w:r>
      <w:bookmarkStart w:id="0" w:name="_GoBack"/>
      <w:bookmarkEnd w:id="0"/>
    </w:p>
    <w:sectPr w:rsidR="00544308">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56A"/>
    <w:rsid w:val="00544308"/>
    <w:rsid w:val="009A42D9"/>
    <w:rsid w:val="00C52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19497-02C7-4281-9638-2328509A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2605</Characters>
  <Application>Microsoft Office Word</Application>
  <DocSecurity>0</DocSecurity>
  <Lines>21</Lines>
  <Paragraphs>6</Paragraphs>
  <ScaleCrop>false</ScaleCrop>
  <Company>diakov.net</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2014-08-31T18:39:00Z</dcterms:created>
  <dcterms:modified xsi:type="dcterms:W3CDTF">2014-08-31T18:39:00Z</dcterms:modified>
</cp:coreProperties>
</file>