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A2" w:rsidRDefault="008920A2" w:rsidP="008920A2">
      <w:pPr>
        <w:pStyle w:val="af9"/>
      </w:pPr>
      <w:r>
        <w:t>Содержние</w:t>
      </w:r>
    </w:p>
    <w:p w:rsidR="008920A2" w:rsidRDefault="008920A2" w:rsidP="008920A2">
      <w:pPr>
        <w:pStyle w:val="af9"/>
      </w:pPr>
    </w:p>
    <w:p w:rsidR="008920A2" w:rsidRDefault="008920A2">
      <w:pPr>
        <w:pStyle w:val="25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74349633" w:history="1">
        <w:r w:rsidRPr="004F5A09">
          <w:rPr>
            <w:rStyle w:val="aff1"/>
            <w:noProof/>
          </w:rPr>
          <w:t>Введение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4" w:history="1">
        <w:r w:rsidR="008920A2" w:rsidRPr="004F5A09">
          <w:rPr>
            <w:rStyle w:val="aff1"/>
            <w:noProof/>
          </w:rPr>
          <w:t>Раздел 1. Организация и особенности ведения бухгалтерского учета в бюджетных учреждениях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5" w:history="1">
        <w:r w:rsidR="008920A2" w:rsidRPr="004F5A09">
          <w:rPr>
            <w:rStyle w:val="aff1"/>
            <w:noProof/>
          </w:rPr>
          <w:t>1.1 Задачи и функции Пенсионного фонда как основного звена бюджетной системы Украины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6" w:history="1">
        <w:r w:rsidR="008920A2" w:rsidRPr="004F5A09">
          <w:rPr>
            <w:rStyle w:val="aff1"/>
            <w:noProof/>
          </w:rPr>
          <w:t>1.2 Организация и правовое регулирование учета в управлении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7" w:history="1">
        <w:r w:rsidR="008920A2" w:rsidRPr="004F5A09">
          <w:rPr>
            <w:rStyle w:val="aff1"/>
            <w:noProof/>
          </w:rPr>
          <w:t>1.3 Порядок составления и рассмотрения сметы доходов и расходов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8" w:history="1">
        <w:r w:rsidR="008920A2" w:rsidRPr="004F5A09">
          <w:rPr>
            <w:rStyle w:val="aff1"/>
            <w:noProof/>
          </w:rPr>
          <w:t>1.4 Особенности бухгалтерского учета оборотных и необоротных активов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39" w:history="1">
        <w:r w:rsidR="008920A2" w:rsidRPr="004F5A09">
          <w:rPr>
            <w:rStyle w:val="aff1"/>
            <w:noProof/>
          </w:rPr>
          <w:t>1.5 Особенности бухгалтерского учета капитала, обязательств и расчетов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0" w:history="1">
        <w:r w:rsidR="008920A2" w:rsidRPr="004F5A09">
          <w:rPr>
            <w:rStyle w:val="aff1"/>
            <w:noProof/>
          </w:rPr>
          <w:t>1.6 Учет доходов и расходов бюджетных учреждений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1" w:history="1">
        <w:r w:rsidR="008920A2" w:rsidRPr="004F5A09">
          <w:rPr>
            <w:rStyle w:val="aff1"/>
            <w:noProof/>
          </w:rPr>
          <w:t>1.7 Отчетность управления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2" w:history="1">
        <w:r w:rsidR="008920A2" w:rsidRPr="004F5A09">
          <w:rPr>
            <w:rStyle w:val="aff1"/>
            <w:noProof/>
          </w:rPr>
          <w:t>Вывод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3" w:history="1">
        <w:r w:rsidR="008920A2" w:rsidRPr="004F5A09">
          <w:rPr>
            <w:rStyle w:val="aff1"/>
            <w:noProof/>
          </w:rPr>
          <w:t>Раздел 2. Анализ деятельности управления пенсионного фонда в орджоникидзевском районе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4" w:history="1">
        <w:r w:rsidR="008920A2" w:rsidRPr="004F5A09">
          <w:rPr>
            <w:rStyle w:val="aff1"/>
            <w:noProof/>
          </w:rPr>
          <w:t>2.1 Общая характеристика управления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5" w:history="1">
        <w:r w:rsidR="008920A2" w:rsidRPr="004F5A09">
          <w:rPr>
            <w:rStyle w:val="aff1"/>
            <w:noProof/>
          </w:rPr>
          <w:t>2.2 Анализ расходования средств Пенсионного фонда по видам выплат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6" w:history="1">
        <w:r w:rsidR="008920A2" w:rsidRPr="004F5A09">
          <w:rPr>
            <w:rStyle w:val="aff1"/>
            <w:noProof/>
          </w:rPr>
          <w:t>2.3 Анализ получателей пенсий в исследуемом Управлении Пенсионного фонда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7" w:history="1">
        <w:r w:rsidR="008920A2" w:rsidRPr="004F5A09">
          <w:rPr>
            <w:rStyle w:val="aff1"/>
            <w:noProof/>
          </w:rPr>
          <w:t>2.4 Анализ начисленных и поступивших сумм в Пенсионный фонд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8" w:history="1">
        <w:r w:rsidR="008920A2" w:rsidRPr="004F5A09">
          <w:rPr>
            <w:rStyle w:val="aff1"/>
            <w:noProof/>
          </w:rPr>
          <w:t>2.5 Анализ недоимки и ее влияние на выполнение плана по доходам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49" w:history="1">
        <w:r w:rsidR="008920A2" w:rsidRPr="004F5A09">
          <w:rPr>
            <w:rStyle w:val="aff1"/>
            <w:noProof/>
          </w:rPr>
          <w:t>2.6 Выводы и мероприятия по улучшению финансового обеспечения пенсионных выплат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50" w:history="1">
        <w:r w:rsidR="008920A2" w:rsidRPr="004F5A09">
          <w:rPr>
            <w:rStyle w:val="aff1"/>
            <w:noProof/>
          </w:rPr>
          <w:t>Вывод</w:t>
        </w:r>
      </w:hyperlink>
    </w:p>
    <w:p w:rsidR="008920A2" w:rsidRDefault="00484B52">
      <w:pPr>
        <w:pStyle w:val="25"/>
        <w:rPr>
          <w:smallCaps w:val="0"/>
          <w:noProof/>
          <w:sz w:val="24"/>
          <w:szCs w:val="24"/>
        </w:rPr>
      </w:pPr>
      <w:hyperlink w:anchor="_Toc274349651" w:history="1">
        <w:r w:rsidR="008920A2" w:rsidRPr="004F5A09">
          <w:rPr>
            <w:rStyle w:val="aff1"/>
            <w:noProof/>
          </w:rPr>
          <w:t>Заключение</w:t>
        </w:r>
      </w:hyperlink>
    </w:p>
    <w:p w:rsidR="008920A2" w:rsidRDefault="00484B52" w:rsidP="008920A2">
      <w:pPr>
        <w:pStyle w:val="25"/>
      </w:pPr>
      <w:hyperlink w:anchor="_Toc274349652" w:history="1">
        <w:r w:rsidR="008920A2" w:rsidRPr="004F5A09">
          <w:rPr>
            <w:rStyle w:val="aff1"/>
            <w:noProof/>
          </w:rPr>
          <w:t>Список использованных источников</w:t>
        </w:r>
      </w:hyperlink>
      <w:r w:rsidR="008920A2">
        <w:fldChar w:fldCharType="end"/>
      </w:r>
    </w:p>
    <w:p w:rsidR="0050134B" w:rsidRPr="005A5A10" w:rsidRDefault="008920A2" w:rsidP="00B64CB1">
      <w:pPr>
        <w:pStyle w:val="2"/>
      </w:pPr>
      <w:r>
        <w:br w:type="page"/>
      </w:r>
      <w:bookmarkStart w:id="0" w:name="_Toc274349633"/>
      <w:r w:rsidR="0050134B" w:rsidRPr="005A5A10">
        <w:t>Введение</w:t>
      </w:r>
      <w:bookmarkEnd w:id="0"/>
    </w:p>
    <w:p w:rsidR="00B64CB1" w:rsidRDefault="00B64CB1" w:rsidP="005A5A10">
      <w:pPr>
        <w:ind w:firstLine="709"/>
      </w:pPr>
    </w:p>
    <w:p w:rsidR="005A5A10" w:rsidRDefault="0050134B" w:rsidP="005A5A10">
      <w:pPr>
        <w:ind w:firstLine="709"/>
      </w:pPr>
      <w:r w:rsidRPr="005A5A10">
        <w:t>В Украине функционирует около 40 тысяч бюджетных учреждений и организаций разного профиля</w:t>
      </w:r>
      <w:r w:rsidR="005A5A10" w:rsidRPr="005A5A10">
        <w:t xml:space="preserve">. </w:t>
      </w:r>
      <w:r w:rsidRPr="005A5A10">
        <w:t>Одним из них является Пенсионный фонд Орджоникидзеского района</w:t>
      </w:r>
      <w:r w:rsidR="00E734DF" w:rsidRPr="005A5A10">
        <w:t xml:space="preserve"> г</w:t>
      </w:r>
      <w:r w:rsidR="005A5A10" w:rsidRPr="005A5A10">
        <w:t xml:space="preserve">. </w:t>
      </w:r>
      <w:r w:rsidR="00E734DF" w:rsidRPr="005A5A10">
        <w:t>Мариуполя</w:t>
      </w:r>
      <w:r w:rsidR="005A5A10" w:rsidRPr="005A5A10">
        <w:t>.</w:t>
      </w:r>
    </w:p>
    <w:p w:rsidR="005A5A10" w:rsidRDefault="0050134B" w:rsidP="005A5A10">
      <w:pPr>
        <w:ind w:firstLine="709"/>
      </w:pPr>
      <w:r w:rsidRPr="005A5A10">
        <w:t>Для обеспечения своевременного и полного поступления доходов бюджета, целевого направления и эффективного использования средств требуется правильная организация бухгалтерского учета исполнения бюджета и смет доходов и расходов бюджетных учреждений</w:t>
      </w:r>
      <w:r w:rsidR="005A5A10" w:rsidRPr="005A5A10">
        <w:t>.</w:t>
      </w:r>
    </w:p>
    <w:p w:rsidR="005A5A10" w:rsidRDefault="00D36965" w:rsidP="005A5A10">
      <w:pPr>
        <w:ind w:firstLine="709"/>
      </w:pPr>
      <w:r w:rsidRPr="005A5A10">
        <w:t>Проблемами бухгалтерского учета бюджетных учреждений посвящены работы</w:t>
      </w:r>
      <w:r w:rsidR="005A5A10" w:rsidRPr="005A5A10">
        <w:t>:</w:t>
      </w:r>
    </w:p>
    <w:p w:rsidR="005A5A10" w:rsidRDefault="00172BD4" w:rsidP="005A5A10">
      <w:pPr>
        <w:ind w:firstLine="709"/>
        <w:rPr>
          <w:lang w:val="uk-UA"/>
        </w:rPr>
      </w:pPr>
      <w:r w:rsidRPr="005A5A10">
        <w:t>Маляревского</w:t>
      </w:r>
      <w:r w:rsidR="00D36965" w:rsidRPr="005A5A10">
        <w:t xml:space="preserve"> Ю</w:t>
      </w:r>
      <w:r w:rsidR="005A5A10">
        <w:t xml:space="preserve">.Д., </w:t>
      </w:r>
      <w:r w:rsidRPr="005A5A10">
        <w:t>Симченко Л</w:t>
      </w:r>
      <w:r w:rsidR="005A5A10">
        <w:t xml:space="preserve">.Н., </w:t>
      </w:r>
      <w:r w:rsidRPr="005A5A10">
        <w:t>Ольховской</w:t>
      </w:r>
      <w:r w:rsidR="00D36965" w:rsidRPr="005A5A10">
        <w:t xml:space="preserve"> В</w:t>
      </w:r>
      <w:r w:rsidR="005A5A10">
        <w:t xml:space="preserve">.В. </w:t>
      </w:r>
      <w:r w:rsidR="00D36965" w:rsidRPr="005A5A10">
        <w:rPr>
          <w:lang w:val="uk-UA"/>
        </w:rPr>
        <w:t>Панкевич</w:t>
      </w:r>
      <w:r w:rsidRPr="005A5A10">
        <w:rPr>
          <w:lang w:val="uk-UA"/>
        </w:rPr>
        <w:t>а</w:t>
      </w:r>
      <w:r w:rsidR="00D36965" w:rsidRPr="005A5A10">
        <w:rPr>
          <w:lang w:val="uk-UA"/>
        </w:rPr>
        <w:t>, М</w:t>
      </w:r>
      <w:r w:rsidR="005A5A10" w:rsidRPr="005A5A10">
        <w:rPr>
          <w:lang w:val="uk-UA"/>
        </w:rPr>
        <w:t xml:space="preserve">. </w:t>
      </w:r>
      <w:r w:rsidR="00D36965" w:rsidRPr="005A5A10">
        <w:rPr>
          <w:lang w:val="uk-UA"/>
        </w:rPr>
        <w:t>Зварич</w:t>
      </w:r>
      <w:r w:rsidRPr="005A5A10">
        <w:rPr>
          <w:lang w:val="uk-UA"/>
        </w:rPr>
        <w:t>а</w:t>
      </w:r>
      <w:r w:rsidR="00D36965" w:rsidRPr="005A5A10">
        <w:rPr>
          <w:lang w:val="uk-UA"/>
        </w:rPr>
        <w:t>,</w:t>
      </w:r>
      <w:r w:rsidR="00D73300" w:rsidRPr="005A5A10">
        <w:rPr>
          <w:lang w:val="uk-UA"/>
        </w:rPr>
        <w:t xml:space="preserve"> </w:t>
      </w:r>
      <w:r w:rsidR="00D36965" w:rsidRPr="005A5A10">
        <w:rPr>
          <w:lang w:val="uk-UA"/>
        </w:rPr>
        <w:t>Р</w:t>
      </w:r>
      <w:r w:rsidR="005A5A10" w:rsidRPr="005A5A10">
        <w:rPr>
          <w:lang w:val="uk-UA"/>
        </w:rPr>
        <w:t xml:space="preserve">. </w:t>
      </w:r>
      <w:r w:rsidR="00D36965" w:rsidRPr="005A5A10">
        <w:rPr>
          <w:lang w:val="uk-UA"/>
        </w:rPr>
        <w:t>Бойко, Л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Личечко</w:t>
      </w:r>
      <w:r w:rsidR="005A5A10" w:rsidRPr="005A5A10">
        <w:rPr>
          <w:lang w:val="uk-UA"/>
        </w:rPr>
        <w:t>.</w:t>
      </w:r>
    </w:p>
    <w:p w:rsidR="005A5A10" w:rsidRDefault="00D73300" w:rsidP="005A5A10">
      <w:pPr>
        <w:ind w:firstLine="709"/>
      </w:pPr>
      <w:r w:rsidRPr="005A5A10">
        <w:t>Цель данной дипломной работы изучение и систематизация особенностей учета в бюджетных учреждениях на примере Пенсионного фонда Орджоникидзеского</w:t>
      </w:r>
      <w:r w:rsidR="005A5A10" w:rsidRPr="005A5A10">
        <w:t xml:space="preserve"> </w:t>
      </w:r>
      <w:r w:rsidRPr="005A5A10">
        <w:t>района г</w:t>
      </w:r>
      <w:r w:rsidR="005A5A10" w:rsidRPr="005A5A10">
        <w:t xml:space="preserve">. </w:t>
      </w:r>
      <w:r w:rsidRPr="005A5A10">
        <w:t>Мариуполя</w:t>
      </w:r>
      <w:r w:rsidR="005A5A10" w:rsidRPr="005A5A10">
        <w:t>.</w:t>
      </w:r>
    </w:p>
    <w:p w:rsidR="005A5A10" w:rsidRDefault="00F229CA" w:rsidP="005A5A10">
      <w:pPr>
        <w:ind w:firstLine="709"/>
      </w:pPr>
      <w:r w:rsidRPr="005A5A10">
        <w:t>Для достижения этой цели решены задачи</w:t>
      </w:r>
      <w:r w:rsidR="005A5A10" w:rsidRPr="005A5A10">
        <w:t>:</w:t>
      </w:r>
    </w:p>
    <w:p w:rsidR="005A5A10" w:rsidRDefault="00F21E46" w:rsidP="005A5A10">
      <w:pPr>
        <w:ind w:firstLine="709"/>
      </w:pPr>
      <w:r w:rsidRPr="005A5A10">
        <w:t>Рассмотрены ф</w:t>
      </w:r>
      <w:r w:rsidR="00903477" w:rsidRPr="005A5A10">
        <w:t>ункции Пенсионного фонда как основного звена бюджетной системы Украины</w:t>
      </w:r>
      <w:r w:rsidR="005A5A10" w:rsidRPr="005A5A10">
        <w:t>;</w:t>
      </w:r>
    </w:p>
    <w:p w:rsidR="005A5A10" w:rsidRDefault="00F21E46" w:rsidP="005A5A10">
      <w:pPr>
        <w:ind w:firstLine="709"/>
      </w:pPr>
      <w:r w:rsidRPr="005A5A10">
        <w:t>Изучена о</w:t>
      </w:r>
      <w:r w:rsidR="00903477" w:rsidRPr="005A5A10">
        <w:t>рганизация и правовое регулирование учета в управлении</w:t>
      </w:r>
      <w:r w:rsidR="005A5A10" w:rsidRPr="005A5A10">
        <w:t xml:space="preserve"> </w:t>
      </w:r>
      <w:r w:rsidR="00903477" w:rsidRPr="005A5A10">
        <w:t>Пенсионного фонда</w:t>
      </w:r>
      <w:r w:rsidR="005A5A10" w:rsidRPr="005A5A10">
        <w:t>;</w:t>
      </w:r>
    </w:p>
    <w:p w:rsidR="005A5A10" w:rsidRDefault="002078B7" w:rsidP="005A5A10">
      <w:pPr>
        <w:ind w:firstLine="709"/>
      </w:pPr>
      <w:r w:rsidRPr="005A5A10">
        <w:t>Расс</w:t>
      </w:r>
      <w:r w:rsidR="00F21E46" w:rsidRPr="005A5A10">
        <w:t>м</w:t>
      </w:r>
      <w:r w:rsidRPr="005A5A10">
        <w:t>о</w:t>
      </w:r>
      <w:r w:rsidR="00F21E46" w:rsidRPr="005A5A10">
        <w:t>трен п</w:t>
      </w:r>
      <w:r w:rsidR="00903477" w:rsidRPr="005A5A10">
        <w:t>орядок составления и рассмотрения сметы дохода и расхода Пенсионного фонда</w:t>
      </w:r>
      <w:r w:rsidR="005A5A10" w:rsidRPr="005A5A10">
        <w:t>;</w:t>
      </w:r>
    </w:p>
    <w:p w:rsidR="005A5A10" w:rsidRDefault="00F21E46" w:rsidP="005A5A10">
      <w:pPr>
        <w:ind w:firstLine="709"/>
      </w:pPr>
      <w:r w:rsidRPr="005A5A10">
        <w:t>Изучены о</w:t>
      </w:r>
      <w:r w:rsidR="00903477" w:rsidRPr="005A5A10">
        <w:t>собенности бухгалтерского учета оборотных и необоротных активов</w:t>
      </w:r>
      <w:r w:rsidR="005A5A10" w:rsidRPr="005A5A10">
        <w:t>;</w:t>
      </w:r>
    </w:p>
    <w:p w:rsidR="005A5A10" w:rsidRDefault="00F21E46" w:rsidP="005A5A10">
      <w:pPr>
        <w:ind w:firstLine="709"/>
      </w:pPr>
      <w:r w:rsidRPr="005A5A10">
        <w:t>Рассмотрены о</w:t>
      </w:r>
      <w:r w:rsidR="00903477" w:rsidRPr="005A5A10">
        <w:t>собенности бухгалтерского учета капитала, обязательств и расчетов Пенсионного фонда</w:t>
      </w:r>
      <w:r w:rsidR="005A5A10" w:rsidRPr="005A5A10">
        <w:t>;</w:t>
      </w:r>
    </w:p>
    <w:p w:rsidR="005A5A10" w:rsidRDefault="00F21E46" w:rsidP="005A5A10">
      <w:pPr>
        <w:ind w:firstLine="709"/>
      </w:pPr>
      <w:r w:rsidRPr="005A5A10">
        <w:t>Рассмотрен у</w:t>
      </w:r>
      <w:r w:rsidR="00903477" w:rsidRPr="005A5A10">
        <w:t>чет доходов и расходов бюджетных учреждений</w:t>
      </w:r>
      <w:r w:rsidR="005A5A10" w:rsidRPr="005A5A10">
        <w:t>;</w:t>
      </w:r>
    </w:p>
    <w:p w:rsidR="005A5A10" w:rsidRDefault="00F21E46" w:rsidP="005A5A10">
      <w:pPr>
        <w:ind w:firstLine="709"/>
      </w:pPr>
      <w:r w:rsidRPr="005A5A10">
        <w:t>Изучена о</w:t>
      </w:r>
      <w:r w:rsidR="00903477" w:rsidRPr="005A5A10">
        <w:t>тчетность управления Пенсионного фонда</w:t>
      </w:r>
      <w:r w:rsidR="005A5A10" w:rsidRPr="005A5A10">
        <w:t>.</w:t>
      </w:r>
    </w:p>
    <w:p w:rsidR="005A5A10" w:rsidRDefault="00F7540E" w:rsidP="005A5A10">
      <w:pPr>
        <w:ind w:firstLine="709"/>
      </w:pPr>
      <w:r w:rsidRPr="005A5A10">
        <w:t>Исходными данными для анализа послужили нормативные и законодательные акты, данные бухгалтерского и отчетности пенсионного фонда</w:t>
      </w:r>
      <w:r w:rsidR="005A5A10" w:rsidRPr="005A5A10">
        <w:t>.</w:t>
      </w:r>
    </w:p>
    <w:p w:rsidR="005A5A10" w:rsidRDefault="00F21E46" w:rsidP="005A5A10">
      <w:pPr>
        <w:ind w:firstLine="709"/>
      </w:pPr>
      <w:r w:rsidRPr="005A5A10">
        <w:t>В целях соблюдения тайны данные бюджетного учреждения были изменены</w:t>
      </w:r>
      <w:r w:rsidR="005A5A10" w:rsidRPr="005A5A10">
        <w:t>.</w:t>
      </w:r>
    </w:p>
    <w:p w:rsidR="005A5A10" w:rsidRDefault="00F7540E" w:rsidP="005A5A10">
      <w:pPr>
        <w:ind w:firstLine="709"/>
      </w:pPr>
      <w:r w:rsidRPr="005A5A10">
        <w:t>В результате проведенного исследования предложено</w:t>
      </w:r>
      <w:r w:rsidR="00BB310B" w:rsidRPr="005A5A10">
        <w:t xml:space="preserve"> обеспечение ежемесячного безусловного выполнения плановых показателей через качественное наполнение всех источников и изыска дополнительных</w:t>
      </w:r>
      <w:r w:rsidR="00F21E46" w:rsidRPr="005A5A10">
        <w:t xml:space="preserve"> резервов, а также предложены пути</w:t>
      </w:r>
      <w:r w:rsidR="005A5A10" w:rsidRPr="005A5A10">
        <w:t xml:space="preserve"> </w:t>
      </w:r>
      <w:r w:rsidR="00BB310B" w:rsidRPr="005A5A10">
        <w:t>у</w:t>
      </w:r>
      <w:r w:rsidR="00F21E46" w:rsidRPr="005A5A10">
        <w:t>совершенствования</w:t>
      </w:r>
      <w:r w:rsidR="005A5A10" w:rsidRPr="005A5A10">
        <w:t xml:space="preserve"> </w:t>
      </w:r>
      <w:r w:rsidR="00BB310B" w:rsidRPr="005A5A10">
        <w:t>форм и методов работы с плательщиками частной формы собственности, с целью их социальной защиты и обеспечения</w:t>
      </w:r>
      <w:r w:rsidR="005A5A10" w:rsidRPr="005A5A10">
        <w:t xml:space="preserve"> </w:t>
      </w:r>
      <w:r w:rsidR="00BB310B" w:rsidRPr="005A5A10">
        <w:t>социальных гарантий</w:t>
      </w:r>
      <w:r w:rsidR="005A5A10" w:rsidRPr="005A5A10">
        <w:t xml:space="preserve"> </w:t>
      </w:r>
      <w:r w:rsidR="00BB310B" w:rsidRPr="005A5A10">
        <w:t>наемных работников</w:t>
      </w:r>
      <w:r w:rsidR="005A5A10" w:rsidRPr="005A5A10">
        <w:t>.</w:t>
      </w:r>
    </w:p>
    <w:p w:rsidR="005A5A10" w:rsidRPr="005A5A10" w:rsidRDefault="00B64CB1" w:rsidP="00B64CB1">
      <w:pPr>
        <w:pStyle w:val="2"/>
      </w:pPr>
      <w:r>
        <w:br w:type="page"/>
      </w:r>
      <w:bookmarkStart w:id="1" w:name="_Toc274349634"/>
      <w:r w:rsidRPr="005A5A10">
        <w:t xml:space="preserve">Раздел </w:t>
      </w:r>
      <w:r w:rsidR="00B8233F" w:rsidRPr="005A5A10">
        <w:t>1</w:t>
      </w:r>
      <w:r>
        <w:t xml:space="preserve">. </w:t>
      </w:r>
      <w:r w:rsidRPr="005A5A10">
        <w:t>Организация и особенности ведения бухгалтерского учета в бюджетных учреждениях</w:t>
      </w:r>
      <w:bookmarkEnd w:id="1"/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2" w:name="_Toc274349635"/>
      <w:r>
        <w:t xml:space="preserve">1.1 </w:t>
      </w:r>
      <w:r w:rsidR="003847B1" w:rsidRPr="005A5A10">
        <w:t>Задачи и фу</w:t>
      </w:r>
      <w:r w:rsidR="00850044" w:rsidRPr="005A5A10">
        <w:t>нкции Пенсионного фонда как основного звена бюджетной системы Украины</w:t>
      </w:r>
      <w:bookmarkEnd w:id="2"/>
    </w:p>
    <w:p w:rsidR="00B64CB1" w:rsidRDefault="00B64CB1" w:rsidP="005A5A10">
      <w:pPr>
        <w:ind w:firstLine="709"/>
      </w:pPr>
    </w:p>
    <w:p w:rsidR="005A5A10" w:rsidRDefault="003847B1" w:rsidP="005A5A10">
      <w:pPr>
        <w:ind w:firstLine="709"/>
      </w:pPr>
      <w:r w:rsidRPr="005A5A10">
        <w:t>В нашей стране пенсионному обеспечению уделяется большая роль, а его уровень достаточный для нормальной жизни на заслуженном отдыхе</w:t>
      </w:r>
      <w:r w:rsidR="005A5A10" w:rsidRPr="005A5A10">
        <w:t>.</w:t>
      </w:r>
    </w:p>
    <w:p w:rsidR="005A5A10" w:rsidRDefault="003847B1" w:rsidP="005A5A10">
      <w:pPr>
        <w:ind w:firstLine="709"/>
      </w:pPr>
      <w:r w:rsidRPr="005A5A10">
        <w:t>Пенсия в жизни человека играет достаточно важную роль на протяжении трудоспособного периода жизни</w:t>
      </w:r>
      <w:r w:rsidR="005A5A10" w:rsidRPr="005A5A10">
        <w:t xml:space="preserve">. </w:t>
      </w:r>
      <w:r w:rsidRPr="005A5A10">
        <w:t>Она берет участие в формировании особенного фонда, который должен обеспечить достойный</w:t>
      </w:r>
      <w:r w:rsidR="00C61A2D" w:rsidRPr="005A5A10">
        <w:t xml:space="preserve"> уровень жизни</w:t>
      </w:r>
      <w:r w:rsidR="005A5A10" w:rsidRPr="005A5A10">
        <w:t xml:space="preserve"> </w:t>
      </w:r>
      <w:r w:rsidR="00C61A2D" w:rsidRPr="005A5A10">
        <w:t>после выхода на</w:t>
      </w:r>
      <w:r w:rsidRPr="005A5A10">
        <w:t xml:space="preserve"> пенсию</w:t>
      </w:r>
      <w:r w:rsidR="005A5A10" w:rsidRPr="005A5A10">
        <w:t xml:space="preserve"> [</w:t>
      </w:r>
      <w:r w:rsidR="007C566E" w:rsidRPr="005A5A10">
        <w:t>12</w:t>
      </w:r>
      <w:r w:rsidR="005A5A10" w:rsidRPr="005A5A10">
        <w:t>].</w:t>
      </w:r>
    </w:p>
    <w:p w:rsidR="005A5A10" w:rsidRDefault="009D2E15" w:rsidP="005A5A10">
      <w:pPr>
        <w:ind w:firstLine="709"/>
      </w:pPr>
      <w:r w:rsidRPr="005A5A10">
        <w:t xml:space="preserve">Пенсионный фонд Украины является </w:t>
      </w:r>
      <w:r w:rsidR="003847B1" w:rsidRPr="005A5A10">
        <w:t xml:space="preserve">центральным органом исполнительной власти, что осуществляет руководством управление солидарной системой общеобязательного государственного пенсионного страхования, собирает сбор, аккумуляцию и учет страховых взносов, назначает пенсии и подготавливает документы для ее выплаты, обеспечивает своевременную и в полном объеме финансирования и выплату пенсий, помощи на погребение, осуществляет контроль за целевыми использованиями средств и другие функции, предусмотренные законами, Положениями про Пенсионный фонд Украины </w:t>
      </w:r>
      <w:r w:rsidR="00F74F65" w:rsidRPr="005A5A10">
        <w:t>определенны</w:t>
      </w:r>
      <w:r w:rsidR="005A5A10" w:rsidRPr="005A5A10">
        <w:t>.</w:t>
      </w:r>
    </w:p>
    <w:p w:rsidR="005A5A10" w:rsidRDefault="003847B1" w:rsidP="005A5A10">
      <w:pPr>
        <w:ind w:firstLine="709"/>
      </w:pPr>
      <w:r w:rsidRPr="005A5A10">
        <w:t>назначение и согласования с определенным</w:t>
      </w:r>
      <w:r w:rsidR="005A5A10" w:rsidRPr="005A5A10">
        <w:t xml:space="preserve"> </w:t>
      </w:r>
      <w:r w:rsidRPr="005A5A10">
        <w:t>региональным управлением начальников структурных подразделений управления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назначает на должность и увольняет с должности работников управления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вносит в случае необходимости на рассмотрение регионального управления предложения, которые касаются деятельности управления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представляет управление в государственных орг</w:t>
      </w:r>
      <w:r w:rsidR="009D2E15" w:rsidRPr="005A5A10">
        <w:t>анах, общественных организациях</w:t>
      </w:r>
      <w:r w:rsidRPr="005A5A10">
        <w:t>, без доверенности подписывает документы от имени управления</w:t>
      </w:r>
      <w:r w:rsidR="005A5A10" w:rsidRPr="005A5A10">
        <w:t>;</w:t>
      </w:r>
    </w:p>
    <w:p w:rsidR="00782E1A" w:rsidRPr="005A5A10" w:rsidRDefault="003847B1" w:rsidP="005A5A10">
      <w:pPr>
        <w:ind w:firstLine="709"/>
      </w:pPr>
      <w:r w:rsidRPr="005A5A10">
        <w:t>в рамках своей компетенции распоряжается средствами и имуществом управления</w:t>
      </w:r>
    </w:p>
    <w:p w:rsidR="005A5A10" w:rsidRDefault="003847B1" w:rsidP="005A5A10">
      <w:pPr>
        <w:ind w:firstLine="709"/>
      </w:pPr>
      <w:r w:rsidRPr="005A5A10">
        <w:t>в установленном порядке рассматривать дела про административные правонарушения и налагать</w:t>
      </w:r>
      <w:r w:rsidR="005A5A10" w:rsidRPr="005A5A10">
        <w:t xml:space="preserve"> </w:t>
      </w:r>
      <w:r w:rsidRPr="005A5A10">
        <w:t>административные штрафы соответственно с действующим законодательством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выдает в рамках своей компетенции указы с вопросов деятельности управления, которое обязаны исполнят его работники</w:t>
      </w:r>
      <w:r w:rsidR="005A5A10" w:rsidRPr="005A5A10">
        <w:t>.</w:t>
      </w:r>
    </w:p>
    <w:p w:rsidR="005A5A10" w:rsidRDefault="003847B1" w:rsidP="005A5A10">
      <w:pPr>
        <w:ind w:firstLine="709"/>
      </w:pPr>
      <w:r w:rsidRPr="005A5A10">
        <w:t>Функциями Пенсионного фонда являются</w:t>
      </w:r>
      <w:r w:rsidR="005A5A10" w:rsidRPr="005A5A10">
        <w:t>:</w:t>
      </w:r>
    </w:p>
    <w:p w:rsidR="005A5A10" w:rsidRDefault="00C5464F" w:rsidP="005A5A10">
      <w:pPr>
        <w:ind w:firstLine="709"/>
      </w:pPr>
      <w:r w:rsidRPr="005A5A10">
        <w:t>обеспечения</w:t>
      </w:r>
      <w:r w:rsidR="005A5A10" w:rsidRPr="005A5A10">
        <w:t xml:space="preserve"> </w:t>
      </w:r>
      <w:r w:rsidR="003847B1" w:rsidRPr="005A5A10">
        <w:t>предприятиями, организациями и гражданами требований</w:t>
      </w:r>
      <w:r w:rsidR="005A5A10" w:rsidRPr="005A5A10">
        <w:t xml:space="preserve"> </w:t>
      </w:r>
      <w:r w:rsidR="003847B1" w:rsidRPr="005A5A10">
        <w:t>государственного социального страхования, что</w:t>
      </w:r>
      <w:r w:rsidR="009D2E15" w:rsidRPr="005A5A10">
        <w:t xml:space="preserve"> </w:t>
      </w:r>
      <w:r w:rsidR="003847B1" w:rsidRPr="005A5A10">
        <w:t>касается пенсионного обеспечения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планирование доходов и расходов фонда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в рамках своей компетенции обеспечивает исполнение бюджета фонда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осуществляет регистрацию и в</w:t>
      </w:r>
      <w:r w:rsidR="009D2E15" w:rsidRPr="005A5A10">
        <w:t>едет учет плательщиков сбора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обеспечивает поступление сбора и других видов платежей в фонд и других видов платежей в Пенсионный фонд Украины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обеспечивает ведение бухгалтерского учета по вопросам выполнения бюджета, сметы налогов на удержание фонда и своевременно с</w:t>
      </w:r>
      <w:r w:rsidR="00C5464F" w:rsidRPr="005A5A10">
        <w:t>оставляет</w:t>
      </w:r>
      <w:r w:rsidR="005A5A10" w:rsidRPr="005A5A10">
        <w:t xml:space="preserve"> </w:t>
      </w:r>
      <w:r w:rsidR="00C5464F" w:rsidRPr="005A5A10">
        <w:t>и</w:t>
      </w:r>
      <w:r w:rsidRPr="005A5A10">
        <w:t xml:space="preserve"> подает отчетность</w:t>
      </w:r>
      <w:r w:rsidR="009D2E15" w:rsidRPr="005A5A10">
        <w:t>,</w:t>
      </w:r>
      <w:r w:rsidRPr="005A5A10">
        <w:t xml:space="preserve"> утвержденную региональными управлением фонда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контролирует поступления</w:t>
      </w:r>
      <w:r w:rsidR="005A5A10" w:rsidRPr="005A5A10">
        <w:t xml:space="preserve"> </w:t>
      </w:r>
      <w:r w:rsidRPr="005A5A10">
        <w:t>сбора и других видов платежей в фонд от предприятий, организаций и граждан, собирает в установленном порядке соответственную отчетность, проводит плановые</w:t>
      </w:r>
      <w:r w:rsidR="005A5A10" w:rsidRPr="005A5A10">
        <w:t xml:space="preserve"> </w:t>
      </w:r>
      <w:r w:rsidRPr="005A5A10">
        <w:t>и внеплановые проверки финансово</w:t>
      </w:r>
      <w:r w:rsidR="005A5A10" w:rsidRPr="005A5A10">
        <w:t xml:space="preserve"> - </w:t>
      </w:r>
      <w:r w:rsidRPr="005A5A10">
        <w:t>хозяйственной деятельности, отчетов и других документов, что касаются правильности исчисления сбора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назначают и выплачивают пенсии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осуществляют комплекс мероприятий внедрения и эксплуатации в системе персонифицированного учета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осуществляет внедрение автоматизированных рабочих мест, автоматизированную обработку информации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информирует общественность про свою деятельность, ведет разъяснительную работу среди населения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обобщает и анализирует результаты управления, вносит соответствующие пожелания</w:t>
      </w:r>
      <w:r w:rsidR="005A5A10" w:rsidRPr="005A5A10">
        <w:t xml:space="preserve"> </w:t>
      </w:r>
      <w:r w:rsidRPr="005A5A10">
        <w:t>региональному управлению фонда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взаимодействуют с</w:t>
      </w:r>
      <w:r w:rsidR="005A5A10" w:rsidRPr="005A5A10">
        <w:t xml:space="preserve"> </w:t>
      </w:r>
      <w:r w:rsidRPr="005A5A10">
        <w:t>местными органами исполнительной власти и органами местного самоуправления, органами суда, прокуратуры, и другими правоохранительными органами, предприятиями, организациями</w:t>
      </w:r>
      <w:r w:rsidR="005A5A10" w:rsidRPr="005A5A10">
        <w:t xml:space="preserve"> </w:t>
      </w:r>
      <w:r w:rsidRPr="005A5A10">
        <w:t>по вопросам работы управления</w:t>
      </w:r>
      <w:r w:rsidR="005A5A10" w:rsidRPr="005A5A10">
        <w:t>;</w:t>
      </w:r>
    </w:p>
    <w:p w:rsidR="005A5A10" w:rsidRDefault="003847B1" w:rsidP="005A5A10">
      <w:pPr>
        <w:ind w:firstLine="709"/>
      </w:pPr>
      <w:r w:rsidRPr="005A5A10">
        <w:t>организовывает подготовку и повышение квалификации кадров, обобщает и расширяет прогрессивные формы и методы работы</w:t>
      </w:r>
      <w:r w:rsidR="005A5A10" w:rsidRPr="005A5A10">
        <w:t>.</w:t>
      </w:r>
    </w:p>
    <w:p w:rsidR="00C407E2" w:rsidRDefault="002818A6" w:rsidP="005A5A10">
      <w:pPr>
        <w:ind w:firstLine="709"/>
      </w:pPr>
      <w:r w:rsidRPr="005A5A10">
        <w:t>Управление Пенсионного фонда имеет лишь ему свойственную структуру управления, которую представим</w:t>
      </w:r>
      <w:r w:rsidR="005A5A10" w:rsidRPr="005A5A10">
        <w:t xml:space="preserve"> </w:t>
      </w:r>
      <w:r w:rsidRPr="005A5A10">
        <w:t xml:space="preserve">в виде </w:t>
      </w:r>
      <w:r w:rsidR="005A5A10">
        <w:t>рис.1.1</w:t>
      </w:r>
    </w:p>
    <w:p w:rsidR="00B64CB1" w:rsidRPr="005A5A10" w:rsidRDefault="00B64CB1" w:rsidP="005A5A10">
      <w:pPr>
        <w:ind w:firstLine="709"/>
      </w:pPr>
    </w:p>
    <w:p w:rsidR="002818A6" w:rsidRPr="005A5A10" w:rsidRDefault="00484B52" w:rsidP="00B64CB1">
      <w:pPr>
        <w:ind w:firstLine="0"/>
      </w:pPr>
      <w:r>
        <w:pict>
          <v:group id="_x0000_s1026" editas="canvas" style="width:396.85pt;height:241.75pt;mso-position-horizontal-relative:char;mso-position-vertical-relative:line" coordorigin="2308,3007" coordsize="7200,43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3007;width:7200;height:4334" o:preferrelative="f">
              <v:fill o:detectmouseclick="t"/>
              <v:path o:extrusionok="t" o:connecttype="none"/>
              <o:lock v:ext="edit" text="t"/>
            </v:shape>
            <v:rect id="_x0000_s1028" style="position:absolute;left:5008;top:3209;width:2443;height:1323">
              <v:textbox inset="2.00661mm,1.0033mm,2.00661mm,1.0033mm">
                <w:txbxContent>
                  <w:p w:rsidR="00D22263" w:rsidRPr="00B64CB1" w:rsidRDefault="00D22263" w:rsidP="00B64CB1">
                    <w:pPr>
                      <w:pStyle w:val="afa"/>
                    </w:pPr>
                    <w:r w:rsidRPr="00B64CB1">
                      <w:t>УПФУ Орджоникидзеского района г.Мариуполя</w:t>
                    </w:r>
                  </w:p>
                </w:txbxContent>
              </v:textbox>
            </v:rect>
            <v:rect id="_x0000_s1029" style="position:absolute;left:2822;top:5308;width:1800;height:1144">
              <v:textbox inset="2.00661mm,1.0033mm,2.00661mm,1.0033mm">
                <w:txbxContent>
                  <w:p w:rsidR="00D22263" w:rsidRPr="00B64CB1" w:rsidRDefault="00D22263" w:rsidP="00B64CB1">
                    <w:pPr>
                      <w:pStyle w:val="afa"/>
                    </w:pPr>
                    <w:r w:rsidRPr="00B64CB1">
                      <w:t>Отдел пенсионного обеспечения</w:t>
                    </w:r>
                  </w:p>
                </w:txbxContent>
              </v:textbox>
            </v:rect>
            <v:rect id="_x0000_s1030" style="position:absolute;left:5265;top:5308;width:1929;height:1144">
              <v:textbox inset="2.00661mm,1.0033mm,2.00661mm,1.0033mm">
                <w:txbxContent>
                  <w:p w:rsidR="00D22263" w:rsidRPr="00B64CB1" w:rsidRDefault="00D22263" w:rsidP="00B64CB1">
                    <w:pPr>
                      <w:pStyle w:val="afa"/>
                    </w:pPr>
                    <w:r w:rsidRPr="00B64CB1">
                      <w:t>Отдел персонификации</w:t>
                    </w:r>
                  </w:p>
                </w:txbxContent>
              </v:textbox>
            </v:rect>
            <v:rect id="_x0000_s1031" style="position:absolute;left:7837;top:5308;width:1414;height:1144">
              <v:textbox inset="2.00661mm,1.0033mm,2.00661mm,1.0033mm">
                <w:txbxContent>
                  <w:p w:rsidR="00D22263" w:rsidRPr="00B64CB1" w:rsidRDefault="00D22263" w:rsidP="00B64CB1">
                    <w:pPr>
                      <w:pStyle w:val="afa"/>
                    </w:pPr>
                    <w:r w:rsidRPr="00B64CB1">
                      <w:t>Отдел доходов</w:t>
                    </w:r>
                  </w:p>
                </w:txbxContent>
              </v:textbox>
            </v:rect>
            <v:line id="_x0000_s1032" style="position:absolute;flip:x" from="3851,4532" to="5394,5369">
              <v:stroke endarrow="block"/>
            </v:line>
            <v:line id="_x0000_s1033" style="position:absolute" from="6165,4462" to="6166,5351">
              <v:stroke endarrow="block"/>
            </v:line>
            <v:line id="_x0000_s1034" style="position:absolute" from="6937,4532" to="8732,5295">
              <v:stroke endarrow="block"/>
            </v:line>
            <w10:wrap type="none"/>
            <w10:anchorlock/>
          </v:group>
        </w:pict>
      </w:r>
    </w:p>
    <w:p w:rsidR="008E7D8F" w:rsidRPr="005A5A10" w:rsidRDefault="005A5A10" w:rsidP="005A5A10">
      <w:pPr>
        <w:ind w:firstLine="709"/>
      </w:pPr>
      <w:r>
        <w:t xml:space="preserve">Рис.1.1 </w:t>
      </w:r>
      <w:r w:rsidR="008E7D8F" w:rsidRPr="005A5A10">
        <w:t>Структура управления Пенсионного фонда Орджоникидзеского района</w:t>
      </w:r>
    </w:p>
    <w:p w:rsidR="00B64CB1" w:rsidRDefault="00B64CB1" w:rsidP="005A5A10">
      <w:pPr>
        <w:ind w:firstLine="709"/>
      </w:pPr>
    </w:p>
    <w:p w:rsidR="005A5A10" w:rsidRDefault="008C6AF2" w:rsidP="005A5A10">
      <w:pPr>
        <w:ind w:firstLine="709"/>
      </w:pPr>
      <w:r w:rsidRPr="005A5A10">
        <w:t>В соответствии с Законом Украины за счет средств управления Пенсионного фонда в солидарной системе различают такие виды пенсий</w:t>
      </w:r>
      <w:r w:rsidR="005A5A10" w:rsidRPr="005A5A10">
        <w:t>:</w:t>
      </w:r>
    </w:p>
    <w:p w:rsidR="005A5A10" w:rsidRDefault="008C6AF2" w:rsidP="005A5A10">
      <w:pPr>
        <w:ind w:firstLine="709"/>
      </w:pPr>
      <w:r w:rsidRPr="005A5A10">
        <w:t>1</w:t>
      </w:r>
      <w:r w:rsidR="005A5A10" w:rsidRPr="005A5A10">
        <w:t xml:space="preserve">) </w:t>
      </w:r>
      <w:r w:rsidRPr="005A5A10">
        <w:t>пенсия по возрасту</w:t>
      </w:r>
      <w:r w:rsidR="005A5A10" w:rsidRPr="005A5A10">
        <w:t>;</w:t>
      </w:r>
    </w:p>
    <w:p w:rsidR="005A5A10" w:rsidRDefault="008C6AF2" w:rsidP="005A5A10">
      <w:pPr>
        <w:ind w:firstLine="709"/>
      </w:pPr>
      <w:r w:rsidRPr="005A5A10">
        <w:t>2</w:t>
      </w:r>
      <w:r w:rsidR="005A5A10" w:rsidRPr="005A5A10">
        <w:t xml:space="preserve">) </w:t>
      </w:r>
      <w:r w:rsidRPr="005A5A10">
        <w:t>пенсия по инвалидности в следствие общего заболевания</w:t>
      </w:r>
      <w:r w:rsidR="005A5A10" w:rsidRPr="005A5A10">
        <w:t>;</w:t>
      </w:r>
    </w:p>
    <w:p w:rsidR="005A5A10" w:rsidRDefault="008C6AF2" w:rsidP="005A5A10">
      <w:pPr>
        <w:ind w:firstLine="709"/>
      </w:pPr>
      <w:r w:rsidRPr="005A5A10">
        <w:t>3</w:t>
      </w:r>
      <w:r w:rsidR="005A5A10" w:rsidRPr="005A5A10">
        <w:t xml:space="preserve">) </w:t>
      </w:r>
      <w:r w:rsidRPr="005A5A10">
        <w:t>пенсия в связи с утратой кормильца</w:t>
      </w:r>
      <w:r w:rsidR="005A5A10" w:rsidRPr="005A5A10">
        <w:t>.</w:t>
      </w:r>
    </w:p>
    <w:p w:rsidR="005A5A10" w:rsidRDefault="008C6AF2" w:rsidP="005A5A10">
      <w:pPr>
        <w:ind w:firstLine="709"/>
      </w:pPr>
      <w:r w:rsidRPr="005A5A10">
        <w:t>За счет средств Накопительного фонда, которые учитываются на накопительных счетах</w:t>
      </w:r>
      <w:r w:rsidR="005A5A10" w:rsidRPr="005A5A10">
        <w:t>,</w:t>
      </w:r>
      <w:r w:rsidRPr="005A5A10">
        <w:t xml:space="preserve"> осуществляются такие пенсионные выплаты</w:t>
      </w:r>
      <w:r w:rsidR="005A5A10" w:rsidRPr="005A5A10">
        <w:t>:</w:t>
      </w:r>
    </w:p>
    <w:p w:rsidR="005A5A10" w:rsidRDefault="008C6AF2" w:rsidP="005A5A10">
      <w:pPr>
        <w:ind w:firstLine="709"/>
        <w:rPr>
          <w:lang w:val="uk-UA"/>
        </w:rPr>
      </w:pPr>
      <w:r w:rsidRPr="005A5A10">
        <w:t>1</w:t>
      </w:r>
      <w:r w:rsidR="005A5A10" w:rsidRPr="005A5A10">
        <w:t xml:space="preserve">) </w:t>
      </w:r>
      <w:r w:rsidRPr="005A5A10">
        <w:t>пожизненная пенсия за установленная периодом</w:t>
      </w:r>
      <w:r w:rsidR="005A5A10" w:rsidRPr="005A5A10">
        <w:rPr>
          <w:lang w:val="uk-UA"/>
        </w:rPr>
        <w:t>;</w:t>
      </w:r>
    </w:p>
    <w:p w:rsidR="005A5A10" w:rsidRDefault="008C6AF2" w:rsidP="005A5A10">
      <w:pPr>
        <w:ind w:firstLine="709"/>
      </w:pPr>
      <w:r w:rsidRPr="005A5A10">
        <w:t>2</w:t>
      </w:r>
      <w:r w:rsidR="005A5A10" w:rsidRPr="005A5A10">
        <w:t xml:space="preserve">) </w:t>
      </w:r>
      <w:r w:rsidRPr="005A5A10">
        <w:t>пожизненная обусловленная пенсия</w:t>
      </w:r>
      <w:r w:rsidR="005A5A10" w:rsidRPr="005A5A10">
        <w:t>;</w:t>
      </w:r>
    </w:p>
    <w:p w:rsidR="005A5A10" w:rsidRDefault="008C6AF2" w:rsidP="005A5A10">
      <w:pPr>
        <w:ind w:firstLine="709"/>
      </w:pPr>
      <w:r w:rsidRPr="005A5A10">
        <w:t>3</w:t>
      </w:r>
      <w:r w:rsidR="005A5A10" w:rsidRPr="005A5A10">
        <w:t xml:space="preserve">) </w:t>
      </w:r>
      <w:r w:rsidRPr="005A5A10">
        <w:t>пожизненная пенсия семье</w:t>
      </w:r>
      <w:r w:rsidR="005A5A10" w:rsidRPr="005A5A10">
        <w:t>;</w:t>
      </w:r>
    </w:p>
    <w:p w:rsidR="005A5A10" w:rsidRDefault="008C6AF2" w:rsidP="005A5A10">
      <w:pPr>
        <w:ind w:firstLine="709"/>
      </w:pPr>
      <w:r w:rsidRPr="005A5A10">
        <w:t>4</w:t>
      </w:r>
      <w:r w:rsidR="005A5A10" w:rsidRPr="005A5A10">
        <w:t xml:space="preserve">) </w:t>
      </w:r>
      <w:r w:rsidRPr="005A5A10">
        <w:t>одноразовая выплата</w:t>
      </w:r>
      <w:r w:rsidR="005A5A10" w:rsidRPr="005A5A10">
        <w:t>.</w:t>
      </w:r>
    </w:p>
    <w:p w:rsidR="005A5A10" w:rsidRDefault="00E50B2F" w:rsidP="005A5A10">
      <w:pPr>
        <w:ind w:firstLine="709"/>
      </w:pPr>
      <w:r w:rsidRPr="005A5A10">
        <w:t>В солидарной системе предоставляются</w:t>
      </w:r>
      <w:r w:rsidR="005A5A10" w:rsidRPr="005A5A10">
        <w:t xml:space="preserve"> </w:t>
      </w:r>
      <w:r w:rsidR="008C6AF2" w:rsidRPr="005A5A10">
        <w:t>социальные услуги за счет средств Пенсионного фонда</w:t>
      </w:r>
      <w:r w:rsidR="005A5A10" w:rsidRPr="005A5A10">
        <w:t xml:space="preserve">. </w:t>
      </w:r>
      <w:r w:rsidR="008C6AF2" w:rsidRPr="005A5A10">
        <w:t>К социальным услугам, предусмотренных этим Законом, принадлежит помощь на погребение</w:t>
      </w:r>
      <w:r w:rsidR="005A5A10" w:rsidRPr="005A5A10">
        <w:t>.</w:t>
      </w:r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3" w:name="_Toc274349636"/>
      <w:r>
        <w:t>1.2</w:t>
      </w:r>
      <w:r w:rsidR="00571E1A" w:rsidRPr="005A5A10">
        <w:t xml:space="preserve"> Организация и правовое р</w:t>
      </w:r>
      <w:r w:rsidR="00850044" w:rsidRPr="005A5A10">
        <w:t>егулировани</w:t>
      </w:r>
      <w:r w:rsidR="00E50B2F" w:rsidRPr="005A5A10">
        <w:t>е учета в управлении</w:t>
      </w:r>
      <w:r w:rsidRPr="005A5A10">
        <w:t xml:space="preserve"> </w:t>
      </w:r>
      <w:r w:rsidR="00E50B2F" w:rsidRPr="005A5A10">
        <w:t>Пенсионного</w:t>
      </w:r>
      <w:r w:rsidR="00850044" w:rsidRPr="005A5A10">
        <w:t xml:space="preserve"> Фонда</w:t>
      </w:r>
      <w:bookmarkEnd w:id="3"/>
    </w:p>
    <w:p w:rsidR="00B64CB1" w:rsidRDefault="00B64CB1" w:rsidP="005A5A10">
      <w:pPr>
        <w:ind w:firstLine="709"/>
      </w:pPr>
    </w:p>
    <w:p w:rsidR="005A5A10" w:rsidRDefault="00782E1A" w:rsidP="005A5A10">
      <w:pPr>
        <w:ind w:firstLine="709"/>
      </w:pPr>
      <w:r w:rsidRPr="005A5A10">
        <w:t>Бухгалтерск</w:t>
      </w:r>
      <w:r w:rsidR="00E50B2F" w:rsidRPr="005A5A10">
        <w:t>ий учет в управлении Пенсионного</w:t>
      </w:r>
      <w:r w:rsidR="00F74F65" w:rsidRPr="005A5A10">
        <w:t xml:space="preserve"> фонда</w:t>
      </w:r>
      <w:r w:rsidRPr="005A5A10">
        <w:t xml:space="preserve"> имеет определенные особенности, ведь эти структуры создаются</w:t>
      </w:r>
      <w:r w:rsidR="003D633D" w:rsidRPr="005A5A10">
        <w:t xml:space="preserve"> </w:t>
      </w:r>
      <w:r w:rsidRPr="005A5A10">
        <w:t>для обеспечения</w:t>
      </w:r>
      <w:r w:rsidR="009D2E15" w:rsidRPr="005A5A10">
        <w:t xml:space="preserve"> выполнения функций государства,</w:t>
      </w:r>
      <w:r w:rsidRPr="005A5A10">
        <w:t xml:space="preserve"> их содержание полностью или частично осуществляется за счет государственного или местного бюджета</w:t>
      </w:r>
      <w:r w:rsidR="005A5A10" w:rsidRPr="005A5A10">
        <w:t xml:space="preserve">. </w:t>
      </w:r>
      <w:r w:rsidRPr="005A5A10">
        <w:t>Определяющим для бухгалтерского учета бюджетных учреждений также является их статус неприбыльных</w:t>
      </w:r>
      <w:r w:rsidR="005A5A10" w:rsidRPr="005A5A10">
        <w:t xml:space="preserve"> [</w:t>
      </w:r>
      <w:r w:rsidR="007C566E" w:rsidRPr="005A5A10">
        <w:t>22</w:t>
      </w:r>
      <w:r w:rsidR="005A5A10" w:rsidRPr="005A5A10">
        <w:t>].</w:t>
      </w:r>
    </w:p>
    <w:p w:rsidR="005A5A10" w:rsidRDefault="002818A6" w:rsidP="005A5A10">
      <w:pPr>
        <w:ind w:firstLine="709"/>
      </w:pPr>
      <w:r w:rsidRPr="005A5A10">
        <w:t>В П</w:t>
      </w:r>
      <w:r w:rsidR="00F74F65" w:rsidRPr="005A5A10">
        <w:t>енсионном фонде</w:t>
      </w:r>
      <w:r w:rsidR="005A5A10" w:rsidRPr="005A5A10">
        <w:t xml:space="preserve"> </w:t>
      </w:r>
      <w:r w:rsidR="00782E1A" w:rsidRPr="005A5A10">
        <w:t>задания бухгалтерского учета имеют свою интерпретацию</w:t>
      </w:r>
      <w:r w:rsidR="005A5A10" w:rsidRPr="005A5A10">
        <w:t xml:space="preserve">. </w:t>
      </w:r>
      <w:r w:rsidR="00782E1A" w:rsidRPr="005A5A10">
        <w:t>Бухгалтерски</w:t>
      </w:r>
      <w:r w:rsidR="00F74F65" w:rsidRPr="005A5A10">
        <w:t>й учет в</w:t>
      </w:r>
      <w:r w:rsidR="005A5A10" w:rsidRPr="005A5A10">
        <w:t xml:space="preserve"> </w:t>
      </w:r>
      <w:r w:rsidR="00F74F65" w:rsidRPr="005A5A10">
        <w:t xml:space="preserve">управлении Пенсионного фонда </w:t>
      </w:r>
      <w:r w:rsidR="009D2E15" w:rsidRPr="005A5A10">
        <w:t>пред</w:t>
      </w:r>
      <w:r w:rsidR="00782E1A" w:rsidRPr="005A5A10">
        <w:t>назначен в первую очередь обеспечить сохранение государственного имущества Украины</w:t>
      </w:r>
      <w:r w:rsidR="005A5A10" w:rsidRPr="005A5A10">
        <w:t xml:space="preserve">. </w:t>
      </w:r>
      <w:r w:rsidR="00782E1A" w:rsidRPr="005A5A10">
        <w:t>Все другие задания являются производными от него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отображение процесса выполнения сметы доходов и расходов, обеспечения целево</w:t>
      </w:r>
      <w:r w:rsidR="00C5464F" w:rsidRPr="005A5A10">
        <w:t>го использования средств управления Пенсионного фонда</w:t>
      </w:r>
      <w:r w:rsidR="005A5A10" w:rsidRPr="005A5A10">
        <w:t xml:space="preserve"> </w:t>
      </w:r>
      <w:r w:rsidRPr="005A5A10">
        <w:t>и контроля за выполнением сметы доходов и расходов</w:t>
      </w:r>
      <w:r w:rsidR="005A5A10">
        <w:t xml:space="preserve"> (</w:t>
      </w:r>
      <w:r w:rsidRPr="005A5A10">
        <w:t>с помощью учета об</w:t>
      </w:r>
      <w:r w:rsidR="00C5464F" w:rsidRPr="005A5A10">
        <w:t>язательств управления Пенсионного фонда</w:t>
      </w:r>
      <w:r w:rsidR="005A5A10" w:rsidRPr="005A5A10">
        <w:t>);</w:t>
      </w:r>
    </w:p>
    <w:p w:rsidR="005A5A10" w:rsidRDefault="00782E1A" w:rsidP="005A5A10">
      <w:pPr>
        <w:ind w:firstLine="709"/>
      </w:pPr>
      <w:r w:rsidRPr="005A5A10">
        <w:t>обеспечение информацией для принятия управленческих решений относительно эффективного использования средств, полученных из бюджета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формирование сметы доходов и расходов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определение результата выполнения сметы доходов и расходов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Исходя из следующих специфических заданий, предметом бухгалтерско</w:t>
      </w:r>
      <w:r w:rsidR="00F74F65" w:rsidRPr="005A5A10">
        <w:t>го учета в управлении</w:t>
      </w:r>
      <w:r w:rsidR="005A5A10" w:rsidRPr="005A5A10">
        <w:t xml:space="preserve"> </w:t>
      </w:r>
      <w:r w:rsidR="00F74F65" w:rsidRPr="005A5A10">
        <w:t>Пенсионного фонда</w:t>
      </w:r>
      <w:r w:rsidR="005A5A10" w:rsidRPr="005A5A10">
        <w:t xml:space="preserve"> </w:t>
      </w:r>
      <w:r w:rsidRPr="005A5A10">
        <w:t>является деятельность бюджетного учреждения, направленная на выполнение функций государства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Объекты бухг</w:t>
      </w:r>
      <w:r w:rsidR="00F74F65" w:rsidRPr="005A5A10">
        <w:t>алтерского учета в управлении Пенсионного фонда</w:t>
      </w:r>
      <w:r w:rsidRPr="005A5A10">
        <w:t xml:space="preserve"> не отличаются от объектов бухгалтерского учета других субъектов ведения хозяйства</w:t>
      </w:r>
      <w:r w:rsidR="005A5A10" w:rsidRPr="005A5A10">
        <w:t xml:space="preserve">. </w:t>
      </w:r>
      <w:r w:rsidRPr="005A5A10">
        <w:t>Однако при ведении бухгалтерского учета особенное внимание уделяется таким объектам как доходы и рас</w:t>
      </w:r>
      <w:r w:rsidR="00F74F65" w:rsidRPr="005A5A10">
        <w:t>ходы</w:t>
      </w:r>
      <w:r w:rsidR="005A5A10" w:rsidRPr="005A5A10">
        <w:t xml:space="preserve"> </w:t>
      </w:r>
      <w:r w:rsidRPr="005A5A10">
        <w:t>бюджета</w:t>
      </w:r>
      <w:r w:rsidR="00F74F65" w:rsidRPr="005A5A10">
        <w:t xml:space="preserve"> управления Пенсионного фонда</w:t>
      </w:r>
      <w:r w:rsidR="005A5A10" w:rsidRPr="005A5A10">
        <w:t xml:space="preserve">. </w:t>
      </w:r>
      <w:r w:rsidRPr="005A5A10">
        <w:t>При этом следует помнить, что обязательным есть бухгалтерский учет и других объектов, поскольку четкость учета обеспечивает правильность отображения фактических расходов, задолженности, а следовательно, сохранение государственного имущества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Бухг</w:t>
      </w:r>
      <w:r w:rsidR="00F4184E" w:rsidRPr="005A5A10">
        <w:t>алте</w:t>
      </w:r>
      <w:r w:rsidR="00E50B2F" w:rsidRPr="005A5A10">
        <w:t>рский учет в управлении Пенсионного фонда</w:t>
      </w:r>
      <w:r w:rsidR="005A5A10" w:rsidRPr="005A5A10">
        <w:t xml:space="preserve"> </w:t>
      </w:r>
      <w:r w:rsidRPr="005A5A10">
        <w:t>выступает не только средством регистрации фактов хозяйственной жизни и контроля за выполнением сметы доходов и расходов, но и является источником информации, необходимой для принятия решений ее пользователями, которыми являются распорядители денежных средств высших уровней, органы Государственного казначейства Украины и другие органы государственной и местной власти, общественность, работники и р</w:t>
      </w:r>
      <w:r w:rsidR="00F4184E" w:rsidRPr="005A5A10">
        <w:t>уководство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Ответственность за предоставленную информацию пользователям несут руково</w:t>
      </w:r>
      <w:r w:rsidR="00F4184E" w:rsidRPr="005A5A10">
        <w:t>дитель управления Пенсионного фонда</w:t>
      </w:r>
      <w:r w:rsidRPr="005A5A10">
        <w:t>, бухгалтер и лица, ответственные за сохранение и использование имущества государства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Субъектами</w:t>
      </w:r>
      <w:r w:rsidR="005A5A10" w:rsidRPr="005A5A10">
        <w:t xml:space="preserve"> </w:t>
      </w:r>
      <w:r w:rsidRPr="005A5A10">
        <w:t>нормативной регуляции б</w:t>
      </w:r>
      <w:r w:rsidR="002818A6" w:rsidRPr="005A5A10">
        <w:t>ухгалтерского учета</w:t>
      </w:r>
      <w:r w:rsidR="005A5A10" w:rsidRPr="005A5A10">
        <w:t xml:space="preserve"> </w:t>
      </w:r>
      <w:r w:rsidR="00F4184E" w:rsidRPr="005A5A10">
        <w:t>в управлении Пенсионного фонда</w:t>
      </w:r>
      <w:r w:rsidR="005A5A10" w:rsidRPr="005A5A10">
        <w:t xml:space="preserve"> </w:t>
      </w:r>
      <w:r w:rsidRPr="005A5A10">
        <w:t>является Кабинет Министров Украины, Министерство финансов Украины, Государственное казначейство Украины, Государственная налоговая служба Украины, Национальный банк Украины, Контрольно-ревизионное управление Украины, Фонд государственного имущества Украины, Министерство экономики Украины, Государственный комитет статистики Украины и другие государственные органы</w:t>
      </w:r>
      <w:r w:rsidR="005A5A10" w:rsidRPr="005A5A10">
        <w:t xml:space="preserve"> [</w:t>
      </w:r>
      <w:r w:rsidR="007C566E" w:rsidRPr="005A5A10">
        <w:t>15</w:t>
      </w:r>
      <w:r w:rsidR="005A5A10" w:rsidRPr="005A5A10">
        <w:t>].</w:t>
      </w:r>
    </w:p>
    <w:p w:rsidR="005A5A10" w:rsidRDefault="00782E1A" w:rsidP="005A5A10">
      <w:pPr>
        <w:ind w:firstLine="709"/>
      </w:pPr>
      <w:r w:rsidRPr="005A5A10">
        <w:t>Система нормативной регуляци</w:t>
      </w:r>
      <w:r w:rsidR="00F4184E" w:rsidRPr="005A5A10">
        <w:t>и бухгалтерского учета управления Пенсионного фонда</w:t>
      </w:r>
      <w:r w:rsidR="005A5A10" w:rsidRPr="005A5A10">
        <w:t xml:space="preserve"> </w:t>
      </w:r>
      <w:r w:rsidRPr="005A5A10">
        <w:t>представлена пятью уровнями, предусмотренными Бюджетным кодексом Украины</w:t>
      </w:r>
      <w:r w:rsidR="005A5A10" w:rsidRPr="005A5A10">
        <w:t xml:space="preserve">. </w:t>
      </w:r>
      <w:r w:rsidRPr="005A5A10">
        <w:t>Каждый из этих уровней включает у себя ряд нормат</w:t>
      </w:r>
      <w:r w:rsidR="0008271A" w:rsidRPr="005A5A10">
        <w:t>ивных документов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Основные требования к бухгалтерскому учету в Украине, в т</w:t>
      </w:r>
      <w:r w:rsidR="005A5A10" w:rsidRPr="005A5A10">
        <w:t xml:space="preserve">. </w:t>
      </w:r>
      <w:r w:rsidRPr="005A5A10">
        <w:t>ч</w:t>
      </w:r>
      <w:r w:rsidR="005A5A10" w:rsidRPr="005A5A10">
        <w:t xml:space="preserve">. </w:t>
      </w:r>
      <w:r w:rsidRPr="005A5A10">
        <w:t>и</w:t>
      </w:r>
      <w:r w:rsidR="00F4184E" w:rsidRPr="005A5A10">
        <w:t xml:space="preserve"> к учету в управлени</w:t>
      </w:r>
      <w:r w:rsidR="00E50B2F" w:rsidRPr="005A5A10">
        <w:t>и Пенсионного фонда, установлены</w:t>
      </w:r>
      <w:r w:rsidRPr="005A5A10">
        <w:t xml:space="preserve"> Законом Украины</w:t>
      </w:r>
      <w:r w:rsidR="005A5A10">
        <w:t xml:space="preserve"> "</w:t>
      </w:r>
      <w:r w:rsidRPr="005A5A10">
        <w:t>О бухгалтерском учете и финансовой отчетности в Украине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Бухгалтерский учет ведется на предприятиях непосредственно со дня его регистрации в органах государственной власти к моменту ликвидации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Нормы национальных Положений</w:t>
      </w:r>
      <w:r w:rsidR="005A5A10">
        <w:t xml:space="preserve"> (</w:t>
      </w:r>
      <w:r w:rsidRPr="005A5A10">
        <w:t>стандартов</w:t>
      </w:r>
      <w:r w:rsidR="005A5A10" w:rsidRPr="005A5A10">
        <w:t xml:space="preserve">) </w:t>
      </w:r>
      <w:r w:rsidRPr="005A5A10">
        <w:t>бухгалтерского учета не распространяются на ведение бухгалтерского учета и составления финансовой от</w:t>
      </w:r>
      <w:r w:rsidR="00F4184E" w:rsidRPr="005A5A10">
        <w:t>четности управления Пенсионного фонда</w:t>
      </w:r>
      <w:r w:rsidR="005A5A10" w:rsidRPr="005A5A10">
        <w:t xml:space="preserve">. </w:t>
      </w:r>
      <w:r w:rsidRPr="005A5A10">
        <w:t>Нормативные документы из регуляции</w:t>
      </w:r>
      <w:r w:rsidR="003D633D" w:rsidRPr="005A5A10">
        <w:t xml:space="preserve"> порядка</w:t>
      </w:r>
      <w:r w:rsidRPr="005A5A10">
        <w:t xml:space="preserve"> ведени</w:t>
      </w:r>
      <w:r w:rsidR="00F4184E" w:rsidRPr="005A5A10">
        <w:t xml:space="preserve">я учета в управлении Пенсионного фонда </w:t>
      </w:r>
      <w:r w:rsidRPr="005A5A10">
        <w:t>принимаются Государственным казначейством Украины, которое полностью использует предоставленное ему Законом Украины</w:t>
      </w:r>
      <w:r w:rsidR="005A5A10">
        <w:t xml:space="preserve"> "</w:t>
      </w:r>
      <w:r w:rsidRPr="005A5A10">
        <w:t>О бухгалтерском учете и финансовой отчетности в Украине</w:t>
      </w:r>
      <w:r w:rsidR="005A5A10">
        <w:t xml:space="preserve">" </w:t>
      </w:r>
      <w:r w:rsidRPr="005A5A10">
        <w:t>право решения вопросов организации бухгалтерского учета, то есть осуществляет методологическую регуляцию бухгалтерского учета бюджетных учреждений</w:t>
      </w:r>
      <w:r w:rsidR="005A5A10" w:rsidRPr="005A5A10">
        <w:t xml:space="preserve">. </w:t>
      </w:r>
      <w:r w:rsidRPr="005A5A10">
        <w:t>Именно Государственным казначейством Украины устанавливается порядок ведения бухгалтерского учета и составления финансовой отчетности о выполнении сметы доходов</w:t>
      </w:r>
      <w:r w:rsidR="00F4184E" w:rsidRPr="005A5A10">
        <w:t xml:space="preserve"> и расходов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Государственное казначейство Украины разрабатывает нормативные документы, которые регулируют орган</w:t>
      </w:r>
      <w:r w:rsidR="00F4184E" w:rsidRPr="005A5A10">
        <w:t>изацию бухгалтерского учета в управлении Пенсионного фонда</w:t>
      </w:r>
      <w:r w:rsidRPr="005A5A10">
        <w:t>, обязательно учитывая положение нормативных актов Кабинета Министров Украины и Мин</w:t>
      </w:r>
      <w:r w:rsidR="002818A6" w:rsidRPr="005A5A10">
        <w:t>истерства финансов Украины</w:t>
      </w:r>
      <w:r w:rsidR="005A5A10" w:rsidRPr="005A5A10">
        <w:t xml:space="preserve">. </w:t>
      </w:r>
      <w:r w:rsidR="002818A6" w:rsidRPr="005A5A10">
        <w:t>У</w:t>
      </w:r>
      <w:r w:rsidRPr="005A5A10">
        <w:t>регулированием вопросов составления сметы занимается Кабинет Министров Украины и Министерство финансов</w:t>
      </w:r>
      <w:r w:rsidR="005A5A10" w:rsidRPr="005A5A10">
        <w:t xml:space="preserve"> </w:t>
      </w:r>
      <w:r w:rsidRPr="005A5A10">
        <w:t>Украины</w:t>
      </w:r>
      <w:r w:rsidR="005A5A10">
        <w:t xml:space="preserve"> (</w:t>
      </w:r>
      <w:r w:rsidRPr="005A5A10">
        <w:t>в</w:t>
      </w:r>
      <w:r w:rsidR="005A5A10" w:rsidRPr="005A5A10">
        <w:t xml:space="preserve"> </w:t>
      </w:r>
      <w:r w:rsidRPr="005A5A10">
        <w:t>части</w:t>
      </w:r>
      <w:r w:rsidR="005A5A10" w:rsidRPr="005A5A10">
        <w:t xml:space="preserve"> </w:t>
      </w:r>
      <w:r w:rsidRPr="005A5A10">
        <w:t>разработки</w:t>
      </w:r>
      <w:r w:rsidR="005A5A10" w:rsidRPr="005A5A10">
        <w:t xml:space="preserve"> </w:t>
      </w:r>
      <w:r w:rsidRPr="005A5A10">
        <w:t>и</w:t>
      </w:r>
      <w:r w:rsidR="005A5A10" w:rsidRPr="005A5A10">
        <w:t xml:space="preserve"> </w:t>
      </w:r>
      <w:r w:rsidRPr="005A5A10">
        <w:t>утверждения</w:t>
      </w:r>
      <w:r w:rsidR="005A5A10" w:rsidRPr="005A5A10">
        <w:t xml:space="preserve"> </w:t>
      </w:r>
      <w:r w:rsidRPr="005A5A10">
        <w:t>форм</w:t>
      </w:r>
      <w:r w:rsidR="005A5A10" w:rsidRPr="005A5A10">
        <w:t xml:space="preserve"> </w:t>
      </w:r>
      <w:r w:rsidRPr="005A5A10">
        <w:t>основных сметных документов</w:t>
      </w:r>
      <w:r w:rsidR="005A5A10" w:rsidRPr="005A5A10">
        <w:t xml:space="preserve">). </w:t>
      </w:r>
      <w:r w:rsidRPr="005A5A10">
        <w:t>Кроме того, именно Постановлением Кабинета Министров Украины определяются возможные ви</w:t>
      </w:r>
      <w:r w:rsidR="00F4184E" w:rsidRPr="005A5A10">
        <w:t>ды доходов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Государственным казначейством Украины на основе этих документов разрабатываются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нормативные документы, которые определяют основы организации бухгалтерского учета</w:t>
      </w:r>
      <w:r w:rsidR="005A5A10">
        <w:t xml:space="preserve"> (</w:t>
      </w:r>
      <w:r w:rsidRPr="005A5A10">
        <w:t>например, План счетов бухгалтерского учета бюджетных учреждений, Порядок применения Плана счетов бухгалтер</w:t>
      </w:r>
      <w:r w:rsidR="00F4184E" w:rsidRPr="005A5A10">
        <w:t>ского уче</w:t>
      </w:r>
      <w:r w:rsidR="008C63FD" w:rsidRPr="005A5A10">
        <w:t>та управления Пенсионного фонда</w:t>
      </w:r>
      <w:r w:rsidRPr="005A5A10">
        <w:t>, Корреспонденция субсчетов по основным бухгалтерским операциям</w:t>
      </w:r>
      <w:r w:rsidR="005A5A10" w:rsidRPr="005A5A10">
        <w:t>);</w:t>
      </w:r>
    </w:p>
    <w:p w:rsidR="005A5A10" w:rsidRDefault="00782E1A" w:rsidP="005A5A10">
      <w:pPr>
        <w:ind w:firstLine="709"/>
      </w:pPr>
      <w:r w:rsidRPr="005A5A10">
        <w:t>документы, которые регулируют ведение бухгалтерского учета отдельных объектов</w:t>
      </w:r>
      <w:r w:rsidR="005A5A10">
        <w:t xml:space="preserve"> (</w:t>
      </w:r>
      <w:r w:rsidRPr="005A5A10">
        <w:t>инструкции из учета основных средств и других необратимых активов, запасов, кредиторской задолженности, гуманитарной помощи и тому подобное</w:t>
      </w:r>
      <w:r w:rsidR="005A5A10" w:rsidRPr="005A5A10">
        <w:t>);</w:t>
      </w:r>
    </w:p>
    <w:p w:rsidR="005A5A10" w:rsidRDefault="00782E1A" w:rsidP="005A5A10">
      <w:pPr>
        <w:ind w:firstLine="709"/>
      </w:pPr>
      <w:r w:rsidRPr="005A5A10">
        <w:t>документы, что регулируют порядок составления учетных ре</w:t>
      </w:r>
      <w:r w:rsidR="00F4184E" w:rsidRPr="005A5A10">
        <w:t>гистров управления Пенсионного фонда</w:t>
      </w:r>
      <w:r w:rsidR="005A5A10">
        <w:t xml:space="preserve"> (</w:t>
      </w:r>
      <w:r w:rsidRPr="005A5A10">
        <w:t>Инструкция о формах мемориальных ордеров и порядке их составления, Инструкция об утверждении форм карточек и книг аналитиче</w:t>
      </w:r>
      <w:r w:rsidR="00F4184E" w:rsidRPr="005A5A10">
        <w:t>ского учета управления Пенсионного фонда</w:t>
      </w:r>
      <w:r w:rsidR="005A5A10" w:rsidRPr="005A5A10">
        <w:t xml:space="preserve"> </w:t>
      </w:r>
      <w:r w:rsidRPr="005A5A10">
        <w:t>и порядка их применения</w:t>
      </w:r>
      <w:r w:rsidR="005A5A10" w:rsidRPr="005A5A10">
        <w:t>);</w:t>
      </w:r>
    </w:p>
    <w:p w:rsidR="005A5A10" w:rsidRDefault="00782E1A" w:rsidP="005A5A10">
      <w:pPr>
        <w:ind w:firstLine="709"/>
      </w:pPr>
      <w:r w:rsidRPr="005A5A10">
        <w:t>инструктивные материалы относительно составления и представления финансовой отчетности о выполнении сметы</w:t>
      </w:r>
      <w:r w:rsidR="005A5A10">
        <w:t xml:space="preserve"> (</w:t>
      </w:r>
      <w:r w:rsidRPr="005A5A10">
        <w:t>Порядок относительно составления и представления месячной, квартальной и годовой финансовой отчетности</w:t>
      </w:r>
      <w:r w:rsidR="005A5A10" w:rsidRPr="005A5A10">
        <w:t>).</w:t>
      </w:r>
    </w:p>
    <w:p w:rsidR="005A5A10" w:rsidRDefault="00782E1A" w:rsidP="005A5A10">
      <w:pPr>
        <w:ind w:firstLine="709"/>
      </w:pPr>
      <w:r w:rsidRPr="005A5A10">
        <w:t>Суровая регламентация бухгалтерско</w:t>
      </w:r>
      <w:r w:rsidR="00F4184E" w:rsidRPr="005A5A10">
        <w:t>го учета в управлении Пенсионным фондом</w:t>
      </w:r>
      <w:r w:rsidR="005A5A10" w:rsidRPr="005A5A10">
        <w:t xml:space="preserve"> </w:t>
      </w:r>
      <w:r w:rsidRPr="005A5A10">
        <w:t>обеспечивает единственную основу формирования и возможность сравнения его показателей за результатами деятельности учреждений разных ведомств, возможность получения сведенных показателей для контроля за выполнением сметы доходов и расходов бюджетов разных уровней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Для эффективного выполнения заданий, поставленных перед бухгалтерски</w:t>
      </w:r>
      <w:r w:rsidR="00F4184E" w:rsidRPr="005A5A10">
        <w:t>м учетом в управлении Пенсионного фонда</w:t>
      </w:r>
      <w:r w:rsidRPr="005A5A10">
        <w:t>, необходимой является рациональная организация бухгалтерского учета с учетом особенностей их деятельности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Организация бухгалтерского учета является одним из наиболее ответственных аспектов де</w:t>
      </w:r>
      <w:r w:rsidR="00F4184E" w:rsidRPr="005A5A10">
        <w:t>ятельнос</w:t>
      </w:r>
      <w:r w:rsidR="00C407E2" w:rsidRPr="005A5A10">
        <w:t>ти управления Пенсионного фонда</w:t>
      </w:r>
      <w:r w:rsidR="005A5A10" w:rsidRPr="005A5A10">
        <w:t xml:space="preserve">. </w:t>
      </w:r>
      <w:r w:rsidRPr="005A5A10">
        <w:t>Без рационально организованного бухгалтерского учета невозможная эффективная де</w:t>
      </w:r>
      <w:r w:rsidR="00F4184E" w:rsidRPr="005A5A10">
        <w:t>ятельность управления Пенсионного фонда</w:t>
      </w:r>
      <w:r w:rsidRPr="005A5A10">
        <w:t>, соблюдения целевого использовани</w:t>
      </w:r>
      <w:r w:rsidR="00F4184E" w:rsidRPr="005A5A10">
        <w:t>я ресурсов управления Пенсионного фонда</w:t>
      </w:r>
      <w:r w:rsidRPr="005A5A10">
        <w:t xml:space="preserve"> в соответствии со сметой доходов и расходов</w:t>
      </w:r>
      <w:r w:rsidR="005A5A10" w:rsidRPr="005A5A10">
        <w:t xml:space="preserve"> [</w:t>
      </w:r>
      <w:r w:rsidR="007C566E" w:rsidRPr="005A5A10">
        <w:t>20</w:t>
      </w:r>
      <w:r w:rsidR="005A5A10" w:rsidRPr="005A5A10">
        <w:t>].</w:t>
      </w:r>
    </w:p>
    <w:p w:rsidR="005A5A10" w:rsidRDefault="00782E1A" w:rsidP="005A5A10">
      <w:pPr>
        <w:ind w:firstLine="709"/>
      </w:pPr>
      <w:r w:rsidRPr="005A5A10">
        <w:t>Организация бухгалтерск</w:t>
      </w:r>
      <w:r w:rsidR="00F4184E" w:rsidRPr="005A5A10">
        <w:t>ого учета в управлении Пенсионного фонда</w:t>
      </w:r>
      <w:r w:rsidR="005A5A10" w:rsidRPr="005A5A10">
        <w:t xml:space="preserve"> - </w:t>
      </w:r>
      <w:r w:rsidRPr="005A5A10">
        <w:t>это целеустремленная деятельность государственных органов власти, что обеспечивают принятие и способствуют выполнению сметы доходов и расходов, из создания, постоянного благоустройства и усовершенствования системы бухгалтерского учета с целью обеспечения информацией внутренних и внешних пользователей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Особенность организации</w:t>
      </w:r>
      <w:r w:rsidR="00F4184E" w:rsidRPr="005A5A10">
        <w:t xml:space="preserve"> бухгалтерского учета управления Пенсионного фонда</w:t>
      </w:r>
      <w:r w:rsidR="005A5A10" w:rsidRPr="005A5A10">
        <w:t xml:space="preserve"> </w:t>
      </w:r>
      <w:r w:rsidRPr="005A5A10">
        <w:t>заключается в обеспечении контроля за выполнением сметы доходов и расходов, что требует четкого и правильного ведения учета фак</w:t>
      </w:r>
      <w:r w:rsidR="00F4184E" w:rsidRPr="005A5A10">
        <w:t>тических расходов и связанного с</w:t>
      </w:r>
      <w:r w:rsidRPr="005A5A10">
        <w:t xml:space="preserve"> предыдущим учета обязательств</w:t>
      </w:r>
      <w:r w:rsidR="005A5A10" w:rsidRPr="005A5A10">
        <w:t xml:space="preserve">. </w:t>
      </w:r>
      <w:r w:rsidRPr="005A5A10">
        <w:t>То, организация бухгалт</w:t>
      </w:r>
      <w:r w:rsidR="00F4184E" w:rsidRPr="005A5A10">
        <w:t>ерского учета в управлении Пенсионного фонда</w:t>
      </w:r>
      <w:r w:rsidR="005A5A10" w:rsidRPr="005A5A10">
        <w:t xml:space="preserve"> </w:t>
      </w:r>
      <w:r w:rsidRPr="005A5A10">
        <w:t>должна обеспечить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своевременное, полное, достоверное, непрерывное отображение всех операций, которые были ос</w:t>
      </w:r>
      <w:r w:rsidR="00F4184E" w:rsidRPr="005A5A10">
        <w:t>уществлены управлением Пенсионного фонда</w:t>
      </w:r>
      <w:r w:rsidR="005A5A10" w:rsidRPr="005A5A10">
        <w:t>;</w:t>
      </w:r>
    </w:p>
    <w:p w:rsidR="005A5A10" w:rsidRDefault="002818A6" w:rsidP="005A5A10">
      <w:pPr>
        <w:ind w:firstLine="709"/>
      </w:pPr>
      <w:r w:rsidRPr="005A5A10">
        <w:t>обработку</w:t>
      </w:r>
      <w:r w:rsidR="00782E1A" w:rsidRPr="005A5A10">
        <w:t xml:space="preserve"> данных с помощью установленных процедур, приемов и способов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составление на основе массива обработанных данных финансовой отчетности и представления ее заинтересованным пользователям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обеспечение выполнения заданий бухгалтерско</w:t>
      </w:r>
      <w:r w:rsidR="00F4184E" w:rsidRPr="005A5A10">
        <w:t>го учета в управлении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От уровня решения этих заданий зависят структура и качество бухгалтерского учета, учет запросов управленческого персонала и структура информационн</w:t>
      </w:r>
      <w:r w:rsidR="00F4184E" w:rsidRPr="005A5A10">
        <w:t>ой системы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Исходя из специфики понятия</w:t>
      </w:r>
      <w:r w:rsidR="005A5A10">
        <w:t xml:space="preserve"> "</w:t>
      </w:r>
      <w:r w:rsidRPr="005A5A10">
        <w:t xml:space="preserve">организация бухгалтерского учета в </w:t>
      </w:r>
      <w:r w:rsidR="00F4184E" w:rsidRPr="005A5A10">
        <w:t xml:space="preserve">управлении Пенсионным фондом </w:t>
      </w:r>
      <w:r w:rsidR="009D2E15" w:rsidRPr="005A5A10">
        <w:t>″</w:t>
      </w:r>
      <w:r w:rsidR="002818A6" w:rsidRPr="005A5A10">
        <w:t>, можно выделить такие уровни</w:t>
      </w:r>
      <w:r w:rsidRPr="005A5A10">
        <w:t xml:space="preserve"> субъектов организации бухгалтерского учета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первый уровень</w:t>
      </w:r>
      <w:r w:rsidR="005A5A10" w:rsidRPr="005A5A10">
        <w:t xml:space="preserve"> - </w:t>
      </w:r>
      <w:r w:rsidRPr="005A5A10">
        <w:t>владелец, то есть государство в лице уполномоченных на это органов власти</w:t>
      </w:r>
      <w:r w:rsidR="005A5A10" w:rsidRPr="005A5A10">
        <w:t xml:space="preserve">; </w:t>
      </w:r>
      <w:r w:rsidRPr="005A5A10">
        <w:t>бюджета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второй уровень</w:t>
      </w:r>
      <w:r w:rsidR="005A5A10" w:rsidRPr="005A5A10">
        <w:t xml:space="preserve"> - </w:t>
      </w:r>
      <w:r w:rsidRPr="005A5A10">
        <w:t>руководитель и главный бухгалтер бюджетного учреждения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Объекта</w:t>
      </w:r>
      <w:r w:rsidR="009D2E15" w:rsidRPr="005A5A10">
        <w:t xml:space="preserve">ми организации бухгалтерского </w:t>
      </w:r>
      <w:r w:rsidR="00F4184E" w:rsidRPr="005A5A10">
        <w:t>учета в</w:t>
      </w:r>
      <w:r w:rsidR="005A5A10" w:rsidRPr="005A5A10">
        <w:t xml:space="preserve"> </w:t>
      </w:r>
      <w:r w:rsidR="00F4184E" w:rsidRPr="005A5A10">
        <w:t>управлении Пенсионного фонда</w:t>
      </w:r>
      <w:r w:rsidR="005A5A10" w:rsidRPr="005A5A10">
        <w:t xml:space="preserve"> </w:t>
      </w:r>
      <w:r w:rsidRPr="005A5A10">
        <w:t>выступают учетный процесс, структура учетно-экономических подразделов аппарата управления, организационное и техническое обеспечение бухгалтерского учета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Ответственность за организацию бухгалтерского учета несет государство в лице уполномоченных на это органов власти, а также руководитель и главный</w:t>
      </w:r>
      <w:r w:rsidR="002818A6" w:rsidRPr="005A5A10">
        <w:t xml:space="preserve"> бухгалтер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Однако, в отличие от других субъектов ведения хозяйства, вторая стадия</w:t>
      </w:r>
      <w:r w:rsidR="005A5A10" w:rsidRPr="005A5A10">
        <w:t xml:space="preserve"> - </w:t>
      </w:r>
      <w:r w:rsidRPr="005A5A10">
        <w:t>организация бухгалтерского учета</w:t>
      </w:r>
      <w:r w:rsidR="005A5A10" w:rsidRPr="005A5A10">
        <w:t xml:space="preserve"> - </w:t>
      </w:r>
      <w:r w:rsidRPr="005A5A10">
        <w:t>предусматривает ряд особенностей</w:t>
      </w:r>
      <w:r w:rsidR="005A5A10" w:rsidRPr="005A5A10">
        <w:t xml:space="preserve">. </w:t>
      </w:r>
      <w:r w:rsidRPr="005A5A10">
        <w:t>В частности, это связано с тем, что вопрос методики, технического обе</w:t>
      </w:r>
      <w:r w:rsidR="00F0503C" w:rsidRPr="005A5A10">
        <w:t>спечения в управлении Пенсионным фондом</w:t>
      </w:r>
      <w:r w:rsidR="005A5A10" w:rsidRPr="005A5A10">
        <w:t xml:space="preserve"> </w:t>
      </w:r>
      <w:r w:rsidRPr="005A5A10">
        <w:t>не имеют альтернативы в результате централизованного определения методических, технических и организационных аспектов бухгалтерско</w:t>
      </w:r>
      <w:r w:rsidR="00F0503C" w:rsidRPr="005A5A10">
        <w:t>го учета в управлении Пенсионного фонда</w:t>
      </w:r>
      <w:r w:rsidR="005A5A10" w:rsidRPr="005A5A10">
        <w:t xml:space="preserve"> </w:t>
      </w:r>
      <w:r w:rsidRPr="005A5A10">
        <w:t>уполномоченными государственными органами власти</w:t>
      </w:r>
      <w:r w:rsidR="005A5A10" w:rsidRPr="005A5A10">
        <w:t xml:space="preserve">. </w:t>
      </w:r>
      <w:r w:rsidRPr="005A5A10">
        <w:t>Роль руководителя и главного б</w:t>
      </w:r>
      <w:r w:rsidR="00F0503C" w:rsidRPr="005A5A10">
        <w:t xml:space="preserve">ухгалтера управления Пенсионного фонда </w:t>
      </w:r>
      <w:r w:rsidRPr="005A5A10">
        <w:t>заключается в обеспечении ведения бухгалтерского учета дея</w:t>
      </w:r>
      <w:r w:rsidR="00F0503C" w:rsidRPr="005A5A10">
        <w:t>тельности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 xml:space="preserve">Методическое направление организации </w:t>
      </w:r>
      <w:r w:rsidR="003D633D" w:rsidRPr="005A5A10">
        <w:t>бухгалтерского учета характерное</w:t>
      </w:r>
      <w:r w:rsidRPr="005A5A10">
        <w:t xml:space="preserve"> тем, что Государственным казначейством Украины</w:t>
      </w:r>
      <w:r w:rsidR="005A5A10">
        <w:t xml:space="preserve"> (</w:t>
      </w:r>
      <w:r w:rsidR="00F0503C" w:rsidRPr="005A5A10">
        <w:t>не самым бюджетным учреждением</w:t>
      </w:r>
      <w:r w:rsidR="005A5A10" w:rsidRPr="005A5A10">
        <w:t xml:space="preserve">) </w:t>
      </w:r>
      <w:r w:rsidRPr="005A5A10">
        <w:t>устанавливается система способов и приемов, которые базируются на элементах метода бухгалтерского учета</w:t>
      </w:r>
      <w:r w:rsidR="005A5A10" w:rsidRPr="005A5A10">
        <w:t xml:space="preserve">: </w:t>
      </w:r>
      <w:r w:rsidRPr="005A5A10">
        <w:t>документировании, инвентаризации, использовании синтетических и аналитических счетов, применении двойной записи, оценке имущества и обязательств, калькуляции, бухгалтерском балансе и отчетности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Второе направление организации бухгалтерского учета, технический, предусматривает выбор формы ведения бухгалтерс</w:t>
      </w:r>
      <w:r w:rsidR="00F0503C" w:rsidRPr="005A5A10">
        <w:t>кого учета</w:t>
      </w:r>
      <w:r w:rsidR="005A5A10" w:rsidRPr="005A5A10">
        <w:t xml:space="preserve">. </w:t>
      </w:r>
      <w:r w:rsidR="00F0503C" w:rsidRPr="005A5A10">
        <w:t>Управление Пенсионного фонда</w:t>
      </w:r>
      <w:r w:rsidR="005A5A10" w:rsidRPr="005A5A10">
        <w:t xml:space="preserve"> </w:t>
      </w:r>
      <w:r w:rsidRPr="005A5A10">
        <w:t>имеет право</w:t>
      </w:r>
      <w:r w:rsidR="005A5A10">
        <w:t xml:space="preserve"> (</w:t>
      </w:r>
      <w:r w:rsidRPr="005A5A10">
        <w:t>в некоторых случаях, по согласованию с высшим учреждением и при наличии финансовых возможностей</w:t>
      </w:r>
      <w:r w:rsidR="005A5A10" w:rsidRPr="005A5A10">
        <w:t xml:space="preserve">) </w:t>
      </w:r>
      <w:r w:rsidRPr="005A5A10">
        <w:t>избрать форму ведения бухгалтерского учета</w:t>
      </w:r>
      <w:r w:rsidR="005A5A10" w:rsidRPr="005A5A10">
        <w:t xml:space="preserve">. </w:t>
      </w:r>
      <w:r w:rsidRPr="005A5A10">
        <w:t>То есть вести бухгалтерский учет за мемориально-ордерной формой или с использованием компьютерной техники и соответствующего программного обеспечения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Эт</w:t>
      </w:r>
      <w:r w:rsidR="00F0503C" w:rsidRPr="005A5A10">
        <w:t>о требует обязательного</w:t>
      </w:r>
      <w:r w:rsidR="005A5A10" w:rsidRPr="005A5A10">
        <w:t xml:space="preserve"> </w:t>
      </w:r>
      <w:r w:rsidRPr="005A5A10">
        <w:t xml:space="preserve">предписывающего </w:t>
      </w:r>
      <w:r w:rsidR="00F0503C" w:rsidRPr="005A5A10">
        <w:t>документа в управлении Пенсионного фонда</w:t>
      </w:r>
      <w:r w:rsidR="005A5A10">
        <w:t xml:space="preserve"> (</w:t>
      </w:r>
      <w:r w:rsidRPr="005A5A10">
        <w:t>приказа или распоряжения руководителя</w:t>
      </w:r>
      <w:r w:rsidR="005A5A10" w:rsidRPr="005A5A10">
        <w:t>).</w:t>
      </w:r>
    </w:p>
    <w:p w:rsidR="005A5A10" w:rsidRDefault="00782E1A" w:rsidP="005A5A10">
      <w:pPr>
        <w:ind w:firstLine="709"/>
      </w:pPr>
      <w:r w:rsidRPr="005A5A10">
        <w:t>Разработка перечня и форм учетных регистров, установление порядка осуществления записей к регистрам и перенесению данных к финансовой отчетности осуществляется Государственным казначейством Украины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Третье направление</w:t>
      </w:r>
      <w:r w:rsidR="005A5A10" w:rsidRPr="005A5A10">
        <w:t xml:space="preserve"> - </w:t>
      </w:r>
      <w:r w:rsidRPr="005A5A10">
        <w:t>организационное</w:t>
      </w:r>
      <w:r w:rsidR="005A5A10" w:rsidRPr="005A5A10">
        <w:t xml:space="preserve"> - </w:t>
      </w:r>
      <w:r w:rsidRPr="005A5A10">
        <w:t>заключается в организации работы учетного аппарата</w:t>
      </w:r>
      <w:r w:rsidR="005A5A10" w:rsidRPr="005A5A10">
        <w:t xml:space="preserve">. </w:t>
      </w:r>
      <w:r w:rsidRPr="005A5A10">
        <w:t>Этот этап в целом является полномочием руководства бюджетного учреждения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Распределение обязанностей в бухгалтерской службе, техническое обеспечение ведения бухгалтерского учета зависят от объема учетных работ, наличия компьютерной техники, а также от требований высшего учреждения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Поскольку бухгалтерско</w:t>
      </w:r>
      <w:r w:rsidR="00F0503C" w:rsidRPr="005A5A10">
        <w:t>му учету в управлении Пенсионным фондом</w:t>
      </w:r>
      <w:r w:rsidR="005A5A10" w:rsidRPr="005A5A10">
        <w:t xml:space="preserve"> </w:t>
      </w:r>
      <w:r w:rsidR="00F0503C" w:rsidRPr="005A5A10">
        <w:t>характерно</w:t>
      </w:r>
      <w:r w:rsidRPr="005A5A10">
        <w:t xml:space="preserve"> отсутствие альтернативы в выборе методики учета его объектов, то нель</w:t>
      </w:r>
      <w:r w:rsidR="009D2E15" w:rsidRPr="005A5A10">
        <w:t>зя говорит</w:t>
      </w:r>
      <w:r w:rsidR="00F0503C" w:rsidRPr="005A5A10">
        <w:t>ь об учетной политике управления Пенсионного фонда</w:t>
      </w:r>
      <w:r w:rsidR="005A5A10" w:rsidRPr="005A5A10">
        <w:t xml:space="preserve"> </w:t>
      </w:r>
      <w:r w:rsidRPr="005A5A10">
        <w:t>на уровне распорядителей низшего уровня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 целом учетн</w:t>
      </w:r>
      <w:r w:rsidR="00F0503C" w:rsidRPr="005A5A10">
        <w:t>ая политика управления Пенсионного фонда</w:t>
      </w:r>
      <w:r w:rsidR="005A5A10" w:rsidRPr="005A5A10">
        <w:t xml:space="preserve"> </w:t>
      </w:r>
      <w:r w:rsidRPr="005A5A10">
        <w:t>полностью ограничена государственной регламентацией, которая четко определяет ведение бухгалтерского учета</w:t>
      </w:r>
      <w:r w:rsidR="005A5A10" w:rsidRPr="005A5A10">
        <w:t xml:space="preserve">. </w:t>
      </w:r>
      <w:r w:rsidRPr="005A5A10">
        <w:t>Да, нормативные документы, которые регулируют бухгалтерс</w:t>
      </w:r>
      <w:r w:rsidR="00F0503C" w:rsidRPr="005A5A10">
        <w:t>кий учет в управлении Пенсионного фонда</w:t>
      </w:r>
      <w:r w:rsidR="005A5A10" w:rsidRPr="005A5A10">
        <w:t>,</w:t>
      </w:r>
      <w:r w:rsidRPr="005A5A10">
        <w:t xml:space="preserve"> не предусматривают разных вариантов оценки </w:t>
      </w:r>
      <w:r w:rsidR="00F0503C" w:rsidRPr="005A5A10">
        <w:t>имущества управления Пенсионного фонда</w:t>
      </w:r>
      <w:r w:rsidR="005A5A10" w:rsidRPr="005A5A10">
        <w:t>,</w:t>
      </w:r>
      <w:r w:rsidRPr="005A5A10">
        <w:t xml:space="preserve"> форм ведения бухгалтерского учета</w:t>
      </w:r>
      <w:r w:rsidR="005A5A10" w:rsidRPr="005A5A10">
        <w:t xml:space="preserve"> [</w:t>
      </w:r>
      <w:r w:rsidR="007C566E" w:rsidRPr="005A5A10">
        <w:t>17</w:t>
      </w:r>
      <w:r w:rsidR="005A5A10" w:rsidRPr="005A5A10">
        <w:t>].</w:t>
      </w:r>
    </w:p>
    <w:p w:rsidR="005A5A10" w:rsidRDefault="00782E1A" w:rsidP="005A5A10">
      <w:pPr>
        <w:ind w:firstLine="709"/>
      </w:pPr>
      <w:r w:rsidRPr="005A5A10">
        <w:t>Если учетная политика других предприятий может формироваться на уровне государственных органов власти Украины и на уровне конкретного субъекта ведения хозяйства, то так называемая учетн</w:t>
      </w:r>
      <w:r w:rsidR="00F0503C" w:rsidRPr="005A5A10">
        <w:t>ая политика управления Пенсионного фонда</w:t>
      </w:r>
      <w:r w:rsidR="005A5A10" w:rsidRPr="005A5A10">
        <w:t xml:space="preserve"> </w:t>
      </w:r>
      <w:r w:rsidRPr="005A5A10">
        <w:t>определяется исключительно на макроуровне</w:t>
      </w:r>
      <w:r w:rsidR="005A5A10" w:rsidRPr="005A5A10">
        <w:t xml:space="preserve">. </w:t>
      </w:r>
      <w:r w:rsidRPr="005A5A10">
        <w:t>Это означает, что при организации и ведении бухгалтерского учета действует правовую регуляцию специально разрешенного вида</w:t>
      </w:r>
      <w:r w:rsidR="005A5A10" w:rsidRPr="005A5A10">
        <w:t xml:space="preserve">: </w:t>
      </w:r>
      <w:r w:rsidRPr="005A5A10">
        <w:t>разрешено то, что определено нормативными документами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Собственной учетн</w:t>
      </w:r>
      <w:r w:rsidR="00F0503C" w:rsidRPr="005A5A10">
        <w:t>ой политики управление Пенсионного фонда</w:t>
      </w:r>
      <w:r w:rsidR="005A5A10" w:rsidRPr="005A5A10">
        <w:t xml:space="preserve"> </w:t>
      </w:r>
      <w:r w:rsidR="00F0503C" w:rsidRPr="005A5A10">
        <w:t>не имее</w:t>
      </w:r>
      <w:r w:rsidRPr="005A5A10">
        <w:t>т, поскольку ее определяет Государственное казначейство Украины</w:t>
      </w:r>
      <w:r w:rsidR="005A5A10" w:rsidRPr="005A5A10">
        <w:t xml:space="preserve">. </w:t>
      </w:r>
      <w:r w:rsidRPr="005A5A10">
        <w:t>Однако в связи с существованием возможности выбора формы ведения бухгалтерского учет</w:t>
      </w:r>
      <w:r w:rsidR="00F0503C" w:rsidRPr="005A5A10">
        <w:t>а, решение управления Пенсионного фонда</w:t>
      </w:r>
      <w:r w:rsidR="005A5A10" w:rsidRPr="005A5A10">
        <w:t xml:space="preserve"> </w:t>
      </w:r>
      <w:r w:rsidRPr="005A5A10">
        <w:t>относительно избранной формы ведения учета необходимо закрепить соответствующим распоряжением</w:t>
      </w:r>
      <w:r w:rsidR="005A5A10">
        <w:t xml:space="preserve"> (</w:t>
      </w:r>
      <w:r w:rsidRPr="005A5A10">
        <w:t>приказом</w:t>
      </w:r>
      <w:r w:rsidR="005A5A10" w:rsidRPr="005A5A10">
        <w:t xml:space="preserve">) </w:t>
      </w:r>
      <w:r w:rsidRPr="005A5A10">
        <w:t>ру</w:t>
      </w:r>
      <w:r w:rsidR="00F0503C" w:rsidRPr="005A5A10">
        <w:t>ководителя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Этот документ может разрабатываться главным бухгалтером и утве</w:t>
      </w:r>
      <w:r w:rsidR="009D2E15" w:rsidRPr="005A5A10">
        <w:t xml:space="preserve">рждается </w:t>
      </w:r>
      <w:r w:rsidR="00362309" w:rsidRPr="005A5A10">
        <w:t>руководителем</w:t>
      </w:r>
      <w:r w:rsidR="005A5A10" w:rsidRPr="005A5A10">
        <w:t>.</w:t>
      </w:r>
    </w:p>
    <w:p w:rsidR="005A5A10" w:rsidRDefault="009D2E15" w:rsidP="005A5A10">
      <w:pPr>
        <w:ind w:firstLine="709"/>
      </w:pPr>
      <w:r w:rsidRPr="005A5A10">
        <w:t xml:space="preserve">Распределение обязанностей </w:t>
      </w:r>
      <w:r w:rsidR="00782E1A" w:rsidRPr="005A5A10">
        <w:t>между</w:t>
      </w:r>
      <w:r w:rsidR="00362309" w:rsidRPr="005A5A10">
        <w:t xml:space="preserve"> </w:t>
      </w:r>
      <w:r w:rsidR="00782E1A" w:rsidRPr="005A5A10">
        <w:t>учетными</w:t>
      </w:r>
      <w:r w:rsidR="00362309" w:rsidRPr="005A5A10">
        <w:t xml:space="preserve"> </w:t>
      </w:r>
      <w:r w:rsidR="00782E1A" w:rsidRPr="005A5A10">
        <w:t>работниками, график документооборота, рабочий план счетов тоже должны утверждаться распоряжением</w:t>
      </w:r>
      <w:r w:rsidR="005A5A10">
        <w:t xml:space="preserve"> (</w:t>
      </w:r>
      <w:r w:rsidR="00782E1A" w:rsidRPr="005A5A10">
        <w:t>приказом</w:t>
      </w:r>
      <w:r w:rsidR="005A5A10" w:rsidRPr="005A5A10">
        <w:t xml:space="preserve">) </w:t>
      </w:r>
      <w:r w:rsidR="00782E1A" w:rsidRPr="005A5A10">
        <w:t>ру</w:t>
      </w:r>
      <w:r w:rsidR="00F0503C" w:rsidRPr="005A5A10">
        <w:t>ководителя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Таким образом, организация бухгалтерско</w:t>
      </w:r>
      <w:r w:rsidR="00F0503C" w:rsidRPr="005A5A10">
        <w:t>го учета в управлении Пенсионным фондом</w:t>
      </w:r>
      <w:r w:rsidR="005A5A10" w:rsidRPr="005A5A10">
        <w:t xml:space="preserve"> </w:t>
      </w:r>
      <w:r w:rsidRPr="005A5A10">
        <w:t>является двухуровневой</w:t>
      </w:r>
      <w:r w:rsidR="005A5A10" w:rsidRPr="005A5A10">
        <w:t xml:space="preserve">: </w:t>
      </w:r>
      <w:r w:rsidRPr="005A5A10">
        <w:t>первый уровень</w:t>
      </w:r>
      <w:r w:rsidR="005A5A10" w:rsidRPr="005A5A10">
        <w:t xml:space="preserve"> - </w:t>
      </w:r>
      <w:r w:rsidRPr="005A5A10">
        <w:t>принадлежит исключительно владельцу</w:t>
      </w:r>
      <w:r w:rsidR="005A5A10">
        <w:t xml:space="preserve"> (</w:t>
      </w:r>
      <w:r w:rsidRPr="005A5A10">
        <w:t>государству</w:t>
      </w:r>
      <w:r w:rsidR="005A5A10" w:rsidRPr="005A5A10">
        <w:t xml:space="preserve">); </w:t>
      </w:r>
      <w:r w:rsidRPr="005A5A10">
        <w:t>второй</w:t>
      </w:r>
      <w:r w:rsidR="005A5A10" w:rsidRPr="005A5A10">
        <w:t xml:space="preserve"> - </w:t>
      </w:r>
      <w:r w:rsidRPr="005A5A10">
        <w:t>с обязанностью руководителя и учетног</w:t>
      </w:r>
      <w:r w:rsidR="00F0503C" w:rsidRPr="005A5A10">
        <w:t>о аппарата управления Пенсионного фонда</w:t>
      </w:r>
      <w:r w:rsidR="005A5A10" w:rsidRPr="005A5A10">
        <w:t xml:space="preserve">. </w:t>
      </w:r>
      <w:r w:rsidRPr="005A5A10">
        <w:t>Эти уровни определяют необходимость четко отличать понятие</w:t>
      </w:r>
      <w:r w:rsidR="005A5A10">
        <w:t xml:space="preserve"> "</w:t>
      </w:r>
      <w:r w:rsidRPr="005A5A10">
        <w:t>организация</w:t>
      </w:r>
      <w:r w:rsidR="005A5A10">
        <w:t xml:space="preserve">" </w:t>
      </w:r>
      <w:r w:rsidRPr="005A5A10">
        <w:t>и</w:t>
      </w:r>
      <w:r w:rsidR="005A5A10">
        <w:t xml:space="preserve"> "</w:t>
      </w:r>
      <w:r w:rsidRPr="005A5A10">
        <w:t>ведение</w:t>
      </w:r>
      <w:r w:rsidR="005A5A10">
        <w:t xml:space="preserve">" </w:t>
      </w:r>
      <w:r w:rsidRPr="005A5A10">
        <w:t>учета</w:t>
      </w:r>
      <w:r w:rsidR="005A5A10" w:rsidRPr="005A5A10">
        <w:t xml:space="preserve">. </w:t>
      </w:r>
      <w:r w:rsidRPr="005A5A10">
        <w:t>Организация бухгалтерского учета</w:t>
      </w:r>
      <w:r w:rsidR="005A5A10" w:rsidRPr="005A5A10">
        <w:t xml:space="preserve"> - </w:t>
      </w:r>
      <w:r w:rsidRPr="005A5A10">
        <w:t>это прерогатива владельца или государства в лице ее органов власти</w:t>
      </w:r>
      <w:r w:rsidR="005A5A10" w:rsidRPr="005A5A10">
        <w:t xml:space="preserve">; </w:t>
      </w:r>
      <w:r w:rsidRPr="005A5A10">
        <w:t>ведение бухгалтерского учета</w:t>
      </w:r>
      <w:r w:rsidR="005A5A10" w:rsidRPr="005A5A10">
        <w:t xml:space="preserve"> - </w:t>
      </w:r>
      <w:r w:rsidRPr="005A5A10">
        <w:t>обязанности исключительно главного бухгалтера</w:t>
      </w:r>
      <w:r w:rsidR="005A5A10" w:rsidRPr="005A5A10">
        <w:t xml:space="preserve">. </w:t>
      </w:r>
      <w:r w:rsidRPr="005A5A10">
        <w:t>За правильность применения методики</w:t>
      </w:r>
      <w:r w:rsidR="005A5A10">
        <w:t xml:space="preserve"> (</w:t>
      </w:r>
      <w:r w:rsidRPr="005A5A10">
        <w:t>согласованной с основателем</w:t>
      </w:r>
      <w:r w:rsidR="005A5A10" w:rsidRPr="005A5A10">
        <w:t xml:space="preserve">) </w:t>
      </w:r>
      <w:r w:rsidRPr="005A5A10">
        <w:t>и техники бухгалтерского учета ответственность возлагается на руководителя бухгалтерской службы</w:t>
      </w:r>
      <w:r w:rsidR="005A5A10" w:rsidRPr="005A5A10">
        <w:t xml:space="preserve">. </w:t>
      </w:r>
      <w:r w:rsidRPr="005A5A10">
        <w:t>Это должно предусматриваться в Положении о бухгалтерс</w:t>
      </w:r>
      <w:r w:rsidR="00F0503C" w:rsidRPr="005A5A10">
        <w:t>кой службе управления Пенсионного фонда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Ведение учета</w:t>
      </w:r>
      <w:r w:rsidR="005A5A10" w:rsidRPr="005A5A10">
        <w:t xml:space="preserve"> - </w:t>
      </w:r>
      <w:r w:rsidRPr="005A5A10">
        <w:t>это применение определенной нормативными документами методики отображения в бухгалтерском учете осуществленных операций, составления финансовой отчетности работниками бухгалтерской службы</w:t>
      </w:r>
      <w:r w:rsidR="005A5A10" w:rsidRPr="005A5A10">
        <w:t>.</w:t>
      </w:r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4" w:name="_Toc274349637"/>
      <w:r>
        <w:t>1.3</w:t>
      </w:r>
      <w:r w:rsidR="00782E1A" w:rsidRPr="005A5A10">
        <w:t xml:space="preserve"> Порядок составления и рассмотрения смет</w:t>
      </w:r>
      <w:r w:rsidR="00B23968" w:rsidRPr="005A5A10">
        <w:t>ы доходов и расходов</w:t>
      </w:r>
      <w:r w:rsidR="00850044" w:rsidRPr="005A5A10">
        <w:t xml:space="preserve"> Пенсионного фонда</w:t>
      </w:r>
      <w:bookmarkEnd w:id="4"/>
    </w:p>
    <w:p w:rsidR="00B64CB1" w:rsidRDefault="00B64CB1" w:rsidP="005A5A10">
      <w:pPr>
        <w:ind w:firstLine="709"/>
      </w:pPr>
    </w:p>
    <w:p w:rsidR="005A5A10" w:rsidRDefault="00782E1A" w:rsidP="005A5A10">
      <w:pPr>
        <w:ind w:firstLine="709"/>
      </w:pPr>
      <w:r w:rsidRPr="005A5A10">
        <w:t>Порядок составления, рассмотрения, утверждения и основные требования относительно выполнения смет бюджетных учреждений утвержден постановлением Кабинета Министров Укр</w:t>
      </w:r>
      <w:r w:rsidR="007C566E" w:rsidRPr="005A5A10">
        <w:t>аины вот 28</w:t>
      </w:r>
      <w:r w:rsidR="005A5A10">
        <w:t>.02.20</w:t>
      </w:r>
      <w:r w:rsidR="007C566E" w:rsidRPr="005A5A10">
        <w:t>02 г</w:t>
      </w:r>
      <w:r w:rsidR="005A5A10" w:rsidRPr="005A5A10">
        <w:t xml:space="preserve">. </w:t>
      </w:r>
      <w:r w:rsidR="007C566E" w:rsidRPr="005A5A10">
        <w:t>№ 228</w:t>
      </w:r>
      <w:r w:rsidR="005A5A10" w:rsidRPr="005A5A10">
        <w:t xml:space="preserve"> [</w:t>
      </w:r>
      <w:r w:rsidR="007C566E" w:rsidRPr="005A5A10">
        <w:t>22</w:t>
      </w:r>
      <w:r w:rsidR="005A5A10" w:rsidRPr="005A5A10">
        <w:t xml:space="preserve">]. </w:t>
      </w:r>
      <w:r w:rsidRPr="005A5A10">
        <w:t>Согласно этому Порядка смета бюджетного учреждения является основным плановым документом, который дает полномочия бюджетному учреждению на получение доходов и осуществление расходов, определяет объем и направление средств для выполнения бюджетным учреждением своих функций и достижения целей, определенных на год в соответствии с бюджетными назначениями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Бюджетное назначение</w:t>
      </w:r>
      <w:r w:rsidR="005A5A10" w:rsidRPr="005A5A10">
        <w:t xml:space="preserve"> - </w:t>
      </w:r>
      <w:r w:rsidRPr="005A5A10">
        <w:t>это полномочие, предоставленное главному распорядителю бюджетных средств Бюджетным кодексом Украины, Законом о Государственном бюджете Украины или решением о местном бюджете, которое имеет ограничение по количеству и времени и разрешает выделять бюджетные ассигнования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Смета состоит из двух частей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общего фонда, который содержит объем поступлений из общего фонда бюджета и распределение расходов по полной экономической классификации для выполнения учреждением основных функций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специального фонда, который содержит объем поступлений из специального фонда бюджета на конкретную цель и их распределение по полной экономической классификации на выполнение соответствующих расходов, предусмотренных законодательством, а также на реализацию приоритетных мероприятий, связанных с выполнением учреждением основных функций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сметы утверждается Министерством финансов Украины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 xml:space="preserve">Бюджет Пенсионного фонда Украины </w:t>
      </w:r>
      <w:r w:rsidR="005A5A10">
        <w:t>-</w:t>
      </w:r>
      <w:r w:rsidRPr="005A5A10">
        <w:t xml:space="preserve"> это</w:t>
      </w:r>
      <w:r w:rsidR="007C566E" w:rsidRPr="005A5A10">
        <w:t xml:space="preserve"> план составления и использова</w:t>
      </w:r>
      <w:r w:rsidRPr="005A5A10">
        <w:t>ния целевого страхового фонда, что формируется за счет страховых взносов в солидарной системе и поступления с других источников, определенных Законом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Бюджет Пенсионного фонда утверждается правлением Пенсионного фонда Украины не позже 10 декабря года, наперед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Проект бюджета Пенсионного фонда составляется с начислением ежегодных актуарных расчетов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Порядок разработки, утверждение и использование бюджета Пенсионного фонда устанавливается правлением Пенсионного фонда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Бюджет Пенсионного фонда Украины формируется из баланса доходов и баланса расходов</w:t>
      </w:r>
      <w:r w:rsidR="005A5A10" w:rsidRPr="005A5A10">
        <w:t>.</w:t>
      </w:r>
    </w:p>
    <w:p w:rsidR="005A5A10" w:rsidRDefault="00F77DBF" w:rsidP="005A5A10">
      <w:pPr>
        <w:ind w:firstLine="709"/>
      </w:pPr>
      <w:r w:rsidRPr="005A5A10">
        <w:t>В доходной части проектов смет отмечаются плановые объемы ассигнований, которые предусматривается направить на покрытие расходов учреждения из общего и специального фондов проектов соответствующих бюджетов</w:t>
      </w:r>
      <w:r w:rsidR="005A5A10" w:rsidRPr="005A5A10">
        <w:t xml:space="preserve">. </w:t>
      </w:r>
      <w:r w:rsidRPr="005A5A10">
        <w:t>В процессе составления и утверждения проектов смет остатки средств за специальным фондом смет не планируются</w:t>
      </w:r>
      <w:r w:rsidR="005A5A10" w:rsidRPr="005A5A10">
        <w:t xml:space="preserve">. </w:t>
      </w:r>
      <w:r w:rsidRPr="005A5A10">
        <w:t>Формирование доходной части специального фонда проекта сметы осуществляется на основании расчетов доходов, которые складываются за каждым источником доходов, которые планируются на следующий год</w:t>
      </w:r>
      <w:r w:rsidR="005A5A10" w:rsidRPr="005A5A10">
        <w:t>.</w:t>
      </w:r>
    </w:p>
    <w:p w:rsidR="005A5A10" w:rsidRDefault="00F77DBF" w:rsidP="005A5A10">
      <w:pPr>
        <w:ind w:firstLine="709"/>
      </w:pPr>
      <w:r w:rsidRPr="005A5A10">
        <w:t>Во время определения объемов расходов распорядителям низшего уровня главные распорядители, распорядители высшего уровня должны учесть объективную потребность в средствах каждого учреждения, исходя из ее основных производственных показателей и контингентов, которые устанавливаются для учреждений</w:t>
      </w:r>
      <w:r w:rsidR="005A5A10">
        <w:t xml:space="preserve"> (</w:t>
      </w:r>
      <w:r w:rsidRPr="005A5A10">
        <w:t>количество классов, учеников в школах, кроватей в больницах, детей в дошкольных заведениях и тому подобное</w:t>
      </w:r>
      <w:r w:rsidR="005A5A10" w:rsidRPr="005A5A10">
        <w:t>),</w:t>
      </w:r>
      <w:r w:rsidRPr="005A5A10">
        <w:t xml:space="preserve"> объема выполняемой работы, штатной численности, необходимости реализации отдельных программ и запланированных мероприятий по сокращению расходов в плановом периоде</w:t>
      </w:r>
      <w:r w:rsidR="005A5A10" w:rsidRPr="005A5A10">
        <w:t xml:space="preserve">. </w:t>
      </w:r>
      <w:r w:rsidRPr="005A5A10">
        <w:t>Обязательным является выполнение требования относительно первоочередного обеспечения бюджетными средствами расходов на оплату труда с начислениями, а также хозяйственное содержание учреждения</w:t>
      </w:r>
      <w:r w:rsidR="005A5A10" w:rsidRPr="005A5A10">
        <w:t xml:space="preserve">. </w:t>
      </w:r>
      <w:r w:rsidRPr="005A5A10">
        <w:t>В сметы могут включаться только расходы, предусмотренные законодательством, необходимость которых обусловлена характером деятельности этого учреждения</w:t>
      </w:r>
      <w:r w:rsidR="005A5A10" w:rsidRPr="005A5A10">
        <w:t xml:space="preserve">. </w:t>
      </w:r>
      <w:r w:rsidRPr="005A5A10">
        <w:t>Расходы на приобретение оборудования, капитальный ремонт помещений и тому подобное, которые не являются первоочередными, могут предусматриваться лишь при условии обеспечения средствами безотлагательных расходов и отсутствия задолженности</w:t>
      </w:r>
      <w:r w:rsidR="005A5A10" w:rsidRPr="005A5A10">
        <w:t>.</w:t>
      </w:r>
    </w:p>
    <w:p w:rsidR="005A5A10" w:rsidRDefault="00F77DBF" w:rsidP="005A5A10">
      <w:pPr>
        <w:ind w:firstLine="709"/>
      </w:pPr>
      <w:r w:rsidRPr="005A5A10">
        <w:t>При этом расходы на заработную плату за счет специальных средств вычисляются в зависимости от объема деятельности, что проводится за счет этих средств, с применением норм, которые используются учреждениями аналогичного профиля</w:t>
      </w:r>
      <w:r w:rsidR="005A5A10" w:rsidRPr="005A5A10">
        <w:t>.</w:t>
      </w:r>
    </w:p>
    <w:p w:rsidR="005A5A10" w:rsidRDefault="00F77DBF" w:rsidP="005A5A10">
      <w:pPr>
        <w:ind w:firstLine="709"/>
      </w:pPr>
      <w:r w:rsidRPr="005A5A10">
        <w:t>Показатели расходов, которые включаются в проект сметы, должны быть обоснованы соответствующими расчетами относительно каждого кода экономической классификации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Бюджет Пенсионного фонда по доходам формируется из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1</w:t>
      </w:r>
      <w:r w:rsidR="005A5A10" w:rsidRPr="005A5A10">
        <w:t xml:space="preserve">) </w:t>
      </w:r>
      <w:r w:rsidRPr="005A5A10">
        <w:t>Собственных поступлений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обязательных взносов предпринимателей, организаций, предприниматель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обязательных взносов граждан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средства от введения сельскохозяйственного налога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поступления средств от упрощенной системы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другие поступления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средства банков за пользование временно свободными средствами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поступления средств на выплату разницы в пенсионном обеспечении лиц летных экипажей и работников летно</w:t>
      </w:r>
      <w:r w:rsidR="005A5A10" w:rsidRPr="005A5A10">
        <w:t xml:space="preserve"> - </w:t>
      </w:r>
      <w:r w:rsidRPr="005A5A10">
        <w:t>испытательного состава и научным работникам, что отчисляются с не</w:t>
      </w:r>
      <w:r w:rsidR="00D52DCB" w:rsidRPr="005A5A10">
        <w:t xml:space="preserve"> </w:t>
      </w:r>
      <w:r w:rsidRPr="005A5A10">
        <w:t>бюджетных предприятий и организаций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поступление средств на выплату пенсий иностранным пенсионерам, которые проживающих территории Украины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2</w:t>
      </w:r>
      <w:r w:rsidR="005A5A10" w:rsidRPr="005A5A10">
        <w:t xml:space="preserve">) </w:t>
      </w:r>
      <w:r w:rsidRPr="005A5A10">
        <w:t>Средства Государственного бюджета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отчисления на выплату пенсий военнослужащим рядового, сержантного и старшинского состава срочной службы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отчисления на выплату надбавок и повышения пенсий к пенсии, назначенных по разным программам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компенсация разницы в пенсионном обеспечении научных работников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отчисления на выплату пенсий лицам, вывезенными связи с закрытием Чернобыльской АЭС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пенсионное обеспечение лиц, которые пострадали вследст</w:t>
      </w:r>
      <w:r w:rsidR="00D52DCB" w:rsidRPr="005A5A10">
        <w:t>в</w:t>
      </w:r>
      <w:r w:rsidRPr="005A5A10">
        <w:t>ие Чернобыльской аварии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пенсионное обеспечение лиц, которые пострадали вследствие Чернобыльской катастрофы, отнесенные к 1 категории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отчисления на выплату пенсий лицам, которые пострадали вследствие Чернобыльской аварии, отнесенные к категории 2,3,4, и нетрудоспособные пенсионеры, которые проживают в зонах радиоактивных загрязнений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 xml:space="preserve">компенсация за потеря кормильца </w:t>
      </w:r>
      <w:r w:rsidR="00A83776" w:rsidRPr="005A5A10">
        <w:t xml:space="preserve">и помощь на погребение граждан </w:t>
      </w:r>
      <w:r w:rsidRPr="005A5A10">
        <w:t>кото</w:t>
      </w:r>
      <w:r w:rsidR="00A83776" w:rsidRPr="005A5A10">
        <w:t>-</w:t>
      </w:r>
      <w:r w:rsidRPr="005A5A10">
        <w:t>рые пострадали вследствие Чернобыльской катастрофы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3</w:t>
      </w:r>
      <w:r w:rsidR="005A5A10" w:rsidRPr="005A5A10">
        <w:t xml:space="preserve">) </w:t>
      </w:r>
      <w:r w:rsidRPr="005A5A10">
        <w:t>Средств фонда общеобязательного социального страхования на случай безработицы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4</w:t>
      </w:r>
      <w:r w:rsidR="005A5A10" w:rsidRPr="005A5A10">
        <w:t xml:space="preserve">) </w:t>
      </w:r>
      <w:r w:rsidRPr="005A5A10">
        <w:t>Средств социального страхования от несчастного случая на производстве и профессионального заболевания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Бюджет Пенсионного фонда по расходам формируется из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1</w:t>
      </w:r>
      <w:r w:rsidR="005A5A10" w:rsidRPr="005A5A10">
        <w:t xml:space="preserve">) </w:t>
      </w:r>
      <w:r w:rsidRPr="005A5A10">
        <w:t>Расходы за счет собственных поступлений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на пенсионное обеспечение лиц, пенсия которым назначена согласно с Законом Украины</w:t>
      </w:r>
      <w:r w:rsidR="005A5A10">
        <w:t xml:space="preserve"> " </w:t>
      </w:r>
      <w:r w:rsidRPr="005A5A10">
        <w:t>Про общеобязательное пенсионное страхование</w:t>
      </w:r>
      <w:r w:rsidR="005A5A10">
        <w:t>"</w:t>
      </w:r>
    </w:p>
    <w:p w:rsidR="005A5A10" w:rsidRDefault="003D633D" w:rsidP="005A5A10">
      <w:pPr>
        <w:ind w:firstLine="709"/>
      </w:pPr>
      <w:r w:rsidRPr="005A5A10">
        <w:t>выплаты на пенсию согласно Закону Украины</w:t>
      </w:r>
      <w:r w:rsidR="005A5A10">
        <w:t xml:space="preserve"> " </w:t>
      </w:r>
      <w:r w:rsidRPr="005A5A10">
        <w:t>Про общеобязательное пенсионное страхование</w:t>
      </w:r>
      <w:r w:rsidR="005A5A10">
        <w:t>"</w:t>
      </w:r>
    </w:p>
    <w:p w:rsidR="005A5A10" w:rsidRDefault="003D633D" w:rsidP="005A5A10">
      <w:pPr>
        <w:ind w:firstLine="709"/>
      </w:pPr>
      <w:r w:rsidRPr="005A5A10">
        <w:t>на выплату надбавки работникам с числа лиц</w:t>
      </w:r>
      <w:r w:rsidR="005A5A10" w:rsidRPr="005A5A10">
        <w:t xml:space="preserve"> </w:t>
      </w:r>
      <w:r w:rsidRPr="005A5A10">
        <w:t>летных экипажей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помощи малообеспеченным пенсионерам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погребение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доставку пенсий и помощи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2</w:t>
      </w:r>
      <w:r w:rsidR="005A5A10" w:rsidRPr="005A5A10">
        <w:t xml:space="preserve">) </w:t>
      </w:r>
      <w:r w:rsidRPr="005A5A10">
        <w:t>на выплату разницы в пенсионном обеспечении лиц летных экипажей работников летно</w:t>
      </w:r>
      <w:r w:rsidR="005A5A10" w:rsidRPr="005A5A10">
        <w:t xml:space="preserve"> - </w:t>
      </w:r>
      <w:r w:rsidRPr="005A5A10">
        <w:t>испытательного состава работников, которые отчисляются с не бюджетных предприятий, организаций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выплата пенсий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погребение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доставку пенсий и помощи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3</w:t>
      </w:r>
      <w:r w:rsidR="005A5A10" w:rsidRPr="005A5A10">
        <w:t xml:space="preserve">) </w:t>
      </w:r>
      <w:r w:rsidRPr="005A5A10">
        <w:t>на пенсионное обеспечение лиц, которые назначена социальная пенсия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доставку социальных пенсий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погребение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4</w:t>
      </w:r>
      <w:r w:rsidR="005A5A10" w:rsidRPr="005A5A10">
        <w:t xml:space="preserve">) </w:t>
      </w:r>
      <w:r w:rsidRPr="005A5A10">
        <w:t>на выплату надбавок и повышений к пенсиям, назначенные по разным пенсионным программам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надбавок, назначенных согласно с Законом Украины</w:t>
      </w:r>
      <w:r w:rsidR="005A5A10">
        <w:t xml:space="preserve"> "</w:t>
      </w:r>
      <w:r w:rsidRPr="005A5A10">
        <w:t xml:space="preserve">Про реабилитацию </w:t>
      </w:r>
      <w:r w:rsidR="006619AD" w:rsidRPr="005A5A10">
        <w:t>жертв репрессий на Украине</w:t>
      </w:r>
      <w:r w:rsidR="005A5A10">
        <w:t>"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надбавок, назначенных согласно с Законом Украины “ Про</w:t>
      </w:r>
    </w:p>
    <w:p w:rsidR="005A5A10" w:rsidRDefault="003D633D" w:rsidP="005A5A10">
      <w:pPr>
        <w:ind w:firstLine="709"/>
      </w:pPr>
      <w:r w:rsidRPr="005A5A10">
        <w:t>донорство крови и ее компонентов</w:t>
      </w:r>
      <w:r w:rsidR="005A5A10">
        <w:t>"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помощи по наблюдению за одинокими и инвалидами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повышения к пенсиям участникам войны, которым пенсия повышается на 50% минимальной пенсии по возрасту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доставку пенсий и помощи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5</w:t>
      </w:r>
      <w:r w:rsidR="005A5A10" w:rsidRPr="005A5A10">
        <w:t xml:space="preserve">) </w:t>
      </w:r>
      <w:r w:rsidRPr="005A5A10">
        <w:t>на пенсионное обеспечение лиц, которые соответственно к действующему законодательству имеет право на выход на пенсию раньше установленного срока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на выплату пенсий женщинам, которые родили 5 или больше детей и воспитывает их до 8 лет</w:t>
      </w:r>
      <w:r w:rsidR="005A5A10" w:rsidRPr="005A5A10">
        <w:t xml:space="preserve">. </w:t>
      </w:r>
      <w:r w:rsidRPr="005A5A10">
        <w:t>Матерям инвалидам с детства, которые воспитывают их до этого возраста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пенсий лицам, болеющим гипофизарным нанизмом</w:t>
      </w:r>
      <w:r w:rsidR="005A5A10">
        <w:t xml:space="preserve"> (</w:t>
      </w:r>
      <w:r w:rsidRPr="005A5A10">
        <w:t>лилипуты</w:t>
      </w:r>
      <w:r w:rsidR="005A5A10" w:rsidRPr="005A5A10">
        <w:t>),</w:t>
      </w:r>
    </w:p>
    <w:p w:rsidR="005A5A10" w:rsidRDefault="003D633D" w:rsidP="005A5A10">
      <w:pPr>
        <w:ind w:firstLine="709"/>
      </w:pPr>
      <w:r w:rsidRPr="005A5A10">
        <w:t>диспропорциональным карликам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пенсий инвалидам по зрению 1 группы</w:t>
      </w:r>
      <w:r w:rsidR="005A5A10" w:rsidRPr="005A5A10">
        <w:t xml:space="preserve"> - </w:t>
      </w:r>
      <w:r w:rsidRPr="005A5A10">
        <w:t>слепым и инвалидам с детства 1 группы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выплату пенсий согласно с Законом Украины</w:t>
      </w:r>
      <w:r w:rsidR="005A5A10">
        <w:t xml:space="preserve"> "</w:t>
      </w:r>
      <w:r w:rsidRPr="005A5A10">
        <w:t>Об основах социальной защиты ветеранов труда и других</w:t>
      </w:r>
      <w:r w:rsidR="00D52DCB" w:rsidRPr="005A5A10">
        <w:t xml:space="preserve"> граждан пожилого возраста</w:t>
      </w:r>
      <w:r w:rsidR="005A5A10">
        <w:t>"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погребение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на доставку пенсий и помощи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6</w:t>
      </w:r>
      <w:r w:rsidR="005A5A10" w:rsidRPr="005A5A10">
        <w:t xml:space="preserve">) </w:t>
      </w:r>
      <w:r w:rsidRPr="005A5A10">
        <w:t>на пенсионное обеспечение лиц, которые проживают за границей и иностранных пенсионеров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7</w:t>
      </w:r>
      <w:r w:rsidR="005A5A10" w:rsidRPr="005A5A10">
        <w:t xml:space="preserve">) </w:t>
      </w:r>
      <w:r w:rsidRPr="005A5A10">
        <w:t>на расчетно</w:t>
      </w:r>
      <w:r w:rsidR="005A5A10" w:rsidRPr="005A5A10">
        <w:t xml:space="preserve"> - </w:t>
      </w:r>
      <w:r w:rsidRPr="005A5A10">
        <w:t>кассовое обслуживание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8</w:t>
      </w:r>
      <w:r w:rsidR="005A5A10" w:rsidRPr="005A5A10">
        <w:t xml:space="preserve">) </w:t>
      </w:r>
      <w:r w:rsidRPr="005A5A10">
        <w:t>на другие расходы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9</w:t>
      </w:r>
      <w:r w:rsidR="005A5A10" w:rsidRPr="005A5A10">
        <w:t xml:space="preserve">) </w:t>
      </w:r>
      <w:r w:rsidRPr="005A5A10">
        <w:t>на организаторские работы органов Пенсионного фонда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10</w:t>
      </w:r>
      <w:r w:rsidR="005A5A10" w:rsidRPr="005A5A10">
        <w:t xml:space="preserve">) </w:t>
      </w:r>
      <w:r w:rsidRPr="005A5A10">
        <w:t>на изготовление бланков, ведомостей для использования функций</w:t>
      </w:r>
      <w:r w:rsidR="005A5A10" w:rsidRPr="005A5A10">
        <w:t xml:space="preserve"> </w:t>
      </w:r>
      <w:r w:rsidRPr="005A5A10">
        <w:t>назначения</w:t>
      </w:r>
      <w:r w:rsidR="005A5A10" w:rsidRPr="005A5A10">
        <w:t xml:space="preserve"> </w:t>
      </w:r>
      <w:r w:rsidRPr="005A5A10">
        <w:t>и выплаты пенсии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11</w:t>
      </w:r>
      <w:r w:rsidR="005A5A10" w:rsidRPr="005A5A10">
        <w:t xml:space="preserve">) </w:t>
      </w:r>
      <w:r w:rsidRPr="005A5A10">
        <w:t>средства на проведение авансового финансирования выплат пенсий, покрытие временных кассовых разрывов и средств на проведения индексации размеров пенсий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2</w:t>
      </w:r>
      <w:r w:rsidR="005A5A10" w:rsidRPr="005A5A10">
        <w:t xml:space="preserve">) </w:t>
      </w:r>
      <w:r w:rsidRPr="005A5A10">
        <w:t>Расходы Государственного бюджета</w:t>
      </w:r>
      <w:r w:rsidR="005A5A10" w:rsidRPr="005A5A10">
        <w:t>:</w:t>
      </w:r>
    </w:p>
    <w:p w:rsidR="005A5A10" w:rsidRDefault="003D633D" w:rsidP="005A5A10">
      <w:pPr>
        <w:ind w:firstLine="709"/>
      </w:pPr>
      <w:r w:rsidRPr="005A5A10">
        <w:t>отчисления на выплату пенсий военнослужащим, рядового и старшинского состава срочной службы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отчисления на выплату надбавок и повышений к пенсиям, назначенных по разным</w:t>
      </w:r>
      <w:r w:rsidR="005A5A10" w:rsidRPr="005A5A10">
        <w:t xml:space="preserve"> </w:t>
      </w:r>
      <w:r w:rsidRPr="005A5A10">
        <w:t>пенсионным программам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отчисления на выплату пенсий лицам, пострадавших на Чернобыльской АЭС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 xml:space="preserve">пенсионное обеспечение лиц, которые пострадали </w:t>
      </w:r>
      <w:r w:rsidR="006619AD" w:rsidRPr="005A5A10">
        <w:t>вследствие</w:t>
      </w:r>
      <w:r w:rsidRPr="005A5A10">
        <w:t xml:space="preserve"> Чернобыльской катастрофы, отнесенные к 1 категории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 xml:space="preserve">отчисления на выплату пенсий лицам, которые пострадали </w:t>
      </w:r>
      <w:r w:rsidR="006619AD" w:rsidRPr="005A5A10">
        <w:t>вследствие</w:t>
      </w:r>
      <w:r w:rsidRPr="005A5A10">
        <w:t xml:space="preserve"> Чернобыльской аварии, отнесенные к категории 2,</w:t>
      </w:r>
      <w:r w:rsidR="00234BFF" w:rsidRPr="005A5A10">
        <w:t xml:space="preserve"> </w:t>
      </w:r>
      <w:r w:rsidRPr="005A5A10">
        <w:t>3,</w:t>
      </w:r>
      <w:r w:rsidR="00234BFF" w:rsidRPr="005A5A10">
        <w:t xml:space="preserve"> </w:t>
      </w:r>
      <w:r w:rsidRPr="005A5A10">
        <w:t>4, и нетрудоспособные пенсионеры, которые проживают в зонах радиоактивных загрязнений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компенсация за потеря кормильца и помощь на погребение граждан</w:t>
      </w:r>
      <w:r w:rsidR="005A5A10" w:rsidRPr="005A5A10">
        <w:t xml:space="preserve"> </w:t>
      </w:r>
      <w:r w:rsidRPr="005A5A10">
        <w:t>которые пострадали вследствие Чернобыльской катастрофы</w:t>
      </w:r>
      <w:r w:rsidR="005A5A10" w:rsidRPr="005A5A10">
        <w:t>;</w:t>
      </w:r>
    </w:p>
    <w:p w:rsidR="005A5A10" w:rsidRDefault="003D633D" w:rsidP="005A5A10">
      <w:pPr>
        <w:ind w:firstLine="709"/>
      </w:pPr>
      <w:r w:rsidRPr="005A5A10">
        <w:t>12</w:t>
      </w:r>
      <w:r w:rsidR="005A5A10" w:rsidRPr="005A5A10">
        <w:t xml:space="preserve">) </w:t>
      </w:r>
      <w:r w:rsidRPr="005A5A10">
        <w:t>Средств фонда общеобязательного социального страхования на случай безработицы</w:t>
      </w:r>
      <w:r w:rsidR="005A5A10" w:rsidRPr="005A5A10">
        <w:t>.</w:t>
      </w:r>
    </w:p>
    <w:p w:rsidR="005A5A10" w:rsidRDefault="003D633D" w:rsidP="005A5A10">
      <w:pPr>
        <w:ind w:firstLine="709"/>
      </w:pPr>
      <w:r w:rsidRPr="005A5A10">
        <w:t>13</w:t>
      </w:r>
      <w:r w:rsidR="005A5A10" w:rsidRPr="005A5A10">
        <w:t xml:space="preserve">) </w:t>
      </w:r>
      <w:r w:rsidRPr="005A5A10">
        <w:t>Средств социального страхования от несчастного случая на производстве и профессионального заболевания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Обязательным приложением к смете, которое утверждается вместе с ней, является план ассигнований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План ассигнований из общего фонда бюджета</w:t>
      </w:r>
      <w:r w:rsidR="005A5A10" w:rsidRPr="005A5A10">
        <w:t xml:space="preserve"> - </w:t>
      </w:r>
      <w:r w:rsidRPr="005A5A10">
        <w:t>это помесячное</w:t>
      </w:r>
      <w:r w:rsidR="005A5A10" w:rsidRPr="005A5A10">
        <w:t xml:space="preserve"> </w:t>
      </w:r>
      <w:r w:rsidRPr="005A5A10">
        <w:t>распределение ассигнований, утвержденных в смете для общего фонда, по сокращенной форме экономической классификации</w:t>
      </w:r>
      <w:r w:rsidR="005A5A10" w:rsidRPr="005A5A10">
        <w:t xml:space="preserve">; </w:t>
      </w:r>
      <w:r w:rsidRPr="005A5A10">
        <w:t>регламентирует взятие учреждением обязательств в течение года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Учреждение независимо вот того, в</w:t>
      </w:r>
      <w:r w:rsidR="003D633D" w:rsidRPr="005A5A10">
        <w:t>едет оный учет самостоятельно и</w:t>
      </w:r>
      <w:r w:rsidRPr="005A5A10">
        <w:t xml:space="preserve"> обслуживается централизованной бухгалтерией для обеспечения своей деятельности составляет индивидуальные сметы и планы ассигнований</w:t>
      </w:r>
      <w:r w:rsidR="005A5A10" w:rsidRPr="005A5A10">
        <w:t xml:space="preserve"> </w:t>
      </w:r>
      <w:r w:rsidRPr="005A5A10">
        <w:t>по каждой выполняемой бюджетной программе</w:t>
      </w:r>
      <w:r w:rsidR="005A5A10">
        <w:t xml:space="preserve"> (</w:t>
      </w:r>
      <w:r w:rsidRPr="005A5A10">
        <w:t>функции</w:t>
      </w:r>
      <w:r w:rsidR="005A5A10" w:rsidRPr="005A5A10">
        <w:t>).</w:t>
      </w:r>
    </w:p>
    <w:p w:rsidR="005A5A10" w:rsidRDefault="00782E1A" w:rsidP="005A5A10">
      <w:pPr>
        <w:ind w:firstLine="709"/>
      </w:pPr>
      <w:r w:rsidRPr="005A5A10">
        <w:t>Сводные сметы не утверждаются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Учреждениям могут выделяться бюджетные средства только при наличии утвержденных смет и планов ассигнований</w:t>
      </w:r>
      <w:r w:rsidR="005A5A10" w:rsidRPr="005A5A10">
        <w:t>.</w:t>
      </w:r>
    </w:p>
    <w:p w:rsidR="005A5A10" w:rsidRDefault="00B64CB1" w:rsidP="00B64CB1">
      <w:pPr>
        <w:pStyle w:val="2"/>
      </w:pPr>
      <w:r>
        <w:br w:type="page"/>
      </w:r>
      <w:bookmarkStart w:id="5" w:name="_Toc274349638"/>
      <w:r w:rsidR="005A5A10">
        <w:t>1.4</w:t>
      </w:r>
      <w:r w:rsidR="00E42B8B" w:rsidRPr="005A5A10">
        <w:t xml:space="preserve"> Особенности бухгалтерского учета</w:t>
      </w:r>
      <w:r w:rsidR="00321371" w:rsidRPr="005A5A10">
        <w:t xml:space="preserve"> оборотных и необоротных</w:t>
      </w:r>
      <w:r w:rsidR="005A5A10" w:rsidRPr="005A5A10">
        <w:t xml:space="preserve"> </w:t>
      </w:r>
      <w:r w:rsidR="00E42B8B" w:rsidRPr="005A5A10">
        <w:t>активов</w:t>
      </w:r>
      <w:bookmarkEnd w:id="5"/>
    </w:p>
    <w:p w:rsidR="00B64CB1" w:rsidRDefault="00B64CB1" w:rsidP="005A5A10">
      <w:pPr>
        <w:ind w:firstLine="709"/>
      </w:pPr>
    </w:p>
    <w:p w:rsidR="005A5A10" w:rsidRDefault="00C5464F" w:rsidP="005A5A10">
      <w:pPr>
        <w:ind w:firstLine="709"/>
      </w:pPr>
      <w:r w:rsidRPr="005A5A10">
        <w:t>В управлении Пенсионного фонда</w:t>
      </w:r>
      <w:r w:rsidR="005A5A10" w:rsidRPr="005A5A10">
        <w:t xml:space="preserve"> </w:t>
      </w:r>
      <w:r w:rsidR="00E42B8B" w:rsidRPr="005A5A10">
        <w:t>не создаются материальные блага поэтому необоротные активы, принадлежащие им, не являются средствами производства, а выступают как основные непроизводственные фонды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Согласно Инструкции по учету основных средств и прочих необоротных активов бюджетных учреждений, утвержденной приказом Государственного казначейства Украины от 17</w:t>
      </w:r>
      <w:r w:rsidR="005A5A10">
        <w:t>.07.20</w:t>
      </w:r>
      <w:r w:rsidRPr="005A5A10">
        <w:t>00 г</w:t>
      </w:r>
      <w:r w:rsidR="005A5A10" w:rsidRPr="005A5A10">
        <w:t xml:space="preserve">. </w:t>
      </w:r>
      <w:r w:rsidRPr="005A5A10">
        <w:t>№ 64</w:t>
      </w:r>
      <w:r w:rsidR="005A5A10">
        <w:t xml:space="preserve"> (</w:t>
      </w:r>
      <w:r w:rsidRPr="005A5A10">
        <w:t>далее</w:t>
      </w:r>
      <w:r w:rsidR="005A5A10" w:rsidRPr="005A5A10">
        <w:t xml:space="preserve"> - </w:t>
      </w:r>
      <w:r w:rsidRPr="005A5A10">
        <w:t>Инструкция № 64</w:t>
      </w:r>
      <w:r w:rsidR="005A5A10" w:rsidRPr="005A5A10">
        <w:t>),</w:t>
      </w:r>
      <w:r w:rsidRPr="005A5A10">
        <w:t xml:space="preserve"> к необоротным активам относятся материальные и нематериальные ресурсы, которые принадлежат бюджетному учреждению и обеспечивают его функционирование и срок полезной эксплуатации которых, как ожидается, составляет более одного года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Необоротные активы бюджетных учреждений состоят из основных средств, прочих необоротных материальных активов и нематериальных активов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К основным средствам относятся необоротные активы, которые имеют материальную форму, принадлежат учреждению и предназначены для использования в процессе предоставления нематериальных услуг, сдачи в аренду другим лицам или для осуществления административных и социально-культурных функций, ожидаемый срок полезного использования которых больше одного года, а стоимость превышает 500 грн за единицу</w:t>
      </w:r>
      <w:r w:rsidR="005A5A10">
        <w:t xml:space="preserve"> (</w:t>
      </w:r>
      <w:r w:rsidRPr="005A5A10">
        <w:t>комплект</w:t>
      </w:r>
      <w:r w:rsidR="005A5A10" w:rsidRPr="005A5A10">
        <w:t xml:space="preserve">). </w:t>
      </w:r>
      <w:r w:rsidRPr="005A5A10">
        <w:t xml:space="preserve">Это, например, земельные участки, капитальные расходы по улучшению земель, здания, сооружения, передаточные устройства, рабочие и силовые машины, оборудование, транспортные средства, инструменты, приборы, столовый, кухонный и хозяйственный инвентарь, вычислительная техника, рабочий и продуктивный скот, многолетние насаждения и </w:t>
      </w:r>
      <w:r w:rsidR="005A5A10">
        <w:t>т.д.</w:t>
      </w:r>
    </w:p>
    <w:p w:rsidR="005A5A10" w:rsidRDefault="00E42B8B" w:rsidP="005A5A10">
      <w:pPr>
        <w:ind w:firstLine="709"/>
      </w:pPr>
      <w:r w:rsidRPr="005A5A10">
        <w:t xml:space="preserve">К основным средствам </w:t>
      </w:r>
      <w:r w:rsidR="003E71C7" w:rsidRPr="005A5A10">
        <w:t xml:space="preserve">пенсионного фонда независимо от стоимости </w:t>
      </w:r>
      <w:r w:rsidRPr="005A5A10">
        <w:t>относятся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все виды средств передвижения, предназначенные для перемещения людей и грузов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документация по типовому проектированию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В Инструкции № 64</w:t>
      </w:r>
      <w:r w:rsidR="005A5A10" w:rsidRPr="005A5A10">
        <w:t xml:space="preserve"> </w:t>
      </w:r>
      <w:r w:rsidRPr="005A5A10">
        <w:t>приведен перечень материальных ценностей, которые не относятся к основным средствам независимо от стоимости, например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форменная одежда, предназначенная для выдачи работникам учреждений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временные не титульные сооружения, приспособления и устройства, расходы на возведение которых включаются в себестоимость строительно-монтажных работ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тара для хранения товарно-материальных ценностей на складах или для осуществления технологических процессов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предметы, предназначенные для выдачи напрокат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К прочим необоротным материальным акти</w:t>
      </w:r>
      <w:r w:rsidR="00C5464F" w:rsidRPr="005A5A10">
        <w:t>вам относятся</w:t>
      </w:r>
      <w:r w:rsidR="005A5A10" w:rsidRPr="005A5A10">
        <w:t xml:space="preserve">: </w:t>
      </w:r>
      <w:r w:rsidRPr="005A5A10">
        <w:t>библиотечные фонды</w:t>
      </w:r>
      <w:r w:rsidR="005A5A10" w:rsidRPr="005A5A10">
        <w:t xml:space="preserve">; </w:t>
      </w:r>
      <w:r w:rsidRPr="005A5A10">
        <w:t>орудия лова</w:t>
      </w:r>
      <w:r w:rsidR="005A5A10" w:rsidRPr="005A5A10">
        <w:t xml:space="preserve">; </w:t>
      </w:r>
      <w:r w:rsidRPr="005A5A10">
        <w:t>специальные инструменты и приспособления</w:t>
      </w:r>
      <w:r w:rsidR="005A5A10" w:rsidRPr="005A5A10">
        <w:t xml:space="preserve">; </w:t>
      </w:r>
      <w:r w:rsidRPr="005A5A10">
        <w:t>одежда и обувь</w:t>
      </w:r>
      <w:r w:rsidR="005A5A10" w:rsidRPr="005A5A10">
        <w:t xml:space="preserve">; </w:t>
      </w:r>
      <w:r w:rsidRPr="005A5A10">
        <w:t>временные не титульные сооружения</w:t>
      </w:r>
      <w:r w:rsidR="005A5A10" w:rsidRPr="005A5A10">
        <w:t xml:space="preserve">; </w:t>
      </w:r>
      <w:r w:rsidRPr="005A5A10">
        <w:t>природные ресурсы</w:t>
      </w:r>
      <w:r w:rsidR="005A5A10" w:rsidRPr="005A5A10">
        <w:t xml:space="preserve">; </w:t>
      </w:r>
      <w:r w:rsidRPr="005A5A10">
        <w:t>инвентарная тара</w:t>
      </w:r>
      <w:r w:rsidR="005A5A10" w:rsidRPr="005A5A10">
        <w:t xml:space="preserve">; </w:t>
      </w:r>
      <w:r w:rsidRPr="005A5A10">
        <w:t>материалы долгосрочного использования для научных целей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К нематериальным активам относятся необоротные активы, не</w:t>
      </w:r>
      <w:r w:rsidR="003E71C7" w:rsidRPr="005A5A10">
        <w:t xml:space="preserve"> </w:t>
      </w:r>
      <w:r w:rsidRPr="005A5A10">
        <w:t>имеющие физической и материальной формы</w:t>
      </w:r>
      <w:r w:rsidR="005A5A10">
        <w:t xml:space="preserve"> (</w:t>
      </w:r>
      <w:r w:rsidRPr="005A5A10">
        <w:t>права пользования природными ресурсами, права пользования имуществом,</w:t>
      </w:r>
      <w:r w:rsidR="005A5A10" w:rsidRPr="005A5A10">
        <w:t>,</w:t>
      </w:r>
      <w:r w:rsidRPr="005A5A10">
        <w:t xml:space="preserve"> авторские и смежные с ними права, гудвилл и другие не материальные активы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Такая классификация необоротных активов выступает как орган</w:t>
      </w:r>
      <w:r w:rsidR="00C5464F" w:rsidRPr="005A5A10">
        <w:t>и</w:t>
      </w:r>
      <w:r w:rsidR="005A5A10" w:rsidRPr="005A5A10">
        <w:t xml:space="preserve"> - </w:t>
      </w:r>
      <w:r w:rsidRPr="005A5A10">
        <w:t>зующий момент, обеспечивая однородность группировки средств в учете и отчетности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В бухгалтерском учете необоротные активы отражаются по первоначальной стоимости, то есть по фактическим расходам на их обретение, сооружение и изготовление, либо по восстановительной</w:t>
      </w:r>
      <w:r w:rsidR="005A5A10">
        <w:t xml:space="preserve"> (</w:t>
      </w:r>
      <w:r w:rsidRPr="005A5A10">
        <w:t>первоначальной стоимости, измененной после индексации</w:t>
      </w:r>
      <w:r w:rsidR="005A5A10" w:rsidRPr="005A5A10">
        <w:t xml:space="preserve">). </w:t>
      </w:r>
      <w:r w:rsidRPr="005A5A10">
        <w:t>В дальнельйшем восстановительная стоимость рассматривается как первоначальная</w:t>
      </w:r>
      <w:r w:rsidR="005A5A10" w:rsidRPr="005A5A10">
        <w:t xml:space="preserve">. </w:t>
      </w:r>
      <w:r w:rsidRPr="005A5A10">
        <w:t>Балансовая стоимость представляет собой разницу между первоначальной стоимостью и суммой начисленного износа</w:t>
      </w:r>
      <w:r w:rsidR="005A5A10" w:rsidRPr="005A5A10">
        <w:t xml:space="preserve">. </w:t>
      </w:r>
      <w:r w:rsidRPr="005A5A10">
        <w:t>В бухгалтерской отчетности необоротные активы отражаются по балансовой</w:t>
      </w:r>
      <w:r w:rsidR="005A5A10">
        <w:t xml:space="preserve"> (</w:t>
      </w:r>
      <w:r w:rsidRPr="005A5A10">
        <w:t>остаточной</w:t>
      </w:r>
      <w:r w:rsidR="005A5A10" w:rsidRPr="005A5A10">
        <w:t xml:space="preserve">) </w:t>
      </w:r>
      <w:r w:rsidRPr="005A5A10">
        <w:t>стоимости</w:t>
      </w:r>
      <w:r w:rsidR="005A5A10" w:rsidRPr="005A5A10">
        <w:t xml:space="preserve">. </w:t>
      </w:r>
      <w:r w:rsidRPr="005A5A10">
        <w:t>По балансовой стоимости формируется фонд в необоротных активах</w:t>
      </w:r>
      <w:r w:rsidR="005A5A10" w:rsidRPr="005A5A10">
        <w:t xml:space="preserve">. </w:t>
      </w:r>
      <w:r w:rsidRPr="005A5A10">
        <w:t>Все три вида оценки тесно связаны между собой, возникают в определенный момент и имеют свое предназначение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Не увеличивают первоначальную стоимость необоротных активов расходы по найму транспорта для их перевозки</w:t>
      </w:r>
      <w:r w:rsidR="005A5A10" w:rsidRPr="005A5A10">
        <w:t xml:space="preserve">. </w:t>
      </w:r>
      <w:r w:rsidRPr="005A5A10">
        <w:t>Они списываются на расходы по соответствующим кодам экономической классификации расходов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увеличение первоначальной стоимости не относятся также суммы НДС, уплаченного при приобретении необоротных активов</w:t>
      </w:r>
      <w:r w:rsidR="005A5A10" w:rsidRPr="005A5A10">
        <w:t xml:space="preserve">. </w:t>
      </w:r>
      <w:r w:rsidRPr="005A5A10">
        <w:t>В зависимости от источника приобретения указанные суммы относятся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на расходы по соответствующим кодам экономической классификации расходов</w:t>
      </w:r>
      <w:r w:rsidR="005A5A10" w:rsidRPr="005A5A10">
        <w:t xml:space="preserve"> - </w:t>
      </w:r>
      <w:r w:rsidRPr="005A5A10">
        <w:t>при приобретении необоротных активов за счет средств общего фонда сметы</w:t>
      </w:r>
      <w:r w:rsidR="005A5A10" w:rsidRPr="005A5A10">
        <w:t>;</w:t>
      </w:r>
    </w:p>
    <w:p w:rsidR="00E42B8B" w:rsidRPr="005A5A10" w:rsidRDefault="00E42B8B" w:rsidP="005A5A10">
      <w:pPr>
        <w:ind w:firstLine="709"/>
      </w:pPr>
      <w:r w:rsidRPr="005A5A10">
        <w:t>в состав налогового кредита</w:t>
      </w:r>
      <w:r w:rsidR="005A5A10" w:rsidRPr="005A5A10">
        <w:t xml:space="preserve"> - </w:t>
      </w:r>
      <w:r w:rsidRPr="005A5A10">
        <w:t>при приобретении необоротных активов за счет средств специального фонда</w:t>
      </w:r>
      <w:r w:rsidR="005A5A10" w:rsidRPr="005A5A10">
        <w:t xml:space="preserve">. </w:t>
      </w:r>
      <w:r w:rsidRPr="005A5A10">
        <w:t>При этом суммы налога на добавленную стоимость, уплаченные при приобретении необоротных активов, могут быть отнесены бюджетным учреждением в состав налогового кредита только в том случае, если учреждение зарегистрировано в качестве плательщика НДС</w:t>
      </w:r>
      <w:r w:rsidR="005A5A10" w:rsidRPr="005A5A10">
        <w:t xml:space="preserve">. </w:t>
      </w:r>
      <w:r w:rsidRPr="005A5A10">
        <w:t>Если же учреждение не является плательщиком НДС, то эти суммы списываются на расходы по соответствующим кодам экономической классификации расходов-</w:t>
      </w:r>
    </w:p>
    <w:p w:rsidR="005A5A10" w:rsidRDefault="00E42B8B" w:rsidP="005A5A10">
      <w:pPr>
        <w:ind w:firstLine="709"/>
      </w:pPr>
      <w:r w:rsidRPr="005A5A10">
        <w:t>Изменение первоначальной сто</w:t>
      </w:r>
      <w:r w:rsidR="00234BFF" w:rsidRPr="005A5A10">
        <w:t>имости необоротных активов про</w:t>
      </w:r>
      <w:r w:rsidRPr="005A5A10">
        <w:t>исходит в случаях индексации их первоначальной стоимости в соответствии с действующим законодательством, а также при достройке</w:t>
      </w:r>
      <w:r w:rsidR="005A5A10">
        <w:t xml:space="preserve">" </w:t>
      </w:r>
      <w:r w:rsidRPr="005A5A10">
        <w:t>дооборудовании, реконструкции, частичной ликвидации соответствующих объектов и модернизации, которая привела к дополнительному</w:t>
      </w:r>
      <w:r w:rsidR="005A5A10" w:rsidRPr="005A5A10">
        <w:t xml:space="preserve"> </w:t>
      </w:r>
      <w:r w:rsidRPr="005A5A10">
        <w:t>укомплектованию необоротных активов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Индексация первоначальной</w:t>
      </w:r>
      <w:r w:rsidR="005A5A10">
        <w:t xml:space="preserve"> (</w:t>
      </w:r>
      <w:r w:rsidRPr="005A5A10">
        <w:t>восстановительной</w:t>
      </w:r>
      <w:r w:rsidR="005A5A10" w:rsidRPr="005A5A10">
        <w:t xml:space="preserve">) </w:t>
      </w:r>
      <w:r w:rsidRPr="005A5A10">
        <w:t>стоимости групп</w:t>
      </w:r>
      <w:r w:rsidR="005A5A10">
        <w:t xml:space="preserve"> "</w:t>
      </w:r>
      <w:r w:rsidRPr="005A5A10">
        <w:t>оборотных активов может проводиться ежегодно согласно индексу инфляции года и в соответствии с порядком, предусмотренным подпунктом 8</w:t>
      </w:r>
      <w:r w:rsidR="005A5A10">
        <w:t>.3.3</w:t>
      </w:r>
      <w:r w:rsidRPr="005A5A10">
        <w:t xml:space="preserve"> ст</w:t>
      </w:r>
      <w:r w:rsidR="005A5A10">
        <w:t>.8</w:t>
      </w:r>
      <w:r w:rsidRPr="005A5A10">
        <w:t xml:space="preserve"> Закона Украины</w:t>
      </w:r>
      <w:r w:rsidR="005A5A10">
        <w:t xml:space="preserve"> "</w:t>
      </w:r>
      <w:r w:rsidRPr="005A5A10">
        <w:t xml:space="preserve">О налогообложении прибыли </w:t>
      </w:r>
      <w:r w:rsidR="00C5464F" w:rsidRPr="005A5A10">
        <w:t>п</w:t>
      </w:r>
      <w:r w:rsidRPr="005A5A10">
        <w:t>редприятий</w:t>
      </w:r>
      <w:r w:rsidR="005A5A10">
        <w:t>".</w:t>
      </w:r>
    </w:p>
    <w:p w:rsidR="005A5A10" w:rsidRDefault="00E42B8B" w:rsidP="005A5A10">
      <w:pPr>
        <w:ind w:firstLine="709"/>
      </w:pPr>
      <w:r w:rsidRPr="005A5A10">
        <w:t>Если стоимость отдельных видов необоротных активов после индексации значительно отличается от стоимости аналогичных новых образцов, то такие необоротные активы учитываются в учреждении</w:t>
      </w:r>
      <w:r w:rsidR="00C5464F" w:rsidRPr="005A5A10">
        <w:t xml:space="preserve"> п</w:t>
      </w:r>
      <w:r w:rsidRPr="005A5A10">
        <w:t>о рыночным свободным ценам на эти виды активов, действующим на</w:t>
      </w:r>
      <w:r w:rsidR="005A5A10" w:rsidRPr="005A5A10">
        <w:t xml:space="preserve"> </w:t>
      </w:r>
      <w:r w:rsidRPr="005A5A10">
        <w:t>дату проведения индексации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Расходы на капитальный ремонт не увеличивают первоначальную стоимость необоротных активов, а списываются на расходы учреждения по соответствующим кодам экономической классификации расходов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Необоротные активы, не имеющие материальной формы, учитываются по первоначальной стоимости их приобретения или создания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Учет необоротных активов</w:t>
      </w:r>
      <w:r w:rsidR="005A5A10">
        <w:t xml:space="preserve"> (</w:t>
      </w:r>
      <w:r w:rsidRPr="005A5A10">
        <w:t>за исключением библиотечных фондов, малоценных необоротных материальных активов, белья, постельных принадлежностей, одежды и обуви, материалов долгосрочного использования для научных целей и имеющих ограниченное использование</w:t>
      </w:r>
      <w:r w:rsidR="005A5A10" w:rsidRPr="005A5A10">
        <w:t xml:space="preserve">) </w:t>
      </w:r>
      <w:r w:rsidRPr="005A5A10">
        <w:t xml:space="preserve">ведется в полных </w:t>
      </w:r>
      <w:r w:rsidR="0008271A" w:rsidRPr="005A5A10">
        <w:t>гривнах</w:t>
      </w:r>
      <w:r w:rsidRPr="005A5A10">
        <w:t xml:space="preserve"> без копеек</w:t>
      </w:r>
      <w:r w:rsidR="005A5A10" w:rsidRPr="005A5A10">
        <w:t xml:space="preserve">. </w:t>
      </w:r>
      <w:r w:rsidRPr="005A5A10">
        <w:t>Сумма копеек, уплаченных за приобретение необоротных активов, относится на расходы учреждения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В процессе исполнения смет бюджетные учреждения вступают</w:t>
      </w:r>
      <w:r w:rsidR="003E71C7" w:rsidRPr="005A5A10">
        <w:t xml:space="preserve"> в</w:t>
      </w:r>
      <w:r w:rsidR="005A5A10" w:rsidRPr="005A5A10">
        <w:t xml:space="preserve"> </w:t>
      </w:r>
      <w:r w:rsidRPr="005A5A10">
        <w:t xml:space="preserve">денежные отношения, которые осуществляются как в наличной, так </w:t>
      </w:r>
      <w:r w:rsidR="003E71C7" w:rsidRPr="005A5A10">
        <w:t xml:space="preserve">и </w:t>
      </w:r>
      <w:r w:rsidRPr="005A5A10">
        <w:t>безналичной форме в виде различных расчетов, например</w:t>
      </w:r>
      <w:r w:rsidR="005A5A10" w:rsidRPr="005A5A10">
        <w:t xml:space="preserve">: </w:t>
      </w:r>
      <w:r w:rsidRPr="005A5A10">
        <w:t>по заработной плате, по стипендиям, с подотчетными лицами, с прочими дебиторами и кредиторами</w:t>
      </w:r>
      <w:r w:rsidR="005A5A10" w:rsidRPr="005A5A10">
        <w:t>.</w:t>
      </w:r>
    </w:p>
    <w:p w:rsidR="005A5A10" w:rsidRPr="005A5A10" w:rsidRDefault="00B64CB1" w:rsidP="00B64CB1">
      <w:pPr>
        <w:pStyle w:val="2"/>
      </w:pPr>
      <w:r>
        <w:br w:type="page"/>
      </w:r>
      <w:bookmarkStart w:id="6" w:name="_Toc274349639"/>
      <w:r w:rsidR="005A5A10">
        <w:t>1.5</w:t>
      </w:r>
      <w:r w:rsidR="00BD550B" w:rsidRPr="005A5A10">
        <w:t xml:space="preserve"> Особенности бухгалтерского учета капитала, обязательс</w:t>
      </w:r>
      <w:r w:rsidR="00C407E2" w:rsidRPr="005A5A10">
        <w:t>тв и расчетов Пенсионного фонда</w:t>
      </w:r>
      <w:bookmarkEnd w:id="6"/>
    </w:p>
    <w:p w:rsidR="00B64CB1" w:rsidRDefault="00B64CB1" w:rsidP="005A5A10">
      <w:pPr>
        <w:ind w:firstLine="709"/>
      </w:pPr>
    </w:p>
    <w:p w:rsidR="005A5A10" w:rsidRDefault="006C51B2" w:rsidP="005A5A10">
      <w:pPr>
        <w:ind w:firstLine="709"/>
      </w:pPr>
      <w:r w:rsidRPr="005A5A10">
        <w:t>В целом под собственным ка</w:t>
      </w:r>
      <w:r w:rsidR="003079F1" w:rsidRPr="005A5A10">
        <w:t xml:space="preserve">питалом в управлении Пенсионного фонда </w:t>
      </w:r>
      <w:r w:rsidRPr="005A5A10">
        <w:t>понимают часть активов, что обеспечивают функционирование и нормальный ритм работы из осуществления основных функций</w:t>
      </w:r>
      <w:r w:rsidR="005A5A10" w:rsidRPr="005A5A10">
        <w:t xml:space="preserve">. </w:t>
      </w:r>
      <w:r w:rsidRPr="005A5A10">
        <w:t>Собственный капитал выступает гарантией организации деятельности бюджетного учреждения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Он является основой для начала и осуществление финансово-хозяйственной деятельности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Счета бухгалтерского учета класса 4</w:t>
      </w:r>
      <w:r w:rsidR="005A5A10">
        <w:t xml:space="preserve"> "</w:t>
      </w:r>
      <w:r w:rsidRPr="005A5A10">
        <w:t>Собственный капитал</w:t>
      </w:r>
      <w:r w:rsidR="005A5A10">
        <w:t xml:space="preserve">" </w:t>
      </w:r>
      <w:r w:rsidRPr="005A5A10">
        <w:t>Плана счетов бюджетного учреждения применяются для учета фондов и определения результатов выполнения смет учреждения, бюджетов сельских, поселковых, городских</w:t>
      </w:r>
      <w:r w:rsidR="005A5A10">
        <w:t xml:space="preserve"> (</w:t>
      </w:r>
      <w:r w:rsidRPr="005A5A10">
        <w:t>мост районного подчинения</w:t>
      </w:r>
      <w:r w:rsidR="005A5A10" w:rsidRPr="005A5A10">
        <w:t xml:space="preserve">) </w:t>
      </w:r>
      <w:r w:rsidRPr="005A5A10">
        <w:t>за текущий год, а также результатов переоценки</w:t>
      </w:r>
      <w:r w:rsidR="005A5A10" w:rsidRPr="005A5A10">
        <w:t xml:space="preserve">. </w:t>
      </w:r>
      <w:r w:rsidRPr="005A5A10">
        <w:t>В соответствии с основным принципом ведения бухгалтерского учета</w:t>
      </w:r>
      <w:r w:rsidR="005A5A10" w:rsidRPr="005A5A10">
        <w:t xml:space="preserve"> - </w:t>
      </w:r>
      <w:r w:rsidRPr="005A5A10">
        <w:t>двойной записи</w:t>
      </w:r>
      <w:r w:rsidR="005A5A10" w:rsidRPr="005A5A10">
        <w:t xml:space="preserve"> - </w:t>
      </w:r>
      <w:r w:rsidRPr="005A5A10">
        <w:t>каждая трансакции отображается за активом, так за пассивом</w:t>
      </w:r>
      <w:r w:rsidR="005A5A10" w:rsidRPr="005A5A10">
        <w:t xml:space="preserve">. </w:t>
      </w:r>
      <w:r w:rsidRPr="005A5A10">
        <w:t>Заметим, что учитывая это прослеживается определенная связь с отдельными субсчетами</w:t>
      </w:r>
      <w:r w:rsidR="005A5A10" w:rsidRPr="005A5A10">
        <w:t xml:space="preserve">. </w:t>
      </w:r>
      <w:r w:rsidRPr="005A5A10">
        <w:t>Речь идет о постоянном характере корреспонденции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Субсчет 401</w:t>
      </w:r>
      <w:r w:rsidR="005A5A10">
        <w:t xml:space="preserve"> "</w:t>
      </w:r>
      <w:r w:rsidRPr="005A5A10">
        <w:t>Фонд в необратимых активах за их видами</w:t>
      </w:r>
      <w:r w:rsidR="005A5A10">
        <w:t xml:space="preserve">" </w:t>
      </w:r>
      <w:r w:rsidRPr="005A5A10">
        <w:t>является ярким представителем такой связи, на котором учитываются вложения в фонд основных средств, других необратимых материальных активов и невещественных активов</w:t>
      </w:r>
      <w:r w:rsidR="005A5A10">
        <w:t xml:space="preserve"> (</w:t>
      </w:r>
      <w:r w:rsidRPr="005A5A10">
        <w:t>с учетом сноса</w:t>
      </w:r>
      <w:r w:rsidR="005A5A10" w:rsidRPr="005A5A10">
        <w:t>).</w:t>
      </w:r>
    </w:p>
    <w:p w:rsidR="005A5A10" w:rsidRDefault="006C51B2" w:rsidP="005A5A10">
      <w:pPr>
        <w:ind w:firstLine="709"/>
      </w:pPr>
      <w:r w:rsidRPr="005A5A10">
        <w:t>Стоимость приобретенных необратимых активов сопровождается записью за дебетом субсчета класса 1</w:t>
      </w:r>
      <w:r w:rsidR="005A5A10">
        <w:t xml:space="preserve"> "</w:t>
      </w:r>
      <w:r w:rsidRPr="005A5A10">
        <w:t>необратимые активы</w:t>
      </w:r>
      <w:r w:rsidR="005A5A10">
        <w:t xml:space="preserve">" </w:t>
      </w:r>
      <w:r w:rsidRPr="005A5A10">
        <w:t>и кредитом субсчетов класса</w:t>
      </w:r>
      <w:r w:rsidR="005A5A10">
        <w:t xml:space="preserve"> "</w:t>
      </w:r>
      <w:r w:rsidRPr="005A5A10">
        <w:t>Средства, расчеты и другие активы</w:t>
      </w:r>
      <w:r w:rsidR="005A5A10">
        <w:t xml:space="preserve">" </w:t>
      </w:r>
      <w:r w:rsidRPr="005A5A10">
        <w:t>и класса 6</w:t>
      </w:r>
      <w:r w:rsidR="005A5A10">
        <w:t xml:space="preserve"> "</w:t>
      </w:r>
      <w:r w:rsidRPr="005A5A10">
        <w:t>Текущие обязательства</w:t>
      </w:r>
      <w:r w:rsidR="005A5A10">
        <w:t xml:space="preserve">". </w:t>
      </w:r>
      <w:r w:rsidRPr="005A5A10">
        <w:t>В то же время проводится вторая запись за кредитом субсчета 401 та дебетом соответствующего субсчета класса 8</w:t>
      </w:r>
      <w:r w:rsidR="005A5A10">
        <w:t xml:space="preserve"> "</w:t>
      </w:r>
      <w:r w:rsidRPr="005A5A10">
        <w:t>Затраты</w:t>
      </w:r>
      <w:r w:rsidR="005A5A10">
        <w:t>".</w:t>
      </w:r>
    </w:p>
    <w:p w:rsidR="005A5A10" w:rsidRDefault="006C51B2" w:rsidP="005A5A10">
      <w:pPr>
        <w:ind w:firstLine="709"/>
      </w:pPr>
      <w:r w:rsidRPr="005A5A10">
        <w:t>При безоплатном получении необратимых активов проводится запись в кредит субсчетов 401 и соответствующего субсчета счета 13</w:t>
      </w:r>
      <w:r w:rsidR="005A5A10">
        <w:t xml:space="preserve"> "</w:t>
      </w:r>
      <w:r w:rsidRPr="005A5A10">
        <w:t>Снос необратимых активов</w:t>
      </w:r>
      <w:r w:rsidR="005A5A10">
        <w:t xml:space="preserve">" </w:t>
      </w:r>
      <w:r w:rsidRPr="005A5A10">
        <w:t>и в дебет соответствующих субсчетов класса 1</w:t>
      </w:r>
      <w:r w:rsidR="005A5A10">
        <w:t xml:space="preserve"> "</w:t>
      </w:r>
      <w:r w:rsidRPr="005A5A10">
        <w:t>необратимые активы</w:t>
      </w:r>
      <w:r w:rsidR="005A5A10">
        <w:t>".</w:t>
      </w:r>
    </w:p>
    <w:p w:rsidR="005A5A10" w:rsidRDefault="006C51B2" w:rsidP="005A5A10">
      <w:pPr>
        <w:ind w:firstLine="709"/>
      </w:pPr>
      <w:r w:rsidRPr="005A5A10">
        <w:t>При выбытии, ликвидации и безоплатной передаче необратимых активов дебетируются субсчет 401 и соответствующий субсчет счета 13</w:t>
      </w:r>
      <w:r w:rsidR="005A5A10">
        <w:t xml:space="preserve"> "</w:t>
      </w:r>
      <w:r w:rsidRPr="005A5A10">
        <w:t>Снос необратимых активов</w:t>
      </w:r>
      <w:r w:rsidR="005A5A10">
        <w:t>" (</w:t>
      </w:r>
      <w:r w:rsidRPr="005A5A10">
        <w:t>на сумму сноса</w:t>
      </w:r>
      <w:r w:rsidR="005A5A10" w:rsidRPr="005A5A10">
        <w:t xml:space="preserve">) </w:t>
      </w:r>
      <w:r w:rsidRPr="005A5A10">
        <w:t>и кредитуются соответствующие субсчета класса 1 необратимые активы</w:t>
      </w:r>
      <w:r w:rsidR="005A5A10">
        <w:t>".</w:t>
      </w:r>
    </w:p>
    <w:p w:rsidR="005A5A10" w:rsidRDefault="006C51B2" w:rsidP="005A5A10">
      <w:pPr>
        <w:ind w:firstLine="709"/>
      </w:pPr>
      <w:r w:rsidRPr="005A5A10">
        <w:t>С целью законного образования собственного капитала необходимо учесть и требования приказа Министерства финансов Украины от 27</w:t>
      </w:r>
      <w:r w:rsidR="005A5A10">
        <w:t>.12.20</w:t>
      </w:r>
      <w:r w:rsidRPr="005A5A10">
        <w:t>01 года за №604</w:t>
      </w:r>
      <w:r w:rsidR="005A5A10">
        <w:t xml:space="preserve"> "</w:t>
      </w:r>
      <w:r w:rsidRPr="005A5A10">
        <w:t>про бюджетную классификацию и ее внедрение</w:t>
      </w:r>
      <w:r w:rsidR="005A5A10">
        <w:t xml:space="preserve">". </w:t>
      </w:r>
      <w:r w:rsidRPr="005A5A10">
        <w:t>Данным приказом регламентом источника приобретения необратимых активов, то есть выделение бюджетных а</w:t>
      </w:r>
      <w:r w:rsidR="003079F1" w:rsidRPr="005A5A10">
        <w:t>с</w:t>
      </w:r>
      <w:r w:rsidRPr="005A5A10">
        <w:t>сигнований на соответствующие коды экономической классификации</w:t>
      </w:r>
      <w:r w:rsidR="005A5A10">
        <w:t xml:space="preserve"> (</w:t>
      </w:r>
      <w:r w:rsidRPr="005A5A10">
        <w:t>КЕКВ</w:t>
      </w:r>
      <w:r w:rsidR="005A5A10" w:rsidRPr="005A5A10">
        <w:t>).</w:t>
      </w:r>
    </w:p>
    <w:p w:rsidR="005A5A10" w:rsidRDefault="006C51B2" w:rsidP="005A5A10">
      <w:pPr>
        <w:ind w:firstLine="709"/>
      </w:pPr>
      <w:r w:rsidRPr="005A5A10">
        <w:t>Преимущественно для образования необратимых активов используют КЕКй 2000</w:t>
      </w:r>
      <w:r w:rsidR="005A5A10">
        <w:t xml:space="preserve"> "</w:t>
      </w:r>
      <w:r w:rsidRPr="005A5A10">
        <w:t>Капитальные расходы</w:t>
      </w:r>
      <w:r w:rsidR="005A5A10">
        <w:t xml:space="preserve">", </w:t>
      </w:r>
      <w:r w:rsidRPr="005A5A10">
        <w:t>а точнее КЕКВ 2100, на который выделяются при значение на выполнение вышеуказанных целей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Под капитальными расходами понимают платежи с целью приобретения капитальных активов, стратегических и чрезвычайных запасов товаров, земли, нематериальных активов или неоплатные платежи, что передаются получателям с целью приобретения ими подобных активов, компенсации потерь, связанных с разрушением или повреждением основных фондов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Приобретение основного капитала</w:t>
      </w:r>
      <w:r w:rsidR="005A5A10">
        <w:t xml:space="preserve"> (</w:t>
      </w:r>
      <w:r w:rsidRPr="005A5A10">
        <w:t>КЕКВ 2100</w:t>
      </w:r>
      <w:r w:rsidR="005A5A10" w:rsidRPr="005A5A10">
        <w:t xml:space="preserve">) </w:t>
      </w:r>
      <w:r w:rsidRPr="005A5A10">
        <w:t>предусматривает расходы на новые или существующие товары длительного пользования, которые покупают или создают собственными силами</w:t>
      </w:r>
      <w:r w:rsidR="005A5A10" w:rsidRPr="005A5A10">
        <w:t xml:space="preserve">. </w:t>
      </w:r>
      <w:r w:rsidRPr="005A5A10">
        <w:t>К основным средствам принадлежат необратимые активы, что имеют материальную форму и стоимость которых составляет свыше 500 гривен за единицу</w:t>
      </w:r>
      <w:r w:rsidR="005A5A10">
        <w:t xml:space="preserve"> (</w:t>
      </w:r>
      <w:r w:rsidRPr="005A5A10">
        <w:t>комплект</w:t>
      </w:r>
      <w:r w:rsidR="005A5A10" w:rsidRPr="005A5A10">
        <w:t>),</w:t>
      </w:r>
      <w:r w:rsidRPr="005A5A10">
        <w:t xml:space="preserve"> и другие малоценные необратимые предметы, срок эксплуатации которых более одного года, а стоимость за единицу не превышает 500 гривен</w:t>
      </w:r>
      <w:r w:rsidR="005A5A10">
        <w:t xml:space="preserve"> (</w:t>
      </w:r>
      <w:r w:rsidRPr="005A5A10">
        <w:t>телефоны, вычислительная техника, стиральные машины, холодильники и тому подобное</w:t>
      </w:r>
      <w:r w:rsidR="005A5A10" w:rsidRPr="005A5A10">
        <w:t xml:space="preserve">). </w:t>
      </w:r>
      <w:r w:rsidRPr="005A5A10">
        <w:t>Сюда принадлежат такие виды товаров длительного пользования, как неподвижные основные фонды, в том числе жилищные сооружения, мебель, оборудование, приборы, а также подвижные основные фонды, такие, как транспортные средства, оборудование</w:t>
      </w:r>
      <w:r w:rsidR="005A5A10" w:rsidRPr="005A5A10">
        <w:t xml:space="preserve">. </w:t>
      </w:r>
      <w:r w:rsidRPr="005A5A10">
        <w:t>Эта категория охватывает также платежи, направленные на модернизацию, продолжение сроков службы основного капитала, повышения его производительности, улучшения отдачи основных фондов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Субсчет 411</w:t>
      </w:r>
      <w:r w:rsidR="005A5A10">
        <w:t xml:space="preserve"> "</w:t>
      </w:r>
      <w:r w:rsidRPr="005A5A10">
        <w:t>Фонд в малоценных и быстроизнашиваемых предметах за их видами</w:t>
      </w:r>
      <w:r w:rsidR="005A5A10">
        <w:t xml:space="preserve">" </w:t>
      </w:r>
      <w:r w:rsidRPr="005A5A10">
        <w:t>учитывает стоимость малоценных и быстроизнашиваемых предметов, что находятся в непосредственном распоряжении учреждения и срок эксплуатации которых не превышает один год</w:t>
      </w:r>
      <w:r w:rsidR="005A5A10" w:rsidRPr="005A5A10">
        <w:t xml:space="preserve">. </w:t>
      </w:r>
      <w:r w:rsidRPr="005A5A10">
        <w:t>Данный субсчет по своей сути и назначением аналогичный субсчету 401</w:t>
      </w:r>
      <w:r w:rsidR="005A5A10" w:rsidRPr="005A5A10">
        <w:t>.</w:t>
      </w:r>
    </w:p>
    <w:p w:rsidR="005A5A10" w:rsidRDefault="006C51B2" w:rsidP="005A5A10">
      <w:pPr>
        <w:ind w:firstLine="709"/>
      </w:pPr>
      <w:r w:rsidRPr="005A5A10">
        <w:t>Стоимость приобретенных малоценных и быстроизнашиваемых предметов записывается в кредит субсчету 411 и в дебет соответствующего субсчета класса 8</w:t>
      </w:r>
      <w:r w:rsidR="005A5A10">
        <w:t xml:space="preserve"> "</w:t>
      </w:r>
      <w:r w:rsidRPr="005A5A10">
        <w:t>Затраты</w:t>
      </w:r>
      <w:r w:rsidR="005A5A10">
        <w:t xml:space="preserve">". </w:t>
      </w:r>
      <w:r w:rsidRPr="005A5A10">
        <w:t>На сумму малоценных и быстроизнашиваемых предметов, которые выбыли из эксплуатации, проводится запись в дебет субсчета 411 и в кредит субсчета 221</w:t>
      </w:r>
      <w:r w:rsidR="005A5A10">
        <w:t xml:space="preserve"> "</w:t>
      </w:r>
      <w:r w:rsidRPr="005A5A10">
        <w:t>Малоценные и быстроизнашиваемые предметы, которые находятся на составе и в эксплуатации</w:t>
      </w:r>
      <w:r w:rsidR="005A5A10">
        <w:t>".</w:t>
      </w:r>
    </w:p>
    <w:p w:rsidR="005A5A10" w:rsidRDefault="006C51B2" w:rsidP="005A5A10">
      <w:pPr>
        <w:ind w:firstLine="709"/>
      </w:pPr>
      <w:r w:rsidRPr="005A5A10">
        <w:t>Необходимо учесть, что остаток на субсчете 411 должен равняться сумме остатков на субсчете 221</w:t>
      </w:r>
      <w:r w:rsidR="005A5A10">
        <w:t xml:space="preserve"> "</w:t>
      </w:r>
      <w:r w:rsidRPr="005A5A10">
        <w:t>Малоценные и быстроизнашиваемые предметы, которые находятся на составе и в эксплуатации</w:t>
      </w:r>
      <w:r w:rsidR="005A5A10">
        <w:t>".</w:t>
      </w:r>
    </w:p>
    <w:p w:rsidR="005A5A10" w:rsidRDefault="00C5464F" w:rsidP="005A5A10">
      <w:pPr>
        <w:ind w:firstLine="709"/>
      </w:pPr>
      <w:r w:rsidRPr="005A5A10">
        <w:t>В управлении Пенсионного фонда</w:t>
      </w:r>
      <w:r w:rsidR="005A5A10" w:rsidRPr="005A5A10">
        <w:t>,</w:t>
      </w:r>
      <w:r w:rsidR="00E42B8B" w:rsidRPr="005A5A10">
        <w:t xml:space="preserve"> как и на предприятиях различных форм собственности, труд выступает как целенаправленная деятельность человека и является основным источником удовлетворения материальных и духовных потребностей граждан</w:t>
      </w:r>
      <w:r w:rsidR="005A5A10" w:rsidRPr="005A5A10">
        <w:t xml:space="preserve">. </w:t>
      </w:r>
      <w:r w:rsidR="00E42B8B" w:rsidRPr="005A5A10">
        <w:t>В процессе труда работники бюджетных учреждений предоставляют различные нематериальные блага для удовлетворения потребностей членов общества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Процесс применения труда в бюджетной сфере имеет определенные особенности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услуги оказываются как деятельность по выполнению функций</w:t>
      </w:r>
      <w:r w:rsidR="005A5A10" w:rsidRPr="005A5A10">
        <w:t xml:space="preserve">. </w:t>
      </w:r>
      <w:r w:rsidRPr="005A5A10">
        <w:t>При этом преобладает умственный труд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высокий уровень квалификации работающих</w:t>
      </w:r>
      <w:r w:rsidR="005A5A10" w:rsidRPr="005A5A10">
        <w:t xml:space="preserve">. </w:t>
      </w:r>
      <w:r w:rsidRPr="005A5A10">
        <w:t>В таких отраслях, как образование, здравоохранение, культура, искусство специалистов самой высокой квалификации около 50% от общей численности работающих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в составе совокупных затрат расходы на заработную плату имеют самый большой удельный вес</w:t>
      </w:r>
      <w:r w:rsidR="003079F1" w:rsidRPr="005A5A10">
        <w:t xml:space="preserve"> и достигают в настоящее время 6</w:t>
      </w:r>
      <w:r w:rsidRPr="005A5A10">
        <w:t>0</w:t>
      </w:r>
      <w:r w:rsidR="005A5A10" w:rsidRPr="005A5A10">
        <w:t xml:space="preserve"> - </w:t>
      </w:r>
      <w:r w:rsidRPr="005A5A10">
        <w:t>80% от общих расходов сметы</w:t>
      </w:r>
      <w:r w:rsidR="005A5A10" w:rsidRPr="005A5A10">
        <w:t xml:space="preserve">. </w:t>
      </w:r>
      <w:r w:rsidRPr="005A5A10">
        <w:t>О</w:t>
      </w:r>
      <w:r w:rsidR="003079F1" w:rsidRPr="005A5A10">
        <w:t>днако средняя заработная плата р</w:t>
      </w:r>
      <w:r w:rsidRPr="005A5A10">
        <w:t>аботников непроизводственной сферы остается самой низкой в целом по экономике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В соответствии со ст</w:t>
      </w:r>
      <w:r w:rsidR="005A5A10">
        <w:t>.1</w:t>
      </w:r>
      <w:r w:rsidRPr="005A5A10">
        <w:t xml:space="preserve"> Закона Украины</w:t>
      </w:r>
      <w:r w:rsidR="005A5A10">
        <w:t xml:space="preserve"> "</w:t>
      </w:r>
      <w:r w:rsidRPr="005A5A10">
        <w:t>Об оплате труда</w:t>
      </w:r>
      <w:r w:rsidR="005A5A10">
        <w:t xml:space="preserve">" </w:t>
      </w:r>
      <w:r w:rsidRPr="005A5A10">
        <w:t>заработная плата</w:t>
      </w:r>
      <w:r w:rsidR="005A5A10" w:rsidRPr="005A5A10">
        <w:t xml:space="preserve"> - </w:t>
      </w:r>
      <w:r w:rsidRPr="005A5A10">
        <w:t>это вознаграждение, исчисленное, как правило, в Денежном выражении, которое по трудовому договору собственник</w:t>
      </w:r>
      <w:r w:rsidR="005A5A10" w:rsidRPr="005A5A10">
        <w:t xml:space="preserve"> </w:t>
      </w:r>
      <w:r w:rsidRPr="005A5A10">
        <w:t>уполномоченный им орган выплачивает работнику за выполненную работу</w:t>
      </w:r>
      <w:r w:rsidR="005A5A10" w:rsidRPr="005A5A10">
        <w:t>.</w:t>
      </w:r>
    </w:p>
    <w:p w:rsidR="005A5A10" w:rsidRDefault="00C5464F" w:rsidP="005A5A10">
      <w:pPr>
        <w:ind w:firstLine="709"/>
      </w:pPr>
      <w:r w:rsidRPr="005A5A10">
        <w:t>В управлении Пенсионного фонда</w:t>
      </w:r>
      <w:r w:rsidR="005A5A10" w:rsidRPr="005A5A10">
        <w:t xml:space="preserve"> </w:t>
      </w:r>
      <w:r w:rsidR="00E42B8B" w:rsidRPr="005A5A10">
        <w:t xml:space="preserve">финансирование расходов на </w:t>
      </w:r>
      <w:r w:rsidRPr="005A5A10">
        <w:t>о</w:t>
      </w:r>
      <w:r w:rsidR="00E42B8B" w:rsidRPr="005A5A10">
        <w:t>плату труда осуществляется в пределах ассигнований, предусмотренных сметой по статье</w:t>
      </w:r>
      <w:r w:rsidR="005A5A10">
        <w:t xml:space="preserve"> "</w:t>
      </w:r>
      <w:r w:rsidR="00E42B8B" w:rsidRPr="005A5A10">
        <w:t>О</w:t>
      </w:r>
      <w:r w:rsidRPr="005A5A10">
        <w:t>плата труда работников</w:t>
      </w:r>
      <w:r w:rsidR="005A5A10" w:rsidRPr="005A5A10">
        <w:t xml:space="preserve"> </w:t>
      </w:r>
      <w:r w:rsidRPr="005A5A10">
        <w:t>управления Пенсионного фонда</w:t>
      </w:r>
      <w:r w:rsidR="005A5A10">
        <w:t xml:space="preserve"> " (</w:t>
      </w:r>
      <w:r w:rsidR="00E42B8B" w:rsidRPr="005A5A10">
        <w:t>код 1110</w:t>
      </w:r>
      <w:r w:rsidR="005A5A10" w:rsidRPr="005A5A10">
        <w:t>),</w:t>
      </w:r>
      <w:r w:rsidR="00E42B8B" w:rsidRPr="005A5A10">
        <w:t xml:space="preserve"> которая в соответствии с Законом Украины</w:t>
      </w:r>
      <w:r w:rsidR="005A5A10">
        <w:t xml:space="preserve"> "</w:t>
      </w:r>
      <w:r w:rsidR="00E42B8B" w:rsidRPr="005A5A10">
        <w:t>О Государст</w:t>
      </w:r>
      <w:r w:rsidRPr="005A5A10">
        <w:t>венном бюджете Украины на 2006</w:t>
      </w:r>
      <w:r w:rsidR="00E42B8B" w:rsidRPr="005A5A10">
        <w:t xml:space="preserve"> год</w:t>
      </w:r>
      <w:r w:rsidR="005A5A10">
        <w:t xml:space="preserve">" </w:t>
      </w:r>
      <w:r w:rsidR="00E42B8B" w:rsidRPr="005A5A10">
        <w:t>является защищенной статьей бюджета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Намеченные и осуществляемые правительством мероприятия обуславливают необходимость повышения эффективности использования средств на оплату труда</w:t>
      </w:r>
      <w:r w:rsidR="005A5A10" w:rsidRPr="005A5A10">
        <w:t xml:space="preserve">. </w:t>
      </w:r>
      <w:r w:rsidRPr="005A5A10">
        <w:t>В связи с этим правильная организация учета труда и его оплаты имеет государственное значение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Бухгалтерский учет должен обеспечивать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контроль за соблюдением штатного расписания и фонда заработной платы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контроль за рациональным использованием рабочего времени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осуществление всех расчетов с работниками по заработной плате и другим выплатам в соответствии с действующим законодательством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контроль за использованием средств общего и специального фондов, выделенных на заработную плату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обеспечение пользователей информацией о труде и заработной плате, необходимой для контроля, анализа и составления бухгалтерской, налоговой и статистической отчетности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Пятый класс</w:t>
      </w:r>
      <w:r w:rsidR="005A5A10" w:rsidRPr="005A5A10">
        <w:t xml:space="preserve"> -</w:t>
      </w:r>
      <w:r w:rsidR="005A5A10">
        <w:t xml:space="preserve"> "</w:t>
      </w:r>
      <w:r w:rsidRPr="005A5A10">
        <w:t>Долгосрочные обязательства</w:t>
      </w:r>
      <w:r w:rsidR="005A5A10">
        <w:t xml:space="preserve">", </w:t>
      </w:r>
      <w:r w:rsidR="005A5A10" w:rsidRPr="005A5A10">
        <w:t xml:space="preserve">- </w:t>
      </w:r>
      <w:r w:rsidRPr="005A5A10">
        <w:t>предназначенный для учета обязательств учреждения, которые не возникают в процессе обычной деятельности</w:t>
      </w:r>
      <w:r w:rsidR="005A5A10">
        <w:t xml:space="preserve"> (</w:t>
      </w:r>
      <w:r w:rsidRPr="005A5A10">
        <w:t>под обычной деятельностью имеется в виду период выполнения сметы доходов и расходов</w:t>
      </w:r>
      <w:r w:rsidR="005A5A10" w:rsidRPr="005A5A10">
        <w:t xml:space="preserve">) </w:t>
      </w:r>
      <w:r w:rsidRPr="005A5A10">
        <w:t>и погашения которых происходит после завершения текущего бюджетного года, не является характерным на данное время для бюджетных учреждений</w:t>
      </w:r>
      <w:r w:rsidR="005A5A10" w:rsidRPr="005A5A10">
        <w:t xml:space="preserve">. </w:t>
      </w:r>
      <w:r w:rsidRPr="005A5A10">
        <w:t>Скажем лишь, что к этому классу относят счета, на которых учитываются</w:t>
      </w:r>
      <w:r w:rsidR="005A5A10">
        <w:t xml:space="preserve"> "</w:t>
      </w:r>
      <w:r w:rsidRPr="005A5A10">
        <w:t>Долгосрочные ссуды</w:t>
      </w:r>
      <w:r w:rsidR="005A5A10">
        <w:t>", "</w:t>
      </w:r>
      <w:r w:rsidRPr="005A5A10">
        <w:t>Долгосрочные векселя выданы</w:t>
      </w:r>
      <w:r w:rsidR="005A5A10">
        <w:t>", "</w:t>
      </w:r>
      <w:r w:rsidRPr="005A5A10">
        <w:t>Другие долгосрочные финансовые обязательства</w:t>
      </w:r>
      <w:r w:rsidR="005A5A10">
        <w:t xml:space="preserve">". </w:t>
      </w:r>
      <w:r w:rsidRPr="005A5A10">
        <w:t>Этот класс счетов для бухгалтера бюджетного учреждения есть полностью новый и, с точки зрения практического применения, рассчитанный на</w:t>
      </w:r>
      <w:r w:rsidR="005A5A10">
        <w:t xml:space="preserve"> "</w:t>
      </w:r>
      <w:r w:rsidRPr="005A5A10">
        <w:t>завтрашний день</w:t>
      </w:r>
      <w:r w:rsidR="005A5A10">
        <w:t>".</w:t>
      </w:r>
    </w:p>
    <w:p w:rsidR="005A5A10" w:rsidRDefault="00E42B8B" w:rsidP="005A5A10">
      <w:pPr>
        <w:ind w:firstLine="709"/>
      </w:pPr>
      <w:r w:rsidRPr="005A5A10">
        <w:t>Однако, по нашему мнению, рассмотреть счета данного класса необходимо даже из тех соображений, что на практике возможные разные случаи</w:t>
      </w:r>
      <w:r w:rsidR="005A5A10" w:rsidRPr="005A5A10">
        <w:t xml:space="preserve">. </w:t>
      </w:r>
      <w:r w:rsidRPr="005A5A10">
        <w:t>Данный вопрос законодательно не урегулирован, однако органы местного самоуправления в пределах своей компетенции могут внедрить механизм получения ссуды и ее возвращения, да и отдельные бюджетные учреждения, которые осуществляют хозяйственную деятельность, за отдельными разрешениями могут также получать и ссуды, и использовать векселя в расчетах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Для учета долгосрочных ссуд в бухгалтерском учете используется балансовый счет 50</w:t>
      </w:r>
      <w:r w:rsidR="005A5A10">
        <w:t xml:space="preserve"> "</w:t>
      </w:r>
      <w:r w:rsidRPr="005A5A10">
        <w:t>Долгосрочные ссуды</w:t>
      </w:r>
      <w:r w:rsidR="005A5A10">
        <w:t xml:space="preserve">", </w:t>
      </w:r>
      <w:r w:rsidRPr="005A5A10">
        <w:t>на котором учитываются суммы долгосрочных ссуд, полученные учреждениями</w:t>
      </w:r>
      <w:r w:rsidR="005A5A10" w:rsidRPr="005A5A10">
        <w:t xml:space="preserve">. </w:t>
      </w:r>
      <w:r w:rsidRPr="005A5A10">
        <w:t>Этот счет распределен</w:t>
      </w:r>
      <w:r w:rsidR="00C5464F" w:rsidRPr="005A5A10">
        <w:t xml:space="preserve"> </w:t>
      </w:r>
      <w:r w:rsidRPr="005A5A10">
        <w:t>на</w:t>
      </w:r>
      <w:r w:rsidR="005A5A10" w:rsidRPr="005A5A10">
        <w:t xml:space="preserve"> </w:t>
      </w:r>
      <w:r w:rsidRPr="005A5A10">
        <w:t>субсчета</w:t>
      </w:r>
      <w:r w:rsidR="005A5A10" w:rsidRPr="005A5A10">
        <w:t>:</w:t>
      </w:r>
    </w:p>
    <w:p w:rsidR="005A5A10" w:rsidRDefault="00E42B8B" w:rsidP="005A5A10">
      <w:pPr>
        <w:ind w:firstLine="709"/>
      </w:pPr>
      <w:r w:rsidRPr="005A5A10">
        <w:t>501</w:t>
      </w:r>
      <w:r w:rsidR="005A5A10">
        <w:t xml:space="preserve"> "</w:t>
      </w:r>
      <w:r w:rsidRPr="005A5A10">
        <w:t>Долгосрочные кредиты банков</w:t>
      </w:r>
      <w:r w:rsidR="005A5A10">
        <w:t>"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502</w:t>
      </w:r>
      <w:r w:rsidR="005A5A10">
        <w:t xml:space="preserve"> "</w:t>
      </w:r>
      <w:r w:rsidRPr="005A5A10">
        <w:t>Отсроченных долгосрочных кредита банков</w:t>
      </w:r>
      <w:r w:rsidR="005A5A10">
        <w:t>"</w:t>
      </w:r>
      <w:r w:rsidR="005A5A10" w:rsidRPr="005A5A10">
        <w:t>;</w:t>
      </w:r>
    </w:p>
    <w:p w:rsidR="005A5A10" w:rsidRDefault="00E42B8B" w:rsidP="005A5A10">
      <w:pPr>
        <w:ind w:firstLine="709"/>
      </w:pPr>
      <w:r w:rsidRPr="005A5A10">
        <w:t>503</w:t>
      </w:r>
      <w:r w:rsidR="005A5A10">
        <w:t xml:space="preserve"> "</w:t>
      </w:r>
      <w:r w:rsidRPr="005A5A10">
        <w:t>Другие долгосрочные ссуды</w:t>
      </w:r>
      <w:r w:rsidR="005A5A10">
        <w:t>".</w:t>
      </w:r>
    </w:p>
    <w:p w:rsidR="005A5A10" w:rsidRDefault="00E42B8B" w:rsidP="005A5A10">
      <w:pPr>
        <w:ind w:firstLine="709"/>
      </w:pPr>
      <w:r w:rsidRPr="005A5A10">
        <w:t>На субсчете 501</w:t>
      </w:r>
      <w:r w:rsidR="005A5A10">
        <w:t xml:space="preserve"> "</w:t>
      </w:r>
      <w:r w:rsidRPr="005A5A10">
        <w:t>Долгосрочные кредиты банков</w:t>
      </w:r>
      <w:r w:rsidR="005A5A10">
        <w:t xml:space="preserve">" </w:t>
      </w:r>
      <w:r w:rsidRPr="005A5A10">
        <w:t>учитываются суммы долгосрочных кредитов, полученные в учреждениях банков в национальной и иностранной валюте в соответствии с действующим законодательством, срок уплаты которых наступит в следующие бюджетные годы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Порядок получения кредита, сроки представления документов, погашение и другое, что возникает при решении вопросов такого рода относительно бюджетных учреждений, должно регулироваться нормативным документом органов исполнительной власти или местного самоуправления, а также кредитным соглашением с банковским учреждением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субсчете 502</w:t>
      </w:r>
      <w:r w:rsidR="005A5A10">
        <w:t xml:space="preserve"> "</w:t>
      </w:r>
      <w:r w:rsidRPr="005A5A10">
        <w:t>Отсроченных долгосрочных кредита банков</w:t>
      </w:r>
      <w:r w:rsidR="005A5A10">
        <w:t xml:space="preserve">" </w:t>
      </w:r>
      <w:r w:rsidRPr="005A5A10">
        <w:t>учитываются суммы отсроченных долгосрочных кредитов, полученных в учреждениях банков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субсчете 503</w:t>
      </w:r>
      <w:r w:rsidR="005A5A10">
        <w:t xml:space="preserve"> "</w:t>
      </w:r>
      <w:r w:rsidRPr="005A5A10">
        <w:t>Другие долгосрочные ссуды</w:t>
      </w:r>
      <w:r w:rsidR="005A5A10">
        <w:t xml:space="preserve">" </w:t>
      </w:r>
      <w:r w:rsidRPr="005A5A10">
        <w:t>учитываются суммы других долгосрочных ссуд, полученных учреждением в соответствии с действующим законодательством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этом субсчете могут учитываться ссуды, предоставленные бюджетом высшего уровня бюджета низшего уровня</w:t>
      </w:r>
      <w:r w:rsidR="005A5A10">
        <w:t xml:space="preserve"> (</w:t>
      </w:r>
      <w:r w:rsidRPr="005A5A10">
        <w:t>примером может быть предоставление сельским, поселковым, районным, городским советам ссуд из районного или областного бюджетов</w:t>
      </w:r>
      <w:r w:rsidR="005A5A10" w:rsidRPr="005A5A10">
        <w:t xml:space="preserve">) </w:t>
      </w:r>
      <w:r w:rsidRPr="005A5A10">
        <w:t>на поворотной основе, или конкретном бюджетном учреждении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Краткосрочной ссудой считается ссуда, выданная на срок до одного года</w:t>
      </w:r>
      <w:r w:rsidR="005A5A10" w:rsidRPr="005A5A10">
        <w:t xml:space="preserve">. </w:t>
      </w:r>
      <w:r w:rsidRPr="005A5A10">
        <w:t>Получение как долгосрочных, так и краткосрочных ссуд бюджетным учреждением регулируется действующим законодательством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В бухгалтерском учете для синтетического учета сумм краткосрочных ссуд, полученных в соответствии с действующим законодательством, предусмотрен счет 60</w:t>
      </w:r>
      <w:r w:rsidR="005A5A10">
        <w:t xml:space="preserve"> "</w:t>
      </w:r>
      <w:r w:rsidRPr="005A5A10">
        <w:t>Краткосрочные ссуды</w:t>
      </w:r>
      <w:r w:rsidR="005A5A10">
        <w:t xml:space="preserve">", </w:t>
      </w:r>
      <w:r w:rsidRPr="005A5A10">
        <w:t>который включает субсчета</w:t>
      </w:r>
      <w:r w:rsidR="005A5A10" w:rsidRPr="005A5A10">
        <w:t>:</w:t>
      </w:r>
    </w:p>
    <w:p w:rsidR="005A5A10" w:rsidRDefault="005A5A10" w:rsidP="005A5A10">
      <w:pPr>
        <w:ind w:firstLine="709"/>
      </w:pPr>
      <w:r>
        <w:t>"</w:t>
      </w:r>
      <w:r w:rsidR="00E42B8B" w:rsidRPr="005A5A10">
        <w:t>Краткосрочные кредиты банков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E42B8B" w:rsidRPr="005A5A10">
        <w:t>Отсроченные краткосрочные кредиты банков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E42B8B" w:rsidRPr="005A5A10">
        <w:t>Другие краткосрочные ссуды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E42B8B" w:rsidRPr="005A5A10">
        <w:t>Просроченные ссуды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E42B8B" w:rsidRPr="005A5A10">
        <w:t>Краткосрочные ссуды из бюджета</w:t>
      </w:r>
      <w:r>
        <w:t>".</w:t>
      </w:r>
    </w:p>
    <w:p w:rsidR="005A5A10" w:rsidRDefault="00E42B8B" w:rsidP="005A5A10">
      <w:pPr>
        <w:ind w:firstLine="709"/>
      </w:pPr>
      <w:r w:rsidRPr="005A5A10">
        <w:t>Субсчет 601</w:t>
      </w:r>
      <w:r w:rsidR="005A5A10">
        <w:t xml:space="preserve"> "</w:t>
      </w:r>
      <w:r w:rsidRPr="005A5A10">
        <w:t>Краткосрочные кредиты банков</w:t>
      </w:r>
      <w:r w:rsidR="005A5A10">
        <w:t xml:space="preserve">" </w:t>
      </w:r>
      <w:r w:rsidRPr="005A5A10">
        <w:t>предусмотрен для учета сумм краткосрочных кредитов, полученных учреждением в банках в национальной и иностранной валюте в соответствии с действующим законодательством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субсчете 602</w:t>
      </w:r>
      <w:r w:rsidR="005A5A10">
        <w:t xml:space="preserve"> "</w:t>
      </w:r>
      <w:r w:rsidRPr="005A5A10">
        <w:t>Отсроченных краткосрочных кредита банков</w:t>
      </w:r>
      <w:r w:rsidR="005A5A10">
        <w:t xml:space="preserve">" </w:t>
      </w:r>
      <w:r w:rsidRPr="005A5A10">
        <w:t>учитываются суммы краткосрочных кредитов, полученных в учреждениях банков в национальной и иностранной валюте, которые были отсрочены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субсчете 603</w:t>
      </w:r>
      <w:r w:rsidR="005A5A10">
        <w:t xml:space="preserve"> "</w:t>
      </w:r>
      <w:r w:rsidRPr="005A5A10">
        <w:t>Другие краткосрочные ссуды</w:t>
      </w:r>
      <w:r w:rsidR="005A5A10">
        <w:t xml:space="preserve">" </w:t>
      </w:r>
      <w:r w:rsidRPr="005A5A10">
        <w:t>учитываются суммы краткосрочных ссуд, которые были получены учреждением из бюджета, банков или других юридических лиц в национальной и иностранной валюте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На субсчете 604</w:t>
      </w:r>
      <w:r w:rsidR="005A5A10">
        <w:t xml:space="preserve"> "</w:t>
      </w:r>
      <w:r w:rsidRPr="005A5A10">
        <w:t>Просроченные ссуды</w:t>
      </w:r>
      <w:r w:rsidR="005A5A10">
        <w:t xml:space="preserve">" </w:t>
      </w:r>
      <w:r w:rsidRPr="005A5A10">
        <w:t>учитываются суммы просроченных ссуд, которые были получены из бюджета, в учреждениях банков, у других юридических лиц в национальной и иностранной валюте в соответствии с действующим законодательством</w:t>
      </w:r>
      <w:r w:rsidR="005A5A10" w:rsidRPr="005A5A10">
        <w:t>.</w:t>
      </w:r>
    </w:p>
    <w:p w:rsidR="005A5A10" w:rsidRDefault="00E42B8B" w:rsidP="005A5A10">
      <w:pPr>
        <w:ind w:firstLine="709"/>
      </w:pPr>
      <w:r w:rsidRPr="005A5A10">
        <w:t>Субсчет 605</w:t>
      </w:r>
      <w:r w:rsidR="005A5A10">
        <w:t xml:space="preserve"> "</w:t>
      </w:r>
      <w:r w:rsidRPr="005A5A10">
        <w:t>Краткосрочные ссуды из бюджета</w:t>
      </w:r>
      <w:r w:rsidR="005A5A10">
        <w:t xml:space="preserve">" </w:t>
      </w:r>
      <w:r w:rsidRPr="005A5A10">
        <w:t>используется сельскими, поселковыми, городскими</w:t>
      </w:r>
      <w:r w:rsidR="005A5A10">
        <w:t xml:space="preserve"> (</w:t>
      </w:r>
      <w:r w:rsidRPr="005A5A10">
        <w:t>мост районного подчинения</w:t>
      </w:r>
      <w:r w:rsidR="005A5A10" w:rsidRPr="005A5A10">
        <w:t xml:space="preserve">) </w:t>
      </w:r>
      <w:r w:rsidRPr="005A5A10">
        <w:t>бюджетами для учета сумм краткосрочных ссуд, полученных из бюджета высшего уровня</w:t>
      </w:r>
      <w:r w:rsidR="005A5A10">
        <w:t xml:space="preserve"> (</w:t>
      </w:r>
      <w:r w:rsidRPr="005A5A10">
        <w:t>районного, городского, областного</w:t>
      </w:r>
      <w:r w:rsidR="005A5A10" w:rsidRPr="005A5A10">
        <w:t>).</w:t>
      </w:r>
    </w:p>
    <w:p w:rsidR="005A5A10" w:rsidRDefault="00E42B8B" w:rsidP="005A5A10">
      <w:pPr>
        <w:ind w:firstLine="709"/>
      </w:pPr>
      <w:r w:rsidRPr="005A5A10">
        <w:t>Эти субсчета относительно баланса являются пассивными, и поэтому получение ссуды отображается за кредитом, а погашение</w:t>
      </w:r>
      <w:r w:rsidR="005A5A10" w:rsidRPr="005A5A10">
        <w:t xml:space="preserve"> - </w:t>
      </w:r>
      <w:r w:rsidRPr="005A5A10">
        <w:t>за дебетом</w:t>
      </w:r>
      <w:r w:rsidR="005A5A10" w:rsidRPr="005A5A10">
        <w:t>.</w:t>
      </w:r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7" w:name="_Toc274349640"/>
      <w:r>
        <w:t>1.6</w:t>
      </w:r>
      <w:r w:rsidR="00782E1A" w:rsidRPr="005A5A10">
        <w:t xml:space="preserve"> Учет доходов </w:t>
      </w:r>
      <w:r w:rsidR="00C407E2" w:rsidRPr="005A5A10">
        <w:t>и расходов бюджетных учреждений</w:t>
      </w:r>
      <w:bookmarkEnd w:id="7"/>
    </w:p>
    <w:p w:rsidR="00B64CB1" w:rsidRDefault="00B64CB1" w:rsidP="005A5A10">
      <w:pPr>
        <w:ind w:firstLine="709"/>
      </w:pPr>
    </w:p>
    <w:p w:rsidR="005A5A10" w:rsidRDefault="0008271A" w:rsidP="005A5A10">
      <w:pPr>
        <w:ind w:firstLine="709"/>
      </w:pPr>
      <w:r w:rsidRPr="005A5A10">
        <w:t>Доходы бюджетного учреждения</w:t>
      </w:r>
      <w:r w:rsidR="005A5A10" w:rsidRPr="005A5A10">
        <w:t xml:space="preserve"> - </w:t>
      </w:r>
      <w:r w:rsidRPr="005A5A10">
        <w:t>это средства, которые она получает на выполнение собственной сметы доходов и расходов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В зависимости от источников образования доходов они разделяются на два вида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доходы общего фонда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доходы специального фонда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Доходы общего фонда</w:t>
      </w:r>
      <w:r w:rsidR="005A5A10" w:rsidRPr="005A5A10">
        <w:t xml:space="preserve"> - </w:t>
      </w:r>
      <w:r w:rsidRPr="005A5A10">
        <w:t>это государственные средства, которые фактически поступили на счет учреждения из общего фонда соответствующего бюджета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Доходы специального фонда</w:t>
      </w:r>
      <w:r w:rsidR="005A5A10" w:rsidRPr="005A5A10">
        <w:t xml:space="preserve"> - </w:t>
      </w:r>
      <w:r w:rsidRPr="005A5A10">
        <w:t>это специальные средства, другие собственные средства на выполнение отдельных поручений, а также другие доходы, полученные учреждением в результате другой</w:t>
      </w:r>
      <w:r w:rsidR="005A5A10">
        <w:t xml:space="preserve"> (</w:t>
      </w:r>
      <w:r w:rsidRPr="005A5A10">
        <w:t>хозяйственной</w:t>
      </w:r>
      <w:r w:rsidR="005A5A10" w:rsidRPr="005A5A10">
        <w:t>),</w:t>
      </w:r>
      <w:r w:rsidRPr="005A5A10">
        <w:t xml:space="preserve"> кроме основной, деятельности, что фактически поступили на соответствующие счета учреждения и засчитываются в специальный фонд сметы учреждения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Доходы специального фонда образуются из таких составных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доходов за специальными средствами</w:t>
      </w:r>
      <w:r w:rsidR="005A5A10" w:rsidRPr="005A5A10">
        <w:t xml:space="preserve"> - </w:t>
      </w:r>
      <w:r w:rsidRPr="005A5A10">
        <w:t>грусть начисленных доходов за услуги, которые предоставляются на платной основе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доходов за средствами на выполнение отдельных поручений</w:t>
      </w:r>
      <w:r w:rsidR="005A5A10" w:rsidRPr="005A5A10">
        <w:t xml:space="preserve"> - </w:t>
      </w:r>
      <w:r w:rsidRPr="005A5A10">
        <w:t>сумм средств полученных на выполнение отдельных поручений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доходов за другими собственными поступлениями</w:t>
      </w:r>
      <w:r w:rsidR="005A5A10" w:rsidRPr="005A5A10">
        <w:t xml:space="preserve"> - </w:t>
      </w:r>
      <w:r w:rsidRPr="005A5A10">
        <w:t>грусть начисленных учреждением доходов за другими собственными поступлениями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других доходов</w:t>
      </w:r>
      <w:r w:rsidR="005A5A10" w:rsidRPr="005A5A10">
        <w:t xml:space="preserve"> - </w:t>
      </w:r>
      <w:r w:rsidRPr="005A5A10">
        <w:t>отображение других доходов специального фонда учреждения, что поступили за распределениями главных распорядителей средств, с учетом</w:t>
      </w:r>
      <w:r w:rsidR="005A5A10">
        <w:t xml:space="preserve"> "</w:t>
      </w:r>
      <w:r w:rsidRPr="005A5A10">
        <w:t>Денежных средств в дороге</w:t>
      </w:r>
      <w:r w:rsidR="005A5A10">
        <w:t>"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средств родителей за предоставленные услуги</w:t>
      </w:r>
      <w:r w:rsidR="005A5A10" w:rsidRPr="005A5A10">
        <w:t xml:space="preserve"> - </w:t>
      </w:r>
      <w:r w:rsidRPr="005A5A10">
        <w:t>средств, которые начислены за содержанием детей в детских заведениях и за другие услуги</w:t>
      </w:r>
      <w:r w:rsidR="005A5A10">
        <w:t xml:space="preserve"> (</w:t>
      </w:r>
      <w:r w:rsidRPr="005A5A10">
        <w:t>кроме школ-интернатов</w:t>
      </w:r>
      <w:r w:rsidR="005A5A10" w:rsidRPr="005A5A10">
        <w:t>);</w:t>
      </w:r>
    </w:p>
    <w:p w:rsidR="005A5A10" w:rsidRDefault="0008271A" w:rsidP="005A5A10">
      <w:pPr>
        <w:ind w:firstLine="709"/>
      </w:pPr>
      <w:r w:rsidRPr="005A5A10">
        <w:t>доходов за расходами будущих периодов</w:t>
      </w:r>
      <w:r w:rsidR="005A5A10" w:rsidRPr="005A5A10">
        <w:t xml:space="preserve"> - </w:t>
      </w:r>
      <w:r w:rsidRPr="005A5A10">
        <w:t>отображение полученных учреждением доходов, которые будут потрачены в будущем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доходов от реализации продукции, изделий и выполненных работ</w:t>
      </w:r>
      <w:r w:rsidR="005A5A10" w:rsidRPr="005A5A10">
        <w:t xml:space="preserve"> - </w:t>
      </w:r>
      <w:r w:rsidRPr="005A5A10">
        <w:t>доходов научно-исследовательских учреждений, профессионально-технических училищ, подсобных сельских и учебно-опытных хозяйств от реализации продукции, изделий и выполненных работ, готовой печатной продукции, а также научно-исследовательских работ по договорам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Доходы учреждения, которые</w:t>
      </w:r>
      <w:r w:rsidR="005A5A10" w:rsidRPr="005A5A10">
        <w:t xml:space="preserve"> </w:t>
      </w:r>
      <w:r w:rsidRPr="005A5A10">
        <w:t>получает за счет доходов общего и специального фонда, от реализации продукции, изделий и выполненных работ учитываются на субсчетах 7 класса Плана счетов бухгалтерского учета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Общий фонд сметы доходов и расходов бюджетного учреждения и организации содержит объем поступлений из общего фонда бюджета, за счет которого содержится данное учреждение или организация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Для учета доходов за общим фондом и внутренних расчетов, которые возникают в процессе выполнения смет между высшими распорядителями средств и подведомственными им учреждениями, назначенный пассивный счет 70</w:t>
      </w:r>
      <w:r w:rsidR="005A5A10">
        <w:t xml:space="preserve"> "</w:t>
      </w:r>
      <w:r w:rsidRPr="005A5A10">
        <w:t>Доходы общего фонда</w:t>
      </w:r>
      <w:r w:rsidR="005A5A10">
        <w:t xml:space="preserve">" </w:t>
      </w:r>
      <w:r w:rsidRPr="005A5A10">
        <w:t>и субсчет 681</w:t>
      </w:r>
      <w:r w:rsidR="005A5A10">
        <w:t xml:space="preserve"> "</w:t>
      </w:r>
      <w:r w:rsidRPr="005A5A10">
        <w:t>Внутренние расчеты за общим фондом</w:t>
      </w:r>
      <w:r w:rsidR="005A5A10">
        <w:t xml:space="preserve">" </w:t>
      </w:r>
      <w:r w:rsidRPr="005A5A10">
        <w:t>счета 68</w:t>
      </w:r>
      <w:r w:rsidR="005A5A10">
        <w:t xml:space="preserve"> "</w:t>
      </w:r>
      <w:r w:rsidRPr="005A5A10">
        <w:t>Внутренние расчеты</w:t>
      </w:r>
      <w:r w:rsidR="005A5A10">
        <w:t xml:space="preserve">". </w:t>
      </w:r>
      <w:r w:rsidRPr="005A5A10">
        <w:t>Счет 70 имеет два субсчета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701</w:t>
      </w:r>
      <w:r w:rsidR="005A5A10">
        <w:t>"</w:t>
      </w:r>
      <w:r w:rsidRPr="005A5A10">
        <w:t>Ассигнование из государственного бюджета на расходы учреждения и другие мероприятия</w:t>
      </w:r>
      <w:r w:rsidR="005A5A10">
        <w:t>"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702</w:t>
      </w:r>
      <w:r w:rsidR="005A5A10">
        <w:t>"</w:t>
      </w:r>
      <w:r w:rsidRPr="005A5A10">
        <w:t>Ассигнование из местного бюджета на расходы учреждения и другие мероприятия</w:t>
      </w:r>
      <w:r w:rsidR="005A5A10" w:rsidRPr="005A5A10">
        <w:t xml:space="preserve">. </w:t>
      </w:r>
      <w:r w:rsidRPr="005A5A10">
        <w:t>В кредит субсчетов 701-702 записываются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суммы бюджетных средств, которые поступили на расходы, предусмотренные сметой, согласно с утвержденным бюджетом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суммы выявленных остатков материалов и денег в кассе, а также без</w:t>
      </w:r>
      <w:r w:rsidR="003E71C7" w:rsidRPr="005A5A10">
        <w:t xml:space="preserve"> </w:t>
      </w:r>
      <w:r w:rsidRPr="005A5A10">
        <w:t>оплатно полученные материалы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В дебет субсчетов 701-702 записываются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суммы отозванных средств, суммы фактических расходов, которые списываются в конце года на основании годовых отчетов, суммы списанных недостатков материалов и безнадежных к получению долгов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Кредитовый остаток этих субсчетов на протяжении года показывает сумму ассигнований из бюджета нарастающим итогом с начала года</w:t>
      </w:r>
      <w:r w:rsidR="005A5A10">
        <w:t xml:space="preserve"> (</w:t>
      </w:r>
      <w:r w:rsidRPr="005A5A10">
        <w:t>за минусом недостатков материалов и безнадежных к получению долгов</w:t>
      </w:r>
      <w:r w:rsidR="005A5A10" w:rsidRPr="005A5A10">
        <w:t xml:space="preserve">). </w:t>
      </w:r>
      <w:r w:rsidRPr="005A5A10">
        <w:t>Субсчет 681, в зависимости от того, у распорядителя средств какой степени он применяется, может быть активным, пассивным и активно-пассивным</w:t>
      </w:r>
      <w:r w:rsidR="005A5A10" w:rsidRPr="005A5A10">
        <w:t xml:space="preserve">. </w:t>
      </w:r>
      <w:r w:rsidRPr="005A5A10">
        <w:t>У главных распорядителей средств счет 68 всегда является активным и предназначенный для учета расчетов с подведомственными учреждениями за суммами проведенного перечисления им из общего фонда</w:t>
      </w:r>
      <w:r w:rsidR="005A5A10" w:rsidRPr="005A5A10">
        <w:t xml:space="preserve">. </w:t>
      </w:r>
      <w:r w:rsidRPr="005A5A10">
        <w:t>В дебет счета записываются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суммы денежных средств, пересказанных на текущие счета подведомственных учреждений за порядком их финансирования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расходы, осуществленные для подведомственных учреждений за счет общего фонда за сметой на централизованные мероприятия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За кредитом отображается уменьшение</w:t>
      </w:r>
      <w:r w:rsidR="005A5A10">
        <w:t xml:space="preserve"> (</w:t>
      </w:r>
      <w:r w:rsidRPr="005A5A10">
        <w:t>отозвание</w:t>
      </w:r>
      <w:r w:rsidR="005A5A10" w:rsidRPr="005A5A10">
        <w:t xml:space="preserve">) </w:t>
      </w:r>
      <w:r w:rsidRPr="005A5A10">
        <w:t>ассигнований подведомственных учреждений и суммы расходов, проведенные подведомственными учреждениями за год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Операции за субсчетом 681 мы детально рассматривали в п</w:t>
      </w:r>
      <w:r w:rsidR="005A5A10">
        <w:t xml:space="preserve">.2.7 </w:t>
      </w:r>
      <w:r w:rsidRPr="005A5A10">
        <w:t>7</w:t>
      </w:r>
      <w:r w:rsidR="005A5A10">
        <w:t>.1</w:t>
      </w:r>
      <w:r w:rsidRPr="005A5A10">
        <w:t>0</w:t>
      </w:r>
      <w:r w:rsidR="005A5A10" w:rsidRPr="005A5A10">
        <w:t>.</w:t>
      </w:r>
      <w:r w:rsidR="005A5A10">
        <w:t xml:space="preserve"> "</w:t>
      </w:r>
      <w:r w:rsidRPr="005A5A10">
        <w:t>Учет внутренних расчетов</w:t>
      </w:r>
      <w:r w:rsidR="005A5A10">
        <w:t>".</w:t>
      </w:r>
    </w:p>
    <w:p w:rsidR="0008271A" w:rsidRPr="005A5A10" w:rsidRDefault="0008271A" w:rsidP="005A5A10">
      <w:pPr>
        <w:ind w:firstLine="709"/>
      </w:pPr>
      <w:r w:rsidRPr="005A5A10">
        <w:t>Синтетический учет доходов общего фонда ведется в книге</w:t>
      </w:r>
      <w:r w:rsidR="005A5A10">
        <w:t xml:space="preserve"> "</w:t>
      </w:r>
      <w:r w:rsidRPr="005A5A10">
        <w:t>Журнал-главный</w:t>
      </w:r>
      <w:r w:rsidR="005A5A10">
        <w:t xml:space="preserve"> " </w:t>
      </w:r>
      <w:r w:rsidRPr="005A5A10">
        <w:t>формы №308</w:t>
      </w:r>
      <w:r w:rsidR="005A5A10" w:rsidRPr="005A5A10">
        <w:t xml:space="preserve">. </w:t>
      </w:r>
      <w:r w:rsidRPr="005A5A10">
        <w:t>Аналитический учет осуществляется на карточках аналитического учета полученных ассигнований</w:t>
      </w:r>
      <w:r w:rsidR="005A5A10" w:rsidRPr="005A5A10">
        <w:t xml:space="preserve">. </w:t>
      </w:r>
      <w:r w:rsidRPr="005A5A10">
        <w:t>Карточка ведется в разрезе кодов экономической классификации расходов отдельно по каждому коду функциональной классификации расходов</w:t>
      </w:r>
      <w:r w:rsidR="005A5A10" w:rsidRPr="005A5A10">
        <w:t xml:space="preserve">. </w:t>
      </w:r>
      <w:r w:rsidRPr="005A5A10">
        <w:t>Карточки ведутся отдельно за общим и специальным фондами бюджета</w:t>
      </w:r>
    </w:p>
    <w:p w:rsidR="005A5A10" w:rsidRDefault="0008271A" w:rsidP="005A5A10">
      <w:pPr>
        <w:ind w:firstLine="709"/>
      </w:pPr>
      <w:r w:rsidRPr="005A5A10">
        <w:t>Под расходами следует понимать государственные платежи, которые не подлежат возвращению</w:t>
      </w:r>
      <w:r w:rsidR="005A5A10" w:rsidRPr="005A5A10">
        <w:t xml:space="preserve">. </w:t>
      </w:r>
      <w:r w:rsidRPr="005A5A10">
        <w:t>Расходы разделяются на текущие и капитальные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Они бывают отплатными</w:t>
      </w:r>
      <w:r w:rsidR="005A5A10" w:rsidRPr="005A5A10">
        <w:t>,</w:t>
      </w:r>
      <w:r w:rsidRPr="005A5A10">
        <w:t xml:space="preserve"> то есть осуществленными в обмен на товар или услугу, или неоплатными</w:t>
      </w:r>
      <w:r w:rsidR="005A5A10">
        <w:t xml:space="preserve"> (</w:t>
      </w:r>
      <w:r w:rsidRPr="005A5A10">
        <w:t>односторонними</w:t>
      </w:r>
      <w:r w:rsidR="005A5A10" w:rsidRPr="005A5A10">
        <w:t xml:space="preserve">). </w:t>
      </w:r>
      <w:r w:rsidRPr="005A5A10">
        <w:t>Категория расходов не включает платежи в счет погашения государственного долга, которые классифицируются как финансирование</w:t>
      </w:r>
      <w:r w:rsidR="005A5A10" w:rsidRPr="005A5A10">
        <w:t>.</w:t>
      </w:r>
    </w:p>
    <w:p w:rsidR="005A5A10" w:rsidRDefault="0008271A" w:rsidP="005A5A10">
      <w:pPr>
        <w:ind w:firstLine="709"/>
      </w:pPr>
      <w:r w:rsidRPr="005A5A10">
        <w:t>В настоящее время расходы осуществляются в соответствии с бюджетной классификацией, утвержденной приказом Министерства финансов Украины за №604 от 27</w:t>
      </w:r>
      <w:r w:rsidR="005A5A10">
        <w:t>.1</w:t>
      </w:r>
      <w:r w:rsidRPr="005A5A10">
        <w:t>2</w:t>
      </w:r>
      <w:r w:rsidR="005A5A10">
        <w:t>.0</w:t>
      </w:r>
      <w:r w:rsidRPr="005A5A10">
        <w:t>1 г</w:t>
      </w:r>
      <w:r w:rsidR="005A5A10" w:rsidRPr="005A5A10">
        <w:t>.</w:t>
      </w:r>
      <w:r w:rsidR="005A5A10">
        <w:t xml:space="preserve"> "</w:t>
      </w:r>
      <w:r w:rsidRPr="005A5A10">
        <w:t>О бюджетной классификации и ее внедрении</w:t>
      </w:r>
      <w:r w:rsidR="005A5A10">
        <w:t xml:space="preserve">", </w:t>
      </w:r>
      <w:r w:rsidRPr="005A5A10">
        <w:t>особенностью которой является четкое разграничение расходов за экономическими признаками с детальным распределением средств за их предметными признаками</w:t>
      </w:r>
      <w:r w:rsidR="005A5A10" w:rsidRPr="005A5A10">
        <w:t>:</w:t>
      </w:r>
    </w:p>
    <w:p w:rsidR="005A5A10" w:rsidRDefault="0008271A" w:rsidP="005A5A10">
      <w:pPr>
        <w:ind w:firstLine="709"/>
      </w:pPr>
      <w:r w:rsidRPr="005A5A10">
        <w:t>заработная плата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начисление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все виды хозяйственной деятельности</w:t>
      </w:r>
      <w:r w:rsidR="005A5A10" w:rsidRPr="005A5A10">
        <w:t>;</w:t>
      </w:r>
    </w:p>
    <w:p w:rsidR="005A5A10" w:rsidRDefault="0008271A" w:rsidP="005A5A10">
      <w:pPr>
        <w:ind w:firstLine="709"/>
      </w:pPr>
      <w:r w:rsidRPr="005A5A10">
        <w:t>выплаты населению, что именуются как трансферты населению и тому подобное</w:t>
      </w:r>
      <w:r w:rsidR="005A5A10" w:rsidRPr="005A5A10">
        <w:t xml:space="preserve">. </w:t>
      </w:r>
      <w:r w:rsidRPr="005A5A10">
        <w:t xml:space="preserve">Такое распределение дает возможность выделить защищенные статьи бюджета и обеспечивает единственный подход ко всем получателям с </w:t>
      </w:r>
      <w:r w:rsidR="00C407E2" w:rsidRPr="005A5A10">
        <w:t>точки зрения выполнения бюджета</w:t>
      </w:r>
      <w:r w:rsidR="005A5A10" w:rsidRPr="005A5A10">
        <w:t>.</w:t>
      </w:r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8" w:name="_Toc274349641"/>
      <w:r>
        <w:t>1.7</w:t>
      </w:r>
      <w:r w:rsidR="00782E1A" w:rsidRPr="005A5A10">
        <w:t xml:space="preserve"> Отчетность </w:t>
      </w:r>
      <w:r w:rsidR="008A68CC" w:rsidRPr="005A5A10">
        <w:t xml:space="preserve">управления </w:t>
      </w:r>
      <w:r w:rsidR="00C407E2" w:rsidRPr="005A5A10">
        <w:t>Пенсионного фонда</w:t>
      </w:r>
      <w:bookmarkEnd w:id="8"/>
    </w:p>
    <w:p w:rsidR="00B64CB1" w:rsidRDefault="00B64CB1" w:rsidP="005A5A10">
      <w:pPr>
        <w:ind w:firstLine="709"/>
      </w:pPr>
    </w:p>
    <w:p w:rsidR="005A5A10" w:rsidRDefault="00782E1A" w:rsidP="005A5A10">
      <w:pPr>
        <w:ind w:firstLine="709"/>
      </w:pPr>
      <w:r w:rsidRPr="005A5A10">
        <w:t>Финансовая отчетнос</w:t>
      </w:r>
      <w:r w:rsidR="00FE3635" w:rsidRPr="005A5A10">
        <w:t>ть управления Пенсионного фонда</w:t>
      </w:r>
      <w:r w:rsidR="005A5A10" w:rsidRPr="005A5A10">
        <w:t xml:space="preserve"> - </w:t>
      </w:r>
      <w:r w:rsidRPr="005A5A10">
        <w:t>это бухгалтерская отчетность, которая содержит информацию о финансовом состоянии, результатах деятельности и движении денежных средств учреждений за определенный период и составляется для пользователей с целью принятия соответствующих решений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Основным нормативным документом, устанавливающим общие требования к организации бухгалтерского учета и составлению финансовой отчетности для всех предприятий и учреждений вообще, и для бюджетных в частности, является Закон Украины</w:t>
      </w:r>
      <w:r w:rsidR="005A5A10">
        <w:t xml:space="preserve"> "</w:t>
      </w:r>
      <w:r w:rsidRPr="005A5A10">
        <w:t>О бухгалтерском учете и финансовой отчетности в Украине</w:t>
      </w:r>
      <w:r w:rsidR="005A5A10">
        <w:t xml:space="preserve">" </w:t>
      </w:r>
      <w:r w:rsidRPr="005A5A10">
        <w:t>от 16</w:t>
      </w:r>
      <w:r w:rsidR="005A5A10">
        <w:t>.0</w:t>
      </w:r>
      <w:r w:rsidRPr="005A5A10">
        <w:t>7</w:t>
      </w:r>
      <w:r w:rsidR="005A5A10">
        <w:t>.9</w:t>
      </w:r>
      <w:r w:rsidRPr="005A5A10">
        <w:t>9 г</w:t>
      </w:r>
      <w:r w:rsidR="005A5A10" w:rsidRPr="005A5A10">
        <w:t xml:space="preserve">. </w:t>
      </w:r>
      <w:r w:rsidRPr="005A5A10">
        <w:t>№ 996-Х1У, с из</w:t>
      </w:r>
      <w:r w:rsidR="00173D78" w:rsidRPr="005A5A10">
        <w:t>менениями и дополнениями</w:t>
      </w:r>
      <w:r w:rsidR="005A5A10" w:rsidRPr="005A5A10">
        <w:t xml:space="preserve">. </w:t>
      </w:r>
      <w:r w:rsidRPr="005A5A10">
        <w:t>При этом учитываются особенности их деятельности</w:t>
      </w:r>
      <w:r w:rsidR="005A5A10" w:rsidRPr="005A5A10">
        <w:t xml:space="preserve">. </w:t>
      </w:r>
      <w:r w:rsidRPr="005A5A10">
        <w:t>Информация о результатах деятельности, перечень показателей и их содержание, а также круг пользователей информации, содержащейся в финансовой отчетности бюджетных учреждений, носит специфический характер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Для управления учреждением и принятия определенных решений пользователи нуждаются в сведениях о средствах бюджетного учреждения и хозяйственных процессах</w:t>
      </w:r>
      <w:r w:rsidR="005A5A10" w:rsidRPr="005A5A10">
        <w:t xml:space="preserve">. </w:t>
      </w:r>
      <w:r w:rsidRPr="005A5A10">
        <w:t>Для общего представления о видах средств, их источниках и хозяйственных процессах нужна обобщенная инф</w:t>
      </w:r>
      <w:r w:rsidR="008C63FD" w:rsidRPr="005A5A10">
        <w:t>ормация о них, например, сведень</w:t>
      </w:r>
      <w:r w:rsidRPr="005A5A10">
        <w:t>я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о сумме бюджетных средств, которые поступили из общего и специального фондов бюджета для осуществления расходов, предусмотренных сметой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об общей сумме фактических расходов учреждения, которые подлежат списанию в конце бюджетного года заключительными об</w:t>
      </w:r>
      <w:r w:rsidR="008C63FD" w:rsidRPr="005A5A10">
        <w:t>о</w:t>
      </w:r>
      <w:r w:rsidRPr="005A5A10">
        <w:t>ротами при составлении годового отчета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другие многочисленные обобщенные данные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Эта информация накапливается и обобщается на счетах бухгалтерского учета</w:t>
      </w:r>
      <w:r w:rsidR="005A5A10" w:rsidRPr="005A5A10">
        <w:t xml:space="preserve">. </w:t>
      </w:r>
      <w:r w:rsidRPr="005A5A10">
        <w:t>Данные, учтенные на счетах бухгалтерского учета используются для составл</w:t>
      </w:r>
      <w:r w:rsidR="00FE3635" w:rsidRPr="005A5A10">
        <w:t>ения баланса учреждения и другой</w:t>
      </w:r>
      <w:r w:rsidR="005A5A10" w:rsidRPr="005A5A10">
        <w:t xml:space="preserve"> </w:t>
      </w:r>
      <w:r w:rsidRPr="005A5A10">
        <w:t>финан</w:t>
      </w:r>
      <w:r w:rsidR="00FE3635" w:rsidRPr="005A5A10">
        <w:t xml:space="preserve">совой </w:t>
      </w:r>
      <w:r w:rsidRPr="005A5A10">
        <w:t>отчетности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Государство осуществляет регулирование бухгалтерского учета и</w:t>
      </w:r>
      <w:r w:rsidR="005A5A10" w:rsidRPr="005A5A10">
        <w:t xml:space="preserve"> </w:t>
      </w:r>
      <w:r w:rsidRPr="005A5A10">
        <w:t>финансовой отчетности в Украине</w:t>
      </w:r>
      <w:r w:rsidR="005A5A10" w:rsidRPr="005A5A10">
        <w:t xml:space="preserve">. </w:t>
      </w:r>
      <w:r w:rsidRPr="005A5A10">
        <w:t>Целью этого регулирования</w:t>
      </w:r>
      <w:r w:rsidR="00FE3635" w:rsidRPr="005A5A10">
        <w:t xml:space="preserve"> является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применение единых правил ведения бухгалтерского учета и оставления финансовой отчетности, а также их совершенствование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регулирование вопросов методологии финансовой отчетности о выполнении бюджетов, смет и хозрасчетных операций бюджетных учреждений возложено на Государственное казначейство Украины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Отчетным периодом для составления финансовой отчетности является календарный год</w:t>
      </w:r>
      <w:r w:rsidR="005A5A10" w:rsidRPr="005A5A10">
        <w:t xml:space="preserve">. </w:t>
      </w:r>
      <w:r w:rsidRPr="005A5A10">
        <w:t>Текущая отчетность составляется ежеквартально нарастающим итогом с начала отчетного года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Сроки предоставления финансовой отчетности определены Кабинетом Министров Украины</w:t>
      </w:r>
      <w:r w:rsidR="005A5A10">
        <w:t xml:space="preserve"> (</w:t>
      </w:r>
      <w:r w:rsidRPr="005A5A10">
        <w:t>постановление от 28</w:t>
      </w:r>
      <w:r w:rsidR="005A5A10">
        <w:t>.02.20</w:t>
      </w:r>
      <w:r w:rsidRPr="005A5A10">
        <w:t>00 г</w:t>
      </w:r>
      <w:r w:rsidR="005A5A10" w:rsidRPr="005A5A10">
        <w:t xml:space="preserve">. </w:t>
      </w:r>
      <w:r w:rsidRPr="005A5A10">
        <w:t>№ 419</w:t>
      </w:r>
      <w:r w:rsidR="005A5A10">
        <w:t xml:space="preserve"> "</w:t>
      </w:r>
      <w:r w:rsidRPr="005A5A10">
        <w:t>Об утверждении порядка предоставл</w:t>
      </w:r>
      <w:r w:rsidR="008A68CC" w:rsidRPr="005A5A10">
        <w:t>ения финансовой отчетности</w:t>
      </w:r>
      <w:r w:rsidR="005A5A10">
        <w:t>"</w:t>
      </w:r>
      <w:r w:rsidR="005A5A10" w:rsidRPr="005A5A10">
        <w:t>).</w:t>
      </w:r>
    </w:p>
    <w:p w:rsidR="005A5A10" w:rsidRDefault="00782E1A" w:rsidP="005A5A10">
      <w:pPr>
        <w:ind w:firstLine="709"/>
      </w:pPr>
      <w:r w:rsidRPr="005A5A10">
        <w:t>В настоящее время в Украине учреждения и организации, получающие средства государственного или местных бюджетов, составляют месячную, квартальную и годовую отчетность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Реформирование бюджетной сферы в период становления экономики Украины влияет на формы и объем предоставляемой отчетной информации, что приводит к ежегодным изменениям в отчетности бюджетных учреждений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Для учреждений и организаций, получающих средства государственного или местных бюджетов, формы годовой финансовой отчет</w:t>
      </w:r>
      <w:r w:rsidR="00FE3635" w:rsidRPr="005A5A10">
        <w:t>ности за 200</w:t>
      </w:r>
      <w:r w:rsidR="00DB6FDA" w:rsidRPr="005A5A10">
        <w:t>6</w:t>
      </w:r>
      <w:r w:rsidRPr="005A5A10">
        <w:t xml:space="preserve"> год, порядок их заполнения и предоставления предусмотрены Инструкцией</w:t>
      </w:r>
      <w:r w:rsidR="005A5A10">
        <w:t xml:space="preserve"> "</w:t>
      </w:r>
      <w:r w:rsidRPr="005A5A10">
        <w:t xml:space="preserve">О </w:t>
      </w:r>
      <w:r w:rsidR="00FE3635" w:rsidRPr="005A5A10">
        <w:t>порядке составления за 200</w:t>
      </w:r>
      <w:r w:rsidR="00DB6FDA" w:rsidRPr="005A5A10">
        <w:t>6</w:t>
      </w:r>
      <w:r w:rsidRPr="005A5A10">
        <w:t xml:space="preserve"> год годовых финансовых отчетов учреждениями и организациями, получающими средства государственного и/или местных бюджетов</w:t>
      </w:r>
      <w:r w:rsidR="005A5A10">
        <w:t xml:space="preserve">", </w:t>
      </w:r>
      <w:r w:rsidRPr="005A5A10">
        <w:t>утвержденной приказом Государственного казначейства Украины от 25</w:t>
      </w:r>
      <w:r w:rsidR="005A5A10">
        <w:t>.1</w:t>
      </w:r>
      <w:r w:rsidRPr="005A5A10">
        <w:t>2</w:t>
      </w:r>
      <w:r w:rsidR="005A5A10">
        <w:t>.0</w:t>
      </w:r>
      <w:r w:rsidRPr="005A5A10">
        <w:t>2 г</w:t>
      </w:r>
      <w:r w:rsidR="005A5A10" w:rsidRPr="005A5A10">
        <w:t xml:space="preserve">. </w:t>
      </w:r>
      <w:r w:rsidRPr="005A5A10">
        <w:t>№ 240</w:t>
      </w:r>
      <w:r w:rsidR="005A5A10">
        <w:t xml:space="preserve"> (</w:t>
      </w:r>
      <w:r w:rsidRPr="005A5A10">
        <w:t>далее</w:t>
      </w:r>
      <w:r w:rsidR="005A5A10" w:rsidRPr="005A5A10">
        <w:t xml:space="preserve"> - </w:t>
      </w:r>
      <w:r w:rsidRPr="005A5A10">
        <w:t>Инструкция № 240</w:t>
      </w:r>
      <w:r w:rsidR="005A5A10" w:rsidRPr="005A5A10">
        <w:t>) [</w:t>
      </w:r>
      <w:r w:rsidRPr="005A5A10">
        <w:t>49</w:t>
      </w:r>
      <w:r w:rsidR="005A5A10" w:rsidRPr="005A5A10">
        <w:t xml:space="preserve">]. </w:t>
      </w:r>
      <w:r w:rsidRPr="005A5A10">
        <w:t>Данная Инструкция составлена в соответствии с Бюджетным кодексом Украины, Законом Украины</w:t>
      </w:r>
      <w:r w:rsidR="005A5A10">
        <w:t xml:space="preserve"> "</w:t>
      </w:r>
      <w:r w:rsidRPr="005A5A10">
        <w:t>О Государ</w:t>
      </w:r>
      <w:r w:rsidR="00DB6FDA" w:rsidRPr="005A5A10">
        <w:t>ственном бюджете Украины на 2007</w:t>
      </w:r>
      <w:r w:rsidRPr="005A5A10">
        <w:t xml:space="preserve"> год</w:t>
      </w:r>
      <w:r w:rsidR="005A5A10">
        <w:t>" (</w:t>
      </w:r>
      <w:r w:rsidRPr="005A5A10">
        <w:t>с изменениями</w:t>
      </w:r>
      <w:r w:rsidR="005A5A10" w:rsidRPr="005A5A10">
        <w:t>),</w:t>
      </w:r>
      <w:r w:rsidRPr="005A5A10">
        <w:t xml:space="preserve"> постановлениями Кабинета Министров Украины от 28</w:t>
      </w:r>
      <w:r w:rsidR="005A5A10">
        <w:t>.02.20</w:t>
      </w:r>
      <w:r w:rsidRPr="005A5A10">
        <w:t>00 г</w:t>
      </w:r>
      <w:r w:rsidR="005A5A10">
        <w:t>.4</w:t>
      </w:r>
      <w:r w:rsidRPr="005A5A10">
        <w:t>19</w:t>
      </w:r>
      <w:r w:rsidR="005A5A10">
        <w:t xml:space="preserve"> " </w:t>
      </w:r>
      <w:r w:rsidRPr="005A5A10">
        <w:t>Об утверждении порядка предоставления финансовой отчетности</w:t>
      </w:r>
      <w:r w:rsidR="005A5A10">
        <w:t>" (</w:t>
      </w:r>
      <w:r w:rsidR="00DB6FDA" w:rsidRPr="005A5A10">
        <w:t>с изменениями</w:t>
      </w:r>
      <w:r w:rsidR="005A5A10" w:rsidRPr="005A5A10">
        <w:t>),</w:t>
      </w:r>
      <w:r w:rsidR="00DB6FDA" w:rsidRPr="005A5A10">
        <w:t xml:space="preserve"> от 28</w:t>
      </w:r>
      <w:r w:rsidR="005A5A10">
        <w:t>.02.20</w:t>
      </w:r>
      <w:r w:rsidR="00DB6FDA" w:rsidRPr="005A5A10">
        <w:t>06</w:t>
      </w:r>
      <w:r w:rsidRPr="005A5A10">
        <w:t xml:space="preserve"> г</w:t>
      </w:r>
      <w:r w:rsidR="005A5A10" w:rsidRPr="005A5A10">
        <w:t xml:space="preserve">. </w:t>
      </w:r>
      <w:r w:rsidRPr="005A5A10">
        <w:t>№ 228</w:t>
      </w:r>
      <w:r w:rsidR="005A5A10">
        <w:t xml:space="preserve"> "</w:t>
      </w:r>
      <w:r w:rsidRPr="005A5A10">
        <w:t>Об утверждении По-Рядка составления, рассмотрения, утверждения и основных требований к исполнению смет бюджетных учреждений</w:t>
      </w:r>
      <w:r w:rsidR="005A5A10">
        <w:t>" (</w:t>
      </w:r>
      <w:r w:rsidRPr="005A5A10">
        <w:t>с изменениями</w:t>
      </w:r>
      <w:r w:rsidR="005A5A10" w:rsidRPr="005A5A10">
        <w:t xml:space="preserve">) </w:t>
      </w:r>
      <w:r w:rsidRPr="005A5A10">
        <w:t>и</w:t>
      </w:r>
      <w:r w:rsidR="0008271A" w:rsidRPr="005A5A10">
        <w:t xml:space="preserve"> от</w:t>
      </w:r>
      <w:r w:rsidR="005A5A10" w:rsidRPr="005A5A10">
        <w:t xml:space="preserve"> </w:t>
      </w:r>
      <w:r w:rsidR="00DB6FDA" w:rsidRPr="005A5A10">
        <w:t>17</w:t>
      </w:r>
      <w:r w:rsidR="005A5A10">
        <w:t>.05.20</w:t>
      </w:r>
      <w:r w:rsidR="00DB6FDA" w:rsidRPr="005A5A10">
        <w:t>06</w:t>
      </w:r>
      <w:r w:rsidRPr="005A5A10">
        <w:t xml:space="preserve"> г</w:t>
      </w:r>
      <w:r w:rsidR="005A5A10" w:rsidRPr="005A5A10">
        <w:t xml:space="preserve">. </w:t>
      </w:r>
      <w:r w:rsidRPr="005A5A10">
        <w:t>№ 659</w:t>
      </w:r>
      <w:r w:rsidR="005A5A10">
        <w:t xml:space="preserve"> "</w:t>
      </w:r>
      <w:r w:rsidRPr="005A5A10">
        <w:t>Об утверждении перечня групп собственных Поступлений бюджетных учреждений, требований относительно их образования и направлений использования</w:t>
      </w:r>
      <w:r w:rsidR="005A5A10">
        <w:t>" (</w:t>
      </w:r>
      <w:r w:rsidRPr="005A5A10">
        <w:t>с изменениями</w:t>
      </w:r>
      <w:r w:rsidR="005A5A10" w:rsidRPr="005A5A10">
        <w:t>),</w:t>
      </w:r>
      <w:r w:rsidRPr="005A5A10">
        <w:t xml:space="preserve"> при</w:t>
      </w:r>
      <w:r w:rsidR="002D71A1" w:rsidRPr="005A5A10">
        <w:t>ка</w:t>
      </w:r>
      <w:r w:rsidRPr="005A5A10">
        <w:t>зом Министерств</w:t>
      </w:r>
      <w:r w:rsidR="00DB6FDA" w:rsidRPr="005A5A10">
        <w:t>а финансов Украины от 28</w:t>
      </w:r>
      <w:r w:rsidR="005A5A10">
        <w:t>.01.20</w:t>
      </w:r>
      <w:r w:rsidR="00DB6FDA" w:rsidRPr="005A5A10">
        <w:t>06</w:t>
      </w:r>
      <w:r w:rsidRPr="005A5A10">
        <w:t xml:space="preserve"> г</w:t>
      </w:r>
      <w:r w:rsidR="005A5A10" w:rsidRPr="005A5A10">
        <w:t xml:space="preserve">. </w:t>
      </w:r>
      <w:r w:rsidRPr="005A5A10">
        <w:t>№ 57 ''Об утверждении документов, которые применяются в процессе исполнения бюджета</w:t>
      </w:r>
      <w:r w:rsidR="005A5A10">
        <w:t xml:space="preserve">" </w:t>
      </w:r>
      <w:r w:rsidRPr="005A5A10">
        <w:t>и другими нормативно-правовыми актами по вопросам бюджетных отношений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Финансовая отчетность может быть правильно составлена при условии своевременного проведения всех подготовительных работ и соблюдения предъявляемых требований</w:t>
      </w:r>
      <w:r w:rsidR="005A5A10" w:rsidRPr="005A5A10">
        <w:t xml:space="preserve">. </w:t>
      </w:r>
      <w:r w:rsidRPr="005A5A10">
        <w:t>Для этого необходимы</w:t>
      </w:r>
      <w:r w:rsidR="005A5A10" w:rsidRPr="005A5A10">
        <w:t xml:space="preserve">: </w:t>
      </w:r>
      <w:r w:rsidRPr="005A5A10">
        <w:t>соблюдение в течение всего отчетного года принятой учетной политики</w:t>
      </w:r>
      <w:r w:rsidR="005A5A10">
        <w:t xml:space="preserve"> (</w:t>
      </w:r>
      <w:r w:rsidRPr="005A5A10">
        <w:t>методики</w:t>
      </w:r>
      <w:r w:rsidR="005A5A10" w:rsidRPr="005A5A10">
        <w:t xml:space="preserve">) </w:t>
      </w:r>
      <w:r w:rsidRPr="005A5A10">
        <w:t>отражения отдельных хозяйственных операций и оценки необоротных активов и запасов, определенной исходя из установленных правил</w:t>
      </w:r>
      <w:r w:rsidR="005A5A10" w:rsidRPr="005A5A10">
        <w:t xml:space="preserve">; </w:t>
      </w:r>
      <w:r w:rsidRPr="005A5A10">
        <w:t>полнота отражения в учете за отчетный год всех</w:t>
      </w:r>
      <w:r w:rsidR="00E42B8B" w:rsidRPr="005A5A10">
        <w:t xml:space="preserve"> хозяй</w:t>
      </w:r>
      <w:r w:rsidRPr="005A5A10">
        <w:t>ственных операций, осуществленных в течение года, и результатов инвентаризации материальных ценностей, денежных средств и обязательств</w:t>
      </w:r>
      <w:r w:rsidR="005A5A10" w:rsidRPr="005A5A10">
        <w:t xml:space="preserve">; </w:t>
      </w:r>
      <w:r w:rsidRPr="005A5A10">
        <w:t>правильность отнесения доходов и расходов общего и специального фондов к отчетному периоду и списание в конце года заключительными оборотами доходов и расходов общего и специального фондов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Реальность и достоверность содержащейся в отчетности информации об имуществе и обязательствах учреждения, его финансовом положении и результатах деятельности в отчетном периоде зависят не только от правильности оформления документов и учетных регистров, но и от своевременности и полноты проведения годовой инвентаризации</w:t>
      </w:r>
      <w:r w:rsidR="005A5A10" w:rsidRPr="005A5A10">
        <w:t xml:space="preserve">. </w:t>
      </w:r>
      <w:r w:rsidRPr="005A5A10">
        <w:t>Годовая инвентаризация имущества и финансовых обязательств</w:t>
      </w:r>
      <w:r w:rsidR="005A5A10" w:rsidRPr="005A5A10">
        <w:t xml:space="preserve"> - </w:t>
      </w:r>
      <w:r w:rsidRPr="005A5A10">
        <w:t>важный элемент процесса составления годового отчета, так как она позволяет вносить коррективы в данные бухгалтерского учета при сопоставлении их с фактическими данными</w:t>
      </w:r>
      <w:r w:rsidR="005A5A10" w:rsidRPr="005A5A10">
        <w:t xml:space="preserve">. </w:t>
      </w:r>
      <w:r w:rsidRPr="005A5A10">
        <w:t>Каждая статья баланса на конец отчетного года должна быть тщательно выверена на основе данных инвентаризации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До составления бухгалтерского баланса и других форм отчетности обороты и остатки по аналитическим счетам сверяются с данными синтетического учета</w:t>
      </w:r>
      <w:r w:rsidR="005A5A10" w:rsidRPr="005A5A10">
        <w:t xml:space="preserve">. </w:t>
      </w:r>
      <w:r w:rsidRPr="005A5A10">
        <w:t>Необходимо произвести сверку с органом Государственного казначейства Украины или учреждением банка остатков средств общего и специального фондов Государственного</w:t>
      </w:r>
      <w:r w:rsidR="005A5A10">
        <w:t xml:space="preserve"> (</w:t>
      </w:r>
      <w:r w:rsidRPr="005A5A10">
        <w:t>местного</w:t>
      </w:r>
      <w:r w:rsidR="005A5A10" w:rsidRPr="005A5A10">
        <w:t xml:space="preserve">) </w:t>
      </w:r>
      <w:r w:rsidRPr="005A5A10">
        <w:t>бюджета на регистрационных</w:t>
      </w:r>
      <w:r w:rsidR="005A5A10">
        <w:t xml:space="preserve"> (</w:t>
      </w:r>
      <w:r w:rsidRPr="005A5A10">
        <w:t>специальных регистрационных</w:t>
      </w:r>
      <w:r w:rsidR="005A5A10" w:rsidRPr="005A5A10">
        <w:t xml:space="preserve">) </w:t>
      </w:r>
      <w:r w:rsidRPr="005A5A10">
        <w:t>и текущих счетах бюджетного учреждения по состоянию на 1 января нового года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При составлении бухгалтерского баланса и отдельных форм финансовой отчетности данные на начало года должны быть тождественны соответствующим данным на конец года в Балансе и формах отчетности за предыдущий год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Финансовые отчеты</w:t>
      </w:r>
      <w:r w:rsidR="005A5A10">
        <w:t xml:space="preserve"> (</w:t>
      </w:r>
      <w:r w:rsidRPr="005A5A10">
        <w:t>месячные, квартальные, годовые</w:t>
      </w:r>
      <w:r w:rsidR="005A5A10" w:rsidRPr="005A5A10">
        <w:t xml:space="preserve">) </w:t>
      </w:r>
      <w:r w:rsidRPr="005A5A10">
        <w:t>составляются в национальной валюте Украины, в том числе и об операции, которые проведены в иностранной валюте</w:t>
      </w:r>
      <w:r w:rsidR="005A5A10" w:rsidRPr="005A5A10">
        <w:t xml:space="preserve">. </w:t>
      </w:r>
      <w:r w:rsidRPr="005A5A10">
        <w:t xml:space="preserve">Отчеты составляются в </w:t>
      </w:r>
      <w:r w:rsidR="00E42B8B" w:rsidRPr="005A5A10">
        <w:t>гривнах</w:t>
      </w:r>
      <w:r w:rsidRPr="005A5A10">
        <w:t xml:space="preserve"> распорядителями средств, а сводные финансовые отчеты</w:t>
      </w:r>
      <w:r w:rsidR="005A5A10" w:rsidRPr="005A5A10">
        <w:t xml:space="preserve"> - </w:t>
      </w:r>
      <w:r w:rsidRPr="005A5A10">
        <w:t>главными распорядителями бюд</w:t>
      </w:r>
      <w:r w:rsidR="00E42B8B" w:rsidRPr="005A5A10">
        <w:t>жетных средств в тысячах гривен</w:t>
      </w:r>
      <w:r w:rsidRPr="005A5A10">
        <w:t xml:space="preserve"> с одним десятичным знаком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формы годовой финансовой отчетности и пояснительные записки подписываются руководителем учреждения и главным бухгалтером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Годовые финансовые отчеты предоставляются в полном объеме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вышестоящей организации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органу Государственного казначейства Украины</w:t>
      </w:r>
      <w:r w:rsidR="005A5A10" w:rsidRPr="005A5A10">
        <w:t xml:space="preserve"> - </w:t>
      </w:r>
      <w:r w:rsidRPr="005A5A10">
        <w:t>при получении средств Государственного бюджета Украины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финансовому органу</w:t>
      </w:r>
      <w:r w:rsidR="005A5A10" w:rsidRPr="005A5A10">
        <w:t xml:space="preserve"> - </w:t>
      </w:r>
      <w:r w:rsidRPr="005A5A10">
        <w:t>при получении средств местного бюджета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Счетной палате</w:t>
      </w:r>
      <w:r w:rsidR="005A5A10" w:rsidRPr="005A5A10">
        <w:t xml:space="preserve"> - </w:t>
      </w:r>
      <w:r w:rsidRPr="005A5A10">
        <w:t>Центральными органами исполнительной власти и другими главными распорядителями бюджетных средств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Форма № 5</w:t>
      </w:r>
      <w:r w:rsidR="005A5A10">
        <w:t xml:space="preserve"> "</w:t>
      </w:r>
      <w:r w:rsidRPr="005A5A10">
        <w:t>Отчет о движении необоротных активов</w:t>
      </w:r>
      <w:r w:rsidR="005A5A10">
        <w:t xml:space="preserve">" </w:t>
      </w:r>
      <w:r w:rsidRPr="005A5A10">
        <w:t>представляется дополнительно органу государственной статистики по местонахождению бюджетного учреждения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Сводная годовая финансовая отчетность областных государственных администраций до предоставления ее в Государственное казначейство Украины должна быть проверена и завизирована соответствующим областным управлением Государственного казначейства Украины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Сводные годовые финансовые отчеты Центральных органов исполнительной власти и других главных распорядителей бюджетных средств</w:t>
      </w:r>
      <w:r w:rsidR="005A5A10">
        <w:t xml:space="preserve"> (</w:t>
      </w:r>
      <w:r w:rsidRPr="005A5A10">
        <w:t>в том числе областных государственных администраций</w:t>
      </w:r>
      <w:r w:rsidR="005A5A10" w:rsidRPr="005A5A10">
        <w:t xml:space="preserve">) </w:t>
      </w:r>
      <w:r w:rsidRPr="005A5A10">
        <w:t>предоставляются в Управление консолидированной отчетности по выполнению бюджетов Государственного казначейства Украины руководителями бухгалтерских служб этих органов</w:t>
      </w:r>
      <w:r w:rsidR="005A5A10" w:rsidRPr="005A5A10">
        <w:t>.</w:t>
      </w:r>
    </w:p>
    <w:p w:rsidR="003E71C7" w:rsidRPr="005A5A10" w:rsidRDefault="003E71C7" w:rsidP="005A5A10">
      <w:pPr>
        <w:ind w:firstLine="709"/>
      </w:pPr>
      <w:r w:rsidRPr="005A5A10">
        <w:t>Состав и содержание финансовой отчетности</w:t>
      </w:r>
    </w:p>
    <w:p w:rsidR="005A5A10" w:rsidRDefault="00782E1A" w:rsidP="005A5A10">
      <w:pPr>
        <w:ind w:firstLine="709"/>
      </w:pPr>
      <w:r w:rsidRPr="005A5A10">
        <w:t>В соотв</w:t>
      </w:r>
      <w:r w:rsidR="003E71C7" w:rsidRPr="005A5A10">
        <w:t>етствии с Инструкцией № 240</w:t>
      </w:r>
      <w:r w:rsidR="005A5A10" w:rsidRPr="005A5A10">
        <w:t xml:space="preserve"> </w:t>
      </w:r>
      <w:r w:rsidRPr="005A5A10">
        <w:t>бюджетные учреждения, получающие средства государственного бюджета, составляли годовые финансовые отчеты об исполнении смет за 2002 год по 13 формам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№ 1</w:t>
      </w:r>
      <w:r w:rsidR="005A5A10">
        <w:t xml:space="preserve"> "</w:t>
      </w:r>
      <w:r w:rsidRPr="005A5A10">
        <w:t>Баланс</w:t>
      </w:r>
      <w:r w:rsidR="005A5A10">
        <w:t>"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№ 2 д</w:t>
      </w:r>
      <w:r w:rsidR="005A5A10">
        <w:t xml:space="preserve"> "</w:t>
      </w:r>
      <w:r w:rsidRPr="005A5A10">
        <w:t>Отчет о выполнении общего фонда сметы учреждения</w:t>
      </w:r>
      <w:r w:rsidR="005A5A10">
        <w:t>"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№ 2</w:t>
      </w:r>
      <w:r w:rsidR="005A5A10" w:rsidRPr="005A5A10">
        <w:t xml:space="preserve"> - </w:t>
      </w:r>
      <w:r w:rsidRPr="005A5A10">
        <w:t>валюта</w:t>
      </w:r>
      <w:r w:rsidR="005A5A10">
        <w:t xml:space="preserve"> "</w:t>
      </w:r>
      <w:r w:rsidRPr="005A5A10">
        <w:t>Отчет об использовании средств общего фонда бюджета по международной деятельности Украины</w:t>
      </w:r>
      <w:r w:rsidR="005A5A10">
        <w:t>"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№ 4-1д</w:t>
      </w:r>
      <w:r w:rsidR="005A5A10">
        <w:t xml:space="preserve"> "</w:t>
      </w:r>
      <w:r w:rsidRPr="005A5A10">
        <w:t>Отчет о поступлении и использовании средств, полученных в качестве платы за услуги, которые предоставляются бюджетными учреждениями</w:t>
      </w:r>
      <w:r w:rsidR="005A5A10">
        <w:t>"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Финансовый результат состоит из результата выполнения общего и специального фондов отдельно и отражается в форме № 9</w:t>
      </w:r>
      <w:r w:rsidR="005A5A10">
        <w:t xml:space="preserve"> "</w:t>
      </w:r>
      <w:r w:rsidRPr="005A5A10">
        <w:t>Отчет результатах финансовой деятельности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Раздел II</w:t>
      </w:r>
      <w:r w:rsidR="005A5A10">
        <w:t xml:space="preserve"> "</w:t>
      </w:r>
      <w:r w:rsidRPr="005A5A10">
        <w:t>Обязательства</w:t>
      </w:r>
      <w:r w:rsidR="005A5A10">
        <w:t xml:space="preserve">" </w:t>
      </w:r>
      <w:r w:rsidRPr="005A5A10">
        <w:t>отражает текущие и долгосрочные обязательства бюджетных учреждений</w:t>
      </w:r>
      <w:r w:rsidR="005A5A10" w:rsidRPr="005A5A10">
        <w:t xml:space="preserve">. </w:t>
      </w:r>
      <w:r w:rsidRPr="005A5A10">
        <w:t>Обязательства учреждения относятся к привлечению средств</w:t>
      </w:r>
      <w:r w:rsidR="005A5A10" w:rsidRPr="005A5A10">
        <w:t xml:space="preserve">. </w:t>
      </w:r>
      <w:r w:rsidRPr="005A5A10">
        <w:t xml:space="preserve">Они возникают вследствие </w:t>
      </w:r>
      <w:r w:rsidR="008C63FD" w:rsidRPr="005A5A10">
        <w:t>бы</w:t>
      </w:r>
      <w:r w:rsidRPr="005A5A10">
        <w:t>лых событий</w:t>
      </w:r>
      <w:r w:rsidR="005A5A10" w:rsidRPr="005A5A10">
        <w:t xml:space="preserve">; </w:t>
      </w:r>
      <w:r w:rsidRPr="005A5A10">
        <w:t>после их урегулирования в будущем уменьшится экономическая выгода учреждения в результате выплаты наличными передачи прочих активов, замены одного обязательства другим</w:t>
      </w:r>
      <w:r w:rsidR="005A5A10" w:rsidRPr="005A5A10">
        <w:t xml:space="preserve">. </w:t>
      </w:r>
      <w:r w:rsidRPr="005A5A10">
        <w:t>Краткосрочные обязательства подлежат оплате в течение одного бюджетного года, а долгосрочные</w:t>
      </w:r>
      <w:r w:rsidR="005A5A10" w:rsidRPr="005A5A10">
        <w:t xml:space="preserve"> - </w:t>
      </w:r>
      <w:r w:rsidRPr="005A5A10">
        <w:t>в течение периода свыше одного отчетного года</w:t>
      </w:r>
      <w:r w:rsidR="005A5A10" w:rsidRPr="005A5A10">
        <w:t xml:space="preserve">. </w:t>
      </w:r>
      <w:r w:rsidRPr="005A5A10">
        <w:t>По строке</w:t>
      </w:r>
      <w:r w:rsidR="005A5A10">
        <w:t xml:space="preserve"> "</w:t>
      </w:r>
      <w:r w:rsidRPr="005A5A10">
        <w:t>Кредиторская задолженность</w:t>
      </w:r>
      <w:r w:rsidR="005A5A10">
        <w:t xml:space="preserve">" </w:t>
      </w:r>
      <w:r w:rsidRPr="005A5A10">
        <w:t>отражается сумма кредиторской задолженности бюджетного учреждения перед физическими или юридическими лицами по следующим статьям</w:t>
      </w:r>
      <w:r w:rsidR="005A5A10" w:rsidRPr="005A5A10">
        <w:t>:</w:t>
      </w:r>
      <w:r w:rsidR="005A5A10">
        <w:t xml:space="preserve"> "</w:t>
      </w:r>
      <w:r w:rsidRPr="005A5A10">
        <w:t>Расчеты с поставщиками, подрядчиками и заказчиками за выполненные работы и предоставленные услуги</w:t>
      </w:r>
      <w:r w:rsidR="005A5A10">
        <w:t>", "</w:t>
      </w:r>
      <w:r w:rsidRPr="005A5A10">
        <w:t>Расчеты по специальным видам платежей</w:t>
      </w:r>
      <w:r w:rsidR="005A5A10">
        <w:t>", "</w:t>
      </w:r>
      <w:r w:rsidRPr="005A5A10">
        <w:t>Расчеты по налогам и платежам</w:t>
      </w:r>
      <w:r w:rsidR="005A5A10">
        <w:t>", "</w:t>
      </w:r>
      <w:r w:rsidRPr="005A5A10">
        <w:t>Расчеты по страхованию</w:t>
      </w:r>
      <w:r w:rsidR="005A5A10">
        <w:t>", "</w:t>
      </w:r>
      <w:r w:rsidRPr="005A5A10">
        <w:t>Расчеты по заработной плате</w:t>
      </w:r>
      <w:r w:rsidR="005A5A10">
        <w:t>", "</w:t>
      </w:r>
      <w:r w:rsidRPr="005A5A10">
        <w:t>Расчеты со стипендиатами</w:t>
      </w:r>
      <w:r w:rsidR="005A5A10">
        <w:t>", "</w:t>
      </w:r>
      <w:r w:rsidRPr="005A5A10">
        <w:t>Расчеты с работниками по безналичным перечислениям</w:t>
      </w:r>
      <w:r w:rsidR="005A5A10">
        <w:t>", "</w:t>
      </w:r>
      <w:r w:rsidRPr="005A5A10">
        <w:t>Расчеты по депозитным суммам</w:t>
      </w:r>
      <w:r w:rsidR="005A5A10">
        <w:t>", "</w:t>
      </w:r>
      <w:r w:rsidRPr="005A5A10">
        <w:t>Расчеты по другим операциям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Раздел III</w:t>
      </w:r>
      <w:r w:rsidR="005A5A10">
        <w:t xml:space="preserve"> "</w:t>
      </w:r>
      <w:r w:rsidRPr="005A5A10">
        <w:t>Доходы</w:t>
      </w:r>
      <w:r w:rsidR="005A5A10">
        <w:t xml:space="preserve">" </w:t>
      </w:r>
      <w:r w:rsidRPr="005A5A10">
        <w:t>предназначен для отражения всех доходов бюджетного учреждения, которые оно получает на исполнение сметы</w:t>
      </w:r>
      <w:r w:rsidR="005A5A10" w:rsidRPr="005A5A10">
        <w:t xml:space="preserve">. </w:t>
      </w:r>
      <w:r w:rsidRPr="005A5A10">
        <w:t>Поскольку все доходы</w:t>
      </w:r>
      <w:r w:rsidR="005A5A10">
        <w:t xml:space="preserve"> (</w:t>
      </w:r>
      <w:r w:rsidRPr="005A5A10">
        <w:t>кроме доходов по расходам будущих периодов</w:t>
      </w:r>
      <w:r w:rsidR="005A5A10" w:rsidRPr="005A5A10">
        <w:t xml:space="preserve">) </w:t>
      </w:r>
      <w:r w:rsidRPr="005A5A10">
        <w:t>итоговыми оборотами в конце года списываются на результат исполнения сметы за год, то записей в графе</w:t>
      </w:r>
      <w:r w:rsidR="005A5A10">
        <w:t xml:space="preserve"> "</w:t>
      </w:r>
      <w:r w:rsidRPr="005A5A10">
        <w:t>На конец года</w:t>
      </w:r>
      <w:r w:rsidR="005A5A10">
        <w:t xml:space="preserve">" </w:t>
      </w:r>
      <w:r w:rsidRPr="005A5A10">
        <w:t>не должно быть</w:t>
      </w:r>
      <w:r w:rsidR="005A5A10" w:rsidRPr="005A5A10">
        <w:t xml:space="preserve">. </w:t>
      </w:r>
      <w:r w:rsidRPr="005A5A10">
        <w:t>Исключение составляет статья</w:t>
      </w:r>
      <w:r w:rsidR="005A5A10">
        <w:t xml:space="preserve"> "</w:t>
      </w:r>
      <w:r w:rsidRPr="005A5A10">
        <w:t>Доходы по расходам будущих периодов</w:t>
      </w:r>
      <w:r w:rsidR="005A5A10">
        <w:t xml:space="preserve">": </w:t>
      </w:r>
      <w:r w:rsidRPr="005A5A10">
        <w:t>в годовом финансовом отчете в графе</w:t>
      </w:r>
      <w:r w:rsidR="005A5A10">
        <w:t xml:space="preserve"> "</w:t>
      </w:r>
      <w:r w:rsidRPr="005A5A10">
        <w:t>На начало года</w:t>
      </w:r>
      <w:r w:rsidR="005A5A10">
        <w:t xml:space="preserve">" </w:t>
      </w:r>
      <w:r w:rsidRPr="005A5A10">
        <w:t>может отражаться сумма дохода специального фонда, полученная бюджетным учреждением в прошлые годы и израсходованная в текущем бюджетном году, а в графе</w:t>
      </w:r>
      <w:r w:rsidR="005A5A10">
        <w:t xml:space="preserve"> "</w:t>
      </w:r>
      <w:r w:rsidRPr="005A5A10">
        <w:t>На конец года</w:t>
      </w:r>
      <w:r w:rsidR="005A5A10">
        <w:t xml:space="preserve">" </w:t>
      </w:r>
      <w:r w:rsidR="005A5A10" w:rsidRPr="005A5A10">
        <w:t xml:space="preserve">- </w:t>
      </w:r>
      <w:r w:rsidRPr="005A5A10">
        <w:t>полученная в текущем году, которая будет израсходована в последующие годы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Кроме того, в Балансе бюджетных учреждений предусмотрены справки о движении средств общего и специального фондов</w:t>
      </w:r>
      <w:r w:rsidR="005A5A10" w:rsidRPr="005A5A10">
        <w:t xml:space="preserve">: </w:t>
      </w:r>
      <w:r w:rsidRPr="005A5A10">
        <w:t>справка к счету 70</w:t>
      </w:r>
      <w:r w:rsidR="005A5A10">
        <w:t xml:space="preserve"> "</w:t>
      </w:r>
      <w:r w:rsidRPr="005A5A10">
        <w:t>Доходы общего фонда</w:t>
      </w:r>
      <w:r w:rsidR="005A5A10">
        <w:t xml:space="preserve">" </w:t>
      </w:r>
      <w:r w:rsidRPr="005A5A10">
        <w:t>и справка к счету 71</w:t>
      </w:r>
      <w:r w:rsidR="005A5A10">
        <w:t xml:space="preserve"> "</w:t>
      </w:r>
      <w:r w:rsidRPr="005A5A10">
        <w:t>Доходы специального фонда</w:t>
      </w:r>
      <w:r w:rsidR="005A5A10">
        <w:t>" (</w:t>
      </w:r>
      <w:r w:rsidRPr="005A5A10">
        <w:t>в части других поступлений</w:t>
      </w:r>
      <w:r w:rsidR="005A5A10" w:rsidRPr="005A5A10">
        <w:t>),</w:t>
      </w:r>
      <w:r w:rsidRPr="005A5A10">
        <w:t xml:space="preserve"> которые дают возможность органам Государственного казначейства, финансовым органам и распорядителям средств высшего уровня контролировать поступление и использование средств бюджета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2 д</w:t>
      </w:r>
      <w:r w:rsidR="005A5A10">
        <w:t xml:space="preserve"> "</w:t>
      </w:r>
      <w:r w:rsidRPr="005A5A10">
        <w:t>Отчет о выполнении общего фонда сметы учрежде</w:t>
      </w:r>
      <w:r w:rsidR="007F4FCE" w:rsidRPr="005A5A10">
        <w:t>ний</w:t>
      </w:r>
      <w:r w:rsidR="005A5A10">
        <w:t>" (</w:t>
      </w:r>
      <w:r w:rsidRPr="005A5A10">
        <w:t>Приложение Ж 2</w:t>
      </w:r>
      <w:r w:rsidR="005A5A10" w:rsidRPr="005A5A10">
        <w:t>),</w:t>
      </w:r>
      <w:r w:rsidRPr="005A5A10">
        <w:t xml:space="preserve"> составляется распорядителями бюджетных </w:t>
      </w:r>
      <w:r w:rsidR="007F4FCE" w:rsidRPr="005A5A10">
        <w:t>с</w:t>
      </w:r>
      <w:r w:rsidRPr="005A5A10">
        <w:t>редств и получателями бюджетных средств на основании данных</w:t>
      </w:r>
      <w:r w:rsidR="007F4FCE" w:rsidRPr="005A5A10">
        <w:t xml:space="preserve"> по</w:t>
      </w:r>
      <w:r w:rsidRPr="005A5A10">
        <w:t>лученных и использованных ассигнованиях из общего фонда бюджета согласно смете и плану ассигнован</w:t>
      </w:r>
      <w:r w:rsidR="007F4FCE" w:rsidRPr="005A5A10">
        <w:t>ий</w:t>
      </w:r>
      <w:r w:rsidR="005A5A10" w:rsidRPr="005A5A10">
        <w:t xml:space="preserve">. </w:t>
      </w:r>
      <w:r w:rsidR="007F4FCE" w:rsidRPr="005A5A10">
        <w:t>Отчет составляется по каждой</w:t>
      </w:r>
      <w:r w:rsidR="005A5A10" w:rsidRPr="005A5A10">
        <w:t xml:space="preserve"> </w:t>
      </w:r>
      <w:r w:rsidRPr="005A5A10">
        <w:t>программе в разрезе кодов экономической классификации</w:t>
      </w:r>
      <w:r w:rsidR="007F4FCE" w:rsidRPr="005A5A10">
        <w:t xml:space="preserve"> расходов</w:t>
      </w:r>
      <w:r w:rsidR="005A5A10" w:rsidRPr="005A5A10">
        <w:t xml:space="preserve">. </w:t>
      </w:r>
      <w:r w:rsidRPr="005A5A10">
        <w:t>Кроме того, составляется сводный отчет формы № 2 д по</w:t>
      </w:r>
      <w:r w:rsidR="007F4FCE" w:rsidRPr="005A5A10">
        <w:t xml:space="preserve"> всем</w:t>
      </w:r>
      <w:r w:rsidRPr="005A5A10">
        <w:t xml:space="preserve"> кодам программной классификации расходов Государственно-IX</w:t>
      </w:r>
      <w:r w:rsidR="005A5A10" w:rsidRPr="005A5A10">
        <w:t xml:space="preserve">) </w:t>
      </w:r>
      <w:r w:rsidRPr="005A5A10">
        <w:t>бюджета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 отдельных графах формы представлена следующая информация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утверждено сметой на год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поступило средств за отчетный период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кассовые расходы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фактические расходы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остаток средств на начало отчетного периода</w:t>
      </w:r>
      <w:r w:rsidR="005A5A10" w:rsidRPr="005A5A10">
        <w:t xml:space="preserve">; </w:t>
      </w:r>
      <w:r w:rsidRPr="005A5A10">
        <w:t>остаток средств на конец отчетного периода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2</w:t>
      </w:r>
      <w:r w:rsidR="005A5A10" w:rsidRPr="005A5A10">
        <w:t xml:space="preserve"> - </w:t>
      </w:r>
      <w:r w:rsidRPr="005A5A10">
        <w:t>валюта</w:t>
      </w:r>
      <w:r w:rsidR="005A5A10">
        <w:t xml:space="preserve"> "</w:t>
      </w:r>
      <w:r w:rsidRPr="005A5A10">
        <w:t>Отчет об использовании средств общего фонда бюджета по международной деятельности Украины</w:t>
      </w:r>
      <w:r w:rsidR="005A5A10">
        <w:t xml:space="preserve">" </w:t>
      </w:r>
      <w:r w:rsidRPr="005A5A10">
        <w:t>составляется учреждениями, получающими средства общего фонда Государственного бюджета в иностранной валюте</w:t>
      </w:r>
      <w:r w:rsidR="005A5A10" w:rsidRPr="005A5A10">
        <w:t xml:space="preserve">. </w:t>
      </w:r>
      <w:r w:rsidRPr="005A5A10">
        <w:t>Отчет составляется по каждой программе в разрезе кодов экономической классификации расходов</w:t>
      </w:r>
      <w:r w:rsidR="005A5A10" w:rsidRPr="005A5A10">
        <w:t xml:space="preserve">. </w:t>
      </w:r>
      <w:r w:rsidRPr="005A5A10">
        <w:t>При этом операции, осуществленные в иностранной валюте, отражаются в национальной валюте Украины в суммах, которые определяются путем перерасчета иностранной валюты по курсу Национального банка Украины</w:t>
      </w:r>
      <w:r w:rsidR="005A5A10" w:rsidRPr="005A5A10">
        <w:t xml:space="preserve">. </w:t>
      </w:r>
      <w:r w:rsidRPr="005A5A10">
        <w:t xml:space="preserve">Перерасчет осуществляется в соответствии с </w:t>
      </w:r>
      <w:r w:rsidR="00AB2F12" w:rsidRPr="005A5A10">
        <w:t>при</w:t>
      </w:r>
      <w:r w:rsidRPr="005A5A10">
        <w:t>казом Государственного казначейства Украины от 24</w:t>
      </w:r>
      <w:r w:rsidR="005A5A10">
        <w:t>.07.20</w:t>
      </w:r>
      <w:r w:rsidRPr="005A5A10">
        <w:t>01 г</w:t>
      </w:r>
      <w:r w:rsidR="005A5A10" w:rsidRPr="005A5A10">
        <w:t xml:space="preserve">. </w:t>
      </w:r>
      <w:r w:rsidRPr="005A5A10">
        <w:t>№ 126</w:t>
      </w:r>
      <w:r w:rsidR="005A5A10">
        <w:t xml:space="preserve"> "</w:t>
      </w:r>
      <w:r w:rsidRPr="005A5A10">
        <w:t>Об утверждении Порядка отражения в учете операций в иностранной валюте</w:t>
      </w:r>
      <w:r w:rsidR="005A5A10">
        <w:t xml:space="preserve">". </w:t>
      </w:r>
      <w:r w:rsidRPr="005A5A10">
        <w:t>В отдельных графах формы представлена следующая информация</w:t>
      </w:r>
      <w:r w:rsidR="005A5A10" w:rsidRPr="005A5A10">
        <w:t>: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Утверждено сметой на год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начало отчетного периода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начало отчетного периода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Поступило средств за отчетный период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Поступило средств за отчетный период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Курсовая разница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Кассовые расходы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Кассовые расходы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Фактические расходы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Фактические расходы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782E1A" w:rsidP="005A5A10">
      <w:pPr>
        <w:ind w:firstLine="709"/>
      </w:pPr>
      <w:r w:rsidRPr="005A5A10">
        <w:t>Финансовый результат состоит из результата выполнения общего и специального фондов отдельно и отражается в форме № 9</w:t>
      </w:r>
      <w:r w:rsidR="005A5A10">
        <w:t xml:space="preserve"> "</w:t>
      </w:r>
      <w:r w:rsidRPr="005A5A10">
        <w:t>Отчет о результатах финансовой деятельности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Раздел II</w:t>
      </w:r>
      <w:r w:rsidR="005A5A10">
        <w:t xml:space="preserve">" </w:t>
      </w:r>
      <w:r w:rsidRPr="005A5A10">
        <w:t>Обязательства</w:t>
      </w:r>
      <w:r w:rsidR="005A5A10">
        <w:t xml:space="preserve">" </w:t>
      </w:r>
      <w:r w:rsidRPr="005A5A10">
        <w:t>отражает текущие и долгосрочные обязательства бюджетных учреждений</w:t>
      </w:r>
      <w:r w:rsidR="005A5A10" w:rsidRPr="005A5A10">
        <w:t xml:space="preserve">. </w:t>
      </w:r>
      <w:r w:rsidRPr="005A5A10">
        <w:t>Обязательства учреждения относятся к привлечению средств</w:t>
      </w:r>
      <w:r w:rsidR="005A5A10" w:rsidRPr="005A5A10">
        <w:t xml:space="preserve">. </w:t>
      </w:r>
      <w:r w:rsidRPr="005A5A10">
        <w:t>Они возникают вследствие про</w:t>
      </w:r>
      <w:r w:rsidR="00AB2F12" w:rsidRPr="005A5A10">
        <w:t>ш</w:t>
      </w:r>
      <w:r w:rsidRPr="005A5A10">
        <w:t>лых событий</w:t>
      </w:r>
      <w:r w:rsidR="005A5A10" w:rsidRPr="005A5A10">
        <w:t xml:space="preserve">; </w:t>
      </w:r>
      <w:r w:rsidRPr="005A5A10">
        <w:t>после их урегулирования в будущем уменьшится экономическая выгода учреждения в результате выплаты наличными, передачи прочих активов, замены одного обязательства другим</w:t>
      </w:r>
      <w:r w:rsidR="005A5A10" w:rsidRPr="005A5A10">
        <w:t xml:space="preserve">. </w:t>
      </w:r>
      <w:r w:rsidRPr="005A5A10">
        <w:t>Краткосрочные обязательства подлежат оплате в течение одного бюджетного года, а долгосрочные</w:t>
      </w:r>
      <w:r w:rsidR="005A5A10" w:rsidRPr="005A5A10">
        <w:t xml:space="preserve"> - </w:t>
      </w:r>
      <w:r w:rsidRPr="005A5A10">
        <w:t>в течение периода свыше одного отчетного года</w:t>
      </w:r>
      <w:r w:rsidR="005A5A10" w:rsidRPr="005A5A10">
        <w:t xml:space="preserve">. </w:t>
      </w:r>
      <w:r w:rsidRPr="005A5A10">
        <w:t>По строке</w:t>
      </w:r>
      <w:r w:rsidR="005A5A10">
        <w:t xml:space="preserve"> "</w:t>
      </w:r>
      <w:r w:rsidRPr="005A5A10">
        <w:t>Кредиторская задолженность</w:t>
      </w:r>
      <w:r w:rsidR="005A5A10">
        <w:t xml:space="preserve">" </w:t>
      </w:r>
      <w:r w:rsidRPr="005A5A10">
        <w:t>отражается сумма кредиторской задолженности бюджетного учреждения перед физическими или юридическими лицами по следующим статьям</w:t>
      </w:r>
      <w:r w:rsidR="005A5A10" w:rsidRPr="005A5A10">
        <w:t>:</w:t>
      </w:r>
      <w:r w:rsidR="005A5A10">
        <w:t xml:space="preserve"> "</w:t>
      </w:r>
      <w:r w:rsidRPr="005A5A10">
        <w:t>Расчеты с поставщиками, подрядчиками и заказчиками за выполненные работы и предоставленные услуги</w:t>
      </w:r>
      <w:r w:rsidR="005A5A10">
        <w:t>", "</w:t>
      </w:r>
      <w:r w:rsidRPr="005A5A10">
        <w:t>Расчеты по специальным видам платежей</w:t>
      </w:r>
      <w:r w:rsidR="005A5A10">
        <w:t>", "</w:t>
      </w:r>
      <w:r w:rsidRPr="005A5A10">
        <w:t>Расчеты по налогам и платежам</w:t>
      </w:r>
      <w:r w:rsidR="005A5A10">
        <w:t>", "</w:t>
      </w:r>
      <w:r w:rsidRPr="005A5A10">
        <w:t>Расчеты по страхованию</w:t>
      </w:r>
      <w:r w:rsidR="005A5A10">
        <w:t>", "</w:t>
      </w:r>
      <w:r w:rsidRPr="005A5A10">
        <w:t>Расчеты по заработной плате</w:t>
      </w:r>
      <w:r w:rsidR="005A5A10">
        <w:t>", "</w:t>
      </w:r>
      <w:r w:rsidRPr="005A5A10">
        <w:t>Расчеты со стипендиатами</w:t>
      </w:r>
      <w:r w:rsidR="005A5A10">
        <w:t>", "</w:t>
      </w:r>
      <w:r w:rsidRPr="005A5A10">
        <w:t>Расчеты с работниками по безналичным перечислениям</w:t>
      </w:r>
      <w:r w:rsidR="005A5A10">
        <w:t>", "</w:t>
      </w:r>
      <w:r w:rsidRPr="005A5A10">
        <w:t>Расчеты по депозитным суммам</w:t>
      </w:r>
      <w:r w:rsidR="005A5A10">
        <w:t>", "</w:t>
      </w:r>
      <w:r w:rsidRPr="005A5A10">
        <w:t>Расчеты по другим операциям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Раздел III</w:t>
      </w:r>
      <w:r w:rsidR="005A5A10">
        <w:t xml:space="preserve"> "</w:t>
      </w:r>
      <w:r w:rsidRPr="005A5A10">
        <w:t>Доходы</w:t>
      </w:r>
      <w:r w:rsidR="005A5A10">
        <w:t xml:space="preserve">" </w:t>
      </w:r>
      <w:r w:rsidRPr="005A5A10">
        <w:t>предназначен для отражения всех доходов бюджетного учреждения, которые оно получает на исполнение сметы</w:t>
      </w:r>
      <w:r w:rsidR="005A5A10" w:rsidRPr="005A5A10">
        <w:t xml:space="preserve">. </w:t>
      </w:r>
      <w:r w:rsidRPr="005A5A10">
        <w:t>Поскольку все доходы</w:t>
      </w:r>
      <w:r w:rsidR="005A5A10">
        <w:t xml:space="preserve"> (</w:t>
      </w:r>
      <w:r w:rsidRPr="005A5A10">
        <w:t>кроме доходов по расходам будущих периодов</w:t>
      </w:r>
      <w:r w:rsidR="005A5A10" w:rsidRPr="005A5A10">
        <w:t xml:space="preserve">) </w:t>
      </w:r>
      <w:r w:rsidRPr="005A5A10">
        <w:t>итоговыми оборотами в конце года списываются на результат исполнения сметы за год, то записей в графе</w:t>
      </w:r>
      <w:r w:rsidR="005A5A10">
        <w:t xml:space="preserve"> "</w:t>
      </w:r>
      <w:r w:rsidRPr="005A5A10">
        <w:t>На конец года</w:t>
      </w:r>
      <w:r w:rsidR="005A5A10">
        <w:t xml:space="preserve">" </w:t>
      </w:r>
      <w:r w:rsidRPr="005A5A10">
        <w:t>не должно быть</w:t>
      </w:r>
      <w:r w:rsidR="005A5A10" w:rsidRPr="005A5A10">
        <w:t xml:space="preserve">. </w:t>
      </w:r>
      <w:r w:rsidRPr="005A5A10">
        <w:t>Исключение составляет статья</w:t>
      </w:r>
      <w:r w:rsidR="005A5A10">
        <w:t xml:space="preserve"> "</w:t>
      </w:r>
      <w:r w:rsidRPr="005A5A10">
        <w:t>Доходы по расходам будущих периодов</w:t>
      </w:r>
      <w:r w:rsidR="005A5A10">
        <w:t xml:space="preserve">": </w:t>
      </w:r>
      <w:r w:rsidRPr="005A5A10">
        <w:t>в годовом финансовом отчете в графе</w:t>
      </w:r>
      <w:r w:rsidR="005A5A10">
        <w:t xml:space="preserve"> "</w:t>
      </w:r>
      <w:r w:rsidRPr="005A5A10">
        <w:t>На начало года</w:t>
      </w:r>
      <w:r w:rsidR="005A5A10">
        <w:t xml:space="preserve">" </w:t>
      </w:r>
      <w:r w:rsidRPr="005A5A10">
        <w:t>может отражаться сумма дохода специального фонда, полученная бюджетным учреждением в прошлые годы и израсходованная в текущем бюджетном году, а в графе</w:t>
      </w:r>
      <w:r w:rsidR="005A5A10">
        <w:t xml:space="preserve"> "</w:t>
      </w:r>
      <w:r w:rsidRPr="005A5A10">
        <w:t>На конец года</w:t>
      </w:r>
      <w:r w:rsidR="005A5A10">
        <w:t xml:space="preserve">" </w:t>
      </w:r>
      <w:r w:rsidR="005A5A10" w:rsidRPr="005A5A10">
        <w:t xml:space="preserve">- </w:t>
      </w:r>
      <w:r w:rsidRPr="005A5A10">
        <w:t>полученная в текущем году, которая будет израсходована в последующие годы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Кроме того, в Балансе бюджетных учреждений предусмотрены справки о движении средств общего и специального фондов</w:t>
      </w:r>
      <w:r w:rsidR="005A5A10" w:rsidRPr="005A5A10">
        <w:t xml:space="preserve">: </w:t>
      </w:r>
      <w:r w:rsidRPr="005A5A10">
        <w:t>справка к счету 70</w:t>
      </w:r>
      <w:r w:rsidR="005A5A10">
        <w:t xml:space="preserve"> "</w:t>
      </w:r>
      <w:r w:rsidRPr="005A5A10">
        <w:t>Доходы общего фонда</w:t>
      </w:r>
      <w:r w:rsidR="005A5A10">
        <w:t xml:space="preserve">" </w:t>
      </w:r>
      <w:r w:rsidRPr="005A5A10">
        <w:t>и справка к счету 71</w:t>
      </w:r>
      <w:r w:rsidR="005A5A10">
        <w:t xml:space="preserve"> "</w:t>
      </w:r>
      <w:r w:rsidRPr="005A5A10">
        <w:t>Доходы специального фонда</w:t>
      </w:r>
      <w:r w:rsidR="005A5A10">
        <w:t>" (</w:t>
      </w:r>
      <w:r w:rsidRPr="005A5A10">
        <w:t>в части других поступлений</w:t>
      </w:r>
      <w:r w:rsidR="005A5A10" w:rsidRPr="005A5A10">
        <w:t>),</w:t>
      </w:r>
      <w:r w:rsidRPr="005A5A10">
        <w:t xml:space="preserve"> которые дают возможность органам Государственного казначейства, финансовым органам и распорядителям средств высшего уровня контролировать поступление и использование средств бюджета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2 д</w:t>
      </w:r>
      <w:r w:rsidR="005A5A10">
        <w:t xml:space="preserve"> "</w:t>
      </w:r>
      <w:r w:rsidRPr="005A5A10">
        <w:t>Отчет о выполнении общего фонда сметы учреждения</w:t>
      </w:r>
      <w:r w:rsidR="005A5A10">
        <w:t xml:space="preserve">" </w:t>
      </w:r>
      <w:r w:rsidRPr="005A5A10">
        <w:t>{Приложение Ж 2</w:t>
      </w:r>
      <w:r w:rsidR="005A5A10" w:rsidRPr="005A5A10">
        <w:t>),</w:t>
      </w:r>
      <w:r w:rsidRPr="005A5A10">
        <w:t xml:space="preserve"> составляется распорядителями бюджетных средств и получателями бюджетных средств на основании данных о полученных и использованных ассигнованиях из общего фонда бюджета согласно смете и плану ассигнований</w:t>
      </w:r>
      <w:r w:rsidR="005A5A10" w:rsidRPr="005A5A10">
        <w:t xml:space="preserve">. </w:t>
      </w:r>
      <w:r w:rsidRPr="005A5A10">
        <w:t>Отчет составляется по каждой программе в разрезе кодов экономической классификации расходов</w:t>
      </w:r>
      <w:r w:rsidR="005A5A10" w:rsidRPr="005A5A10">
        <w:t xml:space="preserve">. </w:t>
      </w:r>
      <w:r w:rsidRPr="005A5A10">
        <w:t>Кроме того, составляется сводный отчет формы № 2 д по всем кодам программной классификации расходов Государственного бюджета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 отдельных графах формы представлена следующая информация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утверждено сметой на год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поступило средств за отчетный период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кассовые расходы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фактические расходы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остаток средств на начало отчетного периода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остаток средств на конец отчетного периода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2</w:t>
      </w:r>
      <w:r w:rsidR="005A5A10" w:rsidRPr="005A5A10">
        <w:t xml:space="preserve"> - </w:t>
      </w:r>
      <w:r w:rsidRPr="005A5A10">
        <w:t>валюта</w:t>
      </w:r>
      <w:r w:rsidR="005A5A10">
        <w:t xml:space="preserve"> "</w:t>
      </w:r>
      <w:r w:rsidRPr="005A5A10">
        <w:t>Отчет об использовании средств общего фонда бюджета по международной деятельности Украины</w:t>
      </w:r>
      <w:r w:rsidR="005A5A10">
        <w:t xml:space="preserve">" </w:t>
      </w:r>
      <w:r w:rsidRPr="005A5A10">
        <w:t>составляется учреждениями, получающими средства общего фонда Государственного бюджета в иностранной валюте</w:t>
      </w:r>
      <w:r w:rsidR="005A5A10" w:rsidRPr="005A5A10">
        <w:t xml:space="preserve">. </w:t>
      </w:r>
      <w:r w:rsidRPr="005A5A10">
        <w:t>Отчет составляется по каждой программе в разрезе кодов экономической классификации расходов</w:t>
      </w:r>
      <w:r w:rsidR="005A5A10" w:rsidRPr="005A5A10">
        <w:t xml:space="preserve">. </w:t>
      </w:r>
      <w:r w:rsidRPr="005A5A10">
        <w:t>При этом операции, осуществленные в иностранной валюте, отражаются в национальной валюте Украины в суммах, которые определяются путем перерасчета иностранной валюты по курсу Национального банка Украины</w:t>
      </w:r>
      <w:r w:rsidR="005A5A10" w:rsidRPr="005A5A10">
        <w:t xml:space="preserve">. </w:t>
      </w:r>
      <w:r w:rsidRPr="005A5A10">
        <w:t>Перерасчет осуществляется в соответствии с приказом Государственного казначейства Украины от 24</w:t>
      </w:r>
      <w:r w:rsidR="005A5A10">
        <w:t>.07.20</w:t>
      </w:r>
      <w:r w:rsidRPr="005A5A10">
        <w:t>01 г</w:t>
      </w:r>
      <w:r w:rsidR="005A5A10" w:rsidRPr="005A5A10">
        <w:t xml:space="preserve">. </w:t>
      </w:r>
      <w:r w:rsidRPr="005A5A10">
        <w:t>№ 126</w:t>
      </w:r>
      <w:r w:rsidR="005A5A10">
        <w:t xml:space="preserve"> "</w:t>
      </w:r>
      <w:r w:rsidRPr="005A5A10">
        <w:t>Об утверждении Порядка отражения в учете операций в иностранной валюте</w:t>
      </w:r>
      <w:r w:rsidR="005A5A10">
        <w:t xml:space="preserve">". </w:t>
      </w:r>
      <w:r w:rsidRPr="005A5A10">
        <w:t>В отдельных графах формы представлена следующая информация</w:t>
      </w:r>
      <w:r w:rsidR="005A5A10" w:rsidRPr="005A5A10">
        <w:t>: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Утверждено сметой на год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начало отчетного периода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начало отчетного периода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Поступило средств за отчетный период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Поступило средств за отчетный период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Курсовая разница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Кассовые расходы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Кассовые расходы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Фактические расходы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Фактические расходы</w:t>
      </w:r>
      <w:r w:rsidRPr="005A5A10">
        <w:t xml:space="preserve"> - </w:t>
      </w:r>
      <w:r w:rsidR="00782E1A" w:rsidRPr="005A5A10">
        <w:t>грн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конец отчетного периода</w:t>
      </w:r>
      <w:r w:rsidRPr="005A5A10">
        <w:t xml:space="preserve"> - </w:t>
      </w:r>
      <w:r w:rsidR="00782E1A" w:rsidRPr="005A5A10">
        <w:t>инвалюта</w:t>
      </w:r>
      <w:r>
        <w:t>"</w:t>
      </w:r>
      <w:r w:rsidRPr="005A5A10">
        <w:t>;</w:t>
      </w:r>
    </w:p>
    <w:p w:rsidR="005A5A10" w:rsidRDefault="005A5A10" w:rsidP="005A5A10">
      <w:pPr>
        <w:ind w:firstLine="709"/>
      </w:pPr>
      <w:r>
        <w:t>"</w:t>
      </w:r>
      <w:r w:rsidR="00782E1A" w:rsidRPr="005A5A10">
        <w:t>Остаток средств на конец отчетного периода</w:t>
      </w:r>
      <w:r w:rsidRPr="005A5A10">
        <w:t xml:space="preserve"> - </w:t>
      </w:r>
      <w:r w:rsidR="00782E1A" w:rsidRPr="005A5A10">
        <w:t>грн</w:t>
      </w:r>
      <w:r>
        <w:t>".</w:t>
      </w:r>
    </w:p>
    <w:p w:rsidR="005A5A10" w:rsidRDefault="00782E1A" w:rsidP="005A5A10">
      <w:pPr>
        <w:ind w:firstLine="709"/>
      </w:pPr>
      <w:r w:rsidRPr="005A5A10">
        <w:t xml:space="preserve">Отчеты формы № 4 д о поступлении и использовании средств специального фонда составляются </w:t>
      </w:r>
      <w:r w:rsidR="00AB2F12" w:rsidRPr="005A5A10">
        <w:t>учреждениями, получающими сред</w:t>
      </w:r>
      <w:r w:rsidRPr="005A5A10">
        <w:t>ства Государственного бюджета в разрезе кодов программной классификации расходов по формам</w:t>
      </w:r>
      <w:r w:rsidR="005A5A10" w:rsidRPr="005A5A10">
        <w:t>:</w:t>
      </w:r>
    </w:p>
    <w:p w:rsidR="005A5A10" w:rsidRDefault="00782E1A" w:rsidP="005A5A10">
      <w:pPr>
        <w:ind w:firstLine="709"/>
      </w:pPr>
      <w:r w:rsidRPr="005A5A10">
        <w:t>№ 4-1д</w:t>
      </w:r>
      <w:r w:rsidR="005A5A10">
        <w:t xml:space="preserve"> "</w:t>
      </w:r>
      <w:r w:rsidRPr="005A5A10">
        <w:t>Отчет о поступлении и использовании средств, полученных в качестве платы за услуги, которые предоставляются бюджетными учреждениями</w:t>
      </w:r>
      <w:r w:rsidR="005A5A10">
        <w:t xml:space="preserve"> "</w:t>
      </w:r>
      <w:r w:rsidR="005A5A10" w:rsidRPr="005A5A10">
        <w:t>;</w:t>
      </w:r>
    </w:p>
    <w:p w:rsidR="005A5A10" w:rsidRDefault="00782E1A" w:rsidP="005A5A10">
      <w:pPr>
        <w:ind w:firstLine="709"/>
      </w:pPr>
      <w:r w:rsidRPr="005A5A10">
        <w:t>№ 4-2д</w:t>
      </w:r>
      <w:r w:rsidR="005A5A10">
        <w:t xml:space="preserve"> "</w:t>
      </w:r>
      <w:r w:rsidRPr="005A5A10">
        <w:t>Отчет о поступлении и использовании средств, полученных по другим источникам собственных поступлений бюджетных учреждений</w:t>
      </w:r>
      <w:r w:rsidR="005A5A10">
        <w:t>" (</w:t>
      </w:r>
      <w:r w:rsidRPr="005A5A10">
        <w:t>ПриложениеЖ3</w:t>
      </w:r>
      <w:r w:rsidR="005A5A10" w:rsidRPr="005A5A10">
        <w:t>);</w:t>
      </w:r>
    </w:p>
    <w:p w:rsidR="005A5A10" w:rsidRDefault="00782E1A" w:rsidP="005A5A10">
      <w:pPr>
        <w:ind w:firstLine="709"/>
      </w:pPr>
      <w:r w:rsidRPr="005A5A10">
        <w:t>№ 4-Зд</w:t>
      </w:r>
      <w:r w:rsidR="005A5A10">
        <w:t xml:space="preserve"> "</w:t>
      </w:r>
      <w:r w:rsidRPr="005A5A10">
        <w:t>Отчет о поступлении и использовании других поступлений специального фонда</w:t>
      </w:r>
      <w:r w:rsidR="005A5A10">
        <w:t>".</w:t>
      </w:r>
    </w:p>
    <w:p w:rsidR="005A5A10" w:rsidRDefault="00782E1A" w:rsidP="005A5A10">
      <w:pPr>
        <w:ind w:firstLine="709"/>
      </w:pPr>
      <w:r w:rsidRPr="005A5A10">
        <w:t>Каждое бюджетное учреждение составляет и предоставляет в составе годового финансового отчета только те отчеты по формам №4д о средствах специального фонда по соответствующим видам средств специального фонда, которые имеет учреждение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5</w:t>
      </w:r>
      <w:r w:rsidR="005A5A10">
        <w:t xml:space="preserve"> "</w:t>
      </w:r>
      <w:r w:rsidRPr="005A5A10">
        <w:t>Отчет о движении необоротных активов</w:t>
      </w:r>
      <w:r w:rsidR="005A5A10">
        <w:t>" (</w:t>
      </w:r>
      <w:r w:rsidRPr="005A5A10">
        <w:t>Приложение Ж 4</w:t>
      </w:r>
      <w:r w:rsidR="005A5A10" w:rsidRPr="005A5A10">
        <w:t xml:space="preserve">) </w:t>
      </w:r>
      <w:r w:rsidRPr="005A5A10">
        <w:t>отражает стоимость необоротных активов бюджетного учреждения на начало и конец года, их движение в течение отчетного года</w:t>
      </w:r>
      <w:r w:rsidR="005A5A10" w:rsidRPr="005A5A10">
        <w:t xml:space="preserve">. </w:t>
      </w:r>
      <w:r w:rsidRPr="005A5A10">
        <w:t>В строке</w:t>
      </w:r>
      <w:r w:rsidR="005A5A10">
        <w:t xml:space="preserve"> "</w:t>
      </w:r>
      <w:r w:rsidRPr="005A5A10">
        <w:t>Поступило</w:t>
      </w:r>
      <w:r w:rsidR="005A5A10" w:rsidRPr="005A5A10">
        <w:t xml:space="preserve"> - </w:t>
      </w:r>
      <w:r w:rsidRPr="005A5A10">
        <w:t>всего</w:t>
      </w:r>
      <w:r w:rsidR="005A5A10">
        <w:t xml:space="preserve">" </w:t>
      </w:r>
      <w:r w:rsidRPr="005A5A10">
        <w:t>указывается сумма средств необоротных активов, поступивших в бюджетное учреждение в течение отчетного года</w:t>
      </w:r>
      <w:r w:rsidR="005A5A10" w:rsidRPr="005A5A10">
        <w:t xml:space="preserve">: </w:t>
      </w:r>
      <w:r w:rsidRPr="005A5A10">
        <w:t>за счет ассигнований общего фонда бюджета</w:t>
      </w:r>
      <w:r w:rsidR="005A5A10" w:rsidRPr="005A5A10">
        <w:t xml:space="preserve">; </w:t>
      </w:r>
      <w:r w:rsidRPr="005A5A10">
        <w:t>за счет поступлений специального фонда бюджета</w:t>
      </w:r>
      <w:r w:rsidR="005A5A10" w:rsidRPr="005A5A10">
        <w:t xml:space="preserve">; </w:t>
      </w:r>
      <w:r w:rsidRPr="005A5A10">
        <w:t>от безвозмездных поступлений</w:t>
      </w:r>
      <w:r w:rsidR="005A5A10" w:rsidRPr="005A5A10">
        <w:t xml:space="preserve">; </w:t>
      </w:r>
      <w:r w:rsidRPr="005A5A10">
        <w:t>за счет индексации</w:t>
      </w:r>
      <w:r w:rsidR="005A5A10" w:rsidRPr="005A5A10">
        <w:t xml:space="preserve">; </w:t>
      </w:r>
      <w:r w:rsidRPr="005A5A10">
        <w:t>за счет прочих поступлений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В строке</w:t>
      </w:r>
      <w:r w:rsidR="005A5A10">
        <w:t xml:space="preserve"> "</w:t>
      </w:r>
      <w:r w:rsidRPr="005A5A10">
        <w:t>Выбыло</w:t>
      </w:r>
      <w:r w:rsidR="005A5A10" w:rsidRPr="005A5A10">
        <w:t xml:space="preserve"> - </w:t>
      </w:r>
      <w:r w:rsidRPr="005A5A10">
        <w:t>всего</w:t>
      </w:r>
      <w:r w:rsidR="005A5A10">
        <w:t xml:space="preserve">" </w:t>
      </w:r>
      <w:r w:rsidRPr="005A5A10">
        <w:t>указывается сумма средств необоротных активов, списанных с бухгалтерского учета бюджетных учреждений в течение отчетного года по следующим причинам</w:t>
      </w:r>
      <w:r w:rsidR="005A5A10" w:rsidRPr="005A5A10">
        <w:t xml:space="preserve">: </w:t>
      </w:r>
      <w:r w:rsidRPr="005A5A10">
        <w:t>недостачи за счет учреждения</w:t>
      </w:r>
      <w:r w:rsidR="005A5A10" w:rsidRPr="005A5A10">
        <w:t xml:space="preserve">; </w:t>
      </w:r>
      <w:r w:rsidRPr="005A5A10">
        <w:t>недостачи за счет виновных лиц</w:t>
      </w:r>
      <w:r w:rsidR="005A5A10" w:rsidRPr="005A5A10">
        <w:t xml:space="preserve">; </w:t>
      </w:r>
      <w:r w:rsidRPr="005A5A10">
        <w:t>от безвозмездных передач</w:t>
      </w:r>
      <w:r w:rsidR="005A5A10" w:rsidRPr="005A5A10">
        <w:t xml:space="preserve">; </w:t>
      </w:r>
      <w:r w:rsidRPr="005A5A10">
        <w:t>в результате обветшалости, износа</w:t>
      </w:r>
      <w:r w:rsidR="005A5A10" w:rsidRPr="005A5A10">
        <w:t xml:space="preserve">; </w:t>
      </w:r>
      <w:r w:rsidRPr="005A5A10">
        <w:t>от реализации лишнего и ненужного имущества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6</w:t>
      </w:r>
      <w:r w:rsidR="005A5A10">
        <w:t xml:space="preserve"> "</w:t>
      </w:r>
      <w:r w:rsidRPr="005A5A10">
        <w:t>Отчет о движении материалов и продуктов питания</w:t>
      </w:r>
      <w:r w:rsidR="005A5A10">
        <w:t>" (</w:t>
      </w:r>
      <w:r w:rsidRPr="005A5A10">
        <w:t>Приложение Ж 5</w:t>
      </w:r>
      <w:r w:rsidR="005A5A10" w:rsidRPr="005A5A10">
        <w:t xml:space="preserve">) </w:t>
      </w:r>
      <w:r w:rsidRPr="005A5A10">
        <w:t>отражает движение в течение года материалов и продуктов питания и их остатки на начало и конец года</w:t>
      </w:r>
      <w:r w:rsidR="005A5A10" w:rsidRPr="005A5A10">
        <w:t>.</w:t>
      </w:r>
    </w:p>
    <w:p w:rsidR="005A5A10" w:rsidRDefault="00782E1A" w:rsidP="005A5A10">
      <w:pPr>
        <w:ind w:firstLine="709"/>
      </w:pPr>
      <w:r w:rsidRPr="005A5A10">
        <w:t>Форма № 7д</w:t>
      </w:r>
      <w:r w:rsidR="005A5A10">
        <w:t xml:space="preserve"> "</w:t>
      </w:r>
      <w:r w:rsidRPr="005A5A10">
        <w:t>Отчет о задолженности бюджетных учреждений</w:t>
      </w:r>
      <w:r w:rsidR="005A5A10">
        <w:t>" (</w:t>
      </w:r>
      <w:r w:rsidRPr="005A5A10">
        <w:t>Приложение Ж 6</w:t>
      </w:r>
      <w:r w:rsidR="005A5A10" w:rsidRPr="005A5A10">
        <w:t xml:space="preserve">) </w:t>
      </w:r>
      <w:r w:rsidRPr="005A5A10">
        <w:t>составляется учреждениями на основании данных бухгалтерского учета о фактической дебиторской и кредиторской</w:t>
      </w:r>
      <w:r w:rsidR="00AB2F12" w:rsidRPr="005A5A10">
        <w:t xml:space="preserve"> задолженности, которая возникла в учреждении при исполнении сметы за отчетный и прошлые годы и которая на конец отчетного года осталась или списана</w:t>
      </w:r>
      <w:r w:rsidR="005A5A10" w:rsidRPr="005A5A10">
        <w:t xml:space="preserve">. </w:t>
      </w:r>
      <w:r w:rsidR="00AB2F12" w:rsidRPr="005A5A10">
        <w:t>Отчет составляется в разрезе кодов экономической и программной классификации расходов и содержит информацию о задолженности бюджетных учреждений как по расходам, так и по начисленным доходам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Форма № 7д 1</w:t>
      </w:r>
      <w:r w:rsidR="005A5A10">
        <w:t xml:space="preserve"> "</w:t>
      </w:r>
      <w:r w:rsidRPr="005A5A10">
        <w:t>Отчет о задолженности бюджетных учреждений</w:t>
      </w:r>
      <w:r w:rsidR="005A5A10">
        <w:t xml:space="preserve">" </w:t>
      </w:r>
      <w:r w:rsidRPr="005A5A10">
        <w:t>составляется по суммам задолженности учреждения за отчетный год, которая возникает при исполнении расходной части сметы отдельных программ, предусмотренных в государственном бюджете и не связанных с основной деятельностью учреждения</w:t>
      </w:r>
      <w:r w:rsidR="005A5A10">
        <w:t xml:space="preserve"> (</w:t>
      </w:r>
      <w:r w:rsidRPr="005A5A10">
        <w:t xml:space="preserve">за приобретенные и отпущенные материальные ценности, за предоставленные льготные долгосрочные кредиты и </w:t>
      </w:r>
      <w:r w:rsidR="005A5A10">
        <w:t>т.п.)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Форма № 8 д</w:t>
      </w:r>
      <w:r w:rsidR="005A5A10">
        <w:t xml:space="preserve"> "</w:t>
      </w:r>
      <w:r w:rsidRPr="005A5A10">
        <w:t>Отчет о финансовых обязательствах бюджетных учреждений</w:t>
      </w:r>
      <w:r w:rsidR="005A5A10">
        <w:t xml:space="preserve">" </w:t>
      </w:r>
      <w:r w:rsidR="005A5A10" w:rsidRPr="005A5A10">
        <w:t>[</w:t>
      </w:r>
      <w:r w:rsidRPr="005A5A10">
        <w:t>Приложение Ж 7</w:t>
      </w:r>
      <w:r w:rsidR="005A5A10" w:rsidRPr="005A5A10">
        <w:t xml:space="preserve">) </w:t>
      </w:r>
      <w:r w:rsidRPr="005A5A10">
        <w:t>составляется всеми учреждениями, получающими средства общего фонда Государственного бюджета Украины</w:t>
      </w:r>
      <w:r w:rsidR="005A5A10" w:rsidRPr="005A5A10">
        <w:t xml:space="preserve">. </w:t>
      </w:r>
      <w:r w:rsidRPr="005A5A10">
        <w:t>Отчет составляется по каждой программе в разрезе КЭКР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Форма № 9</w:t>
      </w:r>
      <w:r w:rsidR="005A5A10">
        <w:t xml:space="preserve"> "</w:t>
      </w:r>
      <w:r w:rsidRPr="005A5A10">
        <w:t>Отчет о результатах финансовой деятельности</w:t>
      </w:r>
      <w:r w:rsidR="005A5A10">
        <w:t>" (</w:t>
      </w:r>
      <w:r w:rsidRPr="005A5A10">
        <w:t>Приложение Ж 8</w:t>
      </w:r>
      <w:r w:rsidR="005A5A10" w:rsidRPr="005A5A10">
        <w:t xml:space="preserve">) </w:t>
      </w:r>
      <w:r w:rsidRPr="005A5A10">
        <w:t>составляется бюджетными учреждениями для отражения результата их финансовой деятельности за отчетный год</w:t>
      </w:r>
      <w:r w:rsidR="005A5A10" w:rsidRPr="005A5A10">
        <w:t xml:space="preserve">. </w:t>
      </w:r>
      <w:r w:rsidRPr="005A5A10">
        <w:t>Результат финансовой деятельности бюджетного учреждения определяется путем списания итоговыми оборотами доходов и расходов общего и специального фондов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В отчете отражаются операции, проведенные по доходам или расходам бюджетного учреждения, или операции, результатами которых является увеличение или уменьшение доходов и расходов бюджетного учреждения</w:t>
      </w:r>
      <w:r w:rsidR="005A5A10" w:rsidRPr="005A5A10">
        <w:t xml:space="preserve">. </w:t>
      </w:r>
      <w:r w:rsidRPr="005A5A10">
        <w:t>Так, результат переоценок может влиять как на увеличение доходов бюджетного учреждения, так и на увеличение расходов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Форма №15</w:t>
      </w:r>
      <w:r w:rsidR="005A5A10">
        <w:t xml:space="preserve"> "</w:t>
      </w:r>
      <w:r w:rsidRPr="005A5A10">
        <w:t>Отчет о недостачах и кражах денежных средств и материальных ценностей в бюджетных учреждениях</w:t>
      </w:r>
      <w:r w:rsidR="005A5A10">
        <w:t xml:space="preserve">" </w:t>
      </w:r>
      <w:r w:rsidRPr="005A5A10">
        <w:t>отражает недостачи и кражи денег и материальных ценностей в разрезе мероприятий, проведенных для их устранения</w:t>
      </w:r>
      <w:r w:rsidR="005A5A10" w:rsidRPr="005A5A10">
        <w:t>.</w:t>
      </w:r>
    </w:p>
    <w:p w:rsidR="005A5A10" w:rsidRDefault="00AB2F12" w:rsidP="005A5A10">
      <w:pPr>
        <w:ind w:firstLine="709"/>
      </w:pPr>
      <w:r w:rsidRPr="005A5A10">
        <w:t>Возмещение сумм убытков осуществляется в соответствии с Законом Украины</w:t>
      </w:r>
      <w:r w:rsidR="005A5A10">
        <w:t xml:space="preserve"> "</w:t>
      </w:r>
      <w:r w:rsidRPr="005A5A10">
        <w:t>Об определении размера убытков, нанесенных учреждению хищением, уничтожением</w:t>
      </w:r>
      <w:r w:rsidR="005A5A10">
        <w:t xml:space="preserve"> (</w:t>
      </w:r>
      <w:r w:rsidRPr="005A5A10">
        <w:t>порчей</w:t>
      </w:r>
      <w:r w:rsidR="005A5A10" w:rsidRPr="005A5A10">
        <w:t>),</w:t>
      </w:r>
      <w:r w:rsidRPr="005A5A10">
        <w:t xml:space="preserve"> недостачей и потерей драгоценных металлов, драгоценных к</w:t>
      </w:r>
      <w:r w:rsidR="006C51B2" w:rsidRPr="005A5A10">
        <w:t>амней или валютных ценностей</w:t>
      </w:r>
      <w:r w:rsidR="005A5A10">
        <w:t xml:space="preserve">", </w:t>
      </w:r>
      <w:r w:rsidRPr="005A5A10">
        <w:t>с изменениями и дополнениями, и постановлением Кабинета Министров Ук</w:t>
      </w:r>
      <w:r w:rsidR="006C51B2" w:rsidRPr="005A5A10">
        <w:t>раины от 22</w:t>
      </w:r>
      <w:r w:rsidR="005A5A10">
        <w:t>.01.19</w:t>
      </w:r>
      <w:r w:rsidR="006C51B2" w:rsidRPr="005A5A10">
        <w:t>96г</w:t>
      </w:r>
      <w:r w:rsidR="005A5A10" w:rsidRPr="005A5A10">
        <w:t xml:space="preserve">. </w:t>
      </w:r>
      <w:r w:rsidR="006C51B2" w:rsidRPr="005A5A10">
        <w:t>№ 116</w:t>
      </w:r>
      <w:r w:rsidR="005A5A10" w:rsidRPr="005A5A10">
        <w:t>.</w:t>
      </w:r>
    </w:p>
    <w:p w:rsidR="00B64CB1" w:rsidRDefault="00B64CB1" w:rsidP="00B64CB1">
      <w:pPr>
        <w:pStyle w:val="2"/>
      </w:pPr>
    </w:p>
    <w:p w:rsidR="005A5A10" w:rsidRPr="005A5A10" w:rsidRDefault="00777BEC" w:rsidP="00B64CB1">
      <w:pPr>
        <w:pStyle w:val="2"/>
      </w:pPr>
      <w:bookmarkStart w:id="9" w:name="_Toc274349642"/>
      <w:r w:rsidRPr="005A5A10">
        <w:t>Вывод</w:t>
      </w:r>
      <w:bookmarkEnd w:id="9"/>
    </w:p>
    <w:p w:rsidR="00B64CB1" w:rsidRDefault="00B64CB1" w:rsidP="005A5A10">
      <w:pPr>
        <w:ind w:firstLine="709"/>
      </w:pPr>
    </w:p>
    <w:p w:rsidR="005A5A10" w:rsidRDefault="00777BEC" w:rsidP="005A5A10">
      <w:pPr>
        <w:ind w:firstLine="709"/>
      </w:pPr>
      <w:r w:rsidRPr="005A5A10">
        <w:t xml:space="preserve">В соответствии с Бюджетным кодексом Украины </w:t>
      </w:r>
      <w:r w:rsidR="00DB6FDA" w:rsidRPr="005A5A10">
        <w:t>управление Пенсионного фонда</w:t>
      </w:r>
      <w:r w:rsidR="005A5A10" w:rsidRPr="005A5A10">
        <w:t xml:space="preserve"> - </w:t>
      </w:r>
      <w:r w:rsidRPr="005A5A10">
        <w:t>это орган, учреждение или организация, которые определенны Конституцией Украины</w:t>
      </w:r>
      <w:r w:rsidR="005A5A10" w:rsidRPr="005A5A10">
        <w:t>.</w:t>
      </w:r>
    </w:p>
    <w:p w:rsidR="005A5A10" w:rsidRDefault="00DB6FDA" w:rsidP="005A5A10">
      <w:pPr>
        <w:ind w:firstLine="709"/>
      </w:pPr>
      <w:r w:rsidRPr="005A5A10">
        <w:t>Управление Пенсионного фонда</w:t>
      </w:r>
      <w:r w:rsidR="005A5A10" w:rsidRPr="005A5A10">
        <w:t xml:space="preserve"> </w:t>
      </w:r>
      <w:r w:rsidR="00777BEC" w:rsidRPr="005A5A10">
        <w:t>относятся к категории не прибыльных</w:t>
      </w:r>
      <w:r w:rsidRPr="005A5A10">
        <w:t xml:space="preserve"> предприятий</w:t>
      </w:r>
      <w:r w:rsidR="005A5A10" w:rsidRPr="005A5A10">
        <w:t>.</w:t>
      </w:r>
    </w:p>
    <w:p w:rsidR="005A5A10" w:rsidRDefault="00777BEC" w:rsidP="005A5A10">
      <w:pPr>
        <w:ind w:firstLine="709"/>
      </w:pPr>
      <w:r w:rsidRPr="005A5A10">
        <w:t xml:space="preserve">Основными заданиями </w:t>
      </w:r>
      <w:r w:rsidR="006F573D" w:rsidRPr="005A5A10">
        <w:t>бухгалтерского уче</w:t>
      </w:r>
      <w:r w:rsidR="00DB6FDA" w:rsidRPr="005A5A10">
        <w:t>та управления Пенсионного фонда</w:t>
      </w:r>
      <w:r w:rsidR="005A5A10" w:rsidRPr="005A5A10">
        <w:t>:</w:t>
      </w:r>
    </w:p>
    <w:p w:rsidR="005A5A10" w:rsidRDefault="006F573D" w:rsidP="005A5A10">
      <w:pPr>
        <w:ind w:firstLine="709"/>
      </w:pPr>
      <w:r w:rsidRPr="005A5A10">
        <w:t>сбор, обработка и отображение первичных данных про состояние деятельности учреждений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систематизация, группирование и сведение данных с целью получения итоговой информации про финансовые и хозяйственные операции бюджетных учреждений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обеспечение достоверной и своевременной информацией внутренних и внешних пользователей о функционировании учреждения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формирование информационной базы для планирования, стимулирования, организации и регулирования, анализа и контроля за деятельностью бюджетного учреждения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целевое использование бюджетных средств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эффективное использование бюджетных средств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контроль за соблюдением финансовой дисциплины</w:t>
      </w:r>
      <w:r w:rsidR="005A5A10" w:rsidRPr="005A5A10">
        <w:t>;</w:t>
      </w:r>
    </w:p>
    <w:p w:rsidR="005A5A10" w:rsidRDefault="006F573D" w:rsidP="005A5A10">
      <w:pPr>
        <w:ind w:firstLine="709"/>
      </w:pPr>
      <w:r w:rsidRPr="005A5A10">
        <w:t>ведение учета по установленным правилам и нормам</w:t>
      </w:r>
      <w:r w:rsidR="005A5A10" w:rsidRPr="005A5A10">
        <w:t>.</w:t>
      </w:r>
    </w:p>
    <w:p w:rsidR="005A5A10" w:rsidRDefault="006F573D" w:rsidP="005A5A10">
      <w:pPr>
        <w:ind w:firstLine="709"/>
      </w:pPr>
      <w:r w:rsidRPr="005A5A10">
        <w:t>Особенность организации бухгалтерского учета бюджетных учреждений заключается в обеспечении контроля за выполнением сметы доходов и расходов, что требует четкого и правильного ведения учета фактических расходов и связанного с предыдущим учетом обязательств</w:t>
      </w:r>
      <w:r w:rsidR="005A5A10" w:rsidRPr="005A5A10">
        <w:t>.</w:t>
      </w:r>
    </w:p>
    <w:p w:rsidR="005A5A10" w:rsidRDefault="00895DD2" w:rsidP="005A5A10">
      <w:pPr>
        <w:ind w:firstLine="709"/>
      </w:pPr>
      <w:r w:rsidRPr="005A5A10">
        <w:t>В целом учетная политика бюджетного учреждения ограниченна государственной регламентацией</w:t>
      </w:r>
      <w:r w:rsidR="005A5A10" w:rsidRPr="005A5A10">
        <w:t>.</w:t>
      </w:r>
    </w:p>
    <w:p w:rsidR="005A5A10" w:rsidRDefault="00895DD2" w:rsidP="005A5A10">
      <w:pPr>
        <w:ind w:firstLine="709"/>
      </w:pPr>
      <w:r w:rsidRPr="005A5A10">
        <w:t>Финансирование деятельности бюджетных учреждений осуществляется за счет бюджетных средств</w:t>
      </w:r>
      <w:r w:rsidR="005A5A10" w:rsidRPr="005A5A10">
        <w:t>.</w:t>
      </w:r>
    </w:p>
    <w:p w:rsidR="005A5A10" w:rsidRDefault="00895DD2" w:rsidP="005A5A10">
      <w:pPr>
        <w:ind w:firstLine="709"/>
      </w:pPr>
      <w:r w:rsidRPr="005A5A10">
        <w:t>Основным документом, который определяет состав доходов и расходов бюджетного учреждения является смета доходов и расходов</w:t>
      </w:r>
      <w:r w:rsidR="005A5A10" w:rsidRPr="005A5A10">
        <w:t>.</w:t>
      </w:r>
    </w:p>
    <w:p w:rsidR="005A5A10" w:rsidRPr="005A5A10" w:rsidRDefault="00B64CB1" w:rsidP="00B64CB1">
      <w:pPr>
        <w:pStyle w:val="2"/>
      </w:pPr>
      <w:r>
        <w:br w:type="page"/>
      </w:r>
      <w:bookmarkStart w:id="10" w:name="_Toc274349643"/>
      <w:r w:rsidRPr="005A5A10">
        <w:t xml:space="preserve">Раздел </w:t>
      </w:r>
      <w:r w:rsidR="00C407E2" w:rsidRPr="005A5A10">
        <w:t>2</w:t>
      </w:r>
      <w:r>
        <w:t xml:space="preserve">. </w:t>
      </w:r>
      <w:r w:rsidRPr="005A5A10">
        <w:t>Анализ деятельности управления пенсионного фонда в орджоникидзевском районе</w:t>
      </w:r>
      <w:bookmarkEnd w:id="10"/>
    </w:p>
    <w:p w:rsidR="00B64CB1" w:rsidRDefault="00B64CB1" w:rsidP="005A5A10">
      <w:pPr>
        <w:ind w:firstLine="709"/>
      </w:pPr>
    </w:p>
    <w:p w:rsidR="005A5A10" w:rsidRPr="005A5A10" w:rsidRDefault="005A5A10" w:rsidP="00B64CB1">
      <w:pPr>
        <w:pStyle w:val="2"/>
      </w:pPr>
      <w:bookmarkStart w:id="11" w:name="_Toc274349644"/>
      <w:r>
        <w:t>2.1</w:t>
      </w:r>
      <w:r w:rsidR="00EE10FA" w:rsidRPr="005A5A10">
        <w:t xml:space="preserve"> Общая характеристика управления Пенсионного фонда</w:t>
      </w:r>
      <w:bookmarkEnd w:id="11"/>
    </w:p>
    <w:p w:rsidR="00B64CB1" w:rsidRDefault="00B64CB1" w:rsidP="005A5A10">
      <w:pPr>
        <w:ind w:firstLine="709"/>
      </w:pPr>
    </w:p>
    <w:p w:rsidR="005A5A10" w:rsidRDefault="000873C3" w:rsidP="005A5A10">
      <w:pPr>
        <w:ind w:firstLine="709"/>
      </w:pPr>
      <w:r w:rsidRPr="005A5A10">
        <w:t>С целью активизации социальной политики по улучшению условий жизни людей и осуществлению принципа социальной справедливости во всех сферах общественных отношений был образован Пенсионный фонд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 соответствии с Законом Украины</w:t>
      </w:r>
      <w:r w:rsidR="005A5A10">
        <w:t xml:space="preserve"> "</w:t>
      </w:r>
      <w:r w:rsidRPr="005A5A10">
        <w:t>О пенсионном обеспечении</w:t>
      </w:r>
      <w:r w:rsidR="005A5A10">
        <w:t xml:space="preserve">", </w:t>
      </w:r>
      <w:r w:rsidRPr="005A5A10">
        <w:t>принятом Верховным Советом Украины, граждане Украины имеют право на государственное пенсионное обеспечение по возрасту, по инвалидности, в связи с потерей кормильца и в иных случаях, предусмотренных Законом</w:t>
      </w:r>
      <w:r w:rsidR="005A5A10" w:rsidRPr="005A5A10">
        <w:t xml:space="preserve"> [</w:t>
      </w:r>
      <w:r w:rsidRPr="005A5A10">
        <w:t>1</w:t>
      </w:r>
      <w:r w:rsidR="005A5A10" w:rsidRPr="005A5A10">
        <w:t>].</w:t>
      </w:r>
    </w:p>
    <w:p w:rsidR="005A5A10" w:rsidRDefault="000873C3" w:rsidP="005A5A10">
      <w:pPr>
        <w:ind w:firstLine="709"/>
      </w:pPr>
      <w:r w:rsidRPr="005A5A10">
        <w:t>Закон в соответствии с Конституцией Украины всем нетрудоспособным гражданам Украины гарантирует право на трудовую или социальную пенсию</w:t>
      </w:r>
      <w:r w:rsidR="005A5A10" w:rsidRPr="005A5A10">
        <w:t xml:space="preserve"> [</w:t>
      </w:r>
      <w:r w:rsidRPr="005A5A10">
        <w:t>20</w:t>
      </w:r>
      <w:r w:rsidR="005A5A10" w:rsidRPr="005A5A10">
        <w:t>].</w:t>
      </w:r>
    </w:p>
    <w:p w:rsidR="005A5A10" w:rsidRDefault="000873C3" w:rsidP="005A5A10">
      <w:pPr>
        <w:ind w:firstLine="709"/>
      </w:pPr>
      <w:r w:rsidRPr="005A5A10">
        <w:t>Выплата пенсий осуществляется из Пенсионного фонда Украины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Пенсионный фонд является органом, который осуществляет руководство и управление солидарной системой, проводит сбор, аккумуляцию и учет страховых взносов, назначает пенсии и подготавливает документы для ее выплаты, обеспечивает своевременное и в полном объеме финансирование и выплату пенсий, пособия на погребение, осуществляет контроль за целевым использованием средств Пенсионного фонда, решает вопросы, связанные с ведением учета пенсионных активов застрахованных лиц на накопительных пенсионных счетах</w:t>
      </w:r>
      <w:r w:rsidR="005A5A10" w:rsidRPr="005A5A10">
        <w:t xml:space="preserve">. </w:t>
      </w:r>
      <w:r w:rsidRPr="005A5A10">
        <w:t>осуществляет административное управление Накопительным фондом и прочие функции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 xml:space="preserve">Пенсионный фонд является самоуправляющейся неприбыльной организацией и осуществляет свою деятельность на основании Положения, который </w:t>
      </w:r>
      <w:r w:rsidR="00F45F63" w:rsidRPr="005A5A10">
        <w:t>утверждается его правлением</w:t>
      </w:r>
      <w:r w:rsidR="005A5A10" w:rsidRPr="005A5A10">
        <w:t xml:space="preserve"> [</w:t>
      </w:r>
      <w:r w:rsidRPr="005A5A10">
        <w:t>21</w:t>
      </w:r>
      <w:r w:rsidR="005A5A10" w:rsidRPr="005A5A10">
        <w:t>].</w:t>
      </w:r>
    </w:p>
    <w:p w:rsidR="005A5A10" w:rsidRDefault="000873C3" w:rsidP="005A5A10">
      <w:pPr>
        <w:ind w:firstLine="709"/>
      </w:pPr>
      <w:r w:rsidRPr="005A5A10">
        <w:t>Положение о Пенсионном фонде Украины</w:t>
      </w:r>
      <w:r w:rsidR="005A5A10" w:rsidRPr="005A5A10">
        <w:t xml:space="preserve"> </w:t>
      </w:r>
      <w:r w:rsidRPr="005A5A10">
        <w:t>утверждается Кабинетом Министров Украины</w:t>
      </w:r>
      <w:r w:rsidR="005A5A10" w:rsidRPr="005A5A10">
        <w:t>. [</w:t>
      </w:r>
      <w:r w:rsidRPr="005A5A10">
        <w:t>21</w:t>
      </w:r>
      <w:r w:rsidR="005A5A10" w:rsidRPr="005A5A10">
        <w:t>]</w:t>
      </w:r>
    </w:p>
    <w:p w:rsidR="005A5A10" w:rsidRDefault="000873C3" w:rsidP="005A5A10">
      <w:pPr>
        <w:ind w:firstLine="709"/>
      </w:pPr>
      <w:r w:rsidRPr="005A5A10">
        <w:t>Деятельность Пенсионного фонда начинается с 1 января 1991 г</w:t>
      </w:r>
      <w:r w:rsidR="005A5A10" w:rsidRPr="005A5A10">
        <w:t xml:space="preserve">. </w:t>
      </w:r>
      <w:r w:rsidRPr="005A5A10">
        <w:t>Все юридические лица должны были пройти регистрацию и производить уплату страховых взносов в Пенсионный фонд</w:t>
      </w:r>
      <w:r w:rsidR="005A5A10" w:rsidRPr="005A5A10">
        <w:t xml:space="preserve">. </w:t>
      </w:r>
      <w:r w:rsidRPr="005A5A10">
        <w:t>Должностные лица предприятий, учреждений и организаций несут в установленном порядке ответственность за неполное и несвоевременное удержание и перечисление обязательных страховых взносов в Пенсионный фонд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Основным документом, регулирующим и определяющим деятельность районного управления Пенсионного фонда, является Положение о Орджоникидзевском районном управлении г</w:t>
      </w:r>
      <w:r w:rsidR="005A5A10" w:rsidRPr="005A5A10">
        <w:t xml:space="preserve">. </w:t>
      </w:r>
      <w:r w:rsidRPr="005A5A10">
        <w:t>Мариуполя Пенсионного фонда Украины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Орджоникидзеское районное управление г</w:t>
      </w:r>
      <w:r w:rsidR="005A5A10" w:rsidRPr="005A5A10">
        <w:t xml:space="preserve">. </w:t>
      </w:r>
      <w:r w:rsidRPr="005A5A10">
        <w:t>Мариуполя Пенсионного фонда Украины является органом Фонда, подведомственным Донецкому областному управлению</w:t>
      </w:r>
      <w:r w:rsidR="005A5A10" w:rsidRPr="005A5A10">
        <w:t xml:space="preserve"> </w:t>
      </w:r>
      <w:r w:rsidRPr="005A5A10">
        <w:t>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в своей деятельности руководствуется Конституцией</w:t>
      </w:r>
      <w:r w:rsidR="005A5A10" w:rsidRPr="005A5A10">
        <w:t xml:space="preserve"> [</w:t>
      </w:r>
      <w:r w:rsidRPr="005A5A10">
        <w:t>20</w:t>
      </w:r>
      <w:r w:rsidR="005A5A10" w:rsidRPr="005A5A10">
        <w:t xml:space="preserve">] </w:t>
      </w:r>
      <w:r w:rsidRPr="005A5A10">
        <w:t>и законами Украины, постановлениями Верховного Совета Украины, актами Президента Украины, постановлениями и распоряжениями Кабинета Министров Украины, Положением о Пенсионном фонде Украины</w:t>
      </w:r>
      <w:r w:rsidR="005A5A10" w:rsidRPr="005A5A10">
        <w:t xml:space="preserve"> [</w:t>
      </w:r>
      <w:r w:rsidRPr="005A5A10">
        <w:t>21</w:t>
      </w:r>
      <w:r w:rsidR="005A5A10">
        <w:t>],</w:t>
      </w:r>
      <w:r w:rsidRPr="005A5A10">
        <w:t xml:space="preserve"> утвержденным постановлением Кабинета Министров Украины от 01</w:t>
      </w:r>
      <w:r w:rsidR="005A5A10">
        <w:t>.06.19</w:t>
      </w:r>
      <w:r w:rsidRPr="005A5A10">
        <w:t>94г</w:t>
      </w:r>
      <w:r w:rsidR="005A5A10" w:rsidRPr="005A5A10">
        <w:t xml:space="preserve">. </w:t>
      </w:r>
      <w:r w:rsidRPr="005A5A10">
        <w:t>№45</w:t>
      </w:r>
      <w:r w:rsidR="005A5A10" w:rsidRPr="005A5A10">
        <w:t>,</w:t>
      </w:r>
      <w:r w:rsidRPr="005A5A10">
        <w:t xml:space="preserve"> постановлениями и указами Пенсионного фонда Украины, указами Донецкого областного управления, а также Положением о районном управлении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Основными задачами управления Пенсионного фонда Украины является учет плательщиков, аккумуляция в районе сбора на обязательное государственное пенсионное страхование, финансирование затрат на выплату пенсий и других расходов, финансирование которых по действующему законодательству возложено на Пенсионный фонд</w:t>
      </w:r>
      <w:r w:rsidR="005A5A10" w:rsidRPr="005A5A10">
        <w:t xml:space="preserve">. </w:t>
      </w:r>
      <w:r w:rsidRPr="005A5A10">
        <w:t>В задачи входит также организация работы по назначению и выплате пенсий, финансирование</w:t>
      </w:r>
      <w:r w:rsidR="005A5A10" w:rsidRPr="005A5A10">
        <w:t xml:space="preserve">. </w:t>
      </w:r>
      <w:r w:rsidRPr="005A5A10">
        <w:t>которых по законодательству возложено на Пенсионный фонд, введение и обеспечение функционирования в районе автоматизированной системы персонифицированного учета ведомостей по застрахованным лицам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Функциями Пенсионного фонда является обеспечение соблюдения требований законодательства о государственном социальном страховании, касающемся пенсионного обеспечения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планирует поступление и расходы средств Пенсионного фонда в районе, осуществляет регистрацию и ведет учет плательщиков, обеспечивает поступления сборов и других платежей в Пенсионный фонд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контролирует поступления сбора и других платежей в Фонд от предприятий, учреждений, организаций и граждан, собирает в установленном порядке соответствующую отчетность, проводит плановые и внеплановые проверки финансово-хозяйственной деятельности плательщиков, касающиеся правильности начисления и перечисления сборов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назначает пенсии и выплачивает их, а также осуществляет полное и своевременное финансирование затрат на выплату государственных пенсий в районе, проводит проверки целевого использования средств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составляет бухгалтерские отчеты и балансы, обеспечивает своевременную подачу их соответствующим органам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осуществляет контроль за возмещением предприятиями и организациями по регрессным требованиям затрат на выплату пенсий назначенных в связи с травмой на производстве или профессиональным заболеванием, а также пенсий, назначенных на льготных условиях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осуществляет ведение автоматизированных рабочих мест, автоматизированную обработку информации, информирует общественность о своей деятельности, ведет разъяснительную работу среди населения, в пределах своей компетенции рассматривает обращения, заявления и жалобы предприятий, учреждений, организаций и граждан по вопросам деятельности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обобщает и анализирует результаты своей работы, вносит соответствующие предложения областному управлению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взаимодействует с органами суда, прокуратуры, другими правоохранительными органами, местными органами государственной налоговой службы, местными органами исполнительной власти или местного самоуправления, предприятиями, учреждениями и организациями по вопросам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организует подготовку и повышение квалификации кадров, обобщает и распространяет прогрессивные формы и методы работы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Для выполнения функций, возложенных на органы Пенсионного фонда, районное управление имеет следующие права</w:t>
      </w:r>
      <w:r w:rsidR="005A5A10" w:rsidRPr="005A5A10">
        <w:t>:</w:t>
      </w:r>
    </w:p>
    <w:p w:rsidR="005A5A10" w:rsidRDefault="000873C3" w:rsidP="005A5A10">
      <w:pPr>
        <w:ind w:firstLine="709"/>
      </w:pPr>
      <w:r w:rsidRPr="005A5A10">
        <w:t>осуществлять проверки правильности начислений и уплаты сбора, целевого использования средств Пенсионного фонда, правильности составления и достоверности документов для назначения и выплаты пенсий, получать от предприятий, учреждений, организаций и граждан необходимые для этого документы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требовать от руководителей и других служебных лиц предприятий учреждений, организаций и граждан устранения нарушений законодательства, касающихся уплаты сбора, использования средств Пенсионного фонда и пенсионного законодательства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накладывать административную ответственность в порядке, установленном действующим законодательством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касаться вопросов о привлечении к ответственности, предусмотренной законодательством, служебных лиц и граждан, виновных в нарушении порядка уплаты сбора, траты средств пенсионного фонда, назначения и выплаты пенсий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взыскивать в бесспорном порядке всю сумму невнесенного сбора вместе с насчитанной пеней, применять другие, предусмотренные законодательством, средства взыскания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 пределах своей компетенции распоряжаться имуществом и средствами Пенсионного фонда по утвержденным сметам затрат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Управление возглавляет начальник, который назначается на должность начальником областного управления Пенсионного фонда по согласованию с соответствующими местными органами исполнительной власти или местного самоуправления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Начальник управления организовывает и управляет деятельностью управления, лично отвечает за выполнение возложенных на управление заданий и осуществление своих функций, назначает меру ответственности работников управления</w:t>
      </w:r>
      <w:r w:rsidR="005A5A10" w:rsidRPr="005A5A10">
        <w:t xml:space="preserve">. </w:t>
      </w:r>
      <w:r w:rsidRPr="005A5A10">
        <w:t>Начальник управления подает областному управлению Пенсионного фонда предложения относительно штатного расписания управления и сметы затрат на его содержание, обеспечивает выполнение годовых, квартальных бюджетов по доходам и расходам на основе приведенных областным управлением Пенсионного фонда показателей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Начальник управления утверждает регламент работы, должностные инструкции работников управления, назначает на должность и увольняет работников управления, выдает в пределах своей компетенции указы по вопросам деятельности управления, которые являются обязательными для выполнения должностными лицами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Начальник управления в установленном порядке рассматривает дела про административные правонарушения и налагает административную ответственность согласно действующего законодательства, в пределах своей компетенции распоряжается средствами и имуществом управления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Структура Орджоникидзевского управления г</w:t>
      </w:r>
      <w:r w:rsidR="005A5A10" w:rsidRPr="005A5A10">
        <w:t xml:space="preserve">. </w:t>
      </w:r>
      <w:r w:rsidRPr="005A5A10">
        <w:t>Мариуполя Пенсионного фонда Украины определяется штатным расписанием, которое утверждается Донецким областным управлением Пенсионного фонда Украины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Согласно штатного расписания Орджоникидзевскому управлению Пенсионного фонда Украины установлена предельная численность персонала в количестве 62 человек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Одним из структурных подразделений Орджоникидзевского</w:t>
      </w:r>
      <w:r w:rsidR="005A5A10" w:rsidRPr="005A5A10">
        <w:t xml:space="preserve"> </w:t>
      </w:r>
      <w:r w:rsidRPr="005A5A10">
        <w:t>районного управления г</w:t>
      </w:r>
      <w:r w:rsidR="005A5A10" w:rsidRPr="005A5A10">
        <w:t xml:space="preserve">. </w:t>
      </w:r>
      <w:r w:rsidRPr="005A5A10">
        <w:t>Мариуполя Пенсионного фонда Украины является отдел пенсионного обеспечения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 своей деятельности отдел опирается на Конституцию и законы Украины, акты Президента Украины, постановления и распоряжения Кабинета Министров Украины, Положения о Пенсионном фонде Украины, Положение о Орджоникидзевском районном управлении Пенсионного фонда, постановления Правления и указы Пенсионного фонда Украины, приказы начальника Донецкого областного управления и Орджоникидзевского районного управления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Основными задачами отдела пенсионного обеспечения является обеспечение реализации конституционных прав граждан на пенсионное обеспечение, обеспечение выполнения законодательства о пенсионном страховании, организация работы, связанной с перерасчетами и выплатой пенсий согласно действующего законодательства, контроль за правильностью и своевременностью решений и распоряжений по перерасчету пенсий или по отказу в назначении пенсии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Отдел оказывает консультативную помощь предприятиям, учреждениям, организациям и гражданам по вопросам пенсионного законодательства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Отдел пенсионного обеспечения осуществляет контроль за правильностью использования предприятиями, организациями, учреждениями пенсионного законодательства, за соблюдением сроков и порядком оформления документов для назначения пенсий предприятиями, организациями и учреждениями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Отдел пенсионного обеспечения занимается назначением и выплатой пенсий, надбавок и пособий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Закон гарантирует социальную защищенность пенсионеров путем установления пенсий на уровне, ориентированном на прожиточный минимум, а также регулярного пересмотра их размеров в связи с увеличением размера минимального потребительного бюджета и повышением эффективности экономики государства</w:t>
      </w:r>
      <w:r w:rsidR="005A5A10" w:rsidRPr="005A5A10">
        <w:t xml:space="preserve">. </w:t>
      </w:r>
      <w:r w:rsidRPr="005A5A10">
        <w:t>Граждане Украины имеют право на государственное пенсионное обеспечение по возрасту, по инвалидности, в связи с потерей кормильца и в иных случаях, предусмотренных действующим законодательством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Отдел поступления доходов взаимодействует с органами суда, прокуратуры, другими правоохранительными органами, местными органами государственной налоговой службы, местными органами исполнительной власти и местного самоуправления, предприятиями, и организациями по вопросам деятельности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Отдел персонифицированного учета является структурным подразделением Орджоникидзевского районного управления г</w:t>
      </w:r>
      <w:r w:rsidR="005A5A10" w:rsidRPr="005A5A10">
        <w:t xml:space="preserve">. </w:t>
      </w:r>
      <w:r w:rsidRPr="005A5A10">
        <w:t>Мариуполя отдела Пенсионного фонда Украины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Персонифицированный учет состоит в сборе, обработке, систематизации и хранении предусмотренных законодательством о пенсионном обеспечении ведомостей физических лиц, связанных с определением права на выплаты из Пенсионного фонда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Деятельность и результативная работа всех структурных подразделений Орджоникидзевского</w:t>
      </w:r>
      <w:r w:rsidR="005A5A10" w:rsidRPr="005A5A10">
        <w:t xml:space="preserve"> </w:t>
      </w:r>
      <w:r w:rsidRPr="005A5A10">
        <w:t>районного управления г</w:t>
      </w:r>
      <w:r w:rsidR="005A5A10" w:rsidRPr="005A5A10">
        <w:t xml:space="preserve">. </w:t>
      </w:r>
      <w:r w:rsidRPr="005A5A10">
        <w:t>Мариуполя Пенсионного фонда Украины координируется начальником управления</w:t>
      </w:r>
      <w:r w:rsidR="005A5A10" w:rsidRPr="005A5A10">
        <w:t>.</w:t>
      </w:r>
    </w:p>
    <w:p w:rsidR="005A5A10" w:rsidRDefault="002050D6" w:rsidP="005A5A10">
      <w:pPr>
        <w:ind w:firstLine="709"/>
      </w:pPr>
      <w:r w:rsidRPr="005A5A10">
        <w:t>Таким образом структура пенсионного фонда представляет собой три основных отдела</w:t>
      </w:r>
      <w:r w:rsidR="005A5A10" w:rsidRPr="005A5A10">
        <w:t xml:space="preserve">: </w:t>
      </w:r>
      <w:r w:rsidRPr="005A5A10">
        <w:t>отдел пенсионного обеспечения, отдел персонифицированного учета, отдел поступления доходов, вся деятельность которых руководится высшим звеном, а именно начальником управления</w:t>
      </w:r>
      <w:r w:rsidR="005A5A10" w:rsidRPr="005A5A10">
        <w:t xml:space="preserve"> </w:t>
      </w:r>
      <w:r w:rsidRPr="005A5A10">
        <w:t>Пенсионного фонда</w:t>
      </w:r>
      <w:r w:rsidR="005A5A10" w:rsidRPr="005A5A10">
        <w:t>.</w:t>
      </w:r>
    </w:p>
    <w:p w:rsidR="005A5A10" w:rsidRPr="005A5A10" w:rsidRDefault="00B64CB1" w:rsidP="00B64CB1">
      <w:pPr>
        <w:pStyle w:val="2"/>
      </w:pPr>
      <w:r>
        <w:br w:type="page"/>
      </w:r>
      <w:bookmarkStart w:id="12" w:name="_Toc274349645"/>
      <w:r w:rsidR="005A5A10">
        <w:t>2.2</w:t>
      </w:r>
      <w:r w:rsidR="004732EF" w:rsidRPr="005A5A10">
        <w:t xml:space="preserve"> Анализ расходования средств Пенсионного фонда по видам выплат</w:t>
      </w:r>
      <w:bookmarkEnd w:id="12"/>
    </w:p>
    <w:p w:rsidR="00B64CB1" w:rsidRDefault="00B64CB1" w:rsidP="005A5A10">
      <w:pPr>
        <w:ind w:firstLine="709"/>
      </w:pPr>
    </w:p>
    <w:p w:rsidR="005A5A10" w:rsidRDefault="00A9272A" w:rsidP="005A5A10">
      <w:pPr>
        <w:ind w:firstLine="709"/>
      </w:pPr>
      <w:r w:rsidRPr="005A5A10">
        <w:t>Расходы</w:t>
      </w:r>
      <w:r w:rsidR="005A5A10" w:rsidRPr="005A5A10">
        <w:t xml:space="preserve"> - </w:t>
      </w:r>
      <w:r w:rsidRPr="005A5A10">
        <w:t>один из важнейших показателей финансово-хозяйственной деятельности бюджетных учреждений</w:t>
      </w:r>
      <w:r w:rsidR="005A5A10" w:rsidRPr="005A5A10">
        <w:t>.</w:t>
      </w:r>
    </w:p>
    <w:p w:rsidR="005A5A10" w:rsidRDefault="00A9272A" w:rsidP="005A5A10">
      <w:pPr>
        <w:ind w:firstLine="709"/>
      </w:pPr>
      <w:r w:rsidRPr="005A5A10">
        <w:t>Их планируют в смете бюджетного учреждения по отдельным кодам экономической классификации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Согласно</w:t>
      </w:r>
      <w:r w:rsidR="005A5A10" w:rsidRPr="005A5A10">
        <w:t xml:space="preserve"> </w:t>
      </w:r>
      <w:r w:rsidRPr="005A5A10">
        <w:t>Положению о Пенсионном фонде Украины от 1</w:t>
      </w:r>
      <w:r w:rsidR="005A5A10">
        <w:t>.03.20</w:t>
      </w:r>
      <w:r w:rsidRPr="005A5A10">
        <w:t>01 года, средства Пенсионного фонда Украины направляются на</w:t>
      </w:r>
      <w:r w:rsidR="005A5A10" w:rsidRPr="005A5A10">
        <w:t>:</w:t>
      </w:r>
    </w:p>
    <w:p w:rsidR="005A5A10" w:rsidRDefault="000873C3" w:rsidP="005A5A10">
      <w:pPr>
        <w:ind w:firstLine="709"/>
      </w:pPr>
      <w:r w:rsidRPr="005A5A10">
        <w:t>финансирование выплат государственных пенсий и других социальных выплат, которые согласно с законодательством совершаются за счет средств ПФУ, в том числе гражданам, которые выехали на постоянное место жительство за границу</w:t>
      </w:r>
      <w:r w:rsidR="005A5A10" w:rsidRPr="005A5A10">
        <w:t>;</w:t>
      </w:r>
    </w:p>
    <w:p w:rsidR="005A5A10" w:rsidRDefault="000873C3" w:rsidP="005A5A10">
      <w:pPr>
        <w:ind w:firstLine="709"/>
      </w:pPr>
      <w:r w:rsidRPr="005A5A10">
        <w:t>погашение банковских кредитов и процентов за их использование</w:t>
      </w:r>
      <w:r w:rsidR="005A5A10" w:rsidRPr="005A5A10">
        <w:t>;</w:t>
      </w:r>
    </w:p>
    <w:p w:rsidR="005A5A10" w:rsidRDefault="000873C3" w:rsidP="005A5A10">
      <w:pPr>
        <w:ind w:firstLine="709"/>
      </w:pPr>
      <w:r w:rsidRPr="005A5A10">
        <w:t>создание и функционирование системы персонифицированного учета ведомостей в системе обязательного государственного пенсионного страхования</w:t>
      </w:r>
      <w:r w:rsidR="005A5A10" w:rsidRPr="005A5A10">
        <w:t>;</w:t>
      </w:r>
    </w:p>
    <w:p w:rsidR="005A5A10" w:rsidRDefault="000873C3" w:rsidP="005A5A10">
      <w:pPr>
        <w:ind w:firstLine="709"/>
      </w:pPr>
      <w:r w:rsidRPr="005A5A10">
        <w:t>содержание центрального аппарата управления и органов Пенсионного фонда Украины, развитие их материально-технической базы</w:t>
      </w:r>
      <w:r w:rsidR="005A5A10" w:rsidRPr="005A5A10">
        <w:t>;</w:t>
      </w:r>
    </w:p>
    <w:p w:rsidR="005A5A10" w:rsidRDefault="000873C3" w:rsidP="005A5A10">
      <w:pPr>
        <w:ind w:firstLine="709"/>
      </w:pPr>
      <w:r w:rsidRPr="005A5A10">
        <w:t>Наибольшая часть расходов бюджета ПФУ направляется на выплату государственных пенсий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Анализ исполнения расходов Пенсионного фонда по видам выпл</w:t>
      </w:r>
      <w:r w:rsidR="006A7E1F" w:rsidRPr="005A5A10">
        <w:t xml:space="preserve">ат представлен в таблице </w:t>
      </w:r>
      <w:r w:rsidR="005A5A10">
        <w:t>2.1</w:t>
      </w:r>
    </w:p>
    <w:p w:rsidR="005A5A10" w:rsidRDefault="00B64CB1" w:rsidP="005A5A10">
      <w:pPr>
        <w:ind w:firstLine="709"/>
      </w:pPr>
      <w:r>
        <w:br w:type="page"/>
      </w:r>
      <w:r w:rsidR="00721A4B" w:rsidRPr="005A5A10">
        <w:t>Таб</w:t>
      </w:r>
      <w:r w:rsidR="006A7E1F" w:rsidRPr="005A5A10">
        <w:t xml:space="preserve">лица </w:t>
      </w:r>
      <w:r w:rsidR="005A5A10">
        <w:t>2.1</w:t>
      </w:r>
    </w:p>
    <w:p w:rsidR="000873C3" w:rsidRPr="005A5A10" w:rsidRDefault="000873C3" w:rsidP="00B64CB1">
      <w:pPr>
        <w:ind w:left="708" w:firstLine="1"/>
      </w:pPr>
      <w:r w:rsidRPr="005A5A10">
        <w:t xml:space="preserve">Анализ исполнения </w:t>
      </w:r>
      <w:r w:rsidR="009B3002" w:rsidRPr="005A5A10">
        <w:t xml:space="preserve">сметы </w:t>
      </w:r>
      <w:r w:rsidRPr="005A5A10">
        <w:t>расходов Пенсионног</w:t>
      </w:r>
      <w:r w:rsidR="006A7E1F" w:rsidRPr="005A5A10">
        <w:t>о фонда по видам выплат</w:t>
      </w:r>
      <w:r w:rsidR="005A5A10" w:rsidRPr="005A5A10">
        <w:t xml:space="preserve"> </w:t>
      </w:r>
      <w:r w:rsidR="006A7E1F" w:rsidRPr="005A5A10">
        <w:t>за 2005-2006</w:t>
      </w:r>
      <w:r w:rsidRPr="005A5A10">
        <w:t xml:space="preserve"> годы,</w:t>
      </w:r>
      <w:r w:rsidR="006A7E1F" w:rsidRPr="005A5A10">
        <w:t xml:space="preserve"> </w:t>
      </w:r>
      <w:r w:rsidRPr="005A5A10">
        <w:t>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</w:p>
    <w:tbl>
      <w:tblPr>
        <w:tblStyle w:val="14"/>
        <w:tblW w:w="4802" w:type="pct"/>
        <w:tblLayout w:type="fixed"/>
        <w:tblLook w:val="01E0" w:firstRow="1" w:lastRow="1" w:firstColumn="1" w:lastColumn="1" w:noHBand="0" w:noVBand="0"/>
      </w:tblPr>
      <w:tblGrid>
        <w:gridCol w:w="2039"/>
        <w:gridCol w:w="1714"/>
        <w:gridCol w:w="1224"/>
        <w:gridCol w:w="1257"/>
        <w:gridCol w:w="1034"/>
        <w:gridCol w:w="1204"/>
        <w:gridCol w:w="720"/>
      </w:tblGrid>
      <w:tr w:rsidR="000873C3" w:rsidRPr="005A5A10">
        <w:tc>
          <w:tcPr>
            <w:tcW w:w="2039" w:type="dxa"/>
            <w:vMerge w:val="restart"/>
          </w:tcPr>
          <w:p w:rsidR="000873C3" w:rsidRPr="005A5A10" w:rsidRDefault="000873C3" w:rsidP="00B64CB1">
            <w:pPr>
              <w:pStyle w:val="afb"/>
            </w:pPr>
            <w:r w:rsidRPr="005A5A10">
              <w:t>Расходы</w:t>
            </w:r>
          </w:p>
        </w:tc>
        <w:tc>
          <w:tcPr>
            <w:tcW w:w="2938" w:type="dxa"/>
            <w:gridSpan w:val="2"/>
          </w:tcPr>
          <w:p w:rsidR="000873C3" w:rsidRPr="005A5A10" w:rsidRDefault="006A7E1F" w:rsidP="00B64CB1">
            <w:pPr>
              <w:pStyle w:val="afb"/>
            </w:pPr>
            <w:r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2291" w:type="dxa"/>
            <w:gridSpan w:val="2"/>
          </w:tcPr>
          <w:p w:rsidR="000873C3" w:rsidRPr="005A5A10" w:rsidRDefault="006A7E1F" w:rsidP="00B64CB1">
            <w:pPr>
              <w:pStyle w:val="afb"/>
            </w:pPr>
            <w:r w:rsidRPr="005A5A10">
              <w:t>2006</w:t>
            </w:r>
            <w:r w:rsidR="000873C3" w:rsidRPr="005A5A10">
              <w:t xml:space="preserve"> год</w:t>
            </w:r>
          </w:p>
        </w:tc>
        <w:tc>
          <w:tcPr>
            <w:tcW w:w="1924" w:type="dxa"/>
            <w:gridSpan w:val="2"/>
          </w:tcPr>
          <w:p w:rsidR="000873C3" w:rsidRPr="005A5A10" w:rsidRDefault="000873C3" w:rsidP="00B64CB1">
            <w:pPr>
              <w:pStyle w:val="afb"/>
            </w:pPr>
            <w:r w:rsidRPr="005A5A10">
              <w:t>Отклонения</w:t>
            </w:r>
          </w:p>
        </w:tc>
      </w:tr>
      <w:tr w:rsidR="000873C3" w:rsidRPr="005A5A10">
        <w:trPr>
          <w:cantSplit/>
          <w:trHeight w:val="1779"/>
        </w:trPr>
        <w:tc>
          <w:tcPr>
            <w:tcW w:w="2039" w:type="dxa"/>
            <w:vMerge/>
          </w:tcPr>
          <w:p w:rsidR="000873C3" w:rsidRPr="005A5A10" w:rsidRDefault="000873C3" w:rsidP="00B64CB1">
            <w:pPr>
              <w:pStyle w:val="afb"/>
            </w:pPr>
          </w:p>
        </w:tc>
        <w:tc>
          <w:tcPr>
            <w:tcW w:w="1714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224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1257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034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1204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720" w:type="dxa"/>
            <w:textDirection w:val="btLr"/>
          </w:tcPr>
          <w:p w:rsidR="000873C3" w:rsidRPr="005A5A10" w:rsidRDefault="000873C3" w:rsidP="00B64CB1">
            <w:pPr>
              <w:pStyle w:val="afb"/>
              <w:ind w:left="113" w:right="113"/>
            </w:pPr>
            <w:r w:rsidRPr="005A5A10">
              <w:t>Удель-ный вес,</w:t>
            </w:r>
            <w:r w:rsidR="005A5A10" w:rsidRPr="005A5A10">
              <w:t>%</w:t>
            </w:r>
          </w:p>
        </w:tc>
      </w:tr>
      <w:tr w:rsidR="000873C3" w:rsidRPr="005A5A10">
        <w:tc>
          <w:tcPr>
            <w:tcW w:w="2039" w:type="dxa"/>
          </w:tcPr>
          <w:p w:rsidR="000873C3" w:rsidRPr="005A5A10" w:rsidRDefault="000873C3" w:rsidP="00B64CB1">
            <w:pPr>
              <w:pStyle w:val="afb"/>
            </w:pPr>
            <w:r w:rsidRPr="005A5A10">
              <w:t>Всего, в т</w:t>
            </w:r>
            <w:r w:rsidR="005A5A10" w:rsidRPr="005A5A10">
              <w:t xml:space="preserve">. </w:t>
            </w:r>
            <w:r w:rsidRPr="005A5A10">
              <w:t>ч</w:t>
            </w:r>
            <w:r w:rsidR="005A5A10" w:rsidRPr="005A5A10">
              <w:t xml:space="preserve">. </w:t>
            </w:r>
          </w:p>
        </w:tc>
        <w:tc>
          <w:tcPr>
            <w:tcW w:w="1714" w:type="dxa"/>
          </w:tcPr>
          <w:p w:rsidR="000873C3" w:rsidRPr="005A5A10" w:rsidRDefault="000873C3" w:rsidP="00B64CB1">
            <w:pPr>
              <w:pStyle w:val="afb"/>
            </w:pPr>
            <w:r w:rsidRPr="005A5A10">
              <w:t>109832,75</w:t>
            </w:r>
          </w:p>
        </w:tc>
        <w:tc>
          <w:tcPr>
            <w:tcW w:w="1224" w:type="dxa"/>
          </w:tcPr>
          <w:p w:rsidR="000873C3" w:rsidRPr="005A5A10" w:rsidRDefault="000873C3" w:rsidP="00B64CB1">
            <w:pPr>
              <w:pStyle w:val="afb"/>
            </w:pPr>
            <w:r w:rsidRPr="005A5A10">
              <w:t>100</w:t>
            </w:r>
          </w:p>
        </w:tc>
        <w:tc>
          <w:tcPr>
            <w:tcW w:w="1257" w:type="dxa"/>
          </w:tcPr>
          <w:p w:rsidR="000873C3" w:rsidRPr="005A5A10" w:rsidRDefault="000873C3" w:rsidP="00B64CB1">
            <w:pPr>
              <w:pStyle w:val="afb"/>
            </w:pPr>
            <w:r w:rsidRPr="005A5A10">
              <w:t>175657,34</w:t>
            </w:r>
          </w:p>
        </w:tc>
        <w:tc>
          <w:tcPr>
            <w:tcW w:w="1034" w:type="dxa"/>
          </w:tcPr>
          <w:p w:rsidR="000873C3" w:rsidRPr="005A5A10" w:rsidRDefault="000873C3" w:rsidP="00B64CB1">
            <w:pPr>
              <w:pStyle w:val="afb"/>
            </w:pPr>
            <w:r w:rsidRPr="005A5A10">
              <w:t>100</w:t>
            </w:r>
          </w:p>
        </w:tc>
        <w:tc>
          <w:tcPr>
            <w:tcW w:w="1204" w:type="dxa"/>
          </w:tcPr>
          <w:p w:rsidR="000873C3" w:rsidRPr="005A5A10" w:rsidRDefault="000873C3" w:rsidP="00B64CB1">
            <w:pPr>
              <w:pStyle w:val="afb"/>
            </w:pPr>
            <w:r w:rsidRPr="005A5A10">
              <w:t>+65824,59</w:t>
            </w:r>
          </w:p>
        </w:tc>
        <w:tc>
          <w:tcPr>
            <w:tcW w:w="720" w:type="dxa"/>
          </w:tcPr>
          <w:p w:rsidR="000873C3" w:rsidRPr="005A5A10" w:rsidRDefault="000873C3" w:rsidP="00B64CB1">
            <w:pPr>
              <w:pStyle w:val="afb"/>
            </w:pPr>
            <w:r w:rsidRPr="005A5A10">
              <w:t>-</w:t>
            </w:r>
          </w:p>
        </w:tc>
      </w:tr>
      <w:tr w:rsidR="000873C3" w:rsidRPr="005A5A10">
        <w:tc>
          <w:tcPr>
            <w:tcW w:w="2039" w:type="dxa"/>
          </w:tcPr>
          <w:p w:rsidR="000873C3" w:rsidRPr="005A5A10" w:rsidRDefault="000873C3" w:rsidP="00B64CB1">
            <w:pPr>
              <w:pStyle w:val="afb"/>
            </w:pPr>
            <w:r w:rsidRPr="005A5A10">
              <w:t>За счет собственных поступлений</w:t>
            </w:r>
          </w:p>
        </w:tc>
        <w:tc>
          <w:tcPr>
            <w:tcW w:w="1714" w:type="dxa"/>
          </w:tcPr>
          <w:p w:rsidR="000873C3" w:rsidRPr="005A5A10" w:rsidRDefault="000873C3" w:rsidP="00B64CB1">
            <w:pPr>
              <w:pStyle w:val="afb"/>
            </w:pPr>
            <w:r w:rsidRPr="005A5A10">
              <w:t>99703,33</w:t>
            </w:r>
          </w:p>
        </w:tc>
        <w:tc>
          <w:tcPr>
            <w:tcW w:w="1224" w:type="dxa"/>
          </w:tcPr>
          <w:p w:rsidR="000873C3" w:rsidRPr="005A5A10" w:rsidRDefault="000873C3" w:rsidP="00B64CB1">
            <w:pPr>
              <w:pStyle w:val="afb"/>
            </w:pPr>
            <w:r w:rsidRPr="005A5A10">
              <w:t>90,78</w:t>
            </w:r>
          </w:p>
        </w:tc>
        <w:tc>
          <w:tcPr>
            <w:tcW w:w="1257" w:type="dxa"/>
          </w:tcPr>
          <w:p w:rsidR="000873C3" w:rsidRPr="005A5A10" w:rsidRDefault="000873C3" w:rsidP="00B64CB1">
            <w:pPr>
              <w:pStyle w:val="afb"/>
            </w:pPr>
            <w:r w:rsidRPr="005A5A10">
              <w:t>166365,97</w:t>
            </w:r>
          </w:p>
        </w:tc>
        <w:tc>
          <w:tcPr>
            <w:tcW w:w="1034" w:type="dxa"/>
          </w:tcPr>
          <w:p w:rsidR="000873C3" w:rsidRPr="005A5A10" w:rsidRDefault="000873C3" w:rsidP="00B64CB1">
            <w:pPr>
              <w:pStyle w:val="afb"/>
            </w:pPr>
            <w:r w:rsidRPr="005A5A10">
              <w:t>94,71</w:t>
            </w:r>
          </w:p>
        </w:tc>
        <w:tc>
          <w:tcPr>
            <w:tcW w:w="1204" w:type="dxa"/>
          </w:tcPr>
          <w:p w:rsidR="000873C3" w:rsidRPr="005A5A10" w:rsidRDefault="000873C3" w:rsidP="00B64CB1">
            <w:pPr>
              <w:pStyle w:val="afb"/>
            </w:pPr>
            <w:r w:rsidRPr="005A5A10">
              <w:t>+66662,64</w:t>
            </w:r>
          </w:p>
        </w:tc>
        <w:tc>
          <w:tcPr>
            <w:tcW w:w="720" w:type="dxa"/>
          </w:tcPr>
          <w:p w:rsidR="000873C3" w:rsidRPr="005A5A10" w:rsidRDefault="000873C3" w:rsidP="00B64CB1">
            <w:pPr>
              <w:pStyle w:val="afb"/>
            </w:pPr>
            <w:r w:rsidRPr="005A5A10">
              <w:t>+3,93</w:t>
            </w:r>
          </w:p>
        </w:tc>
      </w:tr>
      <w:tr w:rsidR="000873C3" w:rsidRPr="005A5A10">
        <w:tc>
          <w:tcPr>
            <w:tcW w:w="2039" w:type="dxa"/>
          </w:tcPr>
          <w:p w:rsidR="000873C3" w:rsidRPr="005A5A10" w:rsidRDefault="000873C3" w:rsidP="00B64CB1">
            <w:pPr>
              <w:pStyle w:val="afb"/>
            </w:pPr>
            <w:r w:rsidRPr="005A5A10">
              <w:t>Расходы из Гос</w:t>
            </w:r>
            <w:r w:rsidR="005A5A10" w:rsidRPr="005A5A10">
              <w:t xml:space="preserve">. </w:t>
            </w:r>
            <w:r w:rsidRPr="005A5A10">
              <w:t>бюджета</w:t>
            </w:r>
          </w:p>
        </w:tc>
        <w:tc>
          <w:tcPr>
            <w:tcW w:w="1714" w:type="dxa"/>
          </w:tcPr>
          <w:p w:rsidR="000873C3" w:rsidRPr="005A5A10" w:rsidRDefault="000873C3" w:rsidP="00B64CB1">
            <w:pPr>
              <w:pStyle w:val="afb"/>
            </w:pPr>
            <w:r w:rsidRPr="005A5A10">
              <w:t>9683,06</w:t>
            </w:r>
          </w:p>
        </w:tc>
        <w:tc>
          <w:tcPr>
            <w:tcW w:w="1224" w:type="dxa"/>
          </w:tcPr>
          <w:p w:rsidR="000873C3" w:rsidRPr="005A5A10" w:rsidRDefault="000873C3" w:rsidP="00B64CB1">
            <w:pPr>
              <w:pStyle w:val="afb"/>
            </w:pPr>
            <w:r w:rsidRPr="005A5A10">
              <w:t>8,82</w:t>
            </w:r>
          </w:p>
        </w:tc>
        <w:tc>
          <w:tcPr>
            <w:tcW w:w="1257" w:type="dxa"/>
          </w:tcPr>
          <w:p w:rsidR="000873C3" w:rsidRPr="005A5A10" w:rsidRDefault="000873C3" w:rsidP="00B64CB1">
            <w:pPr>
              <w:pStyle w:val="afb"/>
            </w:pPr>
            <w:r w:rsidRPr="005A5A10">
              <w:t>8863,60</w:t>
            </w:r>
          </w:p>
        </w:tc>
        <w:tc>
          <w:tcPr>
            <w:tcW w:w="1034" w:type="dxa"/>
          </w:tcPr>
          <w:p w:rsidR="000873C3" w:rsidRPr="005A5A10" w:rsidRDefault="000873C3" w:rsidP="00B64CB1">
            <w:pPr>
              <w:pStyle w:val="afb"/>
            </w:pPr>
            <w:r w:rsidRPr="005A5A10">
              <w:t>5,06</w:t>
            </w:r>
          </w:p>
        </w:tc>
        <w:tc>
          <w:tcPr>
            <w:tcW w:w="1204" w:type="dxa"/>
          </w:tcPr>
          <w:p w:rsidR="000873C3" w:rsidRPr="005A5A10" w:rsidRDefault="000873C3" w:rsidP="00B64CB1">
            <w:pPr>
              <w:pStyle w:val="afb"/>
            </w:pPr>
            <w:r w:rsidRPr="005A5A10">
              <w:t>-819,46</w:t>
            </w:r>
          </w:p>
        </w:tc>
        <w:tc>
          <w:tcPr>
            <w:tcW w:w="720" w:type="dxa"/>
          </w:tcPr>
          <w:p w:rsidR="000873C3" w:rsidRPr="005A5A10" w:rsidRDefault="000873C3" w:rsidP="00B64CB1">
            <w:pPr>
              <w:pStyle w:val="afb"/>
            </w:pPr>
            <w:r w:rsidRPr="005A5A10">
              <w:t>-3,76</w:t>
            </w:r>
          </w:p>
        </w:tc>
      </w:tr>
      <w:tr w:rsidR="000873C3" w:rsidRPr="005A5A10">
        <w:trPr>
          <w:trHeight w:val="1859"/>
        </w:trPr>
        <w:tc>
          <w:tcPr>
            <w:tcW w:w="2039" w:type="dxa"/>
          </w:tcPr>
          <w:p w:rsidR="000873C3" w:rsidRPr="005A5A10" w:rsidRDefault="000873C3" w:rsidP="00B64CB1">
            <w:pPr>
              <w:pStyle w:val="afb"/>
            </w:pPr>
            <w:r w:rsidRPr="005A5A10">
              <w:t>Расходы за счет Фонда общеобязательного гос</w:t>
            </w:r>
            <w:r w:rsidR="005A5A10" w:rsidRPr="005A5A10">
              <w:t xml:space="preserve">. </w:t>
            </w:r>
            <w:r w:rsidRPr="005A5A10">
              <w:t>социального страхования по безработицы</w:t>
            </w:r>
          </w:p>
        </w:tc>
        <w:tc>
          <w:tcPr>
            <w:tcW w:w="1714" w:type="dxa"/>
          </w:tcPr>
          <w:p w:rsidR="000873C3" w:rsidRPr="005A5A10" w:rsidRDefault="000873C3" w:rsidP="00B64CB1">
            <w:pPr>
              <w:pStyle w:val="afb"/>
            </w:pPr>
            <w:r w:rsidRPr="005A5A10">
              <w:t>22,16</w:t>
            </w:r>
          </w:p>
        </w:tc>
        <w:tc>
          <w:tcPr>
            <w:tcW w:w="1224" w:type="dxa"/>
          </w:tcPr>
          <w:p w:rsidR="000873C3" w:rsidRPr="005A5A10" w:rsidRDefault="000873C3" w:rsidP="00B64CB1">
            <w:pPr>
              <w:pStyle w:val="afb"/>
            </w:pPr>
            <w:r w:rsidRPr="005A5A10">
              <w:t>0,02</w:t>
            </w:r>
          </w:p>
        </w:tc>
        <w:tc>
          <w:tcPr>
            <w:tcW w:w="1257" w:type="dxa"/>
          </w:tcPr>
          <w:p w:rsidR="000873C3" w:rsidRPr="005A5A10" w:rsidRDefault="000873C3" w:rsidP="00B64CB1">
            <w:pPr>
              <w:pStyle w:val="afb"/>
            </w:pPr>
            <w:r w:rsidRPr="005A5A10">
              <w:t>55,59</w:t>
            </w:r>
          </w:p>
        </w:tc>
        <w:tc>
          <w:tcPr>
            <w:tcW w:w="1034" w:type="dxa"/>
          </w:tcPr>
          <w:p w:rsidR="000873C3" w:rsidRPr="005A5A10" w:rsidRDefault="000873C3" w:rsidP="00B64CB1">
            <w:pPr>
              <w:pStyle w:val="afb"/>
            </w:pPr>
            <w:r w:rsidRPr="005A5A10">
              <w:t>0,03</w:t>
            </w:r>
          </w:p>
        </w:tc>
        <w:tc>
          <w:tcPr>
            <w:tcW w:w="1204" w:type="dxa"/>
          </w:tcPr>
          <w:p w:rsidR="000873C3" w:rsidRPr="005A5A10" w:rsidRDefault="000873C3" w:rsidP="00B64CB1">
            <w:pPr>
              <w:pStyle w:val="afb"/>
            </w:pPr>
            <w:r w:rsidRPr="005A5A10">
              <w:t>+33,43</w:t>
            </w:r>
          </w:p>
        </w:tc>
        <w:tc>
          <w:tcPr>
            <w:tcW w:w="720" w:type="dxa"/>
          </w:tcPr>
          <w:p w:rsidR="000873C3" w:rsidRPr="005A5A10" w:rsidRDefault="000873C3" w:rsidP="00B64CB1">
            <w:pPr>
              <w:pStyle w:val="afb"/>
            </w:pPr>
            <w:r w:rsidRPr="005A5A10">
              <w:t>+0,01</w:t>
            </w:r>
          </w:p>
        </w:tc>
      </w:tr>
      <w:tr w:rsidR="000873C3" w:rsidRPr="005A5A10">
        <w:tc>
          <w:tcPr>
            <w:tcW w:w="2039" w:type="dxa"/>
          </w:tcPr>
          <w:p w:rsidR="000873C3" w:rsidRPr="005A5A10" w:rsidRDefault="000873C3" w:rsidP="00B64CB1">
            <w:pPr>
              <w:pStyle w:val="afb"/>
            </w:pPr>
            <w:r w:rsidRPr="005A5A10">
              <w:t>Расходы за счет средств Фонда страхования от несчастного случая и проф</w:t>
            </w:r>
            <w:r w:rsidR="005A5A10" w:rsidRPr="005A5A10">
              <w:t xml:space="preserve">. </w:t>
            </w:r>
            <w:r w:rsidRPr="005A5A10">
              <w:t>заболеваний</w:t>
            </w:r>
          </w:p>
        </w:tc>
        <w:tc>
          <w:tcPr>
            <w:tcW w:w="1714" w:type="dxa"/>
          </w:tcPr>
          <w:p w:rsidR="000873C3" w:rsidRPr="005A5A10" w:rsidRDefault="000873C3" w:rsidP="00B64CB1">
            <w:pPr>
              <w:pStyle w:val="afb"/>
            </w:pPr>
            <w:r w:rsidRPr="005A5A10">
              <w:t>424</w:t>
            </w:r>
            <w:r w:rsidR="005A5A10">
              <w:t>, 20</w:t>
            </w:r>
          </w:p>
        </w:tc>
        <w:tc>
          <w:tcPr>
            <w:tcW w:w="1224" w:type="dxa"/>
          </w:tcPr>
          <w:p w:rsidR="000873C3" w:rsidRPr="005A5A10" w:rsidRDefault="000873C3" w:rsidP="00B64CB1">
            <w:pPr>
              <w:pStyle w:val="afb"/>
            </w:pPr>
            <w:r w:rsidRPr="005A5A10">
              <w:t>0,39</w:t>
            </w:r>
          </w:p>
        </w:tc>
        <w:tc>
          <w:tcPr>
            <w:tcW w:w="1257" w:type="dxa"/>
          </w:tcPr>
          <w:p w:rsidR="000873C3" w:rsidRPr="005A5A10" w:rsidRDefault="000873C3" w:rsidP="00B64CB1">
            <w:pPr>
              <w:pStyle w:val="afb"/>
            </w:pPr>
            <w:r w:rsidRPr="005A5A10">
              <w:t>372,18</w:t>
            </w:r>
          </w:p>
        </w:tc>
        <w:tc>
          <w:tcPr>
            <w:tcW w:w="1034" w:type="dxa"/>
          </w:tcPr>
          <w:p w:rsidR="000873C3" w:rsidRPr="005A5A10" w:rsidRDefault="000873C3" w:rsidP="00B64CB1">
            <w:pPr>
              <w:pStyle w:val="afb"/>
            </w:pPr>
            <w:r w:rsidRPr="005A5A10">
              <w:t>0,2</w:t>
            </w:r>
          </w:p>
        </w:tc>
        <w:tc>
          <w:tcPr>
            <w:tcW w:w="1204" w:type="dxa"/>
          </w:tcPr>
          <w:p w:rsidR="000873C3" w:rsidRPr="005A5A10" w:rsidRDefault="000873C3" w:rsidP="00B64CB1">
            <w:pPr>
              <w:pStyle w:val="afb"/>
            </w:pPr>
            <w:r w:rsidRPr="005A5A10">
              <w:t>-52,02</w:t>
            </w:r>
          </w:p>
        </w:tc>
        <w:tc>
          <w:tcPr>
            <w:tcW w:w="720" w:type="dxa"/>
          </w:tcPr>
          <w:p w:rsidR="000873C3" w:rsidRPr="005A5A10" w:rsidRDefault="000873C3" w:rsidP="00B64CB1">
            <w:pPr>
              <w:pStyle w:val="afb"/>
            </w:pPr>
            <w:r w:rsidRPr="005A5A10">
              <w:t>-0</w:t>
            </w:r>
            <w:r w:rsidR="005A5A10">
              <w:t>, 19</w:t>
            </w:r>
          </w:p>
        </w:tc>
      </w:tr>
    </w:tbl>
    <w:p w:rsidR="000873C3" w:rsidRPr="005A5A10" w:rsidRDefault="000873C3" w:rsidP="005A5A10">
      <w:pPr>
        <w:ind w:firstLine="709"/>
      </w:pPr>
    </w:p>
    <w:p w:rsidR="005A5A10" w:rsidRDefault="006A7E1F" w:rsidP="005A5A10">
      <w:pPr>
        <w:ind w:firstLine="709"/>
      </w:pPr>
      <w:r w:rsidRPr="005A5A10">
        <w:t xml:space="preserve">Из данных таблицы </w:t>
      </w:r>
      <w:r w:rsidR="005A5A10">
        <w:t>2.1</w:t>
      </w:r>
      <w:r w:rsidR="000873C3" w:rsidRPr="005A5A10">
        <w:t xml:space="preserve"> видно, что наибольшая часть расходов управления финансируется за счет собственных поступлени</w:t>
      </w:r>
      <w:r w:rsidRPr="005A5A10">
        <w:t>й</w:t>
      </w:r>
      <w:r w:rsidR="005A5A10" w:rsidRPr="005A5A10">
        <w:t xml:space="preserve">. </w:t>
      </w:r>
      <w:r w:rsidRPr="005A5A10">
        <w:t>Так данные этой статьи в 2006</w:t>
      </w:r>
      <w:r w:rsidR="000873C3" w:rsidRPr="005A5A10">
        <w:t xml:space="preserve"> </w:t>
      </w:r>
      <w:r w:rsidRPr="005A5A10">
        <w:t>году выросли по сравнению с 2005</w:t>
      </w:r>
      <w:r w:rsidR="000873C3" w:rsidRPr="005A5A10">
        <w:t xml:space="preserve"> годом на 66662,64</w:t>
      </w:r>
      <w:r w:rsidR="005A5A10" w:rsidRPr="005A5A10">
        <w:t xml:space="preserve"> </w:t>
      </w:r>
      <w:r w:rsidR="000873C3" w:rsidRPr="005A5A10">
        <w:t>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При этом в структуре они также выросли на 3,93%</w:t>
      </w:r>
      <w:r w:rsidR="005A5A10" w:rsidRPr="005A5A10">
        <w:t xml:space="preserve">. </w:t>
      </w:r>
      <w:r w:rsidR="000873C3" w:rsidRPr="005A5A10">
        <w:t xml:space="preserve">Следующей значительной статьей в объеме расходов управления являются расходы из Государственного бюджета </w:t>
      </w:r>
      <w:r w:rsidRPr="005A5A10">
        <w:t>Украины</w:t>
      </w:r>
      <w:r w:rsidR="005A5A10" w:rsidRPr="005A5A10">
        <w:t xml:space="preserve">. </w:t>
      </w:r>
      <w:r w:rsidRPr="005A5A10">
        <w:t>Так по сравнению с 2005 годом они снизились в 2006</w:t>
      </w:r>
      <w:r w:rsidR="000873C3" w:rsidRPr="005A5A10">
        <w:t xml:space="preserve"> году на 819,46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или на 3,76% в структуре статей расходов</w:t>
      </w:r>
      <w:r w:rsidR="005A5A10" w:rsidRPr="005A5A10">
        <w:t xml:space="preserve">. </w:t>
      </w:r>
      <w:r w:rsidR="000873C3" w:rsidRPr="005A5A10">
        <w:t>Расходы, финансируемые из Фонда общеобязательного государственного социального страхования</w:t>
      </w:r>
      <w:r w:rsidRPr="005A5A10">
        <w:t xml:space="preserve"> на случай безработицы в 2006</w:t>
      </w:r>
      <w:r w:rsidR="000873C3" w:rsidRPr="005A5A10">
        <w:t xml:space="preserve"> </w:t>
      </w:r>
      <w:r w:rsidRPr="005A5A10">
        <w:t>году выросли по сравнению с 2005</w:t>
      </w:r>
      <w:r w:rsidR="000873C3" w:rsidRPr="005A5A10">
        <w:t xml:space="preserve"> годом на 33,43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или на 0,01</w:t>
      </w:r>
      <w:r w:rsidR="005A5A10" w:rsidRPr="005A5A10">
        <w:t xml:space="preserve">%. </w:t>
      </w:r>
      <w:r w:rsidR="000873C3" w:rsidRPr="005A5A10">
        <w:t>Расходы из Фонда социального страхования от несчастного случая на производстве и профессиональных заболеваний снизились на 52,02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и составили соот</w:t>
      </w:r>
      <w:r w:rsidRPr="005A5A10">
        <w:t>ветственно в 2006</w:t>
      </w:r>
      <w:r w:rsidR="000873C3" w:rsidRPr="005A5A10">
        <w:t xml:space="preserve"> год</w:t>
      </w:r>
      <w:r w:rsidRPr="005A5A10">
        <w:t>у 0,2%</w:t>
      </w:r>
      <w:r w:rsidR="005A5A10" w:rsidRPr="005A5A10">
        <w:t xml:space="preserve">. </w:t>
      </w:r>
      <w:r w:rsidRPr="005A5A10">
        <w:t>При этом их доля в 2005</w:t>
      </w:r>
      <w:r w:rsidR="000873C3" w:rsidRPr="005A5A10">
        <w:t xml:space="preserve"> году была соответственно на 0,39%</w:t>
      </w:r>
      <w:r w:rsidR="005A5A10" w:rsidRPr="005A5A10">
        <w:t xml:space="preserve">. </w:t>
      </w:r>
      <w:r w:rsidR="000873C3" w:rsidRPr="005A5A10">
        <w:t>Динамика расходов управления по исто</w:t>
      </w:r>
      <w:r w:rsidRPr="005A5A10">
        <w:t xml:space="preserve">чникам представлена на рисунке </w:t>
      </w:r>
      <w:r w:rsidR="005A5A10">
        <w:t>2.1</w:t>
      </w:r>
    </w:p>
    <w:p w:rsidR="00B64CB1" w:rsidRPr="005A5A10" w:rsidRDefault="00B64CB1" w:rsidP="005A5A10">
      <w:pPr>
        <w:ind w:firstLine="709"/>
      </w:pPr>
    </w:p>
    <w:p w:rsidR="005A5A10" w:rsidRPr="005A5A10" w:rsidRDefault="00484B52" w:rsidP="005A5A10">
      <w:pPr>
        <w:ind w:firstLine="709"/>
      </w:pPr>
      <w:r>
        <w:pict>
          <v:shape id="_x0000_i1026" type="#_x0000_t75" style="width:321pt;height:168.75pt">
            <v:imagedata r:id="rId7" o:title=""/>
          </v:shape>
        </w:pict>
      </w:r>
    </w:p>
    <w:p w:rsidR="005A5A10" w:rsidRDefault="005A5A10" w:rsidP="005A5A10">
      <w:pPr>
        <w:ind w:firstLine="709"/>
      </w:pPr>
      <w:r>
        <w:t xml:space="preserve">Рис.2.1 </w:t>
      </w:r>
      <w:r w:rsidR="000873C3" w:rsidRPr="005A5A10">
        <w:t>Динамика финансирования расходов управления Пенсионного фонда из различ</w:t>
      </w:r>
      <w:r w:rsidR="006A7E1F" w:rsidRPr="005A5A10">
        <w:t>ных источников за период за 2005-2006</w:t>
      </w:r>
      <w:r w:rsidR="000873C3" w:rsidRPr="005A5A10">
        <w:t xml:space="preserve"> годы</w:t>
      </w:r>
      <w:r w:rsidRPr="005A5A10">
        <w:t>.</w:t>
      </w:r>
    </w:p>
    <w:p w:rsidR="00B64CB1" w:rsidRDefault="00B64CB1" w:rsidP="005A5A10">
      <w:pPr>
        <w:ind w:firstLine="709"/>
      </w:pPr>
    </w:p>
    <w:p w:rsidR="005A5A10" w:rsidRDefault="006A7E1F" w:rsidP="005A5A10">
      <w:pPr>
        <w:ind w:firstLine="709"/>
      </w:pPr>
      <w:r w:rsidRPr="005A5A10">
        <w:t xml:space="preserve">Из данных рисунка </w:t>
      </w:r>
      <w:r w:rsidR="005A5A10">
        <w:t xml:space="preserve">2.1 </w:t>
      </w:r>
      <w:r w:rsidR="000873C3" w:rsidRPr="005A5A10">
        <w:t>видно, что за анализируемый период общая стоимость расходов управления увеличилась на 65824,59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в основном за счет роста расходов из собственных средств управления, а также за счет увеличения финансирования из государственного бюджета Украины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Анализ направления</w:t>
      </w:r>
      <w:r w:rsidR="005A5A10" w:rsidRPr="005A5A10">
        <w:t xml:space="preserve"> </w:t>
      </w:r>
      <w:r w:rsidRPr="005A5A10">
        <w:t>расходов отдельно по каждому источнику за счет собственных посту</w:t>
      </w:r>
      <w:r w:rsidR="00EA5FD7" w:rsidRPr="005A5A10">
        <w:t xml:space="preserve">плений представлен в таблице </w:t>
      </w:r>
      <w:r w:rsidR="005A5A10">
        <w:t>2.2</w:t>
      </w:r>
    </w:p>
    <w:p w:rsidR="009664F3" w:rsidRPr="005A5A10" w:rsidRDefault="00B64CB1" w:rsidP="005A5A10">
      <w:pPr>
        <w:ind w:firstLine="709"/>
      </w:pPr>
      <w:r>
        <w:br w:type="page"/>
      </w:r>
      <w:r w:rsidR="009664F3" w:rsidRPr="005A5A10">
        <w:t xml:space="preserve">Таблица </w:t>
      </w:r>
      <w:r w:rsidR="005A5A10">
        <w:t>2.2</w:t>
      </w:r>
    </w:p>
    <w:p w:rsidR="000873C3" w:rsidRPr="005A5A10" w:rsidRDefault="000873C3" w:rsidP="00B64CB1">
      <w:pPr>
        <w:ind w:left="708" w:firstLine="1"/>
      </w:pPr>
      <w:r w:rsidRPr="005A5A10">
        <w:t>Анализ расходов, финансируемых за счет собственны</w:t>
      </w:r>
      <w:r w:rsidR="00EA5FD7" w:rsidRPr="005A5A10">
        <w:t>х средств управления в 2005-2006</w:t>
      </w:r>
      <w:r w:rsidRPr="005A5A10">
        <w:t xml:space="preserve"> году</w:t>
      </w:r>
      <w:r w:rsidR="005A5A10" w:rsidRPr="005A5A10">
        <w:t xml:space="preserve">. </w:t>
      </w:r>
    </w:p>
    <w:tbl>
      <w:tblPr>
        <w:tblStyle w:val="14"/>
        <w:tblW w:w="4900" w:type="pct"/>
        <w:tblLayout w:type="fixed"/>
        <w:tblLook w:val="01E0" w:firstRow="1" w:lastRow="1" w:firstColumn="1" w:lastColumn="1" w:noHBand="0" w:noVBand="0"/>
      </w:tblPr>
      <w:tblGrid>
        <w:gridCol w:w="2532"/>
        <w:gridCol w:w="1219"/>
        <w:gridCol w:w="1046"/>
        <w:gridCol w:w="1219"/>
        <w:gridCol w:w="1046"/>
        <w:gridCol w:w="1445"/>
        <w:gridCol w:w="873"/>
      </w:tblGrid>
      <w:tr w:rsidR="000873C3" w:rsidRPr="005A5A10">
        <w:tc>
          <w:tcPr>
            <w:tcW w:w="2628" w:type="dxa"/>
            <w:vMerge w:val="restart"/>
          </w:tcPr>
          <w:p w:rsidR="000873C3" w:rsidRPr="005A5A10" w:rsidRDefault="000873C3" w:rsidP="00B64CB1">
            <w:pPr>
              <w:pStyle w:val="afb"/>
            </w:pPr>
            <w:r w:rsidRPr="005A5A10">
              <w:t>Виды выплат</w:t>
            </w:r>
          </w:p>
        </w:tc>
        <w:tc>
          <w:tcPr>
            <w:tcW w:w="2340" w:type="dxa"/>
            <w:gridSpan w:val="2"/>
          </w:tcPr>
          <w:p w:rsidR="000873C3" w:rsidRPr="005A5A10" w:rsidRDefault="00EA5FD7" w:rsidP="00B64CB1">
            <w:pPr>
              <w:pStyle w:val="afb"/>
            </w:pPr>
            <w:r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2340" w:type="dxa"/>
            <w:gridSpan w:val="2"/>
          </w:tcPr>
          <w:p w:rsidR="000873C3" w:rsidRPr="005A5A10" w:rsidRDefault="00EA5FD7" w:rsidP="00B64CB1">
            <w:pPr>
              <w:pStyle w:val="afb"/>
            </w:pPr>
            <w:r w:rsidRPr="005A5A10">
              <w:t>2006</w:t>
            </w:r>
            <w:r w:rsidR="000873C3" w:rsidRPr="005A5A10">
              <w:t xml:space="preserve"> год</w:t>
            </w:r>
          </w:p>
        </w:tc>
        <w:tc>
          <w:tcPr>
            <w:tcW w:w="2396" w:type="dxa"/>
            <w:gridSpan w:val="2"/>
          </w:tcPr>
          <w:p w:rsidR="000873C3" w:rsidRPr="005A5A10" w:rsidRDefault="000873C3" w:rsidP="00B64CB1">
            <w:pPr>
              <w:pStyle w:val="afb"/>
            </w:pPr>
            <w:r w:rsidRPr="005A5A10">
              <w:t>Отклонения</w:t>
            </w:r>
          </w:p>
        </w:tc>
      </w:tr>
      <w:tr w:rsidR="000873C3" w:rsidRPr="005A5A10">
        <w:tc>
          <w:tcPr>
            <w:tcW w:w="2628" w:type="dxa"/>
            <w:vMerge/>
          </w:tcPr>
          <w:p w:rsidR="000873C3" w:rsidRPr="005A5A10" w:rsidRDefault="000873C3" w:rsidP="00B64CB1">
            <w:pPr>
              <w:pStyle w:val="afb"/>
            </w:pP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%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%</w:t>
            </w:r>
          </w:p>
        </w:tc>
        <w:tc>
          <w:tcPr>
            <w:tcW w:w="1496" w:type="dxa"/>
          </w:tcPr>
          <w:p w:rsidR="000873C3" w:rsidRPr="005A5A10" w:rsidRDefault="000873C3" w:rsidP="00B64CB1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900" w:type="dxa"/>
          </w:tcPr>
          <w:p w:rsidR="000873C3" w:rsidRPr="005A5A10" w:rsidRDefault="000873C3" w:rsidP="00B64CB1">
            <w:pPr>
              <w:pStyle w:val="afb"/>
            </w:pPr>
            <w:r w:rsidRPr="005A5A10">
              <w:t>%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Всего, втом числе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98076,21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100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166365,97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100</w:t>
            </w:r>
          </w:p>
        </w:tc>
        <w:tc>
          <w:tcPr>
            <w:tcW w:w="1496" w:type="dxa"/>
          </w:tcPr>
          <w:p w:rsidR="000873C3" w:rsidRPr="005A5A10" w:rsidRDefault="000873C3" w:rsidP="00B64CB1">
            <w:pPr>
              <w:pStyle w:val="afb"/>
            </w:pPr>
            <w:r w:rsidRPr="005A5A10">
              <w:t>68289,76</w:t>
            </w:r>
          </w:p>
        </w:tc>
        <w:tc>
          <w:tcPr>
            <w:tcW w:w="900" w:type="dxa"/>
          </w:tcPr>
          <w:p w:rsidR="000873C3" w:rsidRPr="005A5A10" w:rsidRDefault="000873C3" w:rsidP="00B64CB1">
            <w:pPr>
              <w:pStyle w:val="afb"/>
            </w:pPr>
            <w:r w:rsidRPr="005A5A10">
              <w:t>-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пенсионное обеспечение лиц, которым назначена пенсия в соответствии с ЗУ</w:t>
            </w:r>
            <w:r w:rsidR="005A5A10">
              <w:t xml:space="preserve"> "</w:t>
            </w:r>
            <w:r w:rsidRPr="005A5A10">
              <w:t>О общеобязательном</w:t>
            </w:r>
            <w:r w:rsidR="005A5A10" w:rsidRPr="005A5A10">
              <w:t xml:space="preserve"> </w:t>
            </w:r>
            <w:r w:rsidRPr="005A5A10">
              <w:t>гос</w:t>
            </w:r>
            <w:r w:rsidR="005A5A10" w:rsidRPr="005A5A10">
              <w:t xml:space="preserve">. </w:t>
            </w:r>
            <w:r w:rsidRPr="005A5A10">
              <w:t>пенс</w:t>
            </w:r>
            <w:r w:rsidR="005A5A10" w:rsidRPr="005A5A10">
              <w:t xml:space="preserve">. </w:t>
            </w:r>
            <w:r w:rsidRPr="005A5A10">
              <w:t>страховании</w:t>
            </w:r>
            <w:r w:rsidR="005A5A10">
              <w:t>"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93446,68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 xml:space="preserve"> 95,3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159897,69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96,12</w:t>
            </w:r>
          </w:p>
        </w:tc>
        <w:tc>
          <w:tcPr>
            <w:tcW w:w="1496" w:type="dxa"/>
          </w:tcPr>
          <w:p w:rsidR="000873C3" w:rsidRPr="005A5A10" w:rsidRDefault="000873C3" w:rsidP="00B64CB1">
            <w:pPr>
              <w:pStyle w:val="afb"/>
            </w:pPr>
            <w:r w:rsidRPr="005A5A10">
              <w:t>+66451,01</w:t>
            </w:r>
          </w:p>
        </w:tc>
        <w:tc>
          <w:tcPr>
            <w:tcW w:w="900" w:type="dxa"/>
          </w:tcPr>
          <w:p w:rsidR="000873C3" w:rsidRPr="005A5A10" w:rsidRDefault="000873C3" w:rsidP="00B64CB1">
            <w:pPr>
              <w:pStyle w:val="afb"/>
            </w:pPr>
            <w:r w:rsidRPr="005A5A10">
              <w:t>+0,82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пенсионное обеспечение лиц, которым назначена</w:t>
            </w:r>
            <w:r w:rsidR="005A5A10" w:rsidRPr="005A5A10">
              <w:t xml:space="preserve"> </w:t>
            </w:r>
            <w:r w:rsidRPr="005A5A10">
              <w:t>пенсия в соответствии с другими законод</w:t>
            </w:r>
            <w:r w:rsidR="005A5A10" w:rsidRPr="005A5A10">
              <w:t xml:space="preserve">. </w:t>
            </w:r>
            <w:r w:rsidRPr="005A5A10">
              <w:t>актами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144,16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0,15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185,52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0,12</w:t>
            </w:r>
          </w:p>
        </w:tc>
        <w:tc>
          <w:tcPr>
            <w:tcW w:w="1496" w:type="dxa"/>
          </w:tcPr>
          <w:p w:rsidR="000873C3" w:rsidRPr="005A5A10" w:rsidRDefault="000873C3" w:rsidP="00B64CB1">
            <w:pPr>
              <w:pStyle w:val="afb"/>
            </w:pPr>
            <w:r w:rsidRPr="005A5A10">
              <w:t>+41,36</w:t>
            </w:r>
          </w:p>
        </w:tc>
        <w:tc>
          <w:tcPr>
            <w:tcW w:w="900" w:type="dxa"/>
          </w:tcPr>
          <w:p w:rsidR="005A5A10" w:rsidRPr="005A5A10" w:rsidRDefault="000873C3" w:rsidP="00B64CB1">
            <w:pPr>
              <w:pStyle w:val="afb"/>
            </w:pPr>
            <w:r w:rsidRPr="005A5A10">
              <w:t>-0,03</w:t>
            </w:r>
          </w:p>
          <w:p w:rsidR="000873C3" w:rsidRPr="005A5A10" w:rsidRDefault="000873C3" w:rsidP="00B64CB1">
            <w:pPr>
              <w:pStyle w:val="afb"/>
            </w:pP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песионное обеспечение лиц, которым назначена социальная пенсия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536,05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0,55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536,05</w:t>
            </w:r>
          </w:p>
        </w:tc>
        <w:tc>
          <w:tcPr>
            <w:tcW w:w="90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0,55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выплату доплаты и повышение до пенсий, назначеным по разным пенсионным программам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1450,51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1,5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1450,51</w:t>
            </w:r>
          </w:p>
        </w:tc>
        <w:tc>
          <w:tcPr>
            <w:tcW w:w="900" w:type="dxa"/>
          </w:tcPr>
          <w:p w:rsidR="000873C3" w:rsidRPr="005A5A10" w:rsidRDefault="000873C3" w:rsidP="00B64CB1">
            <w:pPr>
              <w:pStyle w:val="afb"/>
            </w:pPr>
            <w:r w:rsidRPr="005A5A10">
              <w:t>-1,5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пенсионное обеспечение лиц, которые имеют право</w:t>
            </w:r>
            <w:r w:rsidR="005A5A10" w:rsidRPr="005A5A10">
              <w:t xml:space="preserve"> </w:t>
            </w:r>
            <w:r w:rsidRPr="005A5A10">
              <w:t>выход на пенсию ранее установленного срока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 xml:space="preserve">208,2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0,22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208,2</w:t>
            </w:r>
          </w:p>
        </w:tc>
        <w:tc>
          <w:tcPr>
            <w:tcW w:w="900" w:type="dxa"/>
          </w:tcPr>
          <w:p w:rsidR="000873C3" w:rsidRPr="005A5A10" w:rsidRDefault="000873C3" w:rsidP="00B64CB1">
            <w:pPr>
              <w:pStyle w:val="afb"/>
            </w:pPr>
            <w:r w:rsidRPr="005A5A10">
              <w:t>-0,22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На пенсионное обеспечение лиц, которые проживают за</w:t>
            </w:r>
            <w:r w:rsidR="005A5A10" w:rsidRPr="005A5A10">
              <w:t xml:space="preserve"> </w:t>
            </w:r>
            <w:r w:rsidRPr="005A5A10">
              <w:t>границей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29,01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0,03</w:t>
            </w:r>
          </w:p>
        </w:tc>
        <w:tc>
          <w:tcPr>
            <w:tcW w:w="1260" w:type="dxa"/>
          </w:tcPr>
          <w:p w:rsidR="000873C3" w:rsidRPr="005A5A10" w:rsidRDefault="000873C3" w:rsidP="00B64CB1">
            <w:pPr>
              <w:pStyle w:val="afb"/>
            </w:pPr>
            <w:r w:rsidRPr="005A5A10">
              <w:t>29,50</w:t>
            </w:r>
          </w:p>
        </w:tc>
        <w:tc>
          <w:tcPr>
            <w:tcW w:w="1080" w:type="dxa"/>
          </w:tcPr>
          <w:p w:rsidR="000873C3" w:rsidRPr="005A5A10" w:rsidRDefault="000873C3" w:rsidP="00B64CB1">
            <w:pPr>
              <w:pStyle w:val="afb"/>
            </w:pPr>
            <w:r w:rsidRPr="005A5A10">
              <w:t>0,02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0,49</w:t>
            </w:r>
          </w:p>
        </w:tc>
        <w:tc>
          <w:tcPr>
            <w:tcW w:w="90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  <w:r w:rsidR="000873C3" w:rsidRPr="005A5A10">
              <w:t>0,01</w:t>
            </w:r>
          </w:p>
        </w:tc>
      </w:tr>
      <w:tr w:rsidR="000873C3" w:rsidRPr="005A5A10">
        <w:trPr>
          <w:trHeight w:val="1476"/>
        </w:trPr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Другие расходы, в том числе и на организацию работы Пенсионного фонда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 xml:space="preserve">2261,60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2,31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6253,26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3,75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+3991,66</w:t>
            </w:r>
          </w:p>
        </w:tc>
        <w:tc>
          <w:tcPr>
            <w:tcW w:w="90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</w:t>
            </w:r>
            <w:r w:rsidR="000873C3" w:rsidRPr="005A5A10">
              <w:t>+1,45</w:t>
            </w:r>
          </w:p>
        </w:tc>
      </w:tr>
      <w:tr w:rsidR="000873C3" w:rsidRPr="005A5A10">
        <w:tc>
          <w:tcPr>
            <w:tcW w:w="2628" w:type="dxa"/>
          </w:tcPr>
          <w:p w:rsidR="000873C3" w:rsidRPr="005A5A10" w:rsidRDefault="000873C3" w:rsidP="00B64CB1">
            <w:pPr>
              <w:pStyle w:val="afb"/>
            </w:pPr>
            <w:r w:rsidRPr="005A5A10">
              <w:t>Выплата ежемесячной адресной помощи</w:t>
            </w:r>
            <w:r w:rsidR="005A5A10" w:rsidRPr="005A5A10">
              <w:t xml:space="preserve">. 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26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08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1496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  <w:tc>
          <w:tcPr>
            <w:tcW w:w="900" w:type="dxa"/>
          </w:tcPr>
          <w:p w:rsidR="000873C3" w:rsidRPr="005A5A10" w:rsidRDefault="005A5A10" w:rsidP="00B64CB1">
            <w:pPr>
              <w:pStyle w:val="afb"/>
            </w:pPr>
            <w:r w:rsidRPr="005A5A10">
              <w:t xml:space="preserve"> - </w:t>
            </w:r>
          </w:p>
        </w:tc>
      </w:tr>
    </w:tbl>
    <w:p w:rsidR="00605182" w:rsidRPr="005A5A10" w:rsidRDefault="00605182" w:rsidP="005A5A10">
      <w:pPr>
        <w:ind w:firstLine="709"/>
      </w:pPr>
    </w:p>
    <w:p w:rsidR="005A5A10" w:rsidRDefault="00EA5FD7" w:rsidP="005A5A10">
      <w:pPr>
        <w:ind w:firstLine="709"/>
      </w:pPr>
      <w:r w:rsidRPr="005A5A10">
        <w:t xml:space="preserve">Из данных таблицы </w:t>
      </w:r>
      <w:r w:rsidR="005A5A10">
        <w:t xml:space="preserve">2.2 </w:t>
      </w:r>
      <w:r w:rsidR="000873C3" w:rsidRPr="005A5A10">
        <w:t>видно, что основные расходы управления из собственных средств приходятся на пенсионное обеспечение лиц, которым назначена пенсия в соответствии с Законом Украины</w:t>
      </w:r>
      <w:r w:rsidR="005A5A10">
        <w:t xml:space="preserve"> "</w:t>
      </w:r>
      <w:r w:rsidR="000873C3" w:rsidRPr="005A5A10">
        <w:t>О общеобязательном государственном</w:t>
      </w:r>
      <w:r w:rsidRPr="005A5A10">
        <w:t xml:space="preserve"> пенсионном страховании</w:t>
      </w:r>
      <w:r w:rsidR="005A5A10">
        <w:t xml:space="preserve">". </w:t>
      </w:r>
      <w:r w:rsidRPr="005A5A10">
        <w:t>В 2006</w:t>
      </w:r>
      <w:r w:rsidR="000873C3" w:rsidRPr="005A5A10">
        <w:t xml:space="preserve"> году</w:t>
      </w:r>
      <w:r w:rsidR="005A5A10" w:rsidRPr="005A5A10">
        <w:t xml:space="preserve"> </w:t>
      </w:r>
      <w:r w:rsidR="000873C3" w:rsidRPr="005A5A10">
        <w:t>удельный вес этих выплат составил 96,12</w:t>
      </w:r>
      <w:r w:rsidRPr="005A5A10">
        <w:t>%, что на 0,82% выше, чем в 2005</w:t>
      </w:r>
      <w:r w:rsidR="000873C3" w:rsidRPr="005A5A10">
        <w:t xml:space="preserve"> году</w:t>
      </w:r>
      <w:r w:rsidR="005A5A10" w:rsidRPr="005A5A10">
        <w:t xml:space="preserve">. </w:t>
      </w:r>
      <w:r w:rsidR="000873C3" w:rsidRPr="005A5A10">
        <w:t>Увеличение по данной статье расходов в абсолютном выражении составило 66451,01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На пенсионное обеспечение лиц, пенсия которым назначена в соответствии с другим</w:t>
      </w:r>
      <w:r w:rsidR="00EA5FD7" w:rsidRPr="005A5A10">
        <w:t>и законодательными актами в 2006</w:t>
      </w:r>
      <w:r w:rsidRPr="005A5A10">
        <w:t xml:space="preserve"> году увеличились на 41,36 тыс</w:t>
      </w:r>
      <w:r w:rsidR="005A5A10" w:rsidRPr="005A5A10">
        <w:t xml:space="preserve">. </w:t>
      </w:r>
      <w:r w:rsidRPr="005A5A10">
        <w:t>грн</w:t>
      </w:r>
      <w:r w:rsidR="005A5A10">
        <w:t>.,</w:t>
      </w:r>
      <w:r w:rsidR="005A5A10" w:rsidRPr="005A5A10">
        <w:t xml:space="preserve"> </w:t>
      </w:r>
      <w:r w:rsidRPr="005A5A10">
        <w:t>хотя в удельном весе произошло</w:t>
      </w:r>
      <w:r w:rsidR="00EA5FD7" w:rsidRPr="005A5A10">
        <w:t xml:space="preserve"> уменьшение на 0,03%, чем в 2005</w:t>
      </w:r>
      <w:r w:rsidRPr="005A5A10">
        <w:t xml:space="preserve"> году</w:t>
      </w:r>
      <w:r w:rsidR="005A5A10" w:rsidRPr="005A5A10">
        <w:t>.</w:t>
      </w:r>
      <w:r w:rsidR="00D22263">
        <w:t xml:space="preserve"> </w:t>
      </w:r>
      <w:r w:rsidRPr="005A5A10">
        <w:t>На пенсионное обеспечение лиц, которым назначена социа</w:t>
      </w:r>
      <w:r w:rsidR="00EA5FD7" w:rsidRPr="005A5A10">
        <w:t>льная пенсия, пенсия на выплату</w:t>
      </w:r>
      <w:r w:rsidRPr="005A5A10">
        <w:t xml:space="preserve">, доплату и повышения пенсий, по разным пенсионным программам и на пенсионное обеспечение лиц, которые имеют право на выход раньше установленного срока </w:t>
      </w:r>
      <w:r w:rsidR="005A5A10">
        <w:t>-</w:t>
      </w:r>
      <w:r w:rsidRPr="005A5A10">
        <w:t xml:space="preserve"> все виды взял на себя финансиро</w:t>
      </w:r>
      <w:r w:rsidR="00EA5FD7" w:rsidRPr="005A5A10">
        <w:t xml:space="preserve">вание </w:t>
      </w:r>
      <w:r w:rsidR="005A5A10">
        <w:t>-</w:t>
      </w:r>
      <w:r w:rsidR="00EA5FD7" w:rsidRPr="005A5A10">
        <w:t xml:space="preserve"> Государственный бюджет</w:t>
      </w:r>
      <w:r w:rsidR="005A5A10" w:rsidRPr="005A5A10">
        <w:t>.</w:t>
      </w:r>
      <w:r w:rsidR="00D22263">
        <w:t xml:space="preserve"> </w:t>
      </w:r>
      <w:r w:rsidRPr="005A5A10">
        <w:t>Другие расходы, в том числе на организацию</w:t>
      </w:r>
      <w:r w:rsidR="00EA5FD7" w:rsidRPr="005A5A10">
        <w:t xml:space="preserve"> работы Пенсионного фонда в 2006</w:t>
      </w:r>
      <w:r w:rsidRPr="005A5A10">
        <w:t xml:space="preserve"> году увеличились на 3991,66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  <w:r w:rsidRPr="005A5A10">
        <w:t>или на 1,45%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Данные об изменениях расходов из собственных средств управления в разрезе их напра</w:t>
      </w:r>
      <w:r w:rsidR="00EA5FD7" w:rsidRPr="005A5A10">
        <w:t xml:space="preserve">влений представлены на рисунке </w:t>
      </w:r>
      <w:r w:rsidR="005A5A10">
        <w:t>2.2</w:t>
      </w:r>
      <w:r w:rsidR="00EA5FD7" w:rsidRPr="005A5A10">
        <w:t xml:space="preserve"> и </w:t>
      </w:r>
      <w:r w:rsidR="005A5A10">
        <w:t>2.3</w:t>
      </w:r>
    </w:p>
    <w:p w:rsidR="00B64CB1" w:rsidRDefault="00B64CB1" w:rsidP="005A5A10">
      <w:pPr>
        <w:ind w:firstLine="709"/>
      </w:pPr>
    </w:p>
    <w:p w:rsidR="00D22263" w:rsidRDefault="00D22263" w:rsidP="005A5A10">
      <w:pPr>
        <w:ind w:firstLine="709"/>
      </w:pPr>
      <w:r>
        <w:object w:dxaOrig="8205" w:dyaOrig="4140">
          <v:shape id="_x0000_i1027" type="#_x0000_t75" style="width:406.5pt;height:176.25pt" o:ole="">
            <v:imagedata r:id="rId8" o:title=""/>
          </v:shape>
          <o:OLEObject Type="Embed" ProgID="Word.Picture.8" ShapeID="_x0000_i1027" DrawAspect="Content" ObjectID="_1466710290" r:id="rId9"/>
        </w:object>
      </w:r>
    </w:p>
    <w:p w:rsidR="005A5A10" w:rsidRPr="005A5A10" w:rsidRDefault="005A5A10" w:rsidP="005A5A10">
      <w:pPr>
        <w:ind w:firstLine="709"/>
      </w:pPr>
      <w:r>
        <w:t xml:space="preserve">Рис.2.2 </w:t>
      </w:r>
      <w:r w:rsidR="000873C3" w:rsidRPr="005A5A10">
        <w:t>Структура расходов, финансируемых из собст</w:t>
      </w:r>
      <w:r w:rsidR="0078300C" w:rsidRPr="005A5A10">
        <w:t xml:space="preserve">венных </w:t>
      </w:r>
      <w:r w:rsidR="00EA5FD7" w:rsidRPr="005A5A10">
        <w:t>средств управления в 2005</w:t>
      </w:r>
      <w:r w:rsidR="000873C3" w:rsidRPr="005A5A10">
        <w:t xml:space="preserve"> году,</w:t>
      </w:r>
      <w:r w:rsidRPr="005A5A10">
        <w:t>%</w:t>
      </w:r>
    </w:p>
    <w:p w:rsidR="000873C3" w:rsidRDefault="005A5A10" w:rsidP="005A5A10">
      <w:pPr>
        <w:ind w:firstLine="709"/>
      </w:pPr>
      <w:r>
        <w:t xml:space="preserve">Рис.2.3 </w:t>
      </w:r>
      <w:r w:rsidR="000873C3" w:rsidRPr="005A5A10">
        <w:t>Структура расходов, финансируемых из собств</w:t>
      </w:r>
      <w:r w:rsidR="00EA5FD7" w:rsidRPr="005A5A10">
        <w:t>енных средств управления</w:t>
      </w:r>
      <w:r w:rsidRPr="005A5A10">
        <w:t xml:space="preserve"> </w:t>
      </w:r>
      <w:r w:rsidR="00EA5FD7" w:rsidRPr="005A5A10">
        <w:t>в 2006</w:t>
      </w:r>
      <w:r w:rsidR="000873C3" w:rsidRPr="005A5A10">
        <w:t xml:space="preserve"> году,</w:t>
      </w:r>
      <w:r w:rsidRPr="005A5A10">
        <w:t>%</w:t>
      </w:r>
    </w:p>
    <w:p w:rsidR="00D22263" w:rsidRDefault="00D22263" w:rsidP="00D22263">
      <w:pPr>
        <w:pStyle w:val="af3"/>
      </w:pPr>
      <w:r>
        <w:object w:dxaOrig="8849" w:dyaOrig="4500">
          <v:shape id="_x0000_i1028" type="#_x0000_t75" style="width:442.5pt;height:225pt" o:ole="">
            <v:imagedata r:id="rId10" o:title=""/>
          </v:shape>
          <o:OLEObject Type="Embed" ProgID="Word.Picture.8" ShapeID="_x0000_i1028" DrawAspect="Content" ObjectID="_1466710291" r:id="rId11"/>
        </w:object>
      </w:r>
    </w:p>
    <w:p w:rsidR="00D22263" w:rsidRPr="005A5A10" w:rsidRDefault="00D22263" w:rsidP="005A5A10">
      <w:pPr>
        <w:ind w:firstLine="709"/>
      </w:pPr>
    </w:p>
    <w:p w:rsidR="005A5A10" w:rsidRDefault="00A94EFB" w:rsidP="005A5A10">
      <w:pPr>
        <w:ind w:firstLine="709"/>
      </w:pPr>
      <w:r w:rsidRPr="005A5A10">
        <w:t xml:space="preserve">На рисунке </w:t>
      </w:r>
      <w:r w:rsidR="005A5A10">
        <w:t xml:space="preserve">2.2 </w:t>
      </w:r>
      <w:r w:rsidRPr="005A5A10">
        <w:t xml:space="preserve">и </w:t>
      </w:r>
      <w:r w:rsidR="005A5A10">
        <w:t>2.3</w:t>
      </w:r>
      <w:r w:rsidR="000873C3" w:rsidRPr="005A5A10">
        <w:t xml:space="preserve"> показана структура расходов финансируемых из собственных средств управления Пенсионного фонда Украины в Орджоникидзе</w:t>
      </w:r>
      <w:r w:rsidRPr="005A5A10">
        <w:t>вском районе г</w:t>
      </w:r>
      <w:r w:rsidR="005A5A10" w:rsidRPr="005A5A10">
        <w:t xml:space="preserve">. </w:t>
      </w:r>
      <w:r w:rsidRPr="005A5A10">
        <w:t>Мариуполя за 2005-2006</w:t>
      </w:r>
      <w:r w:rsidR="000873C3" w:rsidRPr="005A5A10">
        <w:t xml:space="preserve"> года</w:t>
      </w:r>
      <w:r w:rsidR="005A5A10" w:rsidRPr="005A5A10">
        <w:t xml:space="preserve">. </w:t>
      </w:r>
      <w:r w:rsidR="000873C3" w:rsidRPr="005A5A10">
        <w:t>Можно сделать вывод,</w:t>
      </w:r>
      <w:r w:rsidRPr="005A5A10">
        <w:t xml:space="preserve"> что как</w:t>
      </w:r>
      <w:r w:rsidR="005A5A10" w:rsidRPr="005A5A10">
        <w:t xml:space="preserve"> </w:t>
      </w:r>
      <w:r w:rsidRPr="005A5A10">
        <w:t>в 2005 году так и в 2006</w:t>
      </w:r>
      <w:r w:rsidR="000873C3" w:rsidRPr="005A5A10">
        <w:t xml:space="preserve"> году основная часть расходов</w:t>
      </w:r>
      <w:r w:rsidR="005A5A10" w:rsidRPr="005A5A10">
        <w:t xml:space="preserve"> </w:t>
      </w:r>
      <w:r w:rsidR="000873C3" w:rsidRPr="005A5A10">
        <w:t>на различные виды выплат финансировалась из собственных средств управления</w:t>
      </w:r>
      <w:r w:rsidR="005A5A10" w:rsidRPr="005A5A10">
        <w:t>.</w:t>
      </w:r>
      <w:r w:rsidR="00D22263">
        <w:t xml:space="preserve"> </w:t>
      </w:r>
      <w:r w:rsidR="000873C3" w:rsidRPr="005A5A10">
        <w:t>Второй по величине статьей расходов в общем объеме расходов из собственных средств</w:t>
      </w:r>
      <w:r w:rsidR="005A5A10" w:rsidRPr="005A5A10">
        <w:t xml:space="preserve"> - </w:t>
      </w:r>
      <w:r w:rsidR="000873C3" w:rsidRPr="005A5A10">
        <w:t>являются расходы из Государственного бюджета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 xml:space="preserve">Анализ расходов, которые финансируются из Государственного </w:t>
      </w:r>
      <w:r w:rsidR="00F42B06" w:rsidRPr="005A5A10">
        <w:t xml:space="preserve">бюджета представлен в таблице </w:t>
      </w:r>
      <w:r w:rsidR="005A5A10">
        <w:t>2.3</w:t>
      </w:r>
    </w:p>
    <w:p w:rsidR="00D22263" w:rsidRDefault="00D22263" w:rsidP="005A5A10">
      <w:pPr>
        <w:ind w:firstLine="709"/>
      </w:pPr>
    </w:p>
    <w:p w:rsidR="005A5A10" w:rsidRDefault="00A94EFB" w:rsidP="005A5A10">
      <w:pPr>
        <w:ind w:firstLine="709"/>
      </w:pPr>
      <w:r w:rsidRPr="005A5A10">
        <w:t xml:space="preserve">Таблица </w:t>
      </w:r>
      <w:r w:rsidR="005A5A10">
        <w:t>2.3</w:t>
      </w:r>
    </w:p>
    <w:p w:rsidR="000873C3" w:rsidRPr="005A5A10" w:rsidRDefault="000873C3" w:rsidP="005A5A10">
      <w:pPr>
        <w:ind w:firstLine="709"/>
      </w:pPr>
      <w:r w:rsidRPr="005A5A10">
        <w:t>Финансирование расходов из Государственного бюджета,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</w:p>
    <w:tbl>
      <w:tblPr>
        <w:tblStyle w:val="14"/>
        <w:tblW w:w="0" w:type="auto"/>
        <w:tblLayout w:type="fixed"/>
        <w:tblLook w:val="01E0" w:firstRow="1" w:lastRow="1" w:firstColumn="1" w:lastColumn="1" w:noHBand="0" w:noVBand="0"/>
      </w:tblPr>
      <w:tblGrid>
        <w:gridCol w:w="1718"/>
        <w:gridCol w:w="1315"/>
        <w:gridCol w:w="1294"/>
        <w:gridCol w:w="1315"/>
        <w:gridCol w:w="1294"/>
        <w:gridCol w:w="1327"/>
        <w:gridCol w:w="1091"/>
      </w:tblGrid>
      <w:tr w:rsidR="000873C3" w:rsidRPr="005A5A10">
        <w:tc>
          <w:tcPr>
            <w:tcW w:w="1718" w:type="dxa"/>
            <w:vMerge w:val="restart"/>
          </w:tcPr>
          <w:p w:rsidR="000873C3" w:rsidRPr="005A5A10" w:rsidRDefault="000873C3" w:rsidP="00D22263">
            <w:pPr>
              <w:pStyle w:val="afb"/>
            </w:pPr>
            <w:r w:rsidRPr="005A5A10">
              <w:t>Расходы</w:t>
            </w:r>
          </w:p>
        </w:tc>
        <w:tc>
          <w:tcPr>
            <w:tcW w:w="2609" w:type="dxa"/>
            <w:gridSpan w:val="2"/>
          </w:tcPr>
          <w:p w:rsidR="000873C3" w:rsidRPr="005A5A10" w:rsidRDefault="00A94EFB" w:rsidP="00D22263">
            <w:pPr>
              <w:pStyle w:val="afb"/>
            </w:pPr>
            <w:r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2609" w:type="dxa"/>
            <w:gridSpan w:val="2"/>
          </w:tcPr>
          <w:p w:rsidR="000873C3" w:rsidRPr="005A5A10" w:rsidRDefault="00A94EFB" w:rsidP="00D22263">
            <w:pPr>
              <w:pStyle w:val="afb"/>
            </w:pPr>
            <w:r w:rsidRPr="005A5A10">
              <w:t>2006</w:t>
            </w:r>
            <w:r w:rsidR="000873C3" w:rsidRPr="005A5A10">
              <w:t xml:space="preserve"> год</w:t>
            </w:r>
          </w:p>
        </w:tc>
        <w:tc>
          <w:tcPr>
            <w:tcW w:w="2418" w:type="dxa"/>
            <w:gridSpan w:val="2"/>
          </w:tcPr>
          <w:p w:rsidR="000873C3" w:rsidRPr="005A5A10" w:rsidRDefault="000873C3" w:rsidP="00D22263">
            <w:pPr>
              <w:pStyle w:val="afb"/>
            </w:pPr>
            <w:r w:rsidRPr="005A5A10">
              <w:t>Отклонения</w:t>
            </w:r>
          </w:p>
        </w:tc>
      </w:tr>
      <w:tr w:rsidR="000873C3" w:rsidRPr="005A5A10">
        <w:tc>
          <w:tcPr>
            <w:tcW w:w="1718" w:type="dxa"/>
            <w:vMerge/>
          </w:tcPr>
          <w:p w:rsidR="000873C3" w:rsidRPr="005A5A10" w:rsidRDefault="000873C3" w:rsidP="00D22263">
            <w:pPr>
              <w:pStyle w:val="afb"/>
            </w:pP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%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%</w:t>
            </w:r>
          </w:p>
        </w:tc>
        <w:tc>
          <w:tcPr>
            <w:tcW w:w="1327" w:type="dxa"/>
          </w:tcPr>
          <w:p w:rsidR="000873C3" w:rsidRPr="005A5A10" w:rsidRDefault="000873C3" w:rsidP="00D22263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091" w:type="dxa"/>
          </w:tcPr>
          <w:p w:rsidR="000873C3" w:rsidRPr="005A5A10" w:rsidRDefault="000873C3" w:rsidP="00D22263">
            <w:pPr>
              <w:pStyle w:val="afb"/>
            </w:pPr>
            <w:r w:rsidRPr="005A5A10">
              <w:t>%</w:t>
            </w:r>
          </w:p>
        </w:tc>
      </w:tr>
      <w:tr w:rsidR="000873C3" w:rsidRPr="005A5A10">
        <w:tc>
          <w:tcPr>
            <w:tcW w:w="1718" w:type="dxa"/>
          </w:tcPr>
          <w:p w:rsidR="000873C3" w:rsidRPr="005A5A10" w:rsidRDefault="000873C3" w:rsidP="00D22263">
            <w:pPr>
              <w:pStyle w:val="afb"/>
            </w:pPr>
            <w:r w:rsidRPr="005A5A10">
              <w:t>Всего, в том числе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3064,36</w:t>
            </w:r>
          </w:p>
          <w:p w:rsidR="000873C3" w:rsidRPr="005A5A10" w:rsidRDefault="000873C3" w:rsidP="00D22263">
            <w:pPr>
              <w:pStyle w:val="afb"/>
            </w:pP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100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6289,67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100</w:t>
            </w:r>
          </w:p>
        </w:tc>
        <w:tc>
          <w:tcPr>
            <w:tcW w:w="1327" w:type="dxa"/>
          </w:tcPr>
          <w:p w:rsidR="000873C3" w:rsidRPr="005A5A10" w:rsidRDefault="000873C3" w:rsidP="00D22263">
            <w:pPr>
              <w:pStyle w:val="afb"/>
            </w:pPr>
            <w:r w:rsidRPr="005A5A10">
              <w:t>+3225,31</w:t>
            </w:r>
          </w:p>
        </w:tc>
        <w:tc>
          <w:tcPr>
            <w:tcW w:w="1091" w:type="dxa"/>
          </w:tcPr>
          <w:p w:rsidR="000873C3" w:rsidRPr="005A5A10" w:rsidRDefault="000873C3" w:rsidP="00D22263">
            <w:pPr>
              <w:pStyle w:val="afb"/>
            </w:pPr>
            <w:r w:rsidRPr="005A5A10">
              <w:t>-</w:t>
            </w:r>
          </w:p>
        </w:tc>
      </w:tr>
      <w:tr w:rsidR="000873C3" w:rsidRPr="005A5A10">
        <w:tc>
          <w:tcPr>
            <w:tcW w:w="1718" w:type="dxa"/>
          </w:tcPr>
          <w:p w:rsidR="000873C3" w:rsidRPr="005A5A10" w:rsidRDefault="000873C3" w:rsidP="00D22263">
            <w:pPr>
              <w:pStyle w:val="afb"/>
            </w:pPr>
            <w:r w:rsidRPr="005A5A10">
              <w:t>Возмещение на выплату пенсий военнослужащим срочной службы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590,29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19,3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505,41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8,04</w:t>
            </w:r>
          </w:p>
        </w:tc>
        <w:tc>
          <w:tcPr>
            <w:tcW w:w="1327" w:type="dxa"/>
          </w:tcPr>
          <w:p w:rsidR="000873C3" w:rsidRPr="005A5A10" w:rsidRDefault="000873C3" w:rsidP="00D22263">
            <w:pPr>
              <w:pStyle w:val="afb"/>
            </w:pPr>
            <w:r w:rsidRPr="005A5A10">
              <w:t>-84,98</w:t>
            </w:r>
          </w:p>
        </w:tc>
        <w:tc>
          <w:tcPr>
            <w:tcW w:w="1091" w:type="dxa"/>
          </w:tcPr>
          <w:p w:rsidR="000873C3" w:rsidRPr="005A5A10" w:rsidRDefault="000873C3" w:rsidP="00D22263">
            <w:pPr>
              <w:pStyle w:val="afb"/>
            </w:pPr>
            <w:r w:rsidRPr="005A5A10">
              <w:t>-11,26</w:t>
            </w:r>
          </w:p>
        </w:tc>
      </w:tr>
      <w:tr w:rsidR="000873C3" w:rsidRPr="005A5A10">
        <w:trPr>
          <w:trHeight w:val="520"/>
        </w:trPr>
        <w:tc>
          <w:tcPr>
            <w:tcW w:w="1718" w:type="dxa"/>
          </w:tcPr>
          <w:p w:rsidR="000873C3" w:rsidRPr="005A5A10" w:rsidRDefault="000873C3" w:rsidP="00D22263">
            <w:pPr>
              <w:pStyle w:val="afb"/>
            </w:pPr>
            <w:r w:rsidRPr="005A5A10">
              <w:t xml:space="preserve">Возмещение на выплату </w:t>
            </w:r>
            <w:r w:rsidR="003F0236" w:rsidRPr="005A5A10">
              <w:t>н</w:t>
            </w:r>
            <w:r w:rsidRPr="005A5A10">
              <w:t>адбавок и повышений пенсий, назначенных по разным программам</w:t>
            </w:r>
            <w:r w:rsidR="005A5A10" w:rsidRPr="005A5A10">
              <w:t xml:space="preserve">. </w:t>
            </w:r>
            <w:r w:rsidRPr="005A5A10">
              <w:t>в том числе и на выплату социальных пенсий</w:t>
            </w:r>
            <w:r w:rsidR="005A5A10" w:rsidRPr="005A5A10">
              <w:t xml:space="preserve">. 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1760,04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57,4</w:t>
            </w:r>
          </w:p>
        </w:tc>
        <w:tc>
          <w:tcPr>
            <w:tcW w:w="1315" w:type="dxa"/>
          </w:tcPr>
          <w:p w:rsidR="000873C3" w:rsidRPr="005A5A10" w:rsidRDefault="005A5A10" w:rsidP="00D22263">
            <w:pPr>
              <w:pStyle w:val="afb"/>
            </w:pPr>
            <w:r w:rsidRPr="005A5A10">
              <w:t xml:space="preserve"> </w:t>
            </w:r>
            <w:r w:rsidR="000873C3" w:rsidRPr="005A5A10">
              <w:t>5165,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82,01</w:t>
            </w:r>
          </w:p>
        </w:tc>
        <w:tc>
          <w:tcPr>
            <w:tcW w:w="1327" w:type="dxa"/>
          </w:tcPr>
          <w:p w:rsidR="000873C3" w:rsidRPr="005A5A10" w:rsidRDefault="000873C3" w:rsidP="00D22263">
            <w:pPr>
              <w:pStyle w:val="afb"/>
            </w:pPr>
            <w:r w:rsidRPr="005A5A10">
              <w:t>+3404,96</w:t>
            </w:r>
          </w:p>
        </w:tc>
        <w:tc>
          <w:tcPr>
            <w:tcW w:w="1091" w:type="dxa"/>
          </w:tcPr>
          <w:p w:rsidR="000873C3" w:rsidRPr="005A5A10" w:rsidRDefault="005A5A10" w:rsidP="00D22263">
            <w:pPr>
              <w:pStyle w:val="afb"/>
            </w:pPr>
            <w:r w:rsidRPr="005A5A10">
              <w:t xml:space="preserve"> </w:t>
            </w:r>
            <w:r w:rsidR="000873C3" w:rsidRPr="005A5A10">
              <w:t>+24,70</w:t>
            </w:r>
          </w:p>
          <w:p w:rsidR="000873C3" w:rsidRPr="005A5A10" w:rsidRDefault="000873C3" w:rsidP="00D22263">
            <w:pPr>
              <w:pStyle w:val="afb"/>
            </w:pPr>
          </w:p>
        </w:tc>
      </w:tr>
      <w:tr w:rsidR="000873C3" w:rsidRPr="005A5A10">
        <w:tc>
          <w:tcPr>
            <w:tcW w:w="1718" w:type="dxa"/>
          </w:tcPr>
          <w:p w:rsidR="000873C3" w:rsidRPr="005A5A10" w:rsidRDefault="000873C3" w:rsidP="00D22263">
            <w:pPr>
              <w:pStyle w:val="afb"/>
            </w:pPr>
            <w:r w:rsidRPr="005A5A10">
              <w:t>Возмещение разницы в пенсионном обеспечении научных сотрудников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50,53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1,64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 xml:space="preserve"> 61,03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0,9</w:t>
            </w:r>
          </w:p>
        </w:tc>
        <w:tc>
          <w:tcPr>
            <w:tcW w:w="1327" w:type="dxa"/>
          </w:tcPr>
          <w:p w:rsidR="000873C3" w:rsidRPr="005A5A10" w:rsidRDefault="000873C3" w:rsidP="00D22263">
            <w:pPr>
              <w:pStyle w:val="afb"/>
            </w:pPr>
            <w:r w:rsidRPr="005A5A10">
              <w:t>+10,50</w:t>
            </w:r>
          </w:p>
        </w:tc>
        <w:tc>
          <w:tcPr>
            <w:tcW w:w="1091" w:type="dxa"/>
          </w:tcPr>
          <w:p w:rsidR="000873C3" w:rsidRPr="005A5A10" w:rsidRDefault="000873C3" w:rsidP="00D22263">
            <w:pPr>
              <w:pStyle w:val="afb"/>
            </w:pPr>
            <w:r w:rsidRPr="005A5A10">
              <w:t>-0,74</w:t>
            </w:r>
          </w:p>
        </w:tc>
      </w:tr>
      <w:tr w:rsidR="000873C3" w:rsidRPr="005A5A10">
        <w:tc>
          <w:tcPr>
            <w:tcW w:w="1718" w:type="dxa"/>
          </w:tcPr>
          <w:p w:rsidR="000873C3" w:rsidRPr="005A5A10" w:rsidRDefault="000873C3" w:rsidP="00D22263">
            <w:pPr>
              <w:pStyle w:val="afb"/>
            </w:pPr>
            <w:r w:rsidRPr="005A5A10">
              <w:t>Возмещение по выплатам пенсий в связи с аварией на Чернобыльской АЭС</w:t>
            </w:r>
          </w:p>
        </w:tc>
        <w:tc>
          <w:tcPr>
            <w:tcW w:w="1315" w:type="dxa"/>
          </w:tcPr>
          <w:p w:rsidR="000873C3" w:rsidRPr="005A5A10" w:rsidRDefault="000873C3" w:rsidP="00D22263">
            <w:pPr>
              <w:pStyle w:val="afb"/>
            </w:pPr>
            <w:r w:rsidRPr="005A5A10">
              <w:t>663,5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>21,6</w:t>
            </w:r>
          </w:p>
        </w:tc>
        <w:tc>
          <w:tcPr>
            <w:tcW w:w="1315" w:type="dxa"/>
          </w:tcPr>
          <w:p w:rsidR="000873C3" w:rsidRPr="005A5A10" w:rsidRDefault="005A5A10" w:rsidP="00D22263">
            <w:pPr>
              <w:pStyle w:val="afb"/>
            </w:pPr>
            <w:r w:rsidRPr="005A5A10">
              <w:t xml:space="preserve"> </w:t>
            </w:r>
            <w:r w:rsidR="000873C3" w:rsidRPr="005A5A10">
              <w:t>558,23</w:t>
            </w:r>
          </w:p>
        </w:tc>
        <w:tc>
          <w:tcPr>
            <w:tcW w:w="1294" w:type="dxa"/>
          </w:tcPr>
          <w:p w:rsidR="000873C3" w:rsidRPr="005A5A10" w:rsidRDefault="000873C3" w:rsidP="00D22263">
            <w:pPr>
              <w:pStyle w:val="afb"/>
            </w:pPr>
            <w:r w:rsidRPr="005A5A10">
              <w:t xml:space="preserve"> 8,90</w:t>
            </w:r>
          </w:p>
          <w:p w:rsidR="000873C3" w:rsidRPr="005A5A10" w:rsidRDefault="000873C3" w:rsidP="00D22263">
            <w:pPr>
              <w:pStyle w:val="afb"/>
            </w:pPr>
          </w:p>
        </w:tc>
        <w:tc>
          <w:tcPr>
            <w:tcW w:w="1327" w:type="dxa"/>
          </w:tcPr>
          <w:p w:rsidR="000873C3" w:rsidRPr="005A5A10" w:rsidRDefault="005A5A10" w:rsidP="00D22263">
            <w:pPr>
              <w:pStyle w:val="afb"/>
            </w:pPr>
            <w:r w:rsidRPr="005A5A10">
              <w:t xml:space="preserve"> - </w:t>
            </w:r>
            <w:r w:rsidR="000873C3" w:rsidRPr="005A5A10">
              <w:t>105,27</w:t>
            </w:r>
          </w:p>
        </w:tc>
        <w:tc>
          <w:tcPr>
            <w:tcW w:w="1091" w:type="dxa"/>
          </w:tcPr>
          <w:p w:rsidR="000873C3" w:rsidRPr="005A5A10" w:rsidRDefault="005A5A10" w:rsidP="00D22263">
            <w:pPr>
              <w:pStyle w:val="afb"/>
            </w:pPr>
            <w:r w:rsidRPr="005A5A10">
              <w:t xml:space="preserve"> - </w:t>
            </w:r>
            <w:r w:rsidR="000873C3" w:rsidRPr="005A5A10">
              <w:t>12,70</w:t>
            </w:r>
          </w:p>
          <w:p w:rsidR="000873C3" w:rsidRPr="005A5A10" w:rsidRDefault="000873C3" w:rsidP="00D22263">
            <w:pPr>
              <w:pStyle w:val="afb"/>
            </w:pPr>
          </w:p>
        </w:tc>
      </w:tr>
    </w:tbl>
    <w:p w:rsidR="000873C3" w:rsidRPr="005A5A10" w:rsidRDefault="000873C3" w:rsidP="005A5A10">
      <w:pPr>
        <w:ind w:firstLine="709"/>
      </w:pPr>
    </w:p>
    <w:p w:rsidR="005A5A10" w:rsidRDefault="00A94EFB" w:rsidP="005A5A10">
      <w:pPr>
        <w:ind w:firstLine="709"/>
      </w:pPr>
      <w:r w:rsidRPr="005A5A10">
        <w:t xml:space="preserve">Из данных таблицы </w:t>
      </w:r>
      <w:r w:rsidR="005A5A10">
        <w:t xml:space="preserve">2.3 </w:t>
      </w:r>
      <w:r w:rsidR="000873C3" w:rsidRPr="005A5A10">
        <w:t>видно, что финансирование расходов из Государ</w:t>
      </w:r>
      <w:r w:rsidRPr="005A5A10">
        <w:t>ственного бюджета Украины в 2006</w:t>
      </w:r>
      <w:r w:rsidR="000873C3" w:rsidRPr="005A5A10">
        <w:t xml:space="preserve"> году увеличилось на 3225,31 тыс</w:t>
      </w:r>
      <w:r w:rsidR="005A5A10" w:rsidRPr="005A5A10">
        <w:t xml:space="preserve">. </w:t>
      </w:r>
      <w:r w:rsidR="000873C3" w:rsidRPr="005A5A10">
        <w:t>грн</w:t>
      </w:r>
      <w:r w:rsidR="005A5A10" w:rsidRPr="005A5A10">
        <w:t xml:space="preserve">. </w:t>
      </w:r>
      <w:r w:rsidR="000873C3" w:rsidRPr="005A5A10">
        <w:t>Данное увеличение произошло за счет роста объемов средств на возмещение из бюджета пенсий на выплату надбавок, повышений пенсий, а также социальных пенсий</w:t>
      </w:r>
      <w:r w:rsidR="005A5A10" w:rsidRPr="005A5A10">
        <w:t xml:space="preserve">. </w:t>
      </w:r>
      <w:r w:rsidR="000873C3" w:rsidRPr="005A5A10">
        <w:t xml:space="preserve">Так удельный вес статьи этих расходов увеличился на 24,7% </w:t>
      </w:r>
      <w:r w:rsidRPr="005A5A10">
        <w:t>в 2006 году, по сравнению с 2005</w:t>
      </w:r>
      <w:r w:rsidR="000873C3" w:rsidRPr="005A5A10">
        <w:t xml:space="preserve"> годом и стал самой значительной статьей в финансировании расходов из Государственного бюджета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Возмещение на выплату пенсий военнослужащим срочной</w:t>
      </w:r>
      <w:r w:rsidR="00A94EFB" w:rsidRPr="005A5A10">
        <w:t xml:space="preserve"> службы также сократилось в 2006</w:t>
      </w:r>
      <w:r w:rsidRPr="005A5A10">
        <w:t xml:space="preserve"> году на 84,98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  <w:r w:rsidRPr="005A5A10">
        <w:t>или на 111,26%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Возмещение разницы в пенсионном обеспечении научных сотрудников увеличилось в 2005 году на 10,5 тыс</w:t>
      </w:r>
      <w:r w:rsidR="005A5A10" w:rsidRPr="005A5A10">
        <w:t xml:space="preserve">. </w:t>
      </w:r>
      <w:r w:rsidRPr="005A5A10">
        <w:t>грн</w:t>
      </w:r>
      <w:r w:rsidR="005A5A10">
        <w:t>.,</w:t>
      </w:r>
      <w:r w:rsidRPr="005A5A10">
        <w:t xml:space="preserve"> однако в структуре расходов они снизились на 0,74%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 xml:space="preserve">Динамика расходов из </w:t>
      </w:r>
      <w:r w:rsidR="00A94EFB" w:rsidRPr="005A5A10">
        <w:t>Государственного бюджета за 2005-2006</w:t>
      </w:r>
      <w:r w:rsidRPr="005A5A10">
        <w:t xml:space="preserve"> годы </w:t>
      </w:r>
      <w:r w:rsidR="00465333" w:rsidRPr="005A5A10">
        <w:t xml:space="preserve">представлена на рисунке </w:t>
      </w:r>
      <w:r w:rsidR="005A5A10">
        <w:t>2.4</w:t>
      </w:r>
    </w:p>
    <w:p w:rsidR="00D22263" w:rsidRDefault="00D22263" w:rsidP="005A5A10">
      <w:pPr>
        <w:ind w:firstLine="709"/>
      </w:pPr>
    </w:p>
    <w:p w:rsidR="000873C3" w:rsidRPr="005A5A10" w:rsidRDefault="00484B52" w:rsidP="00D22263">
      <w:pPr>
        <w:pStyle w:val="afa"/>
      </w:pPr>
      <w:r>
        <w:pict>
          <v:group id="_x0000_s1035" editas="canvas" style="width:414pt;height:342pt;mso-position-horizontal-relative:char;mso-position-vertical-relative:line" coordsize="8280,6840">
            <o:lock v:ext="edit" aspectratio="t"/>
            <v:shape id="_x0000_s1036" type="#_x0000_t75" style="position:absolute;width:8280;height:6840" o:preferrelative="f">
              <v:fill o:detectmouseclick="t"/>
              <v:path o:extrusionok="t" o:connecttype="none"/>
              <o:lock v:ext="edit" text="t"/>
            </v:shape>
            <v:rect id="_x0000_s1037" style="position:absolute;left:1482;top:734;width:6620;height:734" fillcolor="silver" stroked="f"/>
            <v:line id="_x0000_s1038" style="position:absolute" from="1482,1101" to="8102,1102" strokeweight="0"/>
            <v:line id="_x0000_s1039" style="position:absolute" from="1482,734" to="8102,735" strokeweight="0"/>
            <v:rect id="_x0000_s1040" style="position:absolute;left:1482;top:734;width:6620;height:734" filled="f" strokecolor="gray" strokeweight="1.2pt"/>
            <v:rect id="_x0000_s1041" style="position:absolute;left:1769;top:1243;width:406;height:225" fillcolor="#99f" strokeweight="1.2pt"/>
            <v:rect id="_x0000_s1042" style="position:absolute;left:3967;top:1017;width:406;height:451" fillcolor="#99f" strokeweight="1.2pt"/>
            <v:rect id="_x0000_s1043" style="position:absolute;left:2175;top:1327;width:406;height:141" fillcolor="#936" strokeweight="1.2pt"/>
            <v:rect id="_x0000_s1044" style="position:absolute;left:4373;top:1101;width:407;height:367" fillcolor="#936" strokeweight="1.2pt"/>
            <v:rect id="_x0000_s1045" style="position:absolute;left:2963;top:1412;width:407;height:56" fillcolor="#cff" strokeweight="1.2pt"/>
            <v:rect id="_x0000_s1046" style="position:absolute;left:5186;top:1440;width:406;height:28" fillcolor="#cff" strokeweight="1.2pt"/>
            <v:line id="_x0000_s1047" style="position:absolute" from="1482,734" to="1483,1468" strokeweight="0"/>
            <v:line id="_x0000_s1048" style="position:absolute" from="1386,1468" to="1482,1469" strokeweight="0"/>
            <v:line id="_x0000_s1049" style="position:absolute" from="1386,1101" to="1482,1102" strokeweight="0"/>
            <v:line id="_x0000_s1050" style="position:absolute" from="1386,734" to="1482,735" strokeweight="0"/>
            <v:line id="_x0000_s1051" style="position:absolute" from="1482,1468" to="8102,1469" strokeweight="0"/>
            <v:line id="_x0000_s1052" style="position:absolute;flip:y" from="1482,1468" to="1483,1581" strokeweight="0"/>
            <v:line id="_x0000_s1053" style="position:absolute;flip:y" from="3680,1468" to="3681,1581" strokeweight="0"/>
            <v:line id="_x0000_s1054" style="position:absolute;flip:y" from="5903,1468" to="5904,1581" strokeweight="0"/>
            <v:line id="_x0000_s1055" style="position:absolute;flip:y" from="8102,1468" to="8103,1581" strokeweight="0"/>
            <v:rect id="_x0000_s1056" style="position:absolute;left:1075;top:1243;width:101;height:230;mso-wrap-style:none" filled="f" stroked="f">
              <v:textbox style="mso-fit-shape-to-text:t" inset="0,0,0,0">
                <w:txbxContent>
                  <w:p w:rsidR="00D22263" w:rsidRDefault="00D22263" w:rsidP="00D22263">
                    <w:pPr>
                      <w:pStyle w:val="afa"/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57" style="position:absolute;left:574;top:875;width:420;height:225;mso-wrap-style:none" filled="f" stroked="f">
              <v:textbox style="mso-fit-shape-to-text:t" inset="0,0,0,0">
                <w:txbxContent>
                  <w:p w:rsidR="00D22263" w:rsidRDefault="00D22263" w:rsidP="00D22263">
                    <w:pPr>
                      <w:pStyle w:val="afa"/>
                    </w:pPr>
                    <w:r>
                      <w:rPr>
                        <w:lang w:val="en-US"/>
                      </w:rPr>
                      <w:t>5000</w:t>
                    </w:r>
                  </w:p>
                </w:txbxContent>
              </v:textbox>
            </v:rect>
            <v:rect id="_x0000_s1058" style="position:absolute;left:406;top:508;width:525;height:225;mso-wrap-style:none" filled="f" stroked="f">
              <v:textbox style="mso-fit-shape-to-text:t" inset="0,0,0,0">
                <w:txbxContent>
                  <w:p w:rsidR="00D22263" w:rsidRDefault="00D22263" w:rsidP="00D22263">
                    <w:pPr>
                      <w:pStyle w:val="afa"/>
                    </w:pPr>
                    <w:r>
                      <w:rPr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059" style="position:absolute;left:2246;top:1779;width:420;height:225;mso-wrap-style:none" filled="f" stroked="f">
              <v:textbox style="mso-fit-shape-to-text:t" inset="0,0,0,0">
                <w:txbxContent>
                  <w:p w:rsidR="00D22263" w:rsidRDefault="00D22263" w:rsidP="00D22263">
                    <w:pPr>
                      <w:pStyle w:val="afa"/>
                    </w:pPr>
                    <w:r>
                      <w:rPr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060" style="position:absolute;left:4469;top:1779;width:420;height:225;mso-wrap-style:none" filled="f" stroked="f">
              <v:textbox style="mso-fit-shape-to-text:t" inset="0,0,0,0">
                <w:txbxContent>
                  <w:p w:rsidR="00D22263" w:rsidRDefault="00D22263" w:rsidP="00D22263">
                    <w:pPr>
                      <w:pStyle w:val="afa"/>
                    </w:pPr>
                    <w:r>
                      <w:rPr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061" style="position:absolute;left:311;top:2880;width:167;height:198" fillcolor="#99f" strokeweight="1.2pt"/>
            <v:rect id="_x0000_s1062" style="position:absolute;left:1340;top:2700;width:4305;height:225;mso-wrap-style:none" filled="f" stroked="f">
              <v:textbox style="mso-fit-shape-to-text:t" inset="0,0,0,0">
                <w:txbxContent>
                  <w:p w:rsidR="00D22263" w:rsidRPr="003F0236" w:rsidRDefault="00D22263" w:rsidP="00D22263">
                    <w:pPr>
                      <w:pStyle w:val="afa"/>
                    </w:pPr>
                    <w:r w:rsidRPr="003F0236">
                      <w:rPr>
                        <w:lang w:val="en-US"/>
                      </w:rPr>
                      <w:t>Возмещение на выплату пенсий военнослужащим</w:t>
                    </w:r>
                  </w:p>
                </w:txbxContent>
              </v:textbox>
            </v:rect>
            <v:rect id="_x0000_s1063" style="position:absolute;left:311;top:3925;width:167;height:198" fillcolor="#936" strokeweight="1.2pt"/>
            <v:rect id="_x0000_s1064" style="position:absolute;left:670;top:3780;width:5366;height:230" filled="f" stroked="f">
              <v:textbox style="mso-fit-shape-to-text:t" inset="0,0,0,0">
                <w:txbxContent>
                  <w:p w:rsidR="00D22263" w:rsidRPr="003F0236" w:rsidRDefault="00D22263" w:rsidP="00D22263">
                    <w:pPr>
                      <w:pStyle w:val="afa"/>
                    </w:pPr>
                    <w:r w:rsidRPr="003F0236">
                      <w:t>Возмещение на выплату надбавок и пенсий</w:t>
                    </w:r>
                  </w:p>
                </w:txbxContent>
              </v:textbox>
            </v:rect>
            <v:rect id="_x0000_s1065" style="position:absolute;left:311;top:4970;width:167;height:198" fillcolor="#ffc" strokeweight="1.2pt"/>
            <v:rect id="_x0000_s1066" style="position:absolute;left:574;top:4829;width:7706;height:211" filled="f" stroked="f">
              <v:textbox inset="0,0,0,0">
                <w:txbxContent>
                  <w:p w:rsidR="00D22263" w:rsidRPr="003F0236" w:rsidRDefault="00D22263" w:rsidP="00D22263">
                    <w:pPr>
                      <w:pStyle w:val="afa"/>
                    </w:pPr>
                    <w:r w:rsidRPr="003F0236">
                      <w:t>Возмещение разницы в пенсионном обеспечении</w:t>
                    </w:r>
                    <w:r>
                      <w:t xml:space="preserve"> научных сотрудников</w:t>
                    </w:r>
                  </w:p>
                </w:txbxContent>
              </v:textbox>
            </v:rect>
            <v:rect id="_x0000_s1067" style="position:absolute;left:311;top:6015;width:167;height:198" fillcolor="#cff" strokeweight="1.2pt"/>
            <v:rect id="_x0000_s1068" style="position:absolute;left:1340;top:5760;width:4380;height:225;mso-wrap-style:none" filled="f" stroked="f">
              <v:textbox style="mso-fit-shape-to-text:t" inset="0,0,0,0">
                <w:txbxContent>
                  <w:p w:rsidR="00D22263" w:rsidRPr="003F0236" w:rsidRDefault="00D22263" w:rsidP="00D22263">
                    <w:pPr>
                      <w:pStyle w:val="afa"/>
                    </w:pPr>
                    <w:r w:rsidRPr="003F0236">
                      <w:t>Возмещение по выплатам пенсий в связи с аварией</w:t>
                    </w:r>
                  </w:p>
                </w:txbxContent>
              </v:textbox>
            </v:rect>
            <v:rect id="_x0000_s1069" style="position:absolute;left:1340;top:6300;width:2055;height:225;mso-wrap-style:none" filled="f" stroked="f">
              <v:textbox style="mso-fit-shape-to-text:t" inset="0,0,0,0">
                <w:txbxContent>
                  <w:p w:rsidR="00D22263" w:rsidRPr="003F0236" w:rsidRDefault="00D22263" w:rsidP="00D22263">
                    <w:pPr>
                      <w:pStyle w:val="afa"/>
                    </w:pPr>
                    <w:r w:rsidRPr="003F0236">
                      <w:rPr>
                        <w:lang w:val="en-US"/>
                      </w:rPr>
                      <w:t>на Чернобыльской АЭС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A5A10" w:rsidRDefault="005A5A10" w:rsidP="005A5A10">
      <w:pPr>
        <w:ind w:firstLine="709"/>
      </w:pPr>
      <w:r>
        <w:t xml:space="preserve">Рис.2.4 </w:t>
      </w:r>
      <w:r w:rsidR="000873C3" w:rsidRPr="005A5A10">
        <w:t>Динамика структуры расходов, финансируемых из Государственного бюджета</w:t>
      </w:r>
      <w:r w:rsidRPr="005A5A10">
        <w:t>.</w:t>
      </w:r>
    </w:p>
    <w:p w:rsidR="00D22263" w:rsidRDefault="00D22263" w:rsidP="005A5A10">
      <w:pPr>
        <w:ind w:firstLine="709"/>
      </w:pPr>
    </w:p>
    <w:p w:rsidR="005A5A10" w:rsidRDefault="00465333" w:rsidP="005A5A10">
      <w:pPr>
        <w:ind w:firstLine="709"/>
      </w:pPr>
      <w:r w:rsidRPr="005A5A10">
        <w:t xml:space="preserve">Из данных рисунка </w:t>
      </w:r>
      <w:r w:rsidR="005A5A10">
        <w:t xml:space="preserve">2.4 </w:t>
      </w:r>
      <w:r w:rsidR="000873C3" w:rsidRPr="005A5A10">
        <w:t>видно, увеличение расходов за счет роста объемов средств на возмещение из бюджета пенсий, на выплату надбавок, повышений пенсий, социальных пенсий</w:t>
      </w:r>
      <w:r w:rsidR="005A5A10" w:rsidRPr="005A5A10">
        <w:t>.</w:t>
      </w:r>
    </w:p>
    <w:p w:rsidR="005A5A10" w:rsidRDefault="00C407E2" w:rsidP="005A5A10">
      <w:pPr>
        <w:ind w:firstLine="709"/>
      </w:pPr>
      <w:r w:rsidRPr="005A5A10">
        <w:t>Выплаты из Фондов</w:t>
      </w:r>
      <w:r w:rsidR="000873C3" w:rsidRPr="005A5A10">
        <w:t xml:space="preserve"> общеобязательного государственного социального страхования на случай безработицы и страхования от несчастного случая на производстве и профессиональных заболеваний были направлены исключительно на выплаты пенсий</w:t>
      </w:r>
      <w:r w:rsidR="005A5A10" w:rsidRPr="005A5A10">
        <w:t xml:space="preserve"> </w:t>
      </w:r>
      <w:r w:rsidR="000873C3" w:rsidRPr="005A5A10">
        <w:t>соответствующими законами Украины, регулирующими функционирование этих фондов</w:t>
      </w:r>
      <w:r w:rsidR="005A5A10" w:rsidRPr="005A5A10">
        <w:t>.</w:t>
      </w:r>
    </w:p>
    <w:p w:rsidR="005A5A10" w:rsidRDefault="009664F3" w:rsidP="005A5A10">
      <w:pPr>
        <w:ind w:firstLine="709"/>
      </w:pPr>
      <w:r w:rsidRPr="005A5A10">
        <w:t>Таком образом финансирование расходов из Государственного бюджета Украины в 2006 году увеличи</w:t>
      </w:r>
      <w:r w:rsidR="00732625" w:rsidRPr="005A5A10">
        <w:t>лось на 3225,31 тыс</w:t>
      </w:r>
      <w:r w:rsidR="005A5A10" w:rsidRPr="005A5A10">
        <w:t xml:space="preserve">. </w:t>
      </w:r>
      <w:r w:rsidR="00732625" w:rsidRPr="005A5A10">
        <w:t>грн</w:t>
      </w:r>
      <w:r w:rsidR="005A5A10" w:rsidRPr="005A5A10">
        <w:t xml:space="preserve">. </w:t>
      </w:r>
      <w:r w:rsidR="00732625" w:rsidRPr="005A5A10">
        <w:t>У</w:t>
      </w:r>
      <w:r w:rsidRPr="005A5A10">
        <w:t>величение произошло за счет роста объемов средств на возмещение из бюджета пенсий на выплату надбавок, повышений пенсий, а также социальных пенсий</w:t>
      </w:r>
      <w:r w:rsidR="005A5A10" w:rsidRPr="005A5A10">
        <w:t>.</w:t>
      </w:r>
    </w:p>
    <w:p w:rsidR="00D22263" w:rsidRDefault="00D22263" w:rsidP="005A5A10">
      <w:pPr>
        <w:ind w:firstLine="709"/>
      </w:pPr>
    </w:p>
    <w:p w:rsidR="005A5A10" w:rsidRPr="005A5A10" w:rsidRDefault="005A5A10" w:rsidP="00D22263">
      <w:pPr>
        <w:pStyle w:val="2"/>
      </w:pPr>
      <w:bookmarkStart w:id="13" w:name="_Toc274349646"/>
      <w:r>
        <w:t>2.3</w:t>
      </w:r>
      <w:r w:rsidR="00915B44" w:rsidRPr="005A5A10">
        <w:t xml:space="preserve"> Анализ получателей пенсий в исследуемом Управлении Пенсионного фонда</w:t>
      </w:r>
      <w:bookmarkEnd w:id="13"/>
    </w:p>
    <w:p w:rsidR="00D22263" w:rsidRDefault="00D22263" w:rsidP="005A5A10">
      <w:pPr>
        <w:ind w:firstLine="709"/>
      </w:pPr>
    </w:p>
    <w:p w:rsidR="005A5A10" w:rsidRDefault="00915B44" w:rsidP="005A5A10">
      <w:pPr>
        <w:ind w:firstLine="709"/>
      </w:pPr>
      <w:r w:rsidRPr="005A5A10">
        <w:t>Пенсионное страхование</w:t>
      </w:r>
      <w:r w:rsidR="005A5A10">
        <w:t xml:space="preserve"> (</w:t>
      </w:r>
      <w:r w:rsidRPr="005A5A10">
        <w:t>один из видов социального страхования</w:t>
      </w:r>
      <w:r w:rsidR="005A5A10" w:rsidRPr="005A5A10">
        <w:t xml:space="preserve">) </w:t>
      </w:r>
      <w:r w:rsidR="005A5A10">
        <w:t>-</w:t>
      </w:r>
      <w:r w:rsidRPr="005A5A10">
        <w:t xml:space="preserve"> это гарантированная государством система мероприятий по обеспечению граждан в старости, на случай заболевания, утраты работоспособности</w:t>
      </w:r>
      <w:r w:rsidR="005A5A10" w:rsidRPr="005A5A10">
        <w:t xml:space="preserve">. </w:t>
      </w:r>
      <w:r w:rsidRPr="005A5A10">
        <w:t>Одна из</w:t>
      </w:r>
      <w:r w:rsidR="005A5A10" w:rsidRPr="005A5A10">
        <w:t xml:space="preserve"> </w:t>
      </w:r>
      <w:r w:rsidRPr="005A5A10">
        <w:t>основных форм социальной защиты, в основе которой лежит страховой метод, то есть внесение в специальные фонды обязательных платежей субъектами предпринимательской деятельности независимо от форм собственности и видов хозяйственной деятельности и лицами наемного труда, которые работают на условиях трудового договора</w:t>
      </w:r>
      <w:r w:rsidR="005A5A10" w:rsidRPr="005A5A10">
        <w:t xml:space="preserve">. </w:t>
      </w:r>
      <w:r w:rsidRPr="005A5A10">
        <w:t>Государство использует средства этого фонда для материального обеспечения граждан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Пенсионный фонд совершает управление финансами государственного пенсионного страхования и, по сути, выступает гарантом стабильности государственной системы пенсионного страхования</w:t>
      </w:r>
      <w:r w:rsidR="005A5A10" w:rsidRPr="005A5A10">
        <w:t xml:space="preserve">. </w:t>
      </w:r>
      <w:r w:rsidRPr="005A5A10">
        <w:t>Он функционирует в Украине как самостоятельная финансово-банковская система с 1992 года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Законом Украины</w:t>
      </w:r>
      <w:r w:rsidR="005A5A10">
        <w:t xml:space="preserve"> "</w:t>
      </w:r>
      <w:r w:rsidRPr="005A5A10">
        <w:t>Об общеобязательном государственном пенсионном страховании</w:t>
      </w:r>
      <w:r w:rsidR="005A5A10">
        <w:t xml:space="preserve">" </w:t>
      </w:r>
      <w:r w:rsidR="005A5A10" w:rsidRPr="005A5A10">
        <w:t>[</w:t>
      </w:r>
      <w:r w:rsidRPr="005A5A10">
        <w:t>2</w:t>
      </w:r>
      <w:r w:rsidR="005A5A10" w:rsidRPr="005A5A10">
        <w:t xml:space="preserve">] </w:t>
      </w:r>
      <w:r w:rsidRPr="005A5A10">
        <w:t>от 9 августа 2003 года фактически завершился процесс формирования законодательной основы для внедрения системы общеобязательного государственного пенсионного страхования, который будет базироваться на четком распределении материального обеспечения в старости в зависимости от трудового вклада граждан в систему пенсионного страхования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Управление Пенсионного фонда Украины в Орджоникидзевском районе г</w:t>
      </w:r>
      <w:r w:rsidR="005A5A10" w:rsidRPr="005A5A10">
        <w:t xml:space="preserve">. </w:t>
      </w:r>
      <w:r w:rsidRPr="005A5A10">
        <w:t>Мариуполе является структурным подразделением Донецкого областного управления Пенсионного фонда и состоит из следующих отделов</w:t>
      </w:r>
      <w:r w:rsidR="005A5A10" w:rsidRPr="005A5A10">
        <w:t xml:space="preserve">: </w:t>
      </w:r>
      <w:r w:rsidRPr="005A5A10">
        <w:t>отдел исполнения бюджета, отдел доходов, отдел персонифицированного учета, отдел Пенсионного обеспечения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Отдел</w:t>
      </w:r>
      <w:r w:rsidR="005A5A10" w:rsidRPr="005A5A10">
        <w:t xml:space="preserve"> </w:t>
      </w:r>
      <w:r w:rsidRPr="005A5A10">
        <w:t>исполнения бюджета планирует поступления и расходы средств фонда, ведет бухгалтерский учет, осуществляет своевременное финансирование пенсий и других социальных выплат, которые производятся из средств фонда, проводит проверки целевого использования средств Пенсионного фонда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 xml:space="preserve">Отдел доходов обеспечивает соблюдение предприятиями, организациями, гражданами требований законодательства о государственном социальном страховании, занимается поступлением доходов, их учетом, анализом поступлений, осуществляет контрольно </w:t>
      </w:r>
      <w:r w:rsidR="005A5A10">
        <w:t>-</w:t>
      </w:r>
      <w:r w:rsidRPr="005A5A10">
        <w:t xml:space="preserve"> проверочную работу, определяет размеры пени, штрафных санкций, выписывает протоколы по административным штрафам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 xml:space="preserve">Отдел персонифицированного учета занимается автоматизированным учетом каждого физического лица, на которое открывается учетная карточка с постоянным идентификационным номером Государственного реестра физических лиц </w:t>
      </w:r>
      <w:r w:rsidR="005A5A10">
        <w:t>-</w:t>
      </w:r>
      <w:r w:rsidRPr="005A5A10">
        <w:t xml:space="preserve"> плательщиков налогов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Отдел пенсионного обеспечения занимается назначением и выплатой пенсий</w:t>
      </w:r>
      <w:r w:rsidR="005A5A10" w:rsidRPr="005A5A10">
        <w:t xml:space="preserve">. </w:t>
      </w:r>
      <w:r w:rsidRPr="005A5A10">
        <w:t>Осуществляет учет выплачиваемых пенсий по видам, предоставляет списки для возмещения пенсий льготной категории в отдел доходов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Получатели пенсий, обслуживаемые данным управлением Пенсионного фонда, представлен в таблице</w:t>
      </w:r>
      <w:r w:rsidR="005A5A10" w:rsidRPr="005A5A10">
        <w:t xml:space="preserve"> </w:t>
      </w:r>
      <w:r w:rsidR="005A5A10">
        <w:t>2.4</w:t>
      </w:r>
    </w:p>
    <w:p w:rsidR="00915B44" w:rsidRPr="005A5A10" w:rsidRDefault="00D22263" w:rsidP="005A5A10">
      <w:pPr>
        <w:ind w:firstLine="709"/>
      </w:pPr>
      <w:r>
        <w:br w:type="page"/>
      </w:r>
      <w:r w:rsidR="00915B44" w:rsidRPr="005A5A10">
        <w:t xml:space="preserve">Таблица </w:t>
      </w:r>
      <w:r w:rsidR="005A5A10">
        <w:t>2.4</w:t>
      </w:r>
    </w:p>
    <w:p w:rsidR="00915B44" w:rsidRPr="005A5A10" w:rsidRDefault="00C407E2" w:rsidP="00D22263">
      <w:pPr>
        <w:ind w:left="708" w:firstLine="1"/>
      </w:pPr>
      <w:r w:rsidRPr="005A5A10">
        <w:t>Анализ получателей пенсий</w:t>
      </w:r>
      <w:r w:rsidR="00915B44" w:rsidRPr="005A5A10">
        <w:t>, обслуживаемые управлением Пенсионного фонда Украины в Орджоникидзевском районе</w:t>
      </w:r>
      <w:r w:rsidRPr="005A5A10">
        <w:t xml:space="preserve"> </w:t>
      </w:r>
      <w:r w:rsidR="00915B44" w:rsidRPr="005A5A10">
        <w:t>г</w:t>
      </w:r>
      <w:r w:rsidR="005A5A10" w:rsidRPr="005A5A10">
        <w:t xml:space="preserve">. </w:t>
      </w:r>
      <w:r w:rsidR="00915B44" w:rsidRPr="005A5A10">
        <w:t>Мариуполя</w:t>
      </w:r>
    </w:p>
    <w:tbl>
      <w:tblPr>
        <w:tblStyle w:val="14"/>
        <w:tblW w:w="4697" w:type="pct"/>
        <w:tblLayout w:type="fixed"/>
        <w:tblLook w:val="01E0" w:firstRow="1" w:lastRow="1" w:firstColumn="1" w:lastColumn="1" w:noHBand="0" w:noVBand="0"/>
      </w:tblPr>
      <w:tblGrid>
        <w:gridCol w:w="1782"/>
        <w:gridCol w:w="1682"/>
        <w:gridCol w:w="1183"/>
        <w:gridCol w:w="1017"/>
        <w:gridCol w:w="1516"/>
        <w:gridCol w:w="1017"/>
        <w:gridCol w:w="794"/>
      </w:tblGrid>
      <w:tr w:rsidR="00915B44" w:rsidRPr="005A5A10" w:rsidTr="00B25037">
        <w:tc>
          <w:tcPr>
            <w:tcW w:w="1782" w:type="dxa"/>
            <w:vMerge w:val="restart"/>
          </w:tcPr>
          <w:p w:rsidR="00915B44" w:rsidRPr="005A5A10" w:rsidRDefault="00915B44" w:rsidP="00D22263">
            <w:pPr>
              <w:pStyle w:val="afb"/>
            </w:pPr>
            <w:r w:rsidRPr="005A5A10">
              <w:t>Контингент пенсионеров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2865" w:type="dxa"/>
            <w:gridSpan w:val="2"/>
          </w:tcPr>
          <w:p w:rsidR="00915B44" w:rsidRPr="005A5A10" w:rsidRDefault="00915B44" w:rsidP="00D22263">
            <w:pPr>
              <w:pStyle w:val="afb"/>
            </w:pPr>
            <w:r w:rsidRPr="005A5A10">
              <w:t>2005год</w:t>
            </w:r>
          </w:p>
        </w:tc>
        <w:tc>
          <w:tcPr>
            <w:tcW w:w="2533" w:type="dxa"/>
            <w:gridSpan w:val="2"/>
          </w:tcPr>
          <w:p w:rsidR="00915B44" w:rsidRPr="005A5A10" w:rsidRDefault="005A5A10" w:rsidP="00D22263">
            <w:pPr>
              <w:pStyle w:val="afb"/>
            </w:pPr>
            <w:r w:rsidRPr="005A5A10">
              <w:t xml:space="preserve"> </w:t>
            </w:r>
            <w:r w:rsidR="00915B44" w:rsidRPr="005A5A10">
              <w:t>2006 год</w:t>
            </w:r>
          </w:p>
        </w:tc>
        <w:tc>
          <w:tcPr>
            <w:tcW w:w="1811" w:type="dxa"/>
            <w:gridSpan w:val="2"/>
          </w:tcPr>
          <w:p w:rsidR="00915B44" w:rsidRPr="005A5A10" w:rsidRDefault="00915B44" w:rsidP="00D22263">
            <w:pPr>
              <w:pStyle w:val="afb"/>
            </w:pPr>
            <w:r w:rsidRPr="005A5A10">
              <w:t>Отклонения</w:t>
            </w:r>
          </w:p>
        </w:tc>
      </w:tr>
      <w:tr w:rsidR="00915B44" w:rsidRPr="005A5A10" w:rsidTr="00B25037">
        <w:trPr>
          <w:cantSplit/>
          <w:trHeight w:val="2009"/>
        </w:trPr>
        <w:tc>
          <w:tcPr>
            <w:tcW w:w="1782" w:type="dxa"/>
            <w:vMerge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1682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Количество человек</w:t>
            </w:r>
          </w:p>
        </w:tc>
        <w:tc>
          <w:tcPr>
            <w:tcW w:w="1183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1017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Количес-тво человек</w:t>
            </w:r>
          </w:p>
        </w:tc>
        <w:tc>
          <w:tcPr>
            <w:tcW w:w="1516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1017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Количес-тво человек</w:t>
            </w:r>
          </w:p>
        </w:tc>
        <w:tc>
          <w:tcPr>
            <w:tcW w:w="794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</w:tr>
      <w:tr w:rsidR="00915B44" w:rsidRPr="005A5A10" w:rsidTr="00B25037">
        <w:trPr>
          <w:trHeight w:val="213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1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2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3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4</w:t>
            </w: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  <w:r w:rsidRPr="005A5A10">
              <w:t>5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6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7</w:t>
            </w:r>
          </w:p>
        </w:tc>
      </w:tr>
      <w:tr w:rsidR="00915B44" w:rsidRPr="005A5A10" w:rsidTr="00B25037">
        <w:trPr>
          <w:trHeight w:val="870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В том числе получающие пенсию</w:t>
            </w:r>
            <w:r w:rsidR="005A5A10" w:rsidRPr="005A5A10">
              <w:t xml:space="preserve">: 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</w:p>
          <w:p w:rsidR="00915B44" w:rsidRPr="005A5A10" w:rsidRDefault="00915B44" w:rsidP="00D22263">
            <w:pPr>
              <w:pStyle w:val="afb"/>
            </w:pPr>
          </w:p>
        </w:tc>
      </w:tr>
      <w:tr w:rsidR="00915B44" w:rsidRPr="005A5A10" w:rsidTr="00B25037">
        <w:trPr>
          <w:trHeight w:val="70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пенсионном обеспеченении</w:t>
            </w:r>
            <w:r w:rsidR="005A5A10">
              <w:t>"</w:t>
            </w:r>
          </w:p>
        </w:tc>
        <w:tc>
          <w:tcPr>
            <w:tcW w:w="1682" w:type="dxa"/>
          </w:tcPr>
          <w:p w:rsidR="005A5A10" w:rsidRPr="005A5A10" w:rsidRDefault="00915B44" w:rsidP="00D22263">
            <w:pPr>
              <w:pStyle w:val="afb"/>
            </w:pPr>
            <w:r w:rsidRPr="005A5A10">
              <w:t>32703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1183" w:type="dxa"/>
          </w:tcPr>
          <w:p w:rsidR="005A5A10" w:rsidRPr="005A5A10" w:rsidRDefault="00915B44" w:rsidP="00D22263">
            <w:pPr>
              <w:pStyle w:val="afb"/>
            </w:pPr>
            <w:r w:rsidRPr="005A5A10">
              <w:t>97,31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1017" w:type="dxa"/>
          </w:tcPr>
          <w:p w:rsidR="005A5A10" w:rsidRPr="005A5A10" w:rsidRDefault="00915B44" w:rsidP="00D22263">
            <w:pPr>
              <w:pStyle w:val="afb"/>
            </w:pPr>
            <w:r w:rsidRPr="005A5A10">
              <w:t>33165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1516" w:type="dxa"/>
          </w:tcPr>
          <w:p w:rsidR="005A5A10" w:rsidRPr="005A5A10" w:rsidRDefault="00915B44" w:rsidP="00D22263">
            <w:pPr>
              <w:pStyle w:val="afb"/>
            </w:pPr>
            <w:r w:rsidRPr="005A5A10">
              <w:t>97,59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1017" w:type="dxa"/>
          </w:tcPr>
          <w:p w:rsidR="005A5A10" w:rsidRPr="005A5A10" w:rsidRDefault="00915B44" w:rsidP="00D22263">
            <w:pPr>
              <w:pStyle w:val="afb"/>
            </w:pPr>
            <w:r w:rsidRPr="005A5A10">
              <w:t>+462</w:t>
            </w:r>
          </w:p>
          <w:p w:rsidR="00915B44" w:rsidRPr="005A5A10" w:rsidRDefault="00915B44" w:rsidP="00D22263">
            <w:pPr>
              <w:pStyle w:val="afb"/>
            </w:pPr>
          </w:p>
        </w:tc>
        <w:tc>
          <w:tcPr>
            <w:tcW w:w="794" w:type="dxa"/>
          </w:tcPr>
          <w:p w:rsidR="005A5A10" w:rsidRPr="005A5A10" w:rsidRDefault="00915B44" w:rsidP="00D22263">
            <w:pPr>
              <w:pStyle w:val="afb"/>
            </w:pPr>
            <w:r w:rsidRPr="005A5A10">
              <w:t>+0,3</w:t>
            </w:r>
          </w:p>
          <w:p w:rsidR="00915B44" w:rsidRPr="005A5A10" w:rsidRDefault="00915B44" w:rsidP="00D22263">
            <w:pPr>
              <w:pStyle w:val="afb"/>
            </w:pPr>
          </w:p>
        </w:tc>
      </w:tr>
      <w:tr w:rsidR="00915B44" w:rsidRPr="005A5A10" w:rsidTr="00B25037">
        <w:trPr>
          <w:trHeight w:val="1493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пенсионном обеспечении военнослужащих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176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0,52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120</w:t>
            </w: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  <w:r w:rsidRPr="005A5A10">
              <w:t>0,36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-56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-0,16</w:t>
            </w:r>
          </w:p>
        </w:tc>
      </w:tr>
      <w:tr w:rsidR="00915B44" w:rsidRPr="005A5A10" w:rsidTr="00B25037"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гос cлужбе</w:t>
            </w:r>
            <w:r w:rsidR="005A5A10">
              <w:t>"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35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0,10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54</w:t>
            </w: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  <w:r w:rsidRPr="005A5A10">
              <w:t>0,16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+19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+0,06</w:t>
            </w:r>
          </w:p>
        </w:tc>
      </w:tr>
      <w:tr w:rsidR="00915B44" w:rsidRPr="005A5A10" w:rsidTr="00B25037"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прокуратуре</w:t>
            </w:r>
            <w:r w:rsidR="005A5A10">
              <w:t>"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8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0,02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9</w:t>
            </w: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  <w:r w:rsidRPr="005A5A10">
              <w:t>0,03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+1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+0,01</w:t>
            </w:r>
          </w:p>
        </w:tc>
      </w:tr>
      <w:tr w:rsidR="00915B44" w:rsidRPr="005A5A10" w:rsidTr="00B25037">
        <w:trPr>
          <w:trHeight w:val="1292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статусе наро</w:t>
            </w:r>
            <w:r w:rsidR="00051A1C" w:rsidRPr="005A5A10">
              <w:t xml:space="preserve"> </w:t>
            </w:r>
            <w:r w:rsidRPr="005A5A10">
              <w:t>дного депутата</w:t>
            </w:r>
            <w:r w:rsidR="005A5A10">
              <w:t>"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1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0,002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1</w:t>
            </w:r>
          </w:p>
        </w:tc>
        <w:tc>
          <w:tcPr>
            <w:tcW w:w="1516" w:type="dxa"/>
          </w:tcPr>
          <w:p w:rsidR="00915B44" w:rsidRPr="005A5A10" w:rsidRDefault="00915B44" w:rsidP="00D22263">
            <w:pPr>
              <w:pStyle w:val="afb"/>
            </w:pPr>
            <w:r w:rsidRPr="005A5A10">
              <w:t>0,003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-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+0,001</w:t>
            </w:r>
          </w:p>
        </w:tc>
      </w:tr>
      <w:tr w:rsidR="00915B44" w:rsidRPr="005A5A10" w:rsidTr="00B25037">
        <w:trPr>
          <w:trHeight w:val="915"/>
        </w:trPr>
        <w:tc>
          <w:tcPr>
            <w:tcW w:w="1782" w:type="dxa"/>
          </w:tcPr>
          <w:p w:rsidR="00915B44" w:rsidRPr="005A5A10" w:rsidRDefault="00915B44" w:rsidP="00D22263">
            <w:pPr>
              <w:pStyle w:val="afb"/>
            </w:pPr>
            <w:r w:rsidRPr="005A5A10">
              <w:t>Получатели социальных пенсий</w:t>
            </w:r>
          </w:p>
        </w:tc>
        <w:tc>
          <w:tcPr>
            <w:tcW w:w="1682" w:type="dxa"/>
          </w:tcPr>
          <w:p w:rsidR="00915B44" w:rsidRPr="005A5A10" w:rsidRDefault="00915B44" w:rsidP="00D22263">
            <w:pPr>
              <w:pStyle w:val="afb"/>
            </w:pPr>
            <w:r w:rsidRPr="005A5A10">
              <w:t>693</w:t>
            </w:r>
          </w:p>
        </w:tc>
        <w:tc>
          <w:tcPr>
            <w:tcW w:w="1183" w:type="dxa"/>
          </w:tcPr>
          <w:p w:rsidR="00915B44" w:rsidRPr="005A5A10" w:rsidRDefault="00915B44" w:rsidP="00D22263">
            <w:pPr>
              <w:pStyle w:val="afb"/>
            </w:pPr>
            <w:r w:rsidRPr="005A5A10">
              <w:t>2</w:t>
            </w:r>
            <w:r w:rsidR="005A5A10">
              <w:t>.0</w:t>
            </w:r>
            <w:r w:rsidRPr="005A5A10">
              <w:t>5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650</w:t>
            </w:r>
          </w:p>
        </w:tc>
        <w:tc>
          <w:tcPr>
            <w:tcW w:w="1516" w:type="dxa"/>
          </w:tcPr>
          <w:p w:rsidR="00915B44" w:rsidRPr="005A5A10" w:rsidRDefault="005A5A10" w:rsidP="00D22263">
            <w:pPr>
              <w:pStyle w:val="afb"/>
            </w:pPr>
            <w:r w:rsidRPr="005A5A10">
              <w:t xml:space="preserve"> </w:t>
            </w:r>
            <w:r w:rsidR="00915B44" w:rsidRPr="005A5A10">
              <w:t>1,92</w:t>
            </w:r>
          </w:p>
        </w:tc>
        <w:tc>
          <w:tcPr>
            <w:tcW w:w="1017" w:type="dxa"/>
          </w:tcPr>
          <w:p w:rsidR="00915B44" w:rsidRPr="005A5A10" w:rsidRDefault="00915B44" w:rsidP="00D22263">
            <w:pPr>
              <w:pStyle w:val="afb"/>
            </w:pPr>
            <w:r w:rsidRPr="005A5A10">
              <w:t>-43</w:t>
            </w:r>
          </w:p>
        </w:tc>
        <w:tc>
          <w:tcPr>
            <w:tcW w:w="794" w:type="dxa"/>
          </w:tcPr>
          <w:p w:rsidR="00915B44" w:rsidRPr="005A5A10" w:rsidRDefault="00915B44" w:rsidP="00D22263">
            <w:pPr>
              <w:pStyle w:val="afb"/>
            </w:pPr>
            <w:r w:rsidRPr="005A5A10">
              <w:t>-0,13</w:t>
            </w:r>
          </w:p>
        </w:tc>
      </w:tr>
    </w:tbl>
    <w:p w:rsidR="00915B44" w:rsidRPr="005A5A10" w:rsidRDefault="00915B44" w:rsidP="005A5A10">
      <w:pPr>
        <w:ind w:firstLine="709"/>
      </w:pPr>
    </w:p>
    <w:p w:rsidR="005A5A10" w:rsidRDefault="00915B44" w:rsidP="005A5A10">
      <w:pPr>
        <w:ind w:firstLine="709"/>
      </w:pPr>
      <w:r w:rsidRPr="005A5A10">
        <w:t>Из да</w:t>
      </w:r>
      <w:r w:rsidR="006A2D43" w:rsidRPr="005A5A10">
        <w:t xml:space="preserve">нных, представленных в таблице </w:t>
      </w:r>
      <w:r w:rsidR="005A5A10">
        <w:t>2.4</w:t>
      </w:r>
      <w:r w:rsidRPr="005A5A10">
        <w:t xml:space="preserve"> видно, что общее число получателей пенсий в управлении Пенсионного фонда Украины в Орджоникидзевском районе г</w:t>
      </w:r>
      <w:r w:rsidR="005A5A10" w:rsidRPr="005A5A10">
        <w:t xml:space="preserve">. </w:t>
      </w:r>
      <w:r w:rsidRPr="005A5A10">
        <w:t>Мариуполя в 2006 году увеличилось по сравнению с 2005 годом на 374 человека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Наиболее удельный вес в структуре приходится на получателей пенсий в соответствии с Законом Украины</w:t>
      </w:r>
      <w:r w:rsidR="005A5A10">
        <w:t xml:space="preserve"> "</w:t>
      </w:r>
      <w:r w:rsidRPr="005A5A10">
        <w:t>О пенсионном обеспечении</w:t>
      </w:r>
      <w:r w:rsidR="005A5A10">
        <w:t xml:space="preserve">". </w:t>
      </w:r>
      <w:r w:rsidRPr="005A5A10">
        <w:t>Так в 2005 году отмечалось 32703 человека, что составило 97,31</w:t>
      </w:r>
      <w:r w:rsidR="005A5A10" w:rsidRPr="005A5A10">
        <w:t>%</w:t>
      </w:r>
      <w:r w:rsidRPr="005A5A10">
        <w:t xml:space="preserve"> от общего количества получателей, а в 2006 году 33165 человека или 97,59%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Значительный рост получателей пенсий</w:t>
      </w:r>
      <w:r w:rsidR="005A5A10" w:rsidRPr="005A5A10">
        <w:t xml:space="preserve"> </w:t>
      </w:r>
      <w:r w:rsidRPr="005A5A10">
        <w:t>произошел за счет роста получателей пенсии по достижении пенсионного возраста, что составило на 462 человека больше, чем в 2005 году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Получатели социальных пенсий в 2005 году составили 693 человека, а в 2006 году 650 человек, что составило в структуре соответственно 2,05% и 1,92%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По Закону Украины “О пенсионном обеспечении военнослужащих” уменьшился контингент получателей пенсий в 2005 году по сравнению с 2004 годом на 56 человек, и составило</w:t>
      </w:r>
      <w:r w:rsidR="005A5A10" w:rsidRPr="005A5A10">
        <w:t xml:space="preserve"> </w:t>
      </w:r>
      <w:r w:rsidRPr="005A5A10">
        <w:t>удельном весе 0,36%</w:t>
      </w:r>
      <w:r w:rsidR="005A5A10" w:rsidRPr="005A5A10">
        <w:t xml:space="preserve">. </w:t>
      </w:r>
      <w:r w:rsidRPr="005A5A10">
        <w:t>Увеличился контингент получателей пенсий по Закону Украины “О государственной службе” с 35 человек до 54 человек, что в удельном весе составило на 0,06</w:t>
      </w:r>
      <w:r w:rsidR="005A5A10" w:rsidRPr="005A5A10">
        <w:t>%</w:t>
      </w:r>
      <w:r w:rsidRPr="005A5A10">
        <w:t xml:space="preserve"> больше, чем в 2005 году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Закон Украины</w:t>
      </w:r>
      <w:r w:rsidR="005A5A10">
        <w:t xml:space="preserve"> "</w:t>
      </w:r>
      <w:r w:rsidRPr="005A5A10">
        <w:t>Об общеобязательном государственном пенсионном страховании</w:t>
      </w:r>
      <w:r w:rsidR="005A5A10">
        <w:t xml:space="preserve">" </w:t>
      </w:r>
      <w:r w:rsidRPr="005A5A10">
        <w:t>от 9</w:t>
      </w:r>
      <w:r w:rsidR="005A5A10">
        <w:t>.07.20</w:t>
      </w:r>
      <w:r w:rsidRPr="005A5A10">
        <w:t>03 года предусматривает выплату пенсий на льготных основаниях</w:t>
      </w:r>
      <w:r w:rsidR="005A5A10" w:rsidRPr="005A5A10">
        <w:t xml:space="preserve">. </w:t>
      </w:r>
      <w:r w:rsidRPr="005A5A10">
        <w:t>Право на такую пенсию имеют застрахованные лица, которые проработали на работах с вредными или особо тяжелыми условиями труда, в соответствии со списком №1 и №2, а также на должностях, дающих право на назначение пенсии по возрасту</w:t>
      </w:r>
      <w:r w:rsidR="005A5A10" w:rsidRPr="005A5A10">
        <w:t xml:space="preserve"> </w:t>
      </w:r>
      <w:r w:rsidRPr="005A5A10">
        <w:t>на льготных условиях или за выслугу лет</w:t>
      </w:r>
      <w:r w:rsidR="005A5A10" w:rsidRPr="005A5A10">
        <w:t>.</w:t>
      </w:r>
    </w:p>
    <w:p w:rsidR="005A5A10" w:rsidRDefault="00915B44" w:rsidP="005A5A10">
      <w:pPr>
        <w:ind w:firstLine="709"/>
      </w:pPr>
      <w:r w:rsidRPr="005A5A10">
        <w:t>На основании таблицы</w:t>
      </w:r>
      <w:r w:rsidR="005A5A10" w:rsidRPr="005A5A10">
        <w:t xml:space="preserve"> </w:t>
      </w:r>
      <w:r w:rsidRPr="005A5A10">
        <w:t xml:space="preserve">произведен анализ получателей льготных пенсий в управлении за период 2005 </w:t>
      </w:r>
      <w:r w:rsidR="005A5A10">
        <w:t>-</w:t>
      </w:r>
      <w:r w:rsidRPr="005A5A10">
        <w:t xml:space="preserve"> 2006 годы</w:t>
      </w:r>
      <w:r w:rsidR="005A5A10" w:rsidRPr="005A5A10">
        <w:t>.</w:t>
      </w:r>
    </w:p>
    <w:p w:rsidR="005A5A10" w:rsidRDefault="00B25037" w:rsidP="005A5A10">
      <w:pPr>
        <w:ind w:firstLine="709"/>
      </w:pPr>
      <w:r>
        <w:br w:type="page"/>
      </w:r>
      <w:r w:rsidR="00C407E2" w:rsidRPr="005A5A10">
        <w:t xml:space="preserve">Таблица </w:t>
      </w:r>
      <w:r w:rsidR="005A5A10">
        <w:t>2.5</w:t>
      </w:r>
    </w:p>
    <w:p w:rsidR="00915B44" w:rsidRPr="005A5A10" w:rsidRDefault="00915B44" w:rsidP="005A5A10">
      <w:pPr>
        <w:ind w:firstLine="709"/>
      </w:pPr>
      <w:r w:rsidRPr="005A5A10">
        <w:t>Анализ получателей льготных пенсий в управлении</w:t>
      </w:r>
      <w:r w:rsidR="00B25037">
        <w:t xml:space="preserve"> </w:t>
      </w:r>
      <w:r w:rsidRPr="005A5A10">
        <w:t>за 2005-2006 года</w:t>
      </w:r>
    </w:p>
    <w:tbl>
      <w:tblPr>
        <w:tblStyle w:val="14"/>
        <w:tblW w:w="4732" w:type="pct"/>
        <w:tblLayout w:type="fixed"/>
        <w:tblLook w:val="01E0" w:firstRow="1" w:lastRow="1" w:firstColumn="1" w:lastColumn="1" w:noHBand="0" w:noVBand="0"/>
      </w:tblPr>
      <w:tblGrid>
        <w:gridCol w:w="2609"/>
        <w:gridCol w:w="1180"/>
        <w:gridCol w:w="1024"/>
        <w:gridCol w:w="1334"/>
        <w:gridCol w:w="1023"/>
        <w:gridCol w:w="14"/>
        <w:gridCol w:w="909"/>
        <w:gridCol w:w="965"/>
      </w:tblGrid>
      <w:tr w:rsidR="00915B44" w:rsidRPr="005A5A10" w:rsidTr="00B25037">
        <w:tc>
          <w:tcPr>
            <w:tcW w:w="2609" w:type="dxa"/>
            <w:vMerge w:val="restart"/>
          </w:tcPr>
          <w:p w:rsidR="00915B44" w:rsidRPr="005A5A10" w:rsidRDefault="00915B44" w:rsidP="00B25037">
            <w:pPr>
              <w:pStyle w:val="afb"/>
            </w:pPr>
          </w:p>
          <w:p w:rsidR="00915B44" w:rsidRPr="005A5A10" w:rsidRDefault="00915B44" w:rsidP="00B25037">
            <w:pPr>
              <w:pStyle w:val="afb"/>
            </w:pPr>
            <w:r w:rsidRPr="005A5A10">
              <w:t>Получатели</w:t>
            </w:r>
          </w:p>
        </w:tc>
        <w:tc>
          <w:tcPr>
            <w:tcW w:w="2204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2004 год</w:t>
            </w:r>
          </w:p>
        </w:tc>
        <w:tc>
          <w:tcPr>
            <w:tcW w:w="2357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2005 год</w:t>
            </w:r>
          </w:p>
        </w:tc>
        <w:tc>
          <w:tcPr>
            <w:tcW w:w="1888" w:type="dxa"/>
            <w:gridSpan w:val="3"/>
          </w:tcPr>
          <w:p w:rsidR="00915B44" w:rsidRPr="005A5A10" w:rsidRDefault="00915B44" w:rsidP="00B25037">
            <w:pPr>
              <w:pStyle w:val="afb"/>
            </w:pPr>
            <w:r w:rsidRPr="005A5A10">
              <w:t>Изменения</w:t>
            </w:r>
          </w:p>
        </w:tc>
      </w:tr>
      <w:tr w:rsidR="00915B44" w:rsidRPr="005A5A10" w:rsidTr="00B25037">
        <w:trPr>
          <w:cantSplit/>
          <w:trHeight w:val="2268"/>
        </w:trPr>
        <w:tc>
          <w:tcPr>
            <w:tcW w:w="2609" w:type="dxa"/>
            <w:vMerge/>
          </w:tcPr>
          <w:p w:rsidR="00915B44" w:rsidRPr="005A5A10" w:rsidRDefault="00915B44" w:rsidP="00B25037">
            <w:pPr>
              <w:pStyle w:val="afb"/>
            </w:pPr>
          </w:p>
        </w:tc>
        <w:tc>
          <w:tcPr>
            <w:tcW w:w="1180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Количество человек</w:t>
            </w:r>
          </w:p>
        </w:tc>
        <w:tc>
          <w:tcPr>
            <w:tcW w:w="1024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1334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Количество человек</w:t>
            </w:r>
          </w:p>
        </w:tc>
        <w:tc>
          <w:tcPr>
            <w:tcW w:w="1023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  <w:tc>
          <w:tcPr>
            <w:tcW w:w="923" w:type="dxa"/>
            <w:gridSpan w:val="2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Количесто человек</w:t>
            </w:r>
          </w:p>
        </w:tc>
        <w:tc>
          <w:tcPr>
            <w:tcW w:w="965" w:type="dxa"/>
            <w:textDirection w:val="btLr"/>
          </w:tcPr>
          <w:p w:rsidR="00915B44" w:rsidRPr="005A5A10" w:rsidRDefault="00915B44" w:rsidP="00B25037">
            <w:pPr>
              <w:pStyle w:val="afb"/>
              <w:ind w:left="113" w:right="113"/>
            </w:pPr>
            <w:r w:rsidRPr="005A5A10">
              <w:t>удельный вес,</w:t>
            </w:r>
            <w:r w:rsidR="005A5A10" w:rsidRPr="005A5A10">
              <w:t>%</w:t>
            </w:r>
          </w:p>
        </w:tc>
      </w:tr>
      <w:tr w:rsidR="00915B44" w:rsidRPr="005A5A10" w:rsidTr="00B25037"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1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2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3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4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5</w:t>
            </w: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6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7</w:t>
            </w:r>
          </w:p>
        </w:tc>
      </w:tr>
      <w:tr w:rsidR="00915B44" w:rsidRPr="005A5A10" w:rsidTr="00B25037">
        <w:trPr>
          <w:trHeight w:val="1108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пенсионном обеспечении военнослужащих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176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72,73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120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57,60</w:t>
            </w:r>
          </w:p>
          <w:p w:rsidR="00915B44" w:rsidRPr="005A5A10" w:rsidRDefault="00915B44" w:rsidP="00B25037">
            <w:pPr>
              <w:pStyle w:val="afb"/>
            </w:pP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-56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-15,13</w:t>
            </w:r>
          </w:p>
        </w:tc>
      </w:tr>
      <w:tr w:rsidR="00915B44" w:rsidRPr="005A5A10" w:rsidTr="00B25037">
        <w:trPr>
          <w:trHeight w:val="904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госслужбе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35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14,47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54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25,97</w:t>
            </w: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+19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+11,50</w:t>
            </w:r>
          </w:p>
        </w:tc>
      </w:tr>
      <w:tr w:rsidR="00915B44" w:rsidRPr="005A5A10" w:rsidTr="00B25037">
        <w:trPr>
          <w:trHeight w:val="881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прокуратуре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8</w:t>
            </w:r>
          </w:p>
        </w:tc>
        <w:tc>
          <w:tcPr>
            <w:tcW w:w="1024" w:type="dxa"/>
          </w:tcPr>
          <w:p w:rsidR="00915B44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915B44" w:rsidRPr="005A5A10">
              <w:t>3,31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9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4,33</w:t>
            </w: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+1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+1,02</w:t>
            </w:r>
          </w:p>
        </w:tc>
      </w:tr>
      <w:tr w:rsidR="00915B44" w:rsidRPr="005A5A10" w:rsidTr="00B25037">
        <w:trPr>
          <w:trHeight w:val="1247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статусе народного депутата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1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0,42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1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0,50</w:t>
            </w: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-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+0,08</w:t>
            </w:r>
          </w:p>
        </w:tc>
      </w:tr>
      <w:tr w:rsidR="00915B44" w:rsidRPr="005A5A10" w:rsidTr="00B25037">
        <w:trPr>
          <w:trHeight w:val="529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 </w:t>
            </w:r>
            <w:r w:rsidRPr="005A5A10">
              <w:t>О научно-технической деятельности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18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7,44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18</w:t>
            </w:r>
          </w:p>
        </w:tc>
        <w:tc>
          <w:tcPr>
            <w:tcW w:w="1023" w:type="dxa"/>
          </w:tcPr>
          <w:p w:rsidR="00915B44" w:rsidRPr="005A5A10" w:rsidRDefault="00915B44" w:rsidP="00B25037">
            <w:pPr>
              <w:pStyle w:val="afb"/>
            </w:pPr>
            <w:r w:rsidRPr="005A5A10">
              <w:t>8,70</w:t>
            </w:r>
          </w:p>
        </w:tc>
        <w:tc>
          <w:tcPr>
            <w:tcW w:w="923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-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+1,26</w:t>
            </w:r>
          </w:p>
        </w:tc>
      </w:tr>
      <w:tr w:rsidR="00915B44" w:rsidRPr="005A5A10" w:rsidTr="00B25037">
        <w:trPr>
          <w:trHeight w:val="380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По Закону Украины</w:t>
            </w:r>
            <w:r w:rsidR="005A5A10">
              <w:t xml:space="preserve"> "</w:t>
            </w:r>
            <w:r w:rsidRPr="005A5A10">
              <w:t>О службе в органах местного самоуправления</w:t>
            </w:r>
            <w:r w:rsidR="005A5A10">
              <w:t>"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4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1,66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6</w:t>
            </w:r>
          </w:p>
        </w:tc>
        <w:tc>
          <w:tcPr>
            <w:tcW w:w="1037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2,90</w:t>
            </w:r>
          </w:p>
        </w:tc>
        <w:tc>
          <w:tcPr>
            <w:tcW w:w="909" w:type="dxa"/>
          </w:tcPr>
          <w:p w:rsidR="00915B44" w:rsidRPr="005A5A10" w:rsidRDefault="00915B44" w:rsidP="00B25037">
            <w:pPr>
              <w:pStyle w:val="afb"/>
            </w:pPr>
            <w:r w:rsidRPr="005A5A10">
              <w:t>+2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+1,24</w:t>
            </w:r>
          </w:p>
        </w:tc>
      </w:tr>
      <w:tr w:rsidR="00915B44" w:rsidRPr="005A5A10" w:rsidTr="00B25037">
        <w:trPr>
          <w:trHeight w:val="420"/>
        </w:trPr>
        <w:tc>
          <w:tcPr>
            <w:tcW w:w="2609" w:type="dxa"/>
          </w:tcPr>
          <w:p w:rsidR="00915B44" w:rsidRPr="005A5A10" w:rsidRDefault="00915B44" w:rsidP="00B25037">
            <w:pPr>
              <w:pStyle w:val="afb"/>
            </w:pPr>
            <w:r w:rsidRPr="005A5A10">
              <w:t>Всего</w:t>
            </w:r>
          </w:p>
        </w:tc>
        <w:tc>
          <w:tcPr>
            <w:tcW w:w="1180" w:type="dxa"/>
          </w:tcPr>
          <w:p w:rsidR="00915B44" w:rsidRPr="005A5A10" w:rsidRDefault="00915B44" w:rsidP="00B25037">
            <w:pPr>
              <w:pStyle w:val="afb"/>
            </w:pPr>
            <w:r w:rsidRPr="005A5A10">
              <w:t>242</w:t>
            </w:r>
          </w:p>
        </w:tc>
        <w:tc>
          <w:tcPr>
            <w:tcW w:w="1024" w:type="dxa"/>
          </w:tcPr>
          <w:p w:rsidR="00915B44" w:rsidRPr="005A5A10" w:rsidRDefault="00915B44" w:rsidP="00B25037">
            <w:pPr>
              <w:pStyle w:val="afb"/>
            </w:pPr>
            <w:r w:rsidRPr="005A5A10">
              <w:t>100</w:t>
            </w:r>
          </w:p>
        </w:tc>
        <w:tc>
          <w:tcPr>
            <w:tcW w:w="1334" w:type="dxa"/>
          </w:tcPr>
          <w:p w:rsidR="00915B44" w:rsidRPr="005A5A10" w:rsidRDefault="00915B44" w:rsidP="00B25037">
            <w:pPr>
              <w:pStyle w:val="afb"/>
            </w:pPr>
            <w:r w:rsidRPr="005A5A10">
              <w:t>208</w:t>
            </w:r>
          </w:p>
        </w:tc>
        <w:tc>
          <w:tcPr>
            <w:tcW w:w="1037" w:type="dxa"/>
            <w:gridSpan w:val="2"/>
          </w:tcPr>
          <w:p w:rsidR="00915B44" w:rsidRPr="005A5A10" w:rsidRDefault="00915B44" w:rsidP="00B25037">
            <w:pPr>
              <w:pStyle w:val="afb"/>
            </w:pPr>
            <w:r w:rsidRPr="005A5A10">
              <w:t>100</w:t>
            </w:r>
          </w:p>
        </w:tc>
        <w:tc>
          <w:tcPr>
            <w:tcW w:w="909" w:type="dxa"/>
          </w:tcPr>
          <w:p w:rsidR="00915B44" w:rsidRPr="005A5A10" w:rsidRDefault="00915B44" w:rsidP="00B25037">
            <w:pPr>
              <w:pStyle w:val="afb"/>
            </w:pPr>
            <w:r w:rsidRPr="005A5A10">
              <w:t>-34</w:t>
            </w:r>
          </w:p>
        </w:tc>
        <w:tc>
          <w:tcPr>
            <w:tcW w:w="965" w:type="dxa"/>
          </w:tcPr>
          <w:p w:rsidR="00915B44" w:rsidRPr="005A5A10" w:rsidRDefault="00915B44" w:rsidP="00B25037">
            <w:pPr>
              <w:pStyle w:val="afb"/>
            </w:pPr>
            <w:r w:rsidRPr="005A5A10">
              <w:t>-</w:t>
            </w:r>
          </w:p>
        </w:tc>
      </w:tr>
    </w:tbl>
    <w:p w:rsidR="00915B44" w:rsidRPr="005A5A10" w:rsidRDefault="00915B44" w:rsidP="005A5A10">
      <w:pPr>
        <w:ind w:firstLine="709"/>
        <w:rPr>
          <w:color w:val="000000"/>
        </w:rPr>
      </w:pPr>
    </w:p>
    <w:p w:rsidR="005A5A10" w:rsidRDefault="00915B44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Из данных таблицы </w:t>
      </w:r>
      <w:r w:rsidR="005A5A10">
        <w:rPr>
          <w:color w:val="000000"/>
        </w:rPr>
        <w:t>2.5</w:t>
      </w:r>
      <w:r w:rsidRPr="005A5A10">
        <w:rPr>
          <w:color w:val="000000"/>
        </w:rPr>
        <w:t xml:space="preserve"> видно, что общее число получателей льготных пенсий в 2006 году снизилось по сравнению с аналогичным периодом 2005 года на 34 человека и составило 208 получателей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Эти изменения произошли за счет снижения получателей пенсий в соответствии с Законом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пенсионном обеспечении военнослужащих</w:t>
      </w:r>
      <w:r w:rsidR="005A5A10">
        <w:rPr>
          <w:color w:val="000000"/>
        </w:rPr>
        <w:t xml:space="preserve">" </w:t>
      </w:r>
      <w:r w:rsidRPr="005A5A10">
        <w:rPr>
          <w:color w:val="000000"/>
        </w:rPr>
        <w:t>на 56 человек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То есть получателей данного вида пенсий в 2006 году стало 120 человек, что в структуре составило 57,60%, или на 15,13% меньше, чем в 2005 году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Одновременно с этим количество получателей льготных пенсий по Закону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государственной службе</w:t>
      </w:r>
      <w:r w:rsidR="005A5A10">
        <w:rPr>
          <w:color w:val="000000"/>
        </w:rPr>
        <w:t xml:space="preserve">" </w:t>
      </w:r>
      <w:r w:rsidRPr="005A5A10">
        <w:rPr>
          <w:color w:val="000000"/>
        </w:rPr>
        <w:t>в 2006 году составило 54 человека, что на 19 человек выше, чем за предыдущий период, а их удельный вес в общей массе получателей льготных пенсий составил 25,97%, или на 11,50% выше, чем за аналогичный период 2005 года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Получателей пенсий по Закону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прокуратуре</w:t>
      </w:r>
      <w:r w:rsidR="005A5A10">
        <w:rPr>
          <w:color w:val="000000"/>
        </w:rPr>
        <w:t xml:space="preserve">" </w:t>
      </w:r>
      <w:r w:rsidRPr="005A5A10">
        <w:rPr>
          <w:color w:val="000000"/>
        </w:rPr>
        <w:t>в 2006 году стало больше на 1 человека, или на 1,02% выше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Категория получателей пенсий со статусом народного депутата Украины осталась без изменений, хотя в удельном весе составило увеличение на 0,08%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Льготная категория пенсионеров со статусом научного работника в абсолютном выражении осталась на уровне 2005 года и составила 18 человек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Однако за счет изменения количества получателей пенсий в 2006 году в удельном весе всех льготных категорий пенсионеров увеличилась на 1,26% и составила 8,70%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Получатели пенсий по Закону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службе в органах местного самоуправления</w:t>
      </w:r>
      <w:r w:rsidR="005A5A10">
        <w:rPr>
          <w:color w:val="000000"/>
        </w:rPr>
        <w:t xml:space="preserve">" </w:t>
      </w:r>
      <w:r w:rsidRPr="005A5A10">
        <w:rPr>
          <w:color w:val="000000"/>
        </w:rPr>
        <w:t>в 2006 году составило 6 человек, что на 2 человек больше, чем в 2004 году, в удельном весе данная категория получателей составила 2,90%, что на 1,24% выше, чем в предыдущем году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 xml:space="preserve">Изменения состава получателей льготных пенсий в исследуемом управлении Пенсионного фонда отражена на рисунке </w:t>
      </w:r>
      <w:r w:rsidR="005A5A10">
        <w:rPr>
          <w:color w:val="000000"/>
        </w:rPr>
        <w:t>2.5</w:t>
      </w:r>
    </w:p>
    <w:p w:rsidR="00B25037" w:rsidRDefault="00B25037" w:rsidP="005A5A10">
      <w:pPr>
        <w:ind w:firstLine="709"/>
        <w:rPr>
          <w:color w:val="000000"/>
        </w:rPr>
      </w:pPr>
    </w:p>
    <w:p w:rsidR="00915B44" w:rsidRPr="005A5A10" w:rsidRDefault="00484B52" w:rsidP="005A5A10">
      <w:pPr>
        <w:ind w:firstLine="709"/>
        <w:rPr>
          <w:color w:val="000000"/>
        </w:rPr>
      </w:pPr>
      <w:r>
        <w:rPr>
          <w:color w:val="000000"/>
        </w:rPr>
        <w:pict>
          <v:shape id="_x0000_i1030" type="#_x0000_t75" style="width:294.75pt;height:169.5pt">
            <v:imagedata r:id="rId12" o:title=""/>
          </v:shape>
        </w:pict>
      </w:r>
    </w:p>
    <w:p w:rsidR="005A5A10" w:rsidRDefault="005A5A10" w:rsidP="005A5A10">
      <w:pPr>
        <w:ind w:firstLine="709"/>
        <w:rPr>
          <w:color w:val="000000"/>
        </w:rPr>
      </w:pPr>
      <w:r>
        <w:rPr>
          <w:color w:val="000000"/>
        </w:rPr>
        <w:t>Рис.2.5</w:t>
      </w:r>
      <w:r w:rsidR="00915B44" w:rsidRPr="005A5A10">
        <w:rPr>
          <w:color w:val="000000"/>
        </w:rPr>
        <w:t xml:space="preserve"> Динамика структуры получателей льготных пенсий за период 2005-2006 года</w:t>
      </w:r>
      <w:r w:rsidRPr="005A5A10">
        <w:rPr>
          <w:color w:val="000000"/>
        </w:rPr>
        <w:t xml:space="preserve">, </w:t>
      </w:r>
      <w:r w:rsidR="00915B44" w:rsidRPr="005A5A10">
        <w:rPr>
          <w:color w:val="000000"/>
        </w:rPr>
        <w:t>чел</w:t>
      </w:r>
      <w:r w:rsidRPr="005A5A10">
        <w:rPr>
          <w:color w:val="000000"/>
        </w:rPr>
        <w:t>.</w:t>
      </w:r>
    </w:p>
    <w:p w:rsidR="00B25037" w:rsidRDefault="00B25037" w:rsidP="005A5A10">
      <w:pPr>
        <w:ind w:firstLine="709"/>
        <w:rPr>
          <w:color w:val="000000"/>
        </w:rPr>
      </w:pPr>
    </w:p>
    <w:p w:rsidR="005A5A10" w:rsidRDefault="00915B44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Из данных рисунка </w:t>
      </w:r>
      <w:r w:rsidR="005A5A10">
        <w:rPr>
          <w:color w:val="000000"/>
        </w:rPr>
        <w:t>2.5</w:t>
      </w:r>
      <w:r w:rsidRPr="005A5A10">
        <w:rPr>
          <w:color w:val="000000"/>
        </w:rPr>
        <w:t xml:space="preserve"> видно, что на изменение количества и структуры получателей льготных пенсий в управлении Пенсионного фонда Украины в Орджоникидзевском районе г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 xml:space="preserve">Мариуполя за период 2005 </w:t>
      </w:r>
      <w:r w:rsidR="005A5A10">
        <w:rPr>
          <w:color w:val="000000"/>
        </w:rPr>
        <w:t>-</w:t>
      </w:r>
      <w:r w:rsidRPr="005A5A10">
        <w:rPr>
          <w:color w:val="000000"/>
        </w:rPr>
        <w:t xml:space="preserve"> 2006 года наиболее всего оказали влияние получатели пенсий в соответствии с Законом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пенсионном обеспечении военнослужащих</w:t>
      </w:r>
      <w:r w:rsidR="005A5A10">
        <w:rPr>
          <w:color w:val="000000"/>
        </w:rPr>
        <w:t xml:space="preserve">" </w:t>
      </w:r>
      <w:r w:rsidR="005A5A10" w:rsidRPr="005A5A10">
        <w:rPr>
          <w:color w:val="000000"/>
        </w:rPr>
        <w:t>[</w:t>
      </w:r>
      <w:r w:rsidRPr="005A5A10">
        <w:rPr>
          <w:color w:val="000000"/>
        </w:rPr>
        <w:t>5</w:t>
      </w:r>
      <w:r w:rsidR="005A5A10" w:rsidRPr="005A5A10">
        <w:rPr>
          <w:color w:val="000000"/>
        </w:rPr>
        <w:t xml:space="preserve">] </w:t>
      </w:r>
      <w:r w:rsidRPr="005A5A10">
        <w:rPr>
          <w:color w:val="000000"/>
        </w:rPr>
        <w:t>и получателей со статусом государственных служащих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Так получатели пенсий в соответствии с Законом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пенсионном обеспечении военнослужащих</w:t>
      </w:r>
      <w:r w:rsidR="005A5A10">
        <w:rPr>
          <w:color w:val="000000"/>
        </w:rPr>
        <w:t xml:space="preserve">" </w:t>
      </w:r>
      <w:r w:rsidRPr="005A5A10">
        <w:rPr>
          <w:color w:val="000000"/>
        </w:rPr>
        <w:t>в 2005 году составляли 176 человек, а в 2006 году снизились до 120 человек, а получатели со статусом государственных служащих в 2005 году составляли 35 человек, а в 2006 году они увеличились до 54 человек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Возросло количество получателей пенсий в соответствии с Законом Украины</w:t>
      </w:r>
      <w:r w:rsidR="005A5A10">
        <w:rPr>
          <w:color w:val="000000"/>
        </w:rPr>
        <w:t xml:space="preserve"> "</w:t>
      </w:r>
      <w:r w:rsidRPr="005A5A10">
        <w:rPr>
          <w:color w:val="000000"/>
        </w:rPr>
        <w:t>О прокуратуре</w:t>
      </w:r>
      <w:r w:rsidR="005A5A10">
        <w:rPr>
          <w:color w:val="000000"/>
        </w:rPr>
        <w:t xml:space="preserve">", </w:t>
      </w:r>
      <w:r w:rsidRPr="005A5A10">
        <w:rPr>
          <w:color w:val="000000"/>
        </w:rPr>
        <w:t>их количество в 2006 году возросло на 1 человека и составило 9 человек</w:t>
      </w:r>
      <w:r w:rsidR="005A5A10" w:rsidRPr="005A5A10">
        <w:rPr>
          <w:color w:val="000000"/>
        </w:rPr>
        <w:t>.</w:t>
      </w:r>
    </w:p>
    <w:p w:rsidR="005A5A10" w:rsidRDefault="00915B44" w:rsidP="005A5A10">
      <w:pPr>
        <w:ind w:firstLine="709"/>
        <w:rPr>
          <w:color w:val="000000"/>
        </w:rPr>
      </w:pPr>
      <w:r w:rsidRPr="005A5A10">
        <w:rPr>
          <w:color w:val="000000"/>
        </w:rPr>
        <w:t>Остальные категории получателей льготных пенсий внесли незначительные изменения в структуру данной категории получателей пенсий</w:t>
      </w:r>
      <w:r w:rsidR="005A5A10" w:rsidRPr="005A5A10">
        <w:rPr>
          <w:color w:val="000000"/>
        </w:rPr>
        <w:t>.</w:t>
      </w:r>
    </w:p>
    <w:p w:rsidR="00B25037" w:rsidRDefault="00B25037" w:rsidP="005A5A10">
      <w:pPr>
        <w:ind w:firstLine="709"/>
        <w:rPr>
          <w:color w:val="000000"/>
        </w:rPr>
      </w:pPr>
    </w:p>
    <w:p w:rsidR="005A5A10" w:rsidRPr="005A5A10" w:rsidRDefault="005A5A10" w:rsidP="00B25037">
      <w:pPr>
        <w:pStyle w:val="2"/>
      </w:pPr>
      <w:bookmarkStart w:id="14" w:name="_Toc274349647"/>
      <w:r>
        <w:t>2.4</w:t>
      </w:r>
      <w:r w:rsidR="000873C3" w:rsidRPr="005A5A10">
        <w:t xml:space="preserve"> Анализ начисленных и поступивших сумм в Пенсионный фонд</w:t>
      </w:r>
      <w:bookmarkEnd w:id="14"/>
    </w:p>
    <w:p w:rsidR="00B25037" w:rsidRDefault="00B25037" w:rsidP="005A5A10">
      <w:pPr>
        <w:ind w:firstLine="709"/>
      </w:pPr>
    </w:p>
    <w:p w:rsidR="005A5A10" w:rsidRDefault="000873C3" w:rsidP="005A5A10">
      <w:pPr>
        <w:ind w:firstLine="709"/>
      </w:pPr>
      <w:r w:rsidRPr="005A5A10">
        <w:t>Размер начисленных и поступивших сумм сбора зависит в основном от фонда оплаты труда, чем выше заработная плата работников, тем соответственно больше сбор, начисленный на фонд оплаты труда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Поступление сбора в</w:t>
      </w:r>
      <w:r w:rsidR="005A5A10" w:rsidRPr="005A5A10">
        <w:t xml:space="preserve"> </w:t>
      </w:r>
      <w:r w:rsidRPr="005A5A10">
        <w:t>управление ПФУ в Орджоникидзевском районе г</w:t>
      </w:r>
      <w:r w:rsidR="005A5A10" w:rsidRPr="005A5A10">
        <w:t xml:space="preserve">. </w:t>
      </w:r>
      <w:r w:rsidRPr="005A5A10">
        <w:t>Мариуполя планируется по показателям предыдущего года и планируемым ростом фонда оплаты труда по району</w:t>
      </w:r>
      <w:r w:rsidR="005A5A10" w:rsidRPr="005A5A10">
        <w:t xml:space="preserve">. </w:t>
      </w:r>
      <w:r w:rsidRPr="005A5A10">
        <w:t>Изучается</w:t>
      </w:r>
      <w:r w:rsidR="005A5A10" w:rsidRPr="005A5A10">
        <w:t xml:space="preserve"> </w:t>
      </w:r>
      <w:r w:rsidRPr="005A5A10">
        <w:t>возможное поступление денежных средств от погашения задолженности по заработной плате, от погашения недоимки, от погашения задолженности по льготной пенсии, регрессных исков, пени и штрафных санкций</w:t>
      </w:r>
      <w:r w:rsidR="005A5A10" w:rsidRPr="005A5A10">
        <w:t>.</w:t>
      </w:r>
    </w:p>
    <w:p w:rsidR="005A5A10" w:rsidRDefault="000873C3" w:rsidP="005A5A10">
      <w:pPr>
        <w:ind w:firstLine="709"/>
      </w:pPr>
      <w:r w:rsidRPr="005A5A10">
        <w:t>План по доходам рассчитывается на год, с последующей корректировкой плана помесячно, в зависимости от выполнения плана по доходам за предыдущий месяц</w:t>
      </w:r>
      <w:r w:rsidR="005A5A10" w:rsidRPr="005A5A10">
        <w:t xml:space="preserve">. </w:t>
      </w:r>
      <w:r w:rsidRPr="005A5A10">
        <w:t>Выполнение плановых показателей за год в анализируемом уп</w:t>
      </w:r>
      <w:r w:rsidR="00465333" w:rsidRPr="005A5A10">
        <w:t>ра</w:t>
      </w:r>
      <w:r w:rsidR="00F42B06" w:rsidRPr="005A5A10">
        <w:t xml:space="preserve">влении представлен в таблице </w:t>
      </w:r>
      <w:r w:rsidR="005A5A10">
        <w:t>2.6</w:t>
      </w:r>
    </w:p>
    <w:p w:rsidR="00B25037" w:rsidRDefault="00B25037" w:rsidP="005A5A10">
      <w:pPr>
        <w:ind w:firstLine="709"/>
      </w:pPr>
    </w:p>
    <w:p w:rsidR="005A5A10" w:rsidRDefault="00F42B06" w:rsidP="005A5A10">
      <w:pPr>
        <w:ind w:firstLine="709"/>
      </w:pPr>
      <w:r w:rsidRPr="005A5A10">
        <w:t xml:space="preserve">Таблица </w:t>
      </w:r>
      <w:r w:rsidR="005A5A10">
        <w:t>2.6</w:t>
      </w:r>
    </w:p>
    <w:p w:rsidR="000873C3" w:rsidRPr="005A5A10" w:rsidRDefault="000873C3" w:rsidP="00B25037">
      <w:pPr>
        <w:ind w:left="708" w:firstLine="1"/>
      </w:pPr>
      <w:r w:rsidRPr="005A5A10">
        <w:t>Анализ данных о выполнении плана поступлений</w:t>
      </w:r>
      <w:r w:rsidR="005A5A10" w:rsidRPr="005A5A10">
        <w:t xml:space="preserve"> </w:t>
      </w:r>
      <w:r w:rsidRPr="005A5A10">
        <w:t>средств</w:t>
      </w:r>
      <w:r w:rsidR="00B25037">
        <w:t xml:space="preserve"> </w:t>
      </w:r>
      <w:r w:rsidR="00465333" w:rsidRPr="005A5A10">
        <w:t>за 2005-2006</w:t>
      </w:r>
      <w:r w:rsidRPr="005A5A10">
        <w:t xml:space="preserve"> годы,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</w:p>
    <w:tbl>
      <w:tblPr>
        <w:tblStyle w:val="14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2384"/>
        <w:gridCol w:w="1926"/>
      </w:tblGrid>
      <w:tr w:rsidR="000873C3" w:rsidRPr="005A5A10" w:rsidTr="00B25037"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Наименование показателя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2004 год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2005 год</w:t>
            </w:r>
          </w:p>
        </w:tc>
      </w:tr>
      <w:tr w:rsidR="000873C3" w:rsidRPr="005A5A10" w:rsidTr="00B25037"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1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2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3</w:t>
            </w:r>
          </w:p>
        </w:tc>
      </w:tr>
      <w:tr w:rsidR="000873C3" w:rsidRPr="005A5A10" w:rsidTr="00B25037">
        <w:trPr>
          <w:trHeight w:val="336"/>
        </w:trPr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План по доходам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163069,4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213169,4</w:t>
            </w:r>
          </w:p>
        </w:tc>
      </w:tr>
      <w:tr w:rsidR="000873C3" w:rsidRPr="005A5A10" w:rsidTr="00B25037">
        <w:trPr>
          <w:trHeight w:val="345"/>
        </w:trPr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Фактически поступило средств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168846,7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217846,7</w:t>
            </w:r>
          </w:p>
        </w:tc>
      </w:tr>
      <w:tr w:rsidR="000873C3" w:rsidRPr="005A5A10" w:rsidTr="00B25037">
        <w:trPr>
          <w:trHeight w:val="341"/>
        </w:trPr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Отклонения</w:t>
            </w:r>
            <w:r w:rsidR="005A5A10">
              <w:t xml:space="preserve"> (</w:t>
            </w:r>
            <w:r w:rsidRPr="005A5A10">
              <w:t>+,</w:t>
            </w:r>
            <w:r w:rsidR="005A5A10" w:rsidRPr="005A5A10">
              <w:t xml:space="preserve"> -) </w:t>
            </w:r>
            <w:r w:rsidRPr="005A5A10">
              <w:t>к планируемым показателям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+ 5777,3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+ 4677,3</w:t>
            </w:r>
          </w:p>
          <w:p w:rsidR="000873C3" w:rsidRPr="005A5A10" w:rsidRDefault="000873C3" w:rsidP="00B25037">
            <w:pPr>
              <w:pStyle w:val="afb"/>
            </w:pPr>
          </w:p>
        </w:tc>
      </w:tr>
      <w:tr w:rsidR="000873C3" w:rsidRPr="005A5A10" w:rsidTr="00B25037">
        <w:trPr>
          <w:trHeight w:val="361"/>
        </w:trPr>
        <w:tc>
          <w:tcPr>
            <w:tcW w:w="4928" w:type="dxa"/>
          </w:tcPr>
          <w:p w:rsidR="000873C3" w:rsidRPr="005A5A10" w:rsidRDefault="000873C3" w:rsidP="00B25037">
            <w:pPr>
              <w:pStyle w:val="afb"/>
            </w:pPr>
            <w:r w:rsidRPr="005A5A10">
              <w:t>Процент выполнения плана</w:t>
            </w:r>
            <w:r w:rsidR="005A5A10">
              <w:t xml:space="preserve"> (</w:t>
            </w:r>
            <w:r w:rsidRPr="005A5A10">
              <w:t>%</w:t>
            </w:r>
            <w:r w:rsidR="005A5A10" w:rsidRPr="005A5A10">
              <w:t xml:space="preserve">) </w:t>
            </w:r>
          </w:p>
        </w:tc>
        <w:tc>
          <w:tcPr>
            <w:tcW w:w="2384" w:type="dxa"/>
          </w:tcPr>
          <w:p w:rsidR="000873C3" w:rsidRPr="005A5A10" w:rsidRDefault="000873C3" w:rsidP="00B25037">
            <w:pPr>
              <w:pStyle w:val="afb"/>
            </w:pPr>
            <w:r w:rsidRPr="005A5A10">
              <w:t>103,5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102,2</w:t>
            </w:r>
          </w:p>
        </w:tc>
      </w:tr>
    </w:tbl>
    <w:p w:rsidR="005A5A10" w:rsidRPr="005A5A10" w:rsidRDefault="005A5A10" w:rsidP="005A5A10">
      <w:pPr>
        <w:ind w:firstLine="709"/>
        <w:rPr>
          <w:color w:val="000000"/>
        </w:rPr>
      </w:pPr>
    </w:p>
    <w:p w:rsidR="005A5A10" w:rsidRDefault="00C407E2" w:rsidP="005A5A10">
      <w:pPr>
        <w:ind w:firstLine="709"/>
        <w:rPr>
          <w:color w:val="000000"/>
        </w:rPr>
      </w:pPr>
      <w:r w:rsidRPr="005A5A10">
        <w:rPr>
          <w:color w:val="000000"/>
        </w:rPr>
        <w:t>И</w:t>
      </w:r>
      <w:r w:rsidR="00EF410B" w:rsidRPr="005A5A10">
        <w:rPr>
          <w:color w:val="000000"/>
        </w:rPr>
        <w:t xml:space="preserve">з данных таблицы </w:t>
      </w:r>
      <w:r w:rsidR="005A5A10">
        <w:rPr>
          <w:color w:val="000000"/>
        </w:rPr>
        <w:t>2.6</w:t>
      </w:r>
      <w:r w:rsidR="000873C3" w:rsidRPr="005A5A10">
        <w:rPr>
          <w:color w:val="000000"/>
        </w:rPr>
        <w:t xml:space="preserve"> видно, что на анализируемом управлении Пенсионного фонда за период 2004 </w:t>
      </w:r>
      <w:r w:rsidR="005A5A10">
        <w:rPr>
          <w:color w:val="000000"/>
        </w:rPr>
        <w:t>-</w:t>
      </w:r>
      <w:r w:rsidR="000873C3" w:rsidRPr="005A5A10">
        <w:rPr>
          <w:color w:val="000000"/>
        </w:rPr>
        <w:t>2005 года процент выполнения плана составил соответственно 103,5% и 102,2</w:t>
      </w:r>
      <w:r w:rsidR="005A5A10" w:rsidRPr="005A5A10">
        <w:rPr>
          <w:color w:val="000000"/>
        </w:rPr>
        <w:t xml:space="preserve">%. </w:t>
      </w:r>
      <w:r w:rsidR="000873C3" w:rsidRPr="005A5A10">
        <w:rPr>
          <w:color w:val="000000"/>
        </w:rPr>
        <w:t>То есть за оба периода произошло перевыполнение плановых показателей поступления средств от плательщиков сбора</w:t>
      </w:r>
      <w:r w:rsidR="005A5A10" w:rsidRPr="005A5A10">
        <w:rPr>
          <w:color w:val="000000"/>
        </w:rPr>
        <w:t>.</w:t>
      </w: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На основании</w:t>
      </w:r>
      <w:r w:rsidR="00D76595" w:rsidRPr="005A5A10">
        <w:rPr>
          <w:color w:val="000000"/>
        </w:rPr>
        <w:t xml:space="preserve"> д</w:t>
      </w:r>
      <w:r w:rsidR="00F42B06" w:rsidRPr="005A5A10">
        <w:rPr>
          <w:color w:val="000000"/>
        </w:rPr>
        <w:t xml:space="preserve">анных, приведенных в таблице </w:t>
      </w:r>
      <w:r w:rsidR="005A5A10">
        <w:rPr>
          <w:color w:val="000000"/>
        </w:rPr>
        <w:t>2.6.,</w:t>
      </w:r>
      <w:r w:rsidRPr="005A5A10">
        <w:rPr>
          <w:color w:val="000000"/>
        </w:rPr>
        <w:t xml:space="preserve"> проведем анализ поступления</w:t>
      </w:r>
      <w:r w:rsidR="005A5A10" w:rsidRPr="005A5A10">
        <w:rPr>
          <w:color w:val="000000"/>
        </w:rPr>
        <w:t xml:space="preserve"> </w:t>
      </w:r>
      <w:r w:rsidRPr="005A5A10">
        <w:rPr>
          <w:color w:val="000000"/>
        </w:rPr>
        <w:t>средств по юридическим и физическим</w:t>
      </w:r>
      <w:r w:rsidR="005A5A10" w:rsidRPr="005A5A10">
        <w:rPr>
          <w:color w:val="000000"/>
        </w:rPr>
        <w:t xml:space="preserve"> </w:t>
      </w:r>
      <w:r w:rsidR="00D76595" w:rsidRPr="005A5A10">
        <w:rPr>
          <w:color w:val="000000"/>
        </w:rPr>
        <w:t>ли</w:t>
      </w:r>
      <w:r w:rsidR="00F42B06" w:rsidRPr="005A5A10">
        <w:rPr>
          <w:color w:val="000000"/>
        </w:rPr>
        <w:t xml:space="preserve">цам, и представлен в таблице </w:t>
      </w:r>
      <w:r w:rsidR="005A5A10">
        <w:rPr>
          <w:color w:val="000000"/>
        </w:rPr>
        <w:t>2.7</w:t>
      </w:r>
    </w:p>
    <w:p w:rsidR="00B25037" w:rsidRDefault="00B25037" w:rsidP="005A5A10">
      <w:pPr>
        <w:ind w:firstLine="709"/>
        <w:rPr>
          <w:color w:val="000000"/>
        </w:rPr>
      </w:pPr>
    </w:p>
    <w:p w:rsidR="000873C3" w:rsidRPr="005A5A10" w:rsidRDefault="00D76595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Таблица </w:t>
      </w:r>
      <w:r w:rsidR="005A5A10">
        <w:rPr>
          <w:color w:val="000000"/>
        </w:rPr>
        <w:t>2.7</w:t>
      </w:r>
    </w:p>
    <w:p w:rsidR="000873C3" w:rsidRPr="005A5A10" w:rsidRDefault="000873C3" w:rsidP="00B25037">
      <w:pPr>
        <w:ind w:left="708" w:firstLine="1"/>
        <w:rPr>
          <w:color w:val="000000"/>
        </w:rPr>
      </w:pPr>
      <w:r w:rsidRPr="005A5A10">
        <w:rPr>
          <w:color w:val="000000"/>
        </w:rPr>
        <w:t>Анализ поступления</w:t>
      </w:r>
      <w:r w:rsidR="005A5A10" w:rsidRPr="005A5A10">
        <w:rPr>
          <w:color w:val="000000"/>
        </w:rPr>
        <w:t xml:space="preserve"> </w:t>
      </w:r>
      <w:r w:rsidRPr="005A5A10">
        <w:rPr>
          <w:color w:val="000000"/>
        </w:rPr>
        <w:t xml:space="preserve">средств в управление по юридическим и </w:t>
      </w:r>
      <w:r w:rsidR="00D76595" w:rsidRPr="005A5A10">
        <w:rPr>
          <w:color w:val="000000"/>
        </w:rPr>
        <w:t>физическим лицам</w:t>
      </w:r>
      <w:r w:rsidR="005A5A10" w:rsidRPr="005A5A10">
        <w:rPr>
          <w:color w:val="000000"/>
        </w:rPr>
        <w:t xml:space="preserve"> </w:t>
      </w:r>
      <w:r w:rsidR="00D76595" w:rsidRPr="005A5A10">
        <w:rPr>
          <w:color w:val="000000"/>
        </w:rPr>
        <w:t>за период 2005-2006</w:t>
      </w:r>
      <w:r w:rsidRPr="005A5A10">
        <w:rPr>
          <w:color w:val="000000"/>
        </w:rPr>
        <w:t xml:space="preserve"> года, тыс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грн</w:t>
      </w:r>
      <w:r w:rsidR="005A5A10" w:rsidRPr="005A5A10">
        <w:rPr>
          <w:color w:val="000000"/>
        </w:rPr>
        <w:t xml:space="preserve">. </w:t>
      </w:r>
    </w:p>
    <w:tbl>
      <w:tblPr>
        <w:tblStyle w:val="14"/>
        <w:tblW w:w="9300" w:type="dxa"/>
        <w:tblLayout w:type="fixed"/>
        <w:tblLook w:val="01E0" w:firstRow="1" w:lastRow="1" w:firstColumn="1" w:lastColumn="1" w:noHBand="0" w:noVBand="0"/>
      </w:tblPr>
      <w:tblGrid>
        <w:gridCol w:w="840"/>
        <w:gridCol w:w="1620"/>
        <w:gridCol w:w="1800"/>
        <w:gridCol w:w="1260"/>
        <w:gridCol w:w="1440"/>
        <w:gridCol w:w="1260"/>
        <w:gridCol w:w="1080"/>
      </w:tblGrid>
      <w:tr w:rsidR="000873C3" w:rsidRPr="005A5A10" w:rsidTr="00B25037">
        <w:tc>
          <w:tcPr>
            <w:tcW w:w="840" w:type="dxa"/>
            <w:vMerge w:val="restart"/>
            <w:textDirection w:val="btLr"/>
          </w:tcPr>
          <w:p w:rsidR="000873C3" w:rsidRPr="005A5A10" w:rsidRDefault="000873C3" w:rsidP="00B25037">
            <w:pPr>
              <w:pStyle w:val="afb"/>
              <w:ind w:left="113" w:right="113"/>
            </w:pPr>
            <w:r w:rsidRPr="005A5A10">
              <w:t>Показатели</w:t>
            </w:r>
          </w:p>
        </w:tc>
        <w:tc>
          <w:tcPr>
            <w:tcW w:w="3420" w:type="dxa"/>
            <w:gridSpan w:val="2"/>
          </w:tcPr>
          <w:p w:rsidR="000873C3" w:rsidRPr="005A5A10" w:rsidRDefault="00D76595" w:rsidP="00B25037">
            <w:pPr>
              <w:pStyle w:val="afb"/>
            </w:pPr>
            <w:r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2700" w:type="dxa"/>
            <w:gridSpan w:val="2"/>
          </w:tcPr>
          <w:p w:rsidR="000873C3" w:rsidRPr="005A5A10" w:rsidRDefault="00D76595" w:rsidP="00B25037">
            <w:pPr>
              <w:pStyle w:val="afb"/>
            </w:pPr>
            <w:r w:rsidRPr="005A5A10">
              <w:t>2006</w:t>
            </w:r>
            <w:r w:rsidR="000873C3" w:rsidRPr="005A5A10">
              <w:t xml:space="preserve"> год</w:t>
            </w:r>
          </w:p>
        </w:tc>
        <w:tc>
          <w:tcPr>
            <w:tcW w:w="2340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Отклонения</w:t>
            </w:r>
          </w:p>
        </w:tc>
      </w:tr>
      <w:tr w:rsidR="000873C3" w:rsidRPr="005A5A10" w:rsidTr="00B25037">
        <w:trPr>
          <w:trHeight w:val="1252"/>
        </w:trPr>
        <w:tc>
          <w:tcPr>
            <w:tcW w:w="840" w:type="dxa"/>
            <w:vMerge/>
          </w:tcPr>
          <w:p w:rsidR="000873C3" w:rsidRPr="005A5A10" w:rsidRDefault="000873C3" w:rsidP="00B25037">
            <w:pPr>
              <w:pStyle w:val="afb"/>
            </w:pP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Юридичес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кие лица</w:t>
            </w:r>
          </w:p>
        </w:tc>
        <w:tc>
          <w:tcPr>
            <w:tcW w:w="1800" w:type="dxa"/>
          </w:tcPr>
          <w:p w:rsidR="000873C3" w:rsidRPr="005A5A10" w:rsidRDefault="000873C3" w:rsidP="00B25037">
            <w:pPr>
              <w:pStyle w:val="afb"/>
            </w:pPr>
            <w:r w:rsidRPr="005A5A10">
              <w:t>Физичес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кие лица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Юридические лица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Физические лица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Юридичес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кие лица</w:t>
            </w:r>
          </w:p>
        </w:tc>
        <w:tc>
          <w:tcPr>
            <w:tcW w:w="1080" w:type="dxa"/>
          </w:tcPr>
          <w:p w:rsidR="000873C3" w:rsidRPr="005A5A10" w:rsidRDefault="000873C3" w:rsidP="00B25037">
            <w:pPr>
              <w:pStyle w:val="afb"/>
            </w:pPr>
            <w:r w:rsidRPr="005A5A10">
              <w:t>Физические лица</w:t>
            </w:r>
          </w:p>
        </w:tc>
      </w:tr>
      <w:tr w:rsidR="000873C3" w:rsidRPr="005A5A10" w:rsidTr="00B25037">
        <w:trPr>
          <w:trHeight w:val="487"/>
        </w:trPr>
        <w:tc>
          <w:tcPr>
            <w:tcW w:w="840" w:type="dxa"/>
          </w:tcPr>
          <w:p w:rsidR="000873C3" w:rsidRPr="005A5A10" w:rsidRDefault="000873C3" w:rsidP="00B25037">
            <w:pPr>
              <w:pStyle w:val="afb"/>
            </w:pPr>
            <w:r w:rsidRPr="005A5A10">
              <w:t>План на год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161008,9</w:t>
            </w:r>
          </w:p>
        </w:tc>
        <w:tc>
          <w:tcPr>
            <w:tcW w:w="1800" w:type="dxa"/>
          </w:tcPr>
          <w:p w:rsidR="000873C3" w:rsidRPr="005A5A10" w:rsidRDefault="000873C3" w:rsidP="00B25037">
            <w:pPr>
              <w:pStyle w:val="afb"/>
            </w:pPr>
            <w:r w:rsidRPr="005A5A10">
              <w:t>2060,5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211593,4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3214,6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+ 50584,5</w:t>
            </w:r>
          </w:p>
        </w:tc>
        <w:tc>
          <w:tcPr>
            <w:tcW w:w="1080" w:type="dxa"/>
          </w:tcPr>
          <w:p w:rsidR="000873C3" w:rsidRPr="005A5A10" w:rsidRDefault="000873C3" w:rsidP="00B25037">
            <w:pPr>
              <w:pStyle w:val="afb"/>
            </w:pPr>
            <w:r w:rsidRPr="005A5A10">
              <w:t>+ 1154,1</w:t>
            </w:r>
          </w:p>
        </w:tc>
      </w:tr>
      <w:tr w:rsidR="000873C3" w:rsidRPr="005A5A10" w:rsidTr="00B25037">
        <w:trPr>
          <w:trHeight w:val="687"/>
        </w:trPr>
        <w:tc>
          <w:tcPr>
            <w:tcW w:w="840" w:type="dxa"/>
          </w:tcPr>
          <w:p w:rsidR="000873C3" w:rsidRPr="005A5A10" w:rsidRDefault="000873C3" w:rsidP="00B25037">
            <w:pPr>
              <w:pStyle w:val="afb"/>
            </w:pPr>
            <w:r w:rsidRPr="005A5A10">
              <w:t>Поступи-ло средств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167047,4</w:t>
            </w:r>
          </w:p>
        </w:tc>
        <w:tc>
          <w:tcPr>
            <w:tcW w:w="1800" w:type="dxa"/>
          </w:tcPr>
          <w:p w:rsidR="000873C3" w:rsidRPr="005A5A10" w:rsidRDefault="000873C3" w:rsidP="00B25037">
            <w:pPr>
              <w:pStyle w:val="afb"/>
            </w:pPr>
            <w:r w:rsidRPr="005A5A10">
              <w:t>1799,3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214368,4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2010,4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+ 47321,0</w:t>
            </w:r>
          </w:p>
          <w:p w:rsidR="000873C3" w:rsidRPr="005A5A10" w:rsidRDefault="000873C3" w:rsidP="00B25037">
            <w:pPr>
              <w:pStyle w:val="afb"/>
            </w:pPr>
          </w:p>
        </w:tc>
        <w:tc>
          <w:tcPr>
            <w:tcW w:w="1080" w:type="dxa"/>
          </w:tcPr>
          <w:p w:rsidR="000873C3" w:rsidRPr="005A5A10" w:rsidRDefault="000873C3" w:rsidP="00B25037">
            <w:pPr>
              <w:pStyle w:val="afb"/>
            </w:pPr>
            <w:r w:rsidRPr="005A5A10">
              <w:t>+ 211,1</w:t>
            </w:r>
          </w:p>
        </w:tc>
      </w:tr>
      <w:tr w:rsidR="000873C3" w:rsidRPr="005A5A10" w:rsidTr="00B25037">
        <w:trPr>
          <w:trHeight w:val="527"/>
        </w:trPr>
        <w:tc>
          <w:tcPr>
            <w:tcW w:w="840" w:type="dxa"/>
          </w:tcPr>
          <w:p w:rsidR="000873C3" w:rsidRPr="005A5A10" w:rsidRDefault="000873C3" w:rsidP="00B25037">
            <w:pPr>
              <w:pStyle w:val="afb"/>
            </w:pPr>
            <w:r w:rsidRPr="005A5A10">
              <w:t>В т</w:t>
            </w:r>
            <w:r w:rsidR="005A5A10" w:rsidRPr="005A5A10">
              <w:t xml:space="preserve">. </w:t>
            </w:r>
            <w:r w:rsidRPr="005A5A10">
              <w:t>ч</w:t>
            </w:r>
            <w:r w:rsidR="005A5A10" w:rsidRPr="005A5A10">
              <w:t xml:space="preserve">. </w:t>
            </w:r>
            <w:r w:rsidRPr="005A5A10">
              <w:t>сбора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160639,6</w:t>
            </w:r>
          </w:p>
        </w:tc>
        <w:tc>
          <w:tcPr>
            <w:tcW w:w="1800" w:type="dxa"/>
          </w:tcPr>
          <w:p w:rsidR="000873C3" w:rsidRPr="005A5A10" w:rsidRDefault="000873C3" w:rsidP="00B25037">
            <w:pPr>
              <w:pStyle w:val="afb"/>
            </w:pPr>
            <w:r w:rsidRPr="005A5A10">
              <w:t>61,7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206739,8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60,3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+ 46100,2</w:t>
            </w:r>
          </w:p>
        </w:tc>
        <w:tc>
          <w:tcPr>
            <w:tcW w:w="1080" w:type="dxa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- </w:t>
            </w:r>
            <w:r w:rsidR="000873C3" w:rsidRPr="005A5A10">
              <w:t>1,4</w:t>
            </w:r>
          </w:p>
        </w:tc>
      </w:tr>
      <w:tr w:rsidR="000873C3" w:rsidRPr="005A5A10" w:rsidTr="00B25037">
        <w:trPr>
          <w:trHeight w:val="701"/>
        </w:trPr>
        <w:tc>
          <w:tcPr>
            <w:tcW w:w="840" w:type="dxa"/>
          </w:tcPr>
          <w:p w:rsidR="000873C3" w:rsidRPr="005A5A10" w:rsidRDefault="000873C3" w:rsidP="00B25037">
            <w:pPr>
              <w:pStyle w:val="afb"/>
            </w:pPr>
            <w:r w:rsidRPr="005A5A10">
              <w:t xml:space="preserve">% выполне-ния 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103,8</w:t>
            </w:r>
          </w:p>
        </w:tc>
        <w:tc>
          <w:tcPr>
            <w:tcW w:w="1800" w:type="dxa"/>
          </w:tcPr>
          <w:p w:rsidR="000873C3" w:rsidRPr="005A5A10" w:rsidRDefault="000873C3" w:rsidP="00B25037">
            <w:pPr>
              <w:pStyle w:val="afb"/>
            </w:pPr>
            <w:r w:rsidRPr="005A5A10">
              <w:t>87,3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101,3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62,6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+ 2,5</w:t>
            </w:r>
          </w:p>
        </w:tc>
        <w:tc>
          <w:tcPr>
            <w:tcW w:w="1080" w:type="dxa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- </w:t>
            </w:r>
            <w:r w:rsidR="000873C3" w:rsidRPr="005A5A10">
              <w:t>24,7</w:t>
            </w:r>
          </w:p>
        </w:tc>
      </w:tr>
    </w:tbl>
    <w:p w:rsidR="000873C3" w:rsidRPr="005A5A10" w:rsidRDefault="000873C3" w:rsidP="005A5A10">
      <w:pPr>
        <w:ind w:firstLine="709"/>
        <w:rPr>
          <w:color w:val="000000"/>
        </w:rPr>
      </w:pP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Таким </w:t>
      </w:r>
      <w:r w:rsidR="00F42B06" w:rsidRPr="005A5A10">
        <w:rPr>
          <w:color w:val="000000"/>
        </w:rPr>
        <w:t xml:space="preserve">образом, из таблицы </w:t>
      </w:r>
      <w:r w:rsidR="005A5A10">
        <w:rPr>
          <w:color w:val="000000"/>
        </w:rPr>
        <w:t>2.7</w:t>
      </w:r>
      <w:r w:rsidR="00D76595" w:rsidRPr="005A5A10">
        <w:rPr>
          <w:color w:val="000000"/>
        </w:rPr>
        <w:t xml:space="preserve"> видно что в 2005</w:t>
      </w:r>
      <w:r w:rsidRPr="005A5A10">
        <w:rPr>
          <w:color w:val="000000"/>
        </w:rPr>
        <w:t xml:space="preserve"> году план был перевыполнен за счет средств, поступивших от юридических лиц на 2,5</w:t>
      </w:r>
      <w:r w:rsidR="005A5A10" w:rsidRPr="005A5A10">
        <w:rPr>
          <w:color w:val="000000"/>
        </w:rPr>
        <w:t>%</w:t>
      </w:r>
      <w:r w:rsidRPr="005A5A10">
        <w:rPr>
          <w:color w:val="000000"/>
        </w:rPr>
        <w:t xml:space="preserve"> больше, чем</w:t>
      </w:r>
      <w:r w:rsidR="005A5A10" w:rsidRPr="005A5A10">
        <w:rPr>
          <w:color w:val="000000"/>
        </w:rPr>
        <w:t xml:space="preserve"> </w:t>
      </w:r>
      <w:r w:rsidRPr="005A5A10">
        <w:rPr>
          <w:color w:val="000000"/>
        </w:rPr>
        <w:t>составили плановые показатели, при этом поступления средств от физических лиц составило 87</w:t>
      </w:r>
      <w:r w:rsidR="009E0C15" w:rsidRPr="005A5A10">
        <w:rPr>
          <w:color w:val="000000"/>
        </w:rPr>
        <w:t>,3</w:t>
      </w:r>
      <w:r w:rsidR="005A5A10" w:rsidRPr="005A5A10">
        <w:rPr>
          <w:color w:val="000000"/>
        </w:rPr>
        <w:t>%</w:t>
      </w:r>
      <w:r w:rsidR="009E0C15" w:rsidRPr="005A5A10">
        <w:rPr>
          <w:color w:val="000000"/>
        </w:rPr>
        <w:t>, т</w:t>
      </w:r>
      <w:r w:rsidR="005A5A10" w:rsidRPr="005A5A10">
        <w:rPr>
          <w:color w:val="000000"/>
        </w:rPr>
        <w:t xml:space="preserve">. </w:t>
      </w:r>
      <w:r w:rsidR="009E0C15" w:rsidRPr="005A5A10">
        <w:rPr>
          <w:color w:val="000000"/>
        </w:rPr>
        <w:t>е план не выполнен на 1</w:t>
      </w:r>
      <w:r w:rsidRPr="005A5A10">
        <w:rPr>
          <w:color w:val="000000"/>
        </w:rPr>
        <w:t>2</w:t>
      </w:r>
      <w:r w:rsidR="009E0C15" w:rsidRPr="005A5A10">
        <w:rPr>
          <w:color w:val="000000"/>
        </w:rPr>
        <w:t>,</w:t>
      </w:r>
      <w:r w:rsidRPr="005A5A10">
        <w:rPr>
          <w:color w:val="000000"/>
        </w:rPr>
        <w:t>7</w:t>
      </w:r>
      <w:r w:rsidR="005A5A10" w:rsidRPr="005A5A10">
        <w:rPr>
          <w:color w:val="000000"/>
        </w:rPr>
        <w:t>%.</w:t>
      </w:r>
    </w:p>
    <w:p w:rsidR="005A5A10" w:rsidRDefault="00D76595" w:rsidP="005A5A10">
      <w:pPr>
        <w:ind w:firstLine="709"/>
        <w:rPr>
          <w:color w:val="000000"/>
        </w:rPr>
      </w:pPr>
      <w:r w:rsidRPr="005A5A10">
        <w:rPr>
          <w:color w:val="000000"/>
        </w:rPr>
        <w:t>В 2006</w:t>
      </w:r>
      <w:r w:rsidR="000873C3" w:rsidRPr="005A5A10">
        <w:rPr>
          <w:color w:val="000000"/>
        </w:rPr>
        <w:t xml:space="preserve"> году произошл</w:t>
      </w:r>
      <w:r w:rsidRPr="005A5A10">
        <w:rPr>
          <w:color w:val="000000"/>
        </w:rPr>
        <w:t xml:space="preserve">и </w:t>
      </w:r>
      <w:r w:rsidR="00C407E2" w:rsidRPr="005A5A10">
        <w:rPr>
          <w:color w:val="000000"/>
        </w:rPr>
        <w:t>изменения</w:t>
      </w:r>
      <w:r w:rsidR="005A5A10" w:rsidRPr="005A5A10">
        <w:rPr>
          <w:color w:val="000000"/>
        </w:rPr>
        <w:t xml:space="preserve">. </w:t>
      </w:r>
      <w:r w:rsidR="00C407E2" w:rsidRPr="005A5A10">
        <w:rPr>
          <w:color w:val="000000"/>
        </w:rPr>
        <w:t xml:space="preserve">Из данных таблицы </w:t>
      </w:r>
      <w:r w:rsidR="005A5A10">
        <w:rPr>
          <w:color w:val="000000"/>
        </w:rPr>
        <w:t xml:space="preserve">2.6 </w:t>
      </w:r>
      <w:r w:rsidR="000873C3" w:rsidRPr="005A5A10">
        <w:rPr>
          <w:color w:val="000000"/>
        </w:rPr>
        <w:t>видно, что достичь этого объема поступлений стало возможным за счет поступлений средств исключите</w:t>
      </w:r>
      <w:r w:rsidRPr="005A5A10">
        <w:rPr>
          <w:color w:val="000000"/>
        </w:rPr>
        <w:t>льно от юридических лиц 101,3</w:t>
      </w:r>
      <w:r w:rsidR="005A5A10" w:rsidRPr="005A5A10">
        <w:rPr>
          <w:color w:val="000000"/>
        </w:rPr>
        <w:t>%</w:t>
      </w:r>
      <w:r w:rsidR="000873C3" w:rsidRPr="005A5A10">
        <w:rPr>
          <w:color w:val="000000"/>
        </w:rPr>
        <w:t>, при это план поступлений по физическим лицам</w:t>
      </w:r>
      <w:r w:rsidR="005A5A10" w:rsidRPr="005A5A10">
        <w:rPr>
          <w:color w:val="000000"/>
        </w:rPr>
        <w:t xml:space="preserve"> </w:t>
      </w:r>
      <w:r w:rsidR="000873C3" w:rsidRPr="005A5A10">
        <w:rPr>
          <w:color w:val="000000"/>
        </w:rPr>
        <w:t>выполнен только на 62,6%</w:t>
      </w:r>
      <w:r w:rsidR="005A5A10" w:rsidRPr="005A5A10">
        <w:rPr>
          <w:color w:val="000000"/>
        </w:rPr>
        <w:t>.</w:t>
      </w:r>
    </w:p>
    <w:p w:rsidR="00B25037" w:rsidRDefault="00B25037" w:rsidP="005A5A10">
      <w:pPr>
        <w:ind w:firstLine="709"/>
        <w:rPr>
          <w:color w:val="000000"/>
        </w:rPr>
      </w:pP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Динамику выполнения плана поступлений средств в управ</w:t>
      </w:r>
      <w:r w:rsidR="00D76595" w:rsidRPr="005A5A10">
        <w:rPr>
          <w:color w:val="000000"/>
        </w:rPr>
        <w:t>ление представлена на</w:t>
      </w:r>
      <w:r w:rsidR="005A5A10" w:rsidRPr="005A5A10">
        <w:rPr>
          <w:color w:val="000000"/>
        </w:rPr>
        <w:t xml:space="preserve"> </w:t>
      </w:r>
      <w:r w:rsidR="00F42B06" w:rsidRPr="005A5A10">
        <w:rPr>
          <w:color w:val="000000"/>
        </w:rPr>
        <w:t xml:space="preserve">рисунке </w:t>
      </w:r>
      <w:r w:rsidR="005A5A10">
        <w:rPr>
          <w:color w:val="000000"/>
        </w:rPr>
        <w:t>2.6</w:t>
      </w:r>
    </w:p>
    <w:p w:rsidR="005A5A10" w:rsidRPr="005A5A10" w:rsidRDefault="00484B52" w:rsidP="005A5A10">
      <w:pPr>
        <w:ind w:firstLine="709"/>
        <w:rPr>
          <w:color w:val="000000"/>
        </w:rPr>
      </w:pPr>
      <w:r>
        <w:rPr>
          <w:color w:val="000000"/>
        </w:rPr>
        <w:pict>
          <v:shape id="_x0000_i1031" type="#_x0000_t75" style="width:244.5pt;height:138pt">
            <v:imagedata r:id="rId13" o:title=""/>
          </v:shape>
        </w:pict>
      </w:r>
    </w:p>
    <w:p w:rsidR="00D76595" w:rsidRPr="005A5A10" w:rsidRDefault="00484B52" w:rsidP="005A5A10">
      <w:pPr>
        <w:ind w:firstLine="709"/>
        <w:rPr>
          <w:color w:val="000000"/>
        </w:rPr>
      </w:pPr>
      <w:r>
        <w:rPr>
          <w:color w:val="000000"/>
        </w:rPr>
        <w:pict>
          <v:shape id="_x0000_i1032" type="#_x0000_t75" style="width:298.5pt;height:163.5pt">
            <v:imagedata r:id="rId14" o:title=""/>
          </v:shape>
        </w:pict>
      </w:r>
    </w:p>
    <w:p w:rsidR="005A5A10" w:rsidRDefault="005A5A10" w:rsidP="005A5A10">
      <w:pPr>
        <w:ind w:firstLine="709"/>
        <w:rPr>
          <w:color w:val="000000"/>
        </w:rPr>
      </w:pPr>
      <w:r>
        <w:rPr>
          <w:color w:val="000000"/>
        </w:rPr>
        <w:t xml:space="preserve">Рис.2.6 </w:t>
      </w:r>
      <w:r w:rsidR="000873C3" w:rsidRPr="005A5A10">
        <w:rPr>
          <w:color w:val="000000"/>
        </w:rPr>
        <w:t xml:space="preserve">Динамика выполнение плана поступлений средств по юридическим и физическим лицам </w:t>
      </w:r>
      <w:r w:rsidR="00D76595" w:rsidRPr="005A5A10">
        <w:rPr>
          <w:color w:val="000000"/>
        </w:rPr>
        <w:t>за 2005-2006</w:t>
      </w:r>
      <w:r w:rsidR="000873C3" w:rsidRPr="005A5A10">
        <w:rPr>
          <w:color w:val="000000"/>
        </w:rPr>
        <w:t xml:space="preserve"> года</w:t>
      </w:r>
      <w:r w:rsidRPr="005A5A10">
        <w:rPr>
          <w:color w:val="000000"/>
        </w:rPr>
        <w:t>.</w:t>
      </w:r>
    </w:p>
    <w:p w:rsidR="00B25037" w:rsidRDefault="00B25037" w:rsidP="005A5A10">
      <w:pPr>
        <w:ind w:firstLine="709"/>
        <w:rPr>
          <w:color w:val="000000"/>
        </w:rPr>
      </w:pPr>
    </w:p>
    <w:p w:rsidR="005A5A10" w:rsidRDefault="00D76595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Из данных рисунка </w:t>
      </w:r>
      <w:r w:rsidR="005A5A10">
        <w:rPr>
          <w:color w:val="000000"/>
        </w:rPr>
        <w:t>2.6</w:t>
      </w:r>
      <w:r w:rsidR="000873C3" w:rsidRPr="005A5A10">
        <w:rPr>
          <w:color w:val="000000"/>
        </w:rPr>
        <w:t xml:space="preserve"> видно, что поступление средств</w:t>
      </w:r>
      <w:r w:rsidRPr="005A5A10">
        <w:rPr>
          <w:color w:val="000000"/>
        </w:rPr>
        <w:t xml:space="preserve"> по юридическим лицам как в 2005</w:t>
      </w:r>
      <w:r w:rsidR="005A5A10" w:rsidRPr="005A5A10">
        <w:rPr>
          <w:color w:val="000000"/>
        </w:rPr>
        <w:t xml:space="preserve"> </w:t>
      </w:r>
      <w:r w:rsidRPr="005A5A10">
        <w:rPr>
          <w:color w:val="000000"/>
        </w:rPr>
        <w:t>как и в 2006</w:t>
      </w:r>
      <w:r w:rsidR="000873C3" w:rsidRPr="005A5A10">
        <w:rPr>
          <w:color w:val="000000"/>
        </w:rPr>
        <w:t xml:space="preserve"> годах происходило перевыполнение плана по поступлению средств, но выполнение плана по д</w:t>
      </w:r>
      <w:r w:rsidR="00753CB8" w:rsidRPr="005A5A10">
        <w:rPr>
          <w:color w:val="000000"/>
        </w:rPr>
        <w:t>оходам физических лиц как в 2005 году так и в 2006</w:t>
      </w:r>
      <w:r w:rsidR="000873C3" w:rsidRPr="005A5A10">
        <w:rPr>
          <w:color w:val="000000"/>
        </w:rPr>
        <w:t xml:space="preserve"> году был не выполнен</w:t>
      </w:r>
      <w:r w:rsidR="005A5A10" w:rsidRPr="005A5A10">
        <w:rPr>
          <w:color w:val="000000"/>
        </w:rPr>
        <w:t>.</w:t>
      </w: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Вопрос поступлений сбора на обязательное государственное пенсионное страхование является важным фактором выполнения управлением своих непосредственных функций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Рост поступлений средств напрямую зависит от фонда оплаты труда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 xml:space="preserve">Проанализируем изменения фонда оплаты труда и поступления из этого источника средств в управление ПФУ в </w:t>
      </w:r>
      <w:r w:rsidR="00753CB8" w:rsidRPr="005A5A10">
        <w:rPr>
          <w:color w:val="000000"/>
        </w:rPr>
        <w:t>Орджоникидзевском районе за 2005</w:t>
      </w:r>
      <w:r w:rsidRPr="005A5A10">
        <w:rPr>
          <w:color w:val="000000"/>
        </w:rPr>
        <w:t xml:space="preserve"> и 2</w:t>
      </w:r>
      <w:r w:rsidR="00753CB8" w:rsidRPr="005A5A10">
        <w:rPr>
          <w:color w:val="000000"/>
        </w:rPr>
        <w:t>00</w:t>
      </w:r>
      <w:r w:rsidR="00C407E2" w:rsidRPr="005A5A10">
        <w:rPr>
          <w:color w:val="000000"/>
        </w:rPr>
        <w:t>6 годы пре</w:t>
      </w:r>
      <w:r w:rsidR="00F42B06" w:rsidRPr="005A5A10">
        <w:rPr>
          <w:color w:val="000000"/>
        </w:rPr>
        <w:t xml:space="preserve">дставлен в таблице </w:t>
      </w:r>
      <w:r w:rsidR="005A5A10">
        <w:rPr>
          <w:color w:val="000000"/>
        </w:rPr>
        <w:t>2.8</w:t>
      </w:r>
    </w:p>
    <w:p w:rsidR="000873C3" w:rsidRPr="005A5A10" w:rsidRDefault="00B25037" w:rsidP="005A5A10">
      <w:pPr>
        <w:ind w:firstLine="709"/>
        <w:rPr>
          <w:color w:val="000000"/>
        </w:rPr>
      </w:pPr>
      <w:r>
        <w:rPr>
          <w:color w:val="000000"/>
        </w:rPr>
        <w:br w:type="page"/>
      </w:r>
      <w:r w:rsidR="00F42B06" w:rsidRPr="005A5A10">
        <w:rPr>
          <w:color w:val="000000"/>
        </w:rPr>
        <w:t xml:space="preserve">Таблица </w:t>
      </w:r>
      <w:r w:rsidR="005A5A10">
        <w:rPr>
          <w:color w:val="000000"/>
        </w:rPr>
        <w:t>2.8</w:t>
      </w:r>
    </w:p>
    <w:p w:rsidR="005A5A10" w:rsidRDefault="000873C3" w:rsidP="00B25037">
      <w:pPr>
        <w:ind w:left="708" w:firstLine="1"/>
        <w:rPr>
          <w:color w:val="000000"/>
        </w:rPr>
      </w:pPr>
      <w:r w:rsidRPr="005A5A10">
        <w:rPr>
          <w:color w:val="000000"/>
        </w:rPr>
        <w:t>Данные о</w:t>
      </w:r>
      <w:r w:rsidR="005A5A10" w:rsidRPr="005A5A10">
        <w:rPr>
          <w:color w:val="000000"/>
        </w:rPr>
        <w:t xml:space="preserve"> </w:t>
      </w:r>
      <w:r w:rsidRPr="005A5A10">
        <w:rPr>
          <w:color w:val="000000"/>
        </w:rPr>
        <w:t>поступлениях страхового сбора с плател</w:t>
      </w:r>
      <w:r w:rsidR="00753CB8" w:rsidRPr="005A5A10">
        <w:rPr>
          <w:color w:val="000000"/>
        </w:rPr>
        <w:t xml:space="preserve">ьщиков управления за период 2005 </w:t>
      </w:r>
      <w:r w:rsidR="005A5A10">
        <w:rPr>
          <w:color w:val="000000"/>
        </w:rPr>
        <w:t>-</w:t>
      </w:r>
      <w:r w:rsidR="00753CB8" w:rsidRPr="005A5A10">
        <w:rPr>
          <w:color w:val="000000"/>
        </w:rPr>
        <w:t>2006</w:t>
      </w:r>
      <w:r w:rsidRPr="005A5A10">
        <w:rPr>
          <w:color w:val="000000"/>
        </w:rPr>
        <w:t xml:space="preserve"> года</w:t>
      </w:r>
      <w:r w:rsidR="005A5A10" w:rsidRPr="005A5A10">
        <w:rPr>
          <w:color w:val="000000"/>
        </w:rPr>
        <w:t>,</w:t>
      </w:r>
      <w:r w:rsidRPr="005A5A10">
        <w:rPr>
          <w:color w:val="000000"/>
        </w:rPr>
        <w:t xml:space="preserve"> грн</w:t>
      </w:r>
      <w:r w:rsidR="005A5A10" w:rsidRPr="005A5A10">
        <w:rPr>
          <w:color w:val="000000"/>
        </w:rPr>
        <w:t>.</w:t>
      </w:r>
    </w:p>
    <w:tbl>
      <w:tblPr>
        <w:tblStyle w:val="14"/>
        <w:tblW w:w="0" w:type="auto"/>
        <w:tblLayout w:type="fixed"/>
        <w:tblLook w:val="01E0" w:firstRow="1" w:lastRow="1" w:firstColumn="1" w:lastColumn="1" w:noHBand="0" w:noVBand="0"/>
      </w:tblPr>
      <w:tblGrid>
        <w:gridCol w:w="1620"/>
        <w:gridCol w:w="99"/>
        <w:gridCol w:w="1521"/>
        <w:gridCol w:w="1620"/>
        <w:gridCol w:w="579"/>
        <w:gridCol w:w="1041"/>
        <w:gridCol w:w="1260"/>
        <w:gridCol w:w="1264"/>
      </w:tblGrid>
      <w:tr w:rsidR="000873C3" w:rsidRPr="005A5A10" w:rsidTr="00B25037">
        <w:trPr>
          <w:trHeight w:val="540"/>
        </w:trPr>
        <w:tc>
          <w:tcPr>
            <w:tcW w:w="1620" w:type="dxa"/>
            <w:vMerge w:val="restart"/>
          </w:tcPr>
          <w:p w:rsidR="000873C3" w:rsidRPr="005A5A10" w:rsidRDefault="000873C3" w:rsidP="00B25037">
            <w:pPr>
              <w:pStyle w:val="afb"/>
            </w:pPr>
            <w:r w:rsidRPr="005A5A10">
              <w:t>Период</w:t>
            </w:r>
          </w:p>
        </w:tc>
        <w:tc>
          <w:tcPr>
            <w:tcW w:w="1620" w:type="dxa"/>
            <w:gridSpan w:val="2"/>
            <w:vMerge w:val="restart"/>
          </w:tcPr>
          <w:p w:rsidR="000873C3" w:rsidRPr="005A5A10" w:rsidRDefault="000873C3" w:rsidP="00B25037">
            <w:pPr>
              <w:pStyle w:val="afb"/>
            </w:pPr>
            <w:r w:rsidRPr="005A5A10">
              <w:t>Общий ФОТ</w:t>
            </w:r>
          </w:p>
        </w:tc>
        <w:tc>
          <w:tcPr>
            <w:tcW w:w="4500" w:type="dxa"/>
            <w:gridSpan w:val="4"/>
          </w:tcPr>
          <w:p w:rsidR="000873C3" w:rsidRPr="005A5A10" w:rsidRDefault="000873C3" w:rsidP="00B25037">
            <w:pPr>
              <w:pStyle w:val="afb"/>
            </w:pPr>
            <w:r w:rsidRPr="005A5A10">
              <w:t>Начислено</w:t>
            </w:r>
          </w:p>
        </w:tc>
        <w:tc>
          <w:tcPr>
            <w:tcW w:w="1264" w:type="dxa"/>
          </w:tcPr>
          <w:p w:rsidR="000873C3" w:rsidRPr="005A5A10" w:rsidRDefault="000873C3" w:rsidP="00B25037">
            <w:pPr>
              <w:pStyle w:val="afb"/>
            </w:pPr>
            <w:r w:rsidRPr="005A5A10">
              <w:t>Поступило</w:t>
            </w:r>
          </w:p>
        </w:tc>
      </w:tr>
      <w:tr w:rsidR="000873C3" w:rsidRPr="005A5A10" w:rsidTr="00B25037">
        <w:trPr>
          <w:trHeight w:val="1044"/>
        </w:trPr>
        <w:tc>
          <w:tcPr>
            <w:tcW w:w="1620" w:type="dxa"/>
            <w:vMerge/>
          </w:tcPr>
          <w:p w:rsidR="000873C3" w:rsidRPr="005A5A10" w:rsidRDefault="000873C3" w:rsidP="00B25037">
            <w:pPr>
              <w:pStyle w:val="afb"/>
            </w:pPr>
          </w:p>
        </w:tc>
        <w:tc>
          <w:tcPr>
            <w:tcW w:w="1620" w:type="dxa"/>
            <w:gridSpan w:val="2"/>
            <w:vMerge/>
          </w:tcPr>
          <w:p w:rsidR="000873C3" w:rsidRPr="005A5A10" w:rsidRDefault="000873C3" w:rsidP="00B25037">
            <w:pPr>
              <w:pStyle w:val="afb"/>
            </w:pP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Всего страхового сбора</w:t>
            </w:r>
          </w:p>
        </w:tc>
        <w:tc>
          <w:tcPr>
            <w:tcW w:w="1620" w:type="dxa"/>
            <w:gridSpan w:val="2"/>
          </w:tcPr>
          <w:p w:rsidR="005A5A10" w:rsidRDefault="000873C3" w:rsidP="00B25037">
            <w:pPr>
              <w:pStyle w:val="afb"/>
            </w:pPr>
            <w:r w:rsidRPr="005A5A10">
              <w:t>В т</w:t>
            </w:r>
            <w:r w:rsidR="005A5A10" w:rsidRPr="005A5A10">
              <w:t xml:space="preserve">. </w:t>
            </w:r>
            <w:r w:rsidRPr="005A5A10">
              <w:t>ч</w:t>
            </w:r>
            <w:r w:rsidR="005A5A10" w:rsidRPr="005A5A10">
              <w:t>.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32% и 4%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В т</w:t>
            </w:r>
            <w:r w:rsidR="005A5A10" w:rsidRPr="005A5A10">
              <w:t xml:space="preserve">. </w:t>
            </w:r>
            <w:r w:rsidRPr="005A5A10">
              <w:t>ч</w:t>
            </w:r>
            <w:r w:rsidR="005A5A10">
              <w:t>.1</w:t>
            </w:r>
            <w:r w:rsidRPr="005A5A10">
              <w:t>-5%</w:t>
            </w:r>
          </w:p>
        </w:tc>
        <w:tc>
          <w:tcPr>
            <w:tcW w:w="1264" w:type="dxa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Всего</w:t>
            </w:r>
          </w:p>
        </w:tc>
      </w:tr>
      <w:tr w:rsidR="000873C3" w:rsidRPr="005A5A10" w:rsidTr="00B25037">
        <w:trPr>
          <w:trHeight w:val="130"/>
        </w:trPr>
        <w:tc>
          <w:tcPr>
            <w:tcW w:w="1620" w:type="dxa"/>
          </w:tcPr>
          <w:p w:rsidR="000873C3" w:rsidRPr="005A5A10" w:rsidRDefault="00753CB8" w:rsidP="00B25037">
            <w:pPr>
              <w:pStyle w:val="afb"/>
            </w:pPr>
            <w:r w:rsidRPr="005A5A10">
              <w:t>2005</w:t>
            </w:r>
            <w:r w:rsidR="000873C3"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1620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440792543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148337043</w:t>
            </w:r>
          </w:p>
        </w:tc>
        <w:tc>
          <w:tcPr>
            <w:tcW w:w="1620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139484994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8852049</w:t>
            </w:r>
          </w:p>
        </w:tc>
        <w:tc>
          <w:tcPr>
            <w:tcW w:w="1264" w:type="dxa"/>
          </w:tcPr>
          <w:p w:rsidR="000873C3" w:rsidRPr="005A5A10" w:rsidRDefault="000873C3" w:rsidP="00B25037">
            <w:pPr>
              <w:pStyle w:val="afb"/>
            </w:pPr>
            <w:r w:rsidRPr="005A5A10">
              <w:t>160701282</w:t>
            </w:r>
          </w:p>
        </w:tc>
      </w:tr>
      <w:tr w:rsidR="000873C3" w:rsidRPr="005A5A10" w:rsidTr="00B25037">
        <w:trPr>
          <w:trHeight w:val="319"/>
        </w:trPr>
        <w:tc>
          <w:tcPr>
            <w:tcW w:w="1620" w:type="dxa"/>
          </w:tcPr>
          <w:p w:rsidR="000873C3" w:rsidRPr="005A5A10" w:rsidRDefault="00753CB8" w:rsidP="00B25037">
            <w:pPr>
              <w:pStyle w:val="afb"/>
            </w:pPr>
            <w:r w:rsidRPr="005A5A10">
              <w:t>2006</w:t>
            </w:r>
            <w:r w:rsidR="000873C3"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1620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693614556</w:t>
            </w:r>
          </w:p>
        </w:tc>
        <w:tc>
          <w:tcPr>
            <w:tcW w:w="1620" w:type="dxa"/>
          </w:tcPr>
          <w:p w:rsidR="000873C3" w:rsidRPr="005A5A10" w:rsidRDefault="000873C3" w:rsidP="00B25037">
            <w:pPr>
              <w:pStyle w:val="afb"/>
            </w:pPr>
            <w:r w:rsidRPr="005A5A10">
              <w:t>167326982</w:t>
            </w:r>
          </w:p>
        </w:tc>
        <w:tc>
          <w:tcPr>
            <w:tcW w:w="1620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157457751</w:t>
            </w:r>
          </w:p>
        </w:tc>
        <w:tc>
          <w:tcPr>
            <w:tcW w:w="1260" w:type="dxa"/>
          </w:tcPr>
          <w:p w:rsidR="000873C3" w:rsidRPr="005A5A10" w:rsidRDefault="000873C3" w:rsidP="00B25037">
            <w:pPr>
              <w:pStyle w:val="afb"/>
            </w:pPr>
            <w:r w:rsidRPr="005A5A10">
              <w:t>9851231</w:t>
            </w:r>
          </w:p>
        </w:tc>
        <w:tc>
          <w:tcPr>
            <w:tcW w:w="1264" w:type="dxa"/>
          </w:tcPr>
          <w:p w:rsidR="000873C3" w:rsidRPr="005A5A10" w:rsidRDefault="000873C3" w:rsidP="00B25037">
            <w:pPr>
              <w:pStyle w:val="afb"/>
            </w:pPr>
            <w:r w:rsidRPr="005A5A10">
              <w:t>183827141</w:t>
            </w:r>
          </w:p>
        </w:tc>
      </w:tr>
      <w:tr w:rsidR="000873C3" w:rsidRPr="005A5A10" w:rsidTr="00B25037">
        <w:trPr>
          <w:trHeight w:val="460"/>
        </w:trPr>
        <w:tc>
          <w:tcPr>
            <w:tcW w:w="9004" w:type="dxa"/>
            <w:gridSpan w:val="8"/>
          </w:tcPr>
          <w:p w:rsidR="000873C3" w:rsidRPr="005A5A10" w:rsidRDefault="000873C3" w:rsidP="00B25037">
            <w:pPr>
              <w:pStyle w:val="afb"/>
            </w:pPr>
            <w:r w:rsidRPr="005A5A10">
              <w:t>Отклонения</w:t>
            </w:r>
            <w:r w:rsidR="00A60223" w:rsidRPr="005A5A10">
              <w:t xml:space="preserve"> поступления страхового сбора</w:t>
            </w:r>
          </w:p>
        </w:tc>
      </w:tr>
      <w:tr w:rsidR="000873C3" w:rsidRPr="005A5A10" w:rsidTr="00B25037">
        <w:trPr>
          <w:trHeight w:val="374"/>
        </w:trPr>
        <w:tc>
          <w:tcPr>
            <w:tcW w:w="1719" w:type="dxa"/>
            <w:gridSpan w:val="2"/>
          </w:tcPr>
          <w:p w:rsidR="000873C3" w:rsidRPr="005A5A10" w:rsidRDefault="000873C3" w:rsidP="00B25037">
            <w:pPr>
              <w:pStyle w:val="afb"/>
            </w:pPr>
          </w:p>
        </w:tc>
        <w:tc>
          <w:tcPr>
            <w:tcW w:w="3720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>%</w:t>
            </w:r>
          </w:p>
        </w:tc>
        <w:tc>
          <w:tcPr>
            <w:tcW w:w="3565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Грн</w:t>
            </w:r>
            <w:r w:rsidRPr="005A5A10">
              <w:t xml:space="preserve">. </w:t>
            </w:r>
          </w:p>
        </w:tc>
      </w:tr>
      <w:tr w:rsidR="000873C3" w:rsidRPr="005A5A10" w:rsidTr="00B25037">
        <w:trPr>
          <w:trHeight w:val="175"/>
        </w:trPr>
        <w:tc>
          <w:tcPr>
            <w:tcW w:w="1719" w:type="dxa"/>
            <w:gridSpan w:val="2"/>
          </w:tcPr>
          <w:p w:rsidR="000873C3" w:rsidRPr="005A5A10" w:rsidRDefault="00753CB8" w:rsidP="00B25037">
            <w:pPr>
              <w:pStyle w:val="afb"/>
            </w:pPr>
            <w:r w:rsidRPr="005A5A10">
              <w:t>2005</w:t>
            </w:r>
            <w:r w:rsidR="000873C3"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3720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108,3</w:t>
            </w:r>
          </w:p>
        </w:tc>
        <w:tc>
          <w:tcPr>
            <w:tcW w:w="3565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+12361329</w:t>
            </w:r>
          </w:p>
        </w:tc>
      </w:tr>
      <w:tr w:rsidR="000873C3" w:rsidRPr="005A5A10" w:rsidTr="00B25037">
        <w:trPr>
          <w:trHeight w:val="365"/>
        </w:trPr>
        <w:tc>
          <w:tcPr>
            <w:tcW w:w="1719" w:type="dxa"/>
            <w:gridSpan w:val="2"/>
          </w:tcPr>
          <w:p w:rsidR="000873C3" w:rsidRPr="005A5A10" w:rsidRDefault="000873C3" w:rsidP="00B25037">
            <w:pPr>
              <w:pStyle w:val="afb"/>
            </w:pPr>
            <w:r w:rsidRPr="005A5A10">
              <w:t>200</w:t>
            </w:r>
            <w:r w:rsidR="00753CB8" w:rsidRPr="005A5A10">
              <w:t>6</w:t>
            </w:r>
            <w:r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3720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109,8</w:t>
            </w:r>
          </w:p>
        </w:tc>
        <w:tc>
          <w:tcPr>
            <w:tcW w:w="3565" w:type="dxa"/>
            <w:gridSpan w:val="3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</w:t>
            </w:r>
            <w:r w:rsidR="000873C3" w:rsidRPr="005A5A10">
              <w:t>+16500159</w:t>
            </w:r>
          </w:p>
        </w:tc>
      </w:tr>
    </w:tbl>
    <w:p w:rsidR="005A5A10" w:rsidRPr="005A5A10" w:rsidRDefault="005A5A10" w:rsidP="005A5A10">
      <w:pPr>
        <w:ind w:firstLine="709"/>
        <w:rPr>
          <w:color w:val="000000"/>
        </w:rPr>
      </w:pPr>
    </w:p>
    <w:p w:rsidR="005A5A10" w:rsidRDefault="00F42B06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Данные таблицы </w:t>
      </w:r>
      <w:r w:rsidR="005A5A10">
        <w:rPr>
          <w:color w:val="000000"/>
        </w:rPr>
        <w:t>2.8</w:t>
      </w:r>
      <w:r w:rsidR="000873C3" w:rsidRPr="005A5A10">
        <w:rPr>
          <w:color w:val="000000"/>
        </w:rPr>
        <w:t xml:space="preserve"> свидетельствуют в первую очередь о том, что </w:t>
      </w:r>
      <w:r w:rsidR="00753CB8" w:rsidRPr="005A5A10">
        <w:rPr>
          <w:color w:val="000000"/>
        </w:rPr>
        <w:t>фонд оплаты труда за период 2005-2006</w:t>
      </w:r>
      <w:r w:rsidR="000873C3" w:rsidRPr="005A5A10">
        <w:rPr>
          <w:color w:val="000000"/>
        </w:rPr>
        <w:t xml:space="preserve"> года вырос на 252822013 грн</w:t>
      </w:r>
      <w:r w:rsidR="005A5A10" w:rsidRPr="005A5A10">
        <w:rPr>
          <w:color w:val="000000"/>
        </w:rPr>
        <w:t>.</w:t>
      </w:r>
      <w:r w:rsidR="005A5A10">
        <w:rPr>
          <w:color w:val="000000"/>
        </w:rPr>
        <w:t xml:space="preserve"> </w:t>
      </w:r>
      <w:r w:rsidR="000873C3" w:rsidRPr="005A5A10">
        <w:rPr>
          <w:color w:val="000000"/>
        </w:rPr>
        <w:t>Динамика</w:t>
      </w:r>
      <w:r w:rsidR="00753CB8" w:rsidRPr="005A5A10">
        <w:rPr>
          <w:color w:val="000000"/>
        </w:rPr>
        <w:t xml:space="preserve"> роста фонда оплаты труда в 2005 </w:t>
      </w:r>
      <w:r w:rsidR="005A5A10">
        <w:rPr>
          <w:color w:val="000000"/>
        </w:rPr>
        <w:t>-</w:t>
      </w:r>
      <w:r w:rsidR="00753CB8" w:rsidRPr="005A5A10">
        <w:rPr>
          <w:color w:val="000000"/>
        </w:rPr>
        <w:t xml:space="preserve"> 2006</w:t>
      </w:r>
      <w:r w:rsidR="000873C3" w:rsidRPr="005A5A10">
        <w:rPr>
          <w:color w:val="000000"/>
        </w:rPr>
        <w:t xml:space="preserve"> году представлен</w:t>
      </w:r>
      <w:r w:rsidR="00BD379C" w:rsidRPr="005A5A10">
        <w:rPr>
          <w:color w:val="000000"/>
        </w:rPr>
        <w:t xml:space="preserve">а на рисунке </w:t>
      </w:r>
      <w:r w:rsidR="005A5A10">
        <w:rPr>
          <w:color w:val="000000"/>
        </w:rPr>
        <w:t>2.8</w:t>
      </w:r>
    </w:p>
    <w:p w:rsidR="00B25037" w:rsidRDefault="00B25037" w:rsidP="005A5A10">
      <w:pPr>
        <w:ind w:firstLine="709"/>
        <w:rPr>
          <w:color w:val="000000"/>
        </w:rPr>
      </w:pPr>
    </w:p>
    <w:p w:rsidR="000873C3" w:rsidRPr="005A5A10" w:rsidRDefault="00484B52" w:rsidP="005A5A10">
      <w:pPr>
        <w:ind w:firstLine="709"/>
        <w:rPr>
          <w:color w:val="000000"/>
        </w:rPr>
      </w:pPr>
      <w:r>
        <w:rPr>
          <w:color w:val="000000"/>
        </w:rPr>
        <w:pict>
          <v:shape id="_x0000_i1033" type="#_x0000_t75" style="width:241.5pt;height:129pt">
            <v:imagedata r:id="rId15" o:title=""/>
          </v:shape>
        </w:pict>
      </w:r>
    </w:p>
    <w:p w:rsidR="005A5A10" w:rsidRPr="005A5A10" w:rsidRDefault="005A5A10" w:rsidP="005A5A10">
      <w:pPr>
        <w:ind w:firstLine="709"/>
        <w:rPr>
          <w:color w:val="000000"/>
        </w:rPr>
      </w:pPr>
      <w:r>
        <w:rPr>
          <w:color w:val="000000"/>
        </w:rPr>
        <w:t xml:space="preserve">Рис.2.8 </w:t>
      </w:r>
      <w:r w:rsidR="000873C3" w:rsidRPr="005A5A10">
        <w:rPr>
          <w:color w:val="000000"/>
        </w:rPr>
        <w:t>Динамика</w:t>
      </w:r>
      <w:r w:rsidR="00753CB8" w:rsidRPr="005A5A10">
        <w:rPr>
          <w:color w:val="000000"/>
        </w:rPr>
        <w:t xml:space="preserve"> роста фонда оплаты труда в 2005-2006</w:t>
      </w:r>
      <w:r w:rsidR="000873C3" w:rsidRPr="005A5A10">
        <w:rPr>
          <w:color w:val="000000"/>
        </w:rPr>
        <w:t xml:space="preserve"> годы</w:t>
      </w:r>
    </w:p>
    <w:p w:rsidR="00B25037" w:rsidRDefault="00B25037" w:rsidP="005A5A10">
      <w:pPr>
        <w:ind w:firstLine="709"/>
        <w:rPr>
          <w:color w:val="000000"/>
        </w:rPr>
      </w:pPr>
    </w:p>
    <w:p w:rsidR="005A5A10" w:rsidRDefault="00F42B06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Из рисунка </w:t>
      </w:r>
      <w:r w:rsidR="005A5A10">
        <w:rPr>
          <w:color w:val="000000"/>
        </w:rPr>
        <w:t xml:space="preserve">2.8 </w:t>
      </w:r>
      <w:r w:rsidR="000873C3" w:rsidRPr="005A5A10">
        <w:rPr>
          <w:color w:val="000000"/>
        </w:rPr>
        <w:t>видно, что в 2005 году значительно вырос фонд оплаты труда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Основной причиной его роста является увеличение минимальной суммы заработной платы, а также увеличение плательщиков сбора по анализируемому управлению</w:t>
      </w:r>
      <w:r w:rsidR="005A5A10" w:rsidRPr="005A5A10">
        <w:rPr>
          <w:color w:val="000000"/>
        </w:rPr>
        <w:t>.</w:t>
      </w: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Рост фонда оплаты труда позволил увеличить суммы начислений сбора на обязательное государственное пенсионное страхование, поскольку является базой для расчета данного вида сб</w:t>
      </w:r>
      <w:r w:rsidR="00753CB8" w:rsidRPr="005A5A10">
        <w:rPr>
          <w:color w:val="000000"/>
        </w:rPr>
        <w:t>ора</w:t>
      </w:r>
      <w:r w:rsidR="005A5A10" w:rsidRPr="005A5A10">
        <w:rPr>
          <w:color w:val="000000"/>
        </w:rPr>
        <w:t xml:space="preserve">. </w:t>
      </w:r>
      <w:r w:rsidR="00753CB8" w:rsidRPr="005A5A10">
        <w:rPr>
          <w:color w:val="000000"/>
        </w:rPr>
        <w:t>При этом наблюдается в 2005</w:t>
      </w:r>
      <w:r w:rsidRPr="005A5A10">
        <w:rPr>
          <w:color w:val="000000"/>
        </w:rPr>
        <w:t xml:space="preserve"> году перепоступление начисленных сумм на фонд оплаты труда в размере 12364239 тыс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грн</w:t>
      </w:r>
      <w:r w:rsidR="005A5A10">
        <w:rPr>
          <w:color w:val="000000"/>
        </w:rPr>
        <w:t>.,</w:t>
      </w:r>
      <w:r w:rsidRPr="005A5A10">
        <w:rPr>
          <w:color w:val="000000"/>
        </w:rPr>
        <w:t xml:space="preserve"> что соста</w:t>
      </w:r>
      <w:r w:rsidR="00753CB8" w:rsidRPr="005A5A10">
        <w:rPr>
          <w:color w:val="000000"/>
        </w:rPr>
        <w:t>вило 8,3%</w:t>
      </w:r>
      <w:r w:rsidR="005A5A10" w:rsidRPr="005A5A10">
        <w:rPr>
          <w:color w:val="000000"/>
        </w:rPr>
        <w:t xml:space="preserve">. </w:t>
      </w:r>
      <w:r w:rsidR="00753CB8" w:rsidRPr="005A5A10">
        <w:rPr>
          <w:color w:val="000000"/>
        </w:rPr>
        <w:t>Таким образом, в 2006</w:t>
      </w:r>
      <w:r w:rsidRPr="005A5A10">
        <w:rPr>
          <w:color w:val="000000"/>
        </w:rPr>
        <w:t xml:space="preserve"> году в анализируемое управление пенсионного фонда поступило 160701282 тыс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грн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средств сбора на общеобязательное государственное пенсионное страхование, что составило 108,</w:t>
      </w:r>
      <w:r w:rsidR="00753CB8" w:rsidRPr="005A5A10">
        <w:rPr>
          <w:color w:val="000000"/>
        </w:rPr>
        <w:t>3</w:t>
      </w:r>
      <w:r w:rsidR="005A5A10" w:rsidRPr="005A5A10">
        <w:rPr>
          <w:color w:val="000000"/>
        </w:rPr>
        <w:t>%</w:t>
      </w:r>
      <w:r w:rsidR="00753CB8" w:rsidRPr="005A5A10">
        <w:rPr>
          <w:color w:val="000000"/>
        </w:rPr>
        <w:t xml:space="preserve"> от начисленных сумм сбора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В 2005 году поступления составили 109,8</w:t>
      </w:r>
      <w:r w:rsidR="005A5A10" w:rsidRPr="005A5A10">
        <w:rPr>
          <w:color w:val="000000"/>
        </w:rPr>
        <w:t>%</w:t>
      </w:r>
      <w:r w:rsidRPr="005A5A10">
        <w:rPr>
          <w:color w:val="000000"/>
        </w:rPr>
        <w:t xml:space="preserve"> от начисленных сумм, это связано с перечислением сумм задолженности по обязательному сбору за предыдущий год и</w:t>
      </w:r>
      <w:r w:rsidR="00753CB8" w:rsidRPr="005A5A10">
        <w:rPr>
          <w:color w:val="000000"/>
        </w:rPr>
        <w:t xml:space="preserve"> перечислением обязательств 2006</w:t>
      </w:r>
      <w:r w:rsidRPr="005A5A10">
        <w:rPr>
          <w:color w:val="000000"/>
        </w:rPr>
        <w:t xml:space="preserve"> года</w:t>
      </w:r>
      <w:r w:rsidR="005A5A10" w:rsidRPr="005A5A10">
        <w:rPr>
          <w:color w:val="000000"/>
        </w:rPr>
        <w:t>.</w:t>
      </w: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В бюджет Пенсионного фонда Украины в Орджоникидзеском районе г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Мариуполя поступают также средства по отдельным видам хозяйственной деятельности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Так, например, поступления с операций купли-продаж</w:t>
      </w:r>
      <w:r w:rsidR="00283521" w:rsidRPr="005A5A10">
        <w:rPr>
          <w:color w:val="000000"/>
        </w:rPr>
        <w:t>и валюты поступают по ставке 1</w:t>
      </w:r>
      <w:r w:rsidR="005A5A10" w:rsidRPr="005A5A10">
        <w:rPr>
          <w:color w:val="000000"/>
        </w:rPr>
        <w:t>%</w:t>
      </w:r>
      <w:r w:rsidRPr="005A5A10">
        <w:rPr>
          <w:color w:val="000000"/>
        </w:rPr>
        <w:t xml:space="preserve"> от суммы операций полученной от продажи валюты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 xml:space="preserve">Также в управление поступают средства от операций купли </w:t>
      </w:r>
      <w:r w:rsidR="005A5A10">
        <w:rPr>
          <w:color w:val="000000"/>
        </w:rPr>
        <w:t>-</w:t>
      </w:r>
      <w:r w:rsidRPr="005A5A10">
        <w:rPr>
          <w:color w:val="000000"/>
        </w:rPr>
        <w:t xml:space="preserve"> продажи недвижимости в размере 1</w:t>
      </w:r>
      <w:r w:rsidR="005A5A10" w:rsidRPr="005A5A10">
        <w:rPr>
          <w:color w:val="000000"/>
        </w:rPr>
        <w:t>%.</w:t>
      </w:r>
    </w:p>
    <w:p w:rsidR="005A5A10" w:rsidRDefault="000873C3" w:rsidP="005A5A10">
      <w:pPr>
        <w:ind w:firstLine="709"/>
        <w:rPr>
          <w:color w:val="000000"/>
        </w:rPr>
      </w:pPr>
      <w:r w:rsidRPr="005A5A10">
        <w:rPr>
          <w:color w:val="000000"/>
        </w:rPr>
        <w:t>Проанализируем поступление денежных средств от отдельных видов хозяйственной деятельности</w:t>
      </w:r>
      <w:r w:rsidR="00C407E2" w:rsidRPr="005A5A10">
        <w:rPr>
          <w:color w:val="000000"/>
        </w:rPr>
        <w:t xml:space="preserve"> представлен в та</w:t>
      </w:r>
      <w:r w:rsidR="00F42B06" w:rsidRPr="005A5A10">
        <w:rPr>
          <w:color w:val="000000"/>
        </w:rPr>
        <w:t xml:space="preserve">блице </w:t>
      </w:r>
      <w:r w:rsidR="005A5A10">
        <w:rPr>
          <w:color w:val="000000"/>
        </w:rPr>
        <w:t>2.9</w:t>
      </w:r>
    </w:p>
    <w:p w:rsidR="00B25037" w:rsidRDefault="00B25037" w:rsidP="005A5A10">
      <w:pPr>
        <w:ind w:firstLine="709"/>
        <w:rPr>
          <w:color w:val="000000"/>
        </w:rPr>
      </w:pPr>
    </w:p>
    <w:p w:rsidR="000873C3" w:rsidRPr="005A5A10" w:rsidRDefault="00F42B06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Таблица </w:t>
      </w:r>
      <w:r w:rsidR="005A5A10">
        <w:rPr>
          <w:color w:val="000000"/>
        </w:rPr>
        <w:t>2.9</w:t>
      </w:r>
    </w:p>
    <w:p w:rsidR="000873C3" w:rsidRPr="005A5A10" w:rsidRDefault="000873C3" w:rsidP="00B25037">
      <w:pPr>
        <w:ind w:left="708" w:firstLine="1"/>
        <w:rPr>
          <w:color w:val="000000"/>
        </w:rPr>
      </w:pPr>
      <w:r w:rsidRPr="005A5A10">
        <w:rPr>
          <w:color w:val="000000"/>
        </w:rPr>
        <w:t>Анализ поступления денежных средств от отдельных видов хозяйственной деятельности, тыс</w:t>
      </w:r>
      <w:r w:rsidR="005A5A10" w:rsidRPr="005A5A10">
        <w:rPr>
          <w:color w:val="000000"/>
        </w:rPr>
        <w:t xml:space="preserve">. </w:t>
      </w:r>
      <w:r w:rsidRPr="005A5A10">
        <w:rPr>
          <w:color w:val="000000"/>
        </w:rPr>
        <w:t>грн</w:t>
      </w:r>
    </w:p>
    <w:tbl>
      <w:tblPr>
        <w:tblStyle w:val="14"/>
        <w:tblW w:w="9389" w:type="dxa"/>
        <w:tblLayout w:type="fixed"/>
        <w:tblLook w:val="01E0" w:firstRow="1" w:lastRow="1" w:firstColumn="1" w:lastColumn="1" w:noHBand="0" w:noVBand="0"/>
      </w:tblPr>
      <w:tblGrid>
        <w:gridCol w:w="2177"/>
        <w:gridCol w:w="1926"/>
        <w:gridCol w:w="966"/>
        <w:gridCol w:w="1980"/>
        <w:gridCol w:w="900"/>
        <w:gridCol w:w="1440"/>
      </w:tblGrid>
      <w:tr w:rsidR="000873C3" w:rsidRPr="005A5A10" w:rsidTr="00B25037">
        <w:trPr>
          <w:trHeight w:val="952"/>
        </w:trPr>
        <w:tc>
          <w:tcPr>
            <w:tcW w:w="2177" w:type="dxa"/>
          </w:tcPr>
          <w:p w:rsidR="000873C3" w:rsidRPr="005A5A10" w:rsidRDefault="000873C3" w:rsidP="00B25037">
            <w:pPr>
              <w:pStyle w:val="afb"/>
            </w:pPr>
            <w:r w:rsidRPr="005A5A10">
              <w:t>Наименование выплаты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Поступл</w:t>
            </w:r>
            <w:r w:rsidR="00753CB8" w:rsidRPr="005A5A10">
              <w:t>ения в 2005</w:t>
            </w:r>
            <w:r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966" w:type="dxa"/>
          </w:tcPr>
          <w:p w:rsidR="005A5A10" w:rsidRDefault="000873C3" w:rsidP="00B25037">
            <w:pPr>
              <w:pStyle w:val="afb"/>
            </w:pPr>
            <w:r w:rsidRPr="005A5A10">
              <w:t>Уд</w:t>
            </w:r>
            <w:r w:rsidR="005A5A10" w:rsidRPr="005A5A10">
              <w:t xml:space="preserve">. </w:t>
            </w:r>
            <w:r w:rsidRPr="005A5A10">
              <w:t>вес,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%</w:t>
            </w:r>
          </w:p>
          <w:p w:rsidR="000873C3" w:rsidRPr="005A5A10" w:rsidRDefault="000873C3" w:rsidP="00B25037">
            <w:pPr>
              <w:pStyle w:val="afb"/>
            </w:pPr>
          </w:p>
        </w:tc>
        <w:tc>
          <w:tcPr>
            <w:tcW w:w="1980" w:type="dxa"/>
          </w:tcPr>
          <w:p w:rsidR="000873C3" w:rsidRPr="005A5A10" w:rsidRDefault="00753CB8" w:rsidP="00B25037">
            <w:pPr>
              <w:pStyle w:val="afb"/>
            </w:pPr>
            <w:r w:rsidRPr="005A5A10">
              <w:t>Поступления в 2006</w:t>
            </w:r>
            <w:r w:rsidR="000873C3" w:rsidRPr="005A5A10">
              <w:t xml:space="preserve"> г</w:t>
            </w:r>
            <w:r w:rsidR="005A5A10" w:rsidRPr="005A5A10">
              <w:t xml:space="preserve">. </w:t>
            </w:r>
          </w:p>
        </w:tc>
        <w:tc>
          <w:tcPr>
            <w:tcW w:w="900" w:type="dxa"/>
          </w:tcPr>
          <w:p w:rsidR="005A5A10" w:rsidRDefault="000873C3" w:rsidP="00B25037">
            <w:pPr>
              <w:pStyle w:val="afb"/>
            </w:pPr>
            <w:r w:rsidRPr="005A5A10">
              <w:t>Уд</w:t>
            </w:r>
            <w:r w:rsidR="005A5A10" w:rsidRPr="005A5A10">
              <w:t xml:space="preserve">. </w:t>
            </w:r>
            <w:r w:rsidRPr="005A5A10">
              <w:t>вес,</w:t>
            </w:r>
          </w:p>
          <w:p w:rsidR="000873C3" w:rsidRPr="005A5A10" w:rsidRDefault="000873C3" w:rsidP="00B25037">
            <w:pPr>
              <w:pStyle w:val="afb"/>
            </w:pPr>
            <w:r w:rsidRPr="005A5A10">
              <w:t>%</w:t>
            </w:r>
          </w:p>
        </w:tc>
        <w:tc>
          <w:tcPr>
            <w:tcW w:w="1440" w:type="dxa"/>
          </w:tcPr>
          <w:p w:rsidR="000873C3" w:rsidRPr="005A5A10" w:rsidRDefault="000873C3" w:rsidP="00B25037">
            <w:pPr>
              <w:pStyle w:val="afb"/>
            </w:pPr>
            <w:r w:rsidRPr="005A5A10">
              <w:t>От</w:t>
            </w:r>
            <w:r w:rsidR="00B25037">
              <w:t>клоне</w:t>
            </w:r>
            <w:r w:rsidRPr="005A5A10">
              <w:t>ния</w:t>
            </w:r>
          </w:p>
        </w:tc>
      </w:tr>
      <w:tr w:rsidR="000873C3" w:rsidRPr="005A5A10" w:rsidTr="00B25037">
        <w:tc>
          <w:tcPr>
            <w:tcW w:w="2177" w:type="dxa"/>
          </w:tcPr>
          <w:p w:rsidR="000873C3" w:rsidRPr="005A5A10" w:rsidRDefault="000873C3" w:rsidP="00B25037">
            <w:pPr>
              <w:pStyle w:val="afb"/>
            </w:pPr>
            <w:r w:rsidRPr="005A5A10">
              <w:t>Поступления с операций по купле</w:t>
            </w:r>
            <w:r w:rsidR="005A5A10">
              <w:t>-</w:t>
            </w:r>
            <w:r w:rsidRPr="005A5A10">
              <w:t>продаже валют, 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926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1370,24</w:t>
            </w:r>
          </w:p>
        </w:tc>
        <w:tc>
          <w:tcPr>
            <w:tcW w:w="966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85,6</w:t>
            </w:r>
          </w:p>
        </w:tc>
        <w:tc>
          <w:tcPr>
            <w:tcW w:w="1980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46,16</w:t>
            </w:r>
          </w:p>
        </w:tc>
        <w:tc>
          <w:tcPr>
            <w:tcW w:w="900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6,3</w:t>
            </w:r>
          </w:p>
        </w:tc>
        <w:tc>
          <w:tcPr>
            <w:tcW w:w="1440" w:type="dxa"/>
          </w:tcPr>
          <w:p w:rsid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1324,08</w:t>
            </w:r>
          </w:p>
        </w:tc>
      </w:tr>
      <w:tr w:rsidR="000873C3" w:rsidRPr="005A5A10" w:rsidTr="00B25037">
        <w:tc>
          <w:tcPr>
            <w:tcW w:w="2177" w:type="dxa"/>
          </w:tcPr>
          <w:p w:rsidR="000873C3" w:rsidRPr="005A5A10" w:rsidRDefault="000873C3" w:rsidP="00B25037">
            <w:pPr>
              <w:pStyle w:val="afb"/>
              <w:rPr>
                <w:i/>
                <w:iCs/>
              </w:rPr>
            </w:pPr>
            <w:r w:rsidRPr="005A5A10">
              <w:rPr>
                <w:i/>
                <w:iCs/>
              </w:rPr>
              <w:t>Поступления от продажи имущества, тыс</w:t>
            </w:r>
            <w:r w:rsidR="005A5A10" w:rsidRPr="005A5A10">
              <w:rPr>
                <w:i/>
                <w:iCs/>
              </w:rPr>
              <w:t xml:space="preserve">. </w:t>
            </w:r>
            <w:r w:rsidRPr="005A5A10">
              <w:rPr>
                <w:i/>
                <w:iCs/>
              </w:rPr>
              <w:t>грн</w:t>
            </w:r>
            <w:r w:rsidR="005A5A10" w:rsidRPr="005A5A10">
              <w:rPr>
                <w:i/>
                <w:iCs/>
              </w:rPr>
              <w:t xml:space="preserve">. </w:t>
            </w:r>
          </w:p>
        </w:tc>
        <w:tc>
          <w:tcPr>
            <w:tcW w:w="1926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229,88</w:t>
            </w:r>
          </w:p>
        </w:tc>
        <w:tc>
          <w:tcPr>
            <w:tcW w:w="966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14,4</w:t>
            </w:r>
          </w:p>
        </w:tc>
        <w:tc>
          <w:tcPr>
            <w:tcW w:w="1980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695,66</w:t>
            </w:r>
          </w:p>
          <w:p w:rsidR="000873C3" w:rsidRPr="005A5A10" w:rsidRDefault="000873C3" w:rsidP="00B25037">
            <w:pPr>
              <w:pStyle w:val="afb"/>
            </w:pPr>
          </w:p>
        </w:tc>
        <w:tc>
          <w:tcPr>
            <w:tcW w:w="900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93,7</w:t>
            </w:r>
          </w:p>
        </w:tc>
        <w:tc>
          <w:tcPr>
            <w:tcW w:w="1440" w:type="dxa"/>
          </w:tcPr>
          <w:p w:rsidR="005A5A10" w:rsidRPr="005A5A10" w:rsidRDefault="005A5A10" w:rsidP="00B25037">
            <w:pPr>
              <w:pStyle w:val="afb"/>
            </w:pPr>
          </w:p>
          <w:p w:rsidR="000873C3" w:rsidRPr="005A5A10" w:rsidRDefault="000873C3" w:rsidP="00B25037">
            <w:pPr>
              <w:pStyle w:val="afb"/>
            </w:pPr>
            <w:r w:rsidRPr="005A5A10">
              <w:t>+465,78</w:t>
            </w:r>
          </w:p>
        </w:tc>
      </w:tr>
      <w:tr w:rsidR="000873C3" w:rsidRPr="005A5A10" w:rsidTr="00B25037">
        <w:tc>
          <w:tcPr>
            <w:tcW w:w="2177" w:type="dxa"/>
          </w:tcPr>
          <w:p w:rsidR="000873C3" w:rsidRPr="005A5A10" w:rsidRDefault="005A5A10" w:rsidP="00B25037">
            <w:pPr>
              <w:pStyle w:val="afb"/>
              <w:rPr>
                <w:i/>
                <w:iCs/>
              </w:rPr>
            </w:pPr>
            <w:r w:rsidRPr="005A5A10">
              <w:rPr>
                <w:i/>
                <w:iCs/>
              </w:rPr>
              <w:t xml:space="preserve"> </w:t>
            </w:r>
            <w:r w:rsidR="000873C3" w:rsidRPr="005A5A10">
              <w:rPr>
                <w:i/>
                <w:iCs/>
              </w:rPr>
              <w:t xml:space="preserve">Всего </w:t>
            </w:r>
          </w:p>
        </w:tc>
        <w:tc>
          <w:tcPr>
            <w:tcW w:w="1926" w:type="dxa"/>
          </w:tcPr>
          <w:p w:rsidR="000873C3" w:rsidRPr="005A5A10" w:rsidRDefault="000873C3" w:rsidP="00B25037">
            <w:pPr>
              <w:pStyle w:val="afb"/>
            </w:pPr>
            <w:r w:rsidRPr="005A5A10">
              <w:t>1600,12</w:t>
            </w:r>
          </w:p>
        </w:tc>
        <w:tc>
          <w:tcPr>
            <w:tcW w:w="966" w:type="dxa"/>
          </w:tcPr>
          <w:p w:rsidR="000873C3" w:rsidRPr="005A5A10" w:rsidRDefault="000873C3" w:rsidP="00B25037">
            <w:pPr>
              <w:pStyle w:val="afb"/>
            </w:pPr>
            <w:r w:rsidRPr="005A5A10">
              <w:t>100</w:t>
            </w:r>
          </w:p>
        </w:tc>
        <w:tc>
          <w:tcPr>
            <w:tcW w:w="1980" w:type="dxa"/>
          </w:tcPr>
          <w:p w:rsidR="000873C3" w:rsidRPr="005A5A10" w:rsidRDefault="000873C3" w:rsidP="00B25037">
            <w:pPr>
              <w:pStyle w:val="afb"/>
            </w:pPr>
            <w:r w:rsidRPr="005A5A10">
              <w:t>741,82</w:t>
            </w:r>
          </w:p>
        </w:tc>
        <w:tc>
          <w:tcPr>
            <w:tcW w:w="900" w:type="dxa"/>
          </w:tcPr>
          <w:p w:rsidR="000873C3" w:rsidRPr="005A5A10" w:rsidRDefault="000873C3" w:rsidP="00B25037">
            <w:pPr>
              <w:pStyle w:val="afb"/>
            </w:pPr>
            <w:r w:rsidRPr="005A5A10">
              <w:t>100</w:t>
            </w:r>
          </w:p>
        </w:tc>
        <w:tc>
          <w:tcPr>
            <w:tcW w:w="1440" w:type="dxa"/>
          </w:tcPr>
          <w:p w:rsidR="000873C3" w:rsidRPr="005A5A10" w:rsidRDefault="005A5A10" w:rsidP="00B25037">
            <w:pPr>
              <w:pStyle w:val="afb"/>
            </w:pPr>
            <w:r w:rsidRPr="005A5A10">
              <w:t xml:space="preserve"> - </w:t>
            </w:r>
            <w:r w:rsidR="000873C3" w:rsidRPr="005A5A10">
              <w:t>858,3</w:t>
            </w:r>
          </w:p>
        </w:tc>
      </w:tr>
    </w:tbl>
    <w:p w:rsidR="000873C3" w:rsidRPr="005A5A10" w:rsidRDefault="000873C3" w:rsidP="005A5A10">
      <w:pPr>
        <w:ind w:firstLine="709"/>
        <w:rPr>
          <w:color w:val="000000"/>
          <w:sz w:val="20"/>
          <w:szCs w:val="20"/>
        </w:rPr>
      </w:pPr>
    </w:p>
    <w:p w:rsidR="005A5A10" w:rsidRDefault="00F42B06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 xml:space="preserve">Из данных таблицы </w:t>
      </w:r>
      <w:r w:rsidR="005A5A10">
        <w:rPr>
          <w:color w:val="000000"/>
          <w:sz w:val="20"/>
          <w:szCs w:val="20"/>
        </w:rPr>
        <w:t>2.9</w:t>
      </w:r>
      <w:r w:rsidR="000873C3" w:rsidRPr="005A5A10">
        <w:rPr>
          <w:color w:val="000000"/>
          <w:sz w:val="20"/>
          <w:szCs w:val="20"/>
        </w:rPr>
        <w:t xml:space="preserve"> видно, что поступления от операций по купле-продаже валюты в учреждение Пенсионного фонда Украины в Орджоникдзе</w:t>
      </w:r>
      <w:r w:rsidR="00753CB8" w:rsidRPr="005A5A10">
        <w:rPr>
          <w:color w:val="000000"/>
          <w:sz w:val="20"/>
          <w:szCs w:val="20"/>
        </w:rPr>
        <w:t>вском районе г</w:t>
      </w:r>
      <w:r w:rsidR="005A5A10" w:rsidRPr="005A5A10">
        <w:rPr>
          <w:color w:val="000000"/>
          <w:sz w:val="20"/>
          <w:szCs w:val="20"/>
        </w:rPr>
        <w:t xml:space="preserve">. </w:t>
      </w:r>
      <w:r w:rsidR="00753CB8" w:rsidRPr="005A5A10">
        <w:rPr>
          <w:color w:val="000000"/>
          <w:sz w:val="20"/>
          <w:szCs w:val="20"/>
        </w:rPr>
        <w:t>Мариуполя в 2005</w:t>
      </w:r>
      <w:r w:rsidR="000873C3" w:rsidRPr="005A5A10">
        <w:rPr>
          <w:color w:val="000000"/>
          <w:sz w:val="20"/>
          <w:szCs w:val="20"/>
        </w:rPr>
        <w:t xml:space="preserve"> году поступило 1370,24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>
        <w:rPr>
          <w:color w:val="000000"/>
          <w:sz w:val="20"/>
          <w:szCs w:val="20"/>
        </w:rPr>
        <w:t>.,</w:t>
      </w:r>
      <w:r w:rsidR="000873C3" w:rsidRPr="005A5A10">
        <w:rPr>
          <w:color w:val="000000"/>
          <w:sz w:val="20"/>
          <w:szCs w:val="20"/>
        </w:rPr>
        <w:t xml:space="preserve"> что </w:t>
      </w:r>
      <w:r w:rsidR="00753CB8" w:rsidRPr="005A5A10">
        <w:rPr>
          <w:color w:val="000000"/>
          <w:sz w:val="20"/>
          <w:szCs w:val="20"/>
        </w:rPr>
        <w:t>на 6,3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753CB8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753CB8" w:rsidRPr="005A5A10">
        <w:rPr>
          <w:color w:val="000000"/>
          <w:sz w:val="20"/>
          <w:szCs w:val="20"/>
        </w:rPr>
        <w:t>меньше, чем 2006</w:t>
      </w:r>
      <w:r w:rsidR="000873C3" w:rsidRPr="005A5A10">
        <w:rPr>
          <w:color w:val="000000"/>
          <w:sz w:val="20"/>
          <w:szCs w:val="20"/>
        </w:rPr>
        <w:t xml:space="preserve"> году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Поступления с пок</w:t>
      </w:r>
      <w:r w:rsidR="00753CB8" w:rsidRPr="005A5A10">
        <w:rPr>
          <w:color w:val="000000"/>
          <w:sz w:val="20"/>
          <w:szCs w:val="20"/>
        </w:rPr>
        <w:t>упки-продажи недвижимости в 2006</w:t>
      </w:r>
      <w:r w:rsidR="000873C3" w:rsidRPr="005A5A10">
        <w:rPr>
          <w:color w:val="000000"/>
          <w:sz w:val="20"/>
          <w:szCs w:val="20"/>
        </w:rPr>
        <w:t xml:space="preserve"> составили 695,66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 xml:space="preserve">или на </w:t>
      </w:r>
      <w:r w:rsidR="00753CB8" w:rsidRPr="005A5A10">
        <w:rPr>
          <w:color w:val="000000"/>
          <w:sz w:val="20"/>
          <w:szCs w:val="20"/>
        </w:rPr>
        <w:t>465,78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753CB8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753CB8" w:rsidRPr="005A5A10">
        <w:rPr>
          <w:color w:val="000000"/>
          <w:sz w:val="20"/>
          <w:szCs w:val="20"/>
        </w:rPr>
        <w:t>больше, чем 2005</w:t>
      </w:r>
      <w:r w:rsidR="000873C3" w:rsidRPr="005A5A10">
        <w:rPr>
          <w:color w:val="000000"/>
          <w:sz w:val="20"/>
          <w:szCs w:val="20"/>
        </w:rPr>
        <w:t xml:space="preserve"> году</w:t>
      </w:r>
      <w:r w:rsidR="005A5A10" w:rsidRPr="005A5A10">
        <w:rPr>
          <w:color w:val="000000"/>
          <w:sz w:val="20"/>
          <w:szCs w:val="20"/>
        </w:rPr>
        <w:t>.</w:t>
      </w:r>
    </w:p>
    <w:p w:rsidR="005A5A10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>Графически динамика поступления денежных средств от отдельных видов хозяйственной деятел</w:t>
      </w:r>
      <w:r w:rsidR="00753CB8" w:rsidRPr="005A5A10">
        <w:rPr>
          <w:color w:val="000000"/>
          <w:sz w:val="20"/>
          <w:szCs w:val="20"/>
        </w:rPr>
        <w:t>ьн</w:t>
      </w:r>
      <w:r w:rsidR="00F42B06" w:rsidRPr="005A5A10">
        <w:rPr>
          <w:color w:val="000000"/>
          <w:sz w:val="20"/>
          <w:szCs w:val="20"/>
        </w:rPr>
        <w:t xml:space="preserve">ости представлена на рисунке </w:t>
      </w:r>
      <w:r w:rsidR="005A5A10">
        <w:rPr>
          <w:color w:val="000000"/>
          <w:sz w:val="20"/>
          <w:szCs w:val="20"/>
        </w:rPr>
        <w:t>2.9</w:t>
      </w:r>
    </w:p>
    <w:p w:rsidR="00B25037" w:rsidRPr="005A5A10" w:rsidRDefault="00B25037" w:rsidP="005A5A10">
      <w:pPr>
        <w:ind w:firstLine="709"/>
        <w:rPr>
          <w:color w:val="000000"/>
          <w:sz w:val="20"/>
          <w:szCs w:val="20"/>
        </w:rPr>
      </w:pPr>
    </w:p>
    <w:p w:rsidR="000873C3" w:rsidRPr="005A5A10" w:rsidRDefault="00484B52" w:rsidP="005A5A10"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shape id="_x0000_i1034" type="#_x0000_t75" style="width:201.75pt;height:108.75pt">
            <v:imagedata r:id="rId16" o:title=""/>
          </v:shape>
        </w:pict>
      </w:r>
      <w:r>
        <w:rPr>
          <w:color w:val="000000"/>
          <w:sz w:val="20"/>
          <w:szCs w:val="20"/>
        </w:rPr>
        <w:pict>
          <v:shape id="_x0000_i1035" type="#_x0000_t75" style="width:217.5pt;height:107.25pt">
            <v:imagedata r:id="rId17" o:title=""/>
          </v:shape>
        </w:pict>
      </w:r>
    </w:p>
    <w:p w:rsidR="005A5A10" w:rsidRDefault="005A5A10" w:rsidP="005A5A10"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Рис.2.9</w:t>
      </w:r>
      <w:r w:rsidR="000873C3" w:rsidRPr="005A5A10">
        <w:rPr>
          <w:color w:val="000000"/>
          <w:sz w:val="20"/>
          <w:szCs w:val="20"/>
        </w:rPr>
        <w:t xml:space="preserve"> Динамика поступления денежных средств от отдельных видов хо</w:t>
      </w:r>
      <w:r w:rsidR="00CB0F93" w:rsidRPr="005A5A10">
        <w:rPr>
          <w:color w:val="000000"/>
          <w:sz w:val="20"/>
          <w:szCs w:val="20"/>
        </w:rPr>
        <w:t xml:space="preserve">зяйственной деятельности за 2005 </w:t>
      </w:r>
      <w:r>
        <w:rPr>
          <w:color w:val="000000"/>
          <w:sz w:val="20"/>
          <w:szCs w:val="20"/>
        </w:rPr>
        <w:t>-</w:t>
      </w:r>
      <w:r w:rsidR="00CB0F93" w:rsidRPr="005A5A10">
        <w:rPr>
          <w:color w:val="000000"/>
          <w:sz w:val="20"/>
          <w:szCs w:val="20"/>
        </w:rPr>
        <w:t>2006</w:t>
      </w:r>
      <w:r w:rsidR="000873C3" w:rsidRPr="005A5A10">
        <w:rPr>
          <w:color w:val="000000"/>
          <w:sz w:val="20"/>
          <w:szCs w:val="20"/>
        </w:rPr>
        <w:t xml:space="preserve"> года</w:t>
      </w:r>
      <w:r w:rsidRPr="005A5A10">
        <w:rPr>
          <w:color w:val="000000"/>
          <w:sz w:val="20"/>
          <w:szCs w:val="20"/>
        </w:rPr>
        <w:t>.</w:t>
      </w:r>
    </w:p>
    <w:p w:rsidR="00B25037" w:rsidRDefault="00B25037" w:rsidP="005A5A10">
      <w:pPr>
        <w:ind w:firstLine="709"/>
        <w:rPr>
          <w:color w:val="000000"/>
          <w:sz w:val="20"/>
          <w:szCs w:val="20"/>
        </w:rPr>
      </w:pPr>
    </w:p>
    <w:p w:rsidR="005A5A10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 xml:space="preserve">Из данных рисунка </w:t>
      </w:r>
      <w:r w:rsidR="005A5A10">
        <w:rPr>
          <w:color w:val="000000"/>
          <w:sz w:val="20"/>
          <w:szCs w:val="20"/>
        </w:rPr>
        <w:t xml:space="preserve">2.8 </w:t>
      </w:r>
      <w:r w:rsidRPr="005A5A10">
        <w:rPr>
          <w:color w:val="000000"/>
          <w:sz w:val="20"/>
          <w:szCs w:val="20"/>
        </w:rPr>
        <w:t>видно, что поступления от операций по к</w:t>
      </w:r>
      <w:r w:rsidR="005F0CA7" w:rsidRPr="005A5A10">
        <w:rPr>
          <w:color w:val="000000"/>
          <w:sz w:val="20"/>
          <w:szCs w:val="20"/>
        </w:rPr>
        <w:t>упле-продаже валюты в управление</w:t>
      </w:r>
      <w:r w:rsidR="005A5A10" w:rsidRPr="005A5A10">
        <w:rPr>
          <w:color w:val="000000"/>
          <w:sz w:val="20"/>
          <w:szCs w:val="20"/>
        </w:rPr>
        <w:t xml:space="preserve"> </w:t>
      </w:r>
      <w:r w:rsidRPr="005A5A10">
        <w:rPr>
          <w:color w:val="000000"/>
          <w:sz w:val="20"/>
          <w:szCs w:val="20"/>
        </w:rPr>
        <w:t>Пенсионного фонда Украины в Орджоникдзе</w:t>
      </w:r>
      <w:r w:rsidR="003D7DDA" w:rsidRPr="005A5A10">
        <w:rPr>
          <w:color w:val="000000"/>
          <w:sz w:val="20"/>
          <w:szCs w:val="20"/>
        </w:rPr>
        <w:t>вском районе г</w:t>
      </w:r>
      <w:r w:rsidR="005A5A10" w:rsidRPr="005A5A10">
        <w:rPr>
          <w:color w:val="000000"/>
          <w:sz w:val="20"/>
          <w:szCs w:val="20"/>
        </w:rPr>
        <w:t xml:space="preserve">. </w:t>
      </w:r>
      <w:r w:rsidR="003D7DDA" w:rsidRPr="005A5A10">
        <w:rPr>
          <w:color w:val="000000"/>
          <w:sz w:val="20"/>
          <w:szCs w:val="20"/>
        </w:rPr>
        <w:t>Мариуполя в 2005</w:t>
      </w:r>
      <w:r w:rsidRPr="005A5A10">
        <w:rPr>
          <w:color w:val="000000"/>
          <w:sz w:val="20"/>
          <w:szCs w:val="20"/>
        </w:rPr>
        <w:t xml:space="preserve"> году поступило</w:t>
      </w:r>
      <w:r w:rsidR="005A5A10" w:rsidRPr="005A5A10">
        <w:rPr>
          <w:color w:val="000000"/>
          <w:sz w:val="20"/>
          <w:szCs w:val="20"/>
        </w:rPr>
        <w:t xml:space="preserve"> </w:t>
      </w:r>
      <w:r w:rsidRPr="005A5A10">
        <w:rPr>
          <w:color w:val="000000"/>
          <w:sz w:val="20"/>
          <w:szCs w:val="20"/>
        </w:rPr>
        <w:t>меньше, чем 2005 году</w:t>
      </w:r>
      <w:r w:rsidR="005A5A10" w:rsidRPr="005A5A10">
        <w:rPr>
          <w:color w:val="000000"/>
          <w:sz w:val="20"/>
          <w:szCs w:val="20"/>
        </w:rPr>
        <w:t xml:space="preserve">. </w:t>
      </w:r>
      <w:r w:rsidRPr="005A5A10">
        <w:rPr>
          <w:color w:val="000000"/>
          <w:sz w:val="20"/>
          <w:szCs w:val="20"/>
        </w:rPr>
        <w:t>Поступления с пок</w:t>
      </w:r>
      <w:r w:rsidR="003D7DDA" w:rsidRPr="005A5A10">
        <w:rPr>
          <w:color w:val="000000"/>
          <w:sz w:val="20"/>
          <w:szCs w:val="20"/>
        </w:rPr>
        <w:t>упки-продажи недвижимости в 2006</w:t>
      </w:r>
      <w:r w:rsidRPr="005A5A10">
        <w:rPr>
          <w:color w:val="000000"/>
          <w:sz w:val="20"/>
          <w:szCs w:val="20"/>
        </w:rPr>
        <w:t xml:space="preserve"> году</w:t>
      </w:r>
      <w:r w:rsidR="005A5A10" w:rsidRPr="005A5A10">
        <w:rPr>
          <w:color w:val="000000"/>
          <w:sz w:val="20"/>
          <w:szCs w:val="20"/>
        </w:rPr>
        <w:t xml:space="preserve"> </w:t>
      </w:r>
      <w:r w:rsidRPr="005A5A10">
        <w:rPr>
          <w:color w:val="000000"/>
          <w:sz w:val="20"/>
          <w:szCs w:val="20"/>
        </w:rPr>
        <w:t xml:space="preserve">больше, чем </w:t>
      </w:r>
      <w:r w:rsidR="003D7DDA" w:rsidRPr="005A5A10">
        <w:rPr>
          <w:color w:val="000000"/>
          <w:sz w:val="20"/>
          <w:szCs w:val="20"/>
        </w:rPr>
        <w:t>2005 году</w:t>
      </w:r>
      <w:r w:rsidR="005A5A10" w:rsidRPr="005A5A10">
        <w:rPr>
          <w:color w:val="000000"/>
          <w:sz w:val="20"/>
          <w:szCs w:val="20"/>
        </w:rPr>
        <w:t>.</w:t>
      </w:r>
      <w:r w:rsidR="00B25037">
        <w:rPr>
          <w:color w:val="000000"/>
          <w:sz w:val="20"/>
          <w:szCs w:val="20"/>
        </w:rPr>
        <w:t xml:space="preserve"> </w:t>
      </w:r>
      <w:r w:rsidR="006A2D43" w:rsidRPr="005A5A10">
        <w:rPr>
          <w:color w:val="000000"/>
          <w:sz w:val="20"/>
          <w:szCs w:val="20"/>
        </w:rPr>
        <w:t>Т</w:t>
      </w:r>
      <w:r w:rsidR="00FA72AE" w:rsidRPr="005A5A10">
        <w:rPr>
          <w:color w:val="000000"/>
          <w:sz w:val="20"/>
          <w:szCs w:val="20"/>
        </w:rPr>
        <w:t xml:space="preserve">аким </w:t>
      </w:r>
      <w:r w:rsidR="006A2D43" w:rsidRPr="005A5A10">
        <w:rPr>
          <w:color w:val="000000"/>
          <w:sz w:val="20"/>
          <w:szCs w:val="20"/>
        </w:rPr>
        <w:t xml:space="preserve">образом </w:t>
      </w:r>
      <w:r w:rsidR="00FA72AE" w:rsidRPr="005A5A10">
        <w:rPr>
          <w:color w:val="000000"/>
          <w:sz w:val="20"/>
          <w:szCs w:val="20"/>
        </w:rPr>
        <w:t xml:space="preserve">за период 2005 </w:t>
      </w:r>
      <w:r w:rsidR="005A5A10">
        <w:rPr>
          <w:color w:val="000000"/>
          <w:sz w:val="20"/>
          <w:szCs w:val="20"/>
        </w:rPr>
        <w:t>-</w:t>
      </w:r>
      <w:r w:rsidR="00FA72AE" w:rsidRPr="005A5A10">
        <w:rPr>
          <w:color w:val="000000"/>
          <w:sz w:val="20"/>
          <w:szCs w:val="20"/>
        </w:rPr>
        <w:t>2006 года</w:t>
      </w:r>
      <w:r w:rsidR="005A5A10" w:rsidRPr="005A5A10">
        <w:rPr>
          <w:color w:val="000000"/>
          <w:sz w:val="20"/>
          <w:szCs w:val="20"/>
        </w:rPr>
        <w:t xml:space="preserve"> </w:t>
      </w:r>
      <w:r w:rsidR="006A2D43" w:rsidRPr="005A5A10">
        <w:rPr>
          <w:color w:val="000000"/>
          <w:sz w:val="20"/>
          <w:szCs w:val="20"/>
        </w:rPr>
        <w:t xml:space="preserve">произошло перевыполнение плановых показателей поступления средств </w:t>
      </w:r>
      <w:r w:rsidR="005F0CA7" w:rsidRPr="005A5A10">
        <w:rPr>
          <w:color w:val="000000"/>
          <w:sz w:val="20"/>
          <w:szCs w:val="20"/>
        </w:rPr>
        <w:t xml:space="preserve">от плательщиков сбора </w:t>
      </w:r>
      <w:r w:rsidR="005A5A10">
        <w:rPr>
          <w:color w:val="000000"/>
          <w:sz w:val="20"/>
          <w:szCs w:val="20"/>
        </w:rPr>
        <w:t>т.к</w:t>
      </w:r>
      <w:r w:rsidR="005A5A10" w:rsidRPr="005A5A10">
        <w:rPr>
          <w:color w:val="000000"/>
          <w:sz w:val="20"/>
          <w:szCs w:val="20"/>
        </w:rPr>
        <w:t xml:space="preserve"> </w:t>
      </w:r>
      <w:r w:rsidR="005F0CA7" w:rsidRPr="005A5A10">
        <w:rPr>
          <w:color w:val="000000"/>
          <w:sz w:val="20"/>
          <w:szCs w:val="20"/>
        </w:rPr>
        <w:t>поступлений от операций по купле-продаже валюты в управление Пенсионного фонда Украины в Орджоникдзевском районе г</w:t>
      </w:r>
      <w:r w:rsidR="005A5A10" w:rsidRPr="005A5A10">
        <w:rPr>
          <w:color w:val="000000"/>
          <w:sz w:val="20"/>
          <w:szCs w:val="20"/>
        </w:rPr>
        <w:t xml:space="preserve">. </w:t>
      </w:r>
      <w:r w:rsidR="005F0CA7" w:rsidRPr="005A5A10">
        <w:rPr>
          <w:color w:val="000000"/>
          <w:sz w:val="20"/>
          <w:szCs w:val="20"/>
        </w:rPr>
        <w:t>Мариуполя в 2005 году поступило</w:t>
      </w:r>
      <w:r w:rsidR="005A5A10" w:rsidRPr="005A5A10">
        <w:rPr>
          <w:color w:val="000000"/>
          <w:sz w:val="20"/>
          <w:szCs w:val="20"/>
        </w:rPr>
        <w:t xml:space="preserve"> </w:t>
      </w:r>
      <w:r w:rsidR="005F0CA7" w:rsidRPr="005A5A10">
        <w:rPr>
          <w:color w:val="000000"/>
          <w:sz w:val="20"/>
          <w:szCs w:val="20"/>
        </w:rPr>
        <w:t>меньше, чем 2005 году</w:t>
      </w:r>
      <w:r w:rsidR="005A5A10" w:rsidRPr="005A5A10">
        <w:rPr>
          <w:color w:val="000000"/>
          <w:sz w:val="20"/>
          <w:szCs w:val="20"/>
        </w:rPr>
        <w:t xml:space="preserve">. </w:t>
      </w:r>
      <w:r w:rsidR="005F0CA7" w:rsidRPr="005A5A10">
        <w:rPr>
          <w:color w:val="000000"/>
          <w:sz w:val="20"/>
          <w:szCs w:val="20"/>
        </w:rPr>
        <w:t>Поступления с покупки-продажи недвижимости в 2006 году</w:t>
      </w:r>
      <w:r w:rsidR="005A5A10" w:rsidRPr="005A5A10">
        <w:rPr>
          <w:color w:val="000000"/>
          <w:sz w:val="20"/>
          <w:szCs w:val="20"/>
        </w:rPr>
        <w:t xml:space="preserve"> </w:t>
      </w:r>
      <w:r w:rsidR="005F0CA7" w:rsidRPr="005A5A10">
        <w:rPr>
          <w:color w:val="000000"/>
          <w:sz w:val="20"/>
          <w:szCs w:val="20"/>
        </w:rPr>
        <w:t>больше, чем 2005 году</w:t>
      </w:r>
      <w:r w:rsidR="005A5A10" w:rsidRPr="005A5A10">
        <w:rPr>
          <w:color w:val="000000"/>
          <w:sz w:val="20"/>
          <w:szCs w:val="20"/>
        </w:rPr>
        <w:t>.</w:t>
      </w:r>
    </w:p>
    <w:p w:rsidR="005A5A10" w:rsidRPr="005A5A10" w:rsidRDefault="00B25037" w:rsidP="00B25037">
      <w:pPr>
        <w:pStyle w:val="2"/>
      </w:pPr>
      <w:r>
        <w:br w:type="page"/>
      </w:r>
      <w:bookmarkStart w:id="15" w:name="_Toc274349648"/>
      <w:r w:rsidR="005A5A10">
        <w:t>2.5</w:t>
      </w:r>
      <w:r w:rsidR="000873C3" w:rsidRPr="005A5A10">
        <w:t xml:space="preserve"> Анализ недоимки и ее влияние на выполнение плана по доходам</w:t>
      </w:r>
      <w:bookmarkEnd w:id="15"/>
    </w:p>
    <w:p w:rsidR="008920A2" w:rsidRDefault="008920A2" w:rsidP="005A5A10">
      <w:pPr>
        <w:ind w:firstLine="709"/>
      </w:pPr>
    </w:p>
    <w:p w:rsidR="000873C3" w:rsidRPr="005A5A10" w:rsidRDefault="000873C3" w:rsidP="005A5A10">
      <w:pPr>
        <w:ind w:firstLine="709"/>
      </w:pPr>
      <w:r w:rsidRPr="005A5A10">
        <w:t>Задолженность по сбору на обязательное государственное пенсионное страхование, состоит из таких видов платежей</w:t>
      </w:r>
      <w:r w:rsidR="005A5A10" w:rsidRPr="005A5A10">
        <w:t xml:space="preserve">: </w:t>
      </w:r>
      <w:r w:rsidRPr="005A5A10">
        <w:t>недоимка по сбору на обязательное государственное пенсионное страхование от фонда оплаты труда, задолженность</w:t>
      </w:r>
      <w:r w:rsidR="005A5A10" w:rsidRPr="005A5A10">
        <w:t xml:space="preserve"> </w:t>
      </w:r>
      <w:r w:rsidRPr="005A5A10">
        <w:t>по льготной пенсии, пене и штрафным санкциям, задолженность по возмещению пенсий научным сотрудникам</w:t>
      </w:r>
      <w:r w:rsidR="005A5A10" w:rsidRPr="005A5A10">
        <w:t xml:space="preserve">. </w:t>
      </w:r>
      <w:r w:rsidRPr="005A5A10">
        <w:t>Анализ изменения задолженности по годам, ее виды и раз</w:t>
      </w:r>
      <w:r w:rsidR="00F42B06" w:rsidRPr="005A5A10">
        <w:t>мер</w:t>
      </w:r>
      <w:r w:rsidR="005A5A10" w:rsidRPr="005A5A10">
        <w:t xml:space="preserve"> </w:t>
      </w:r>
      <w:r w:rsidR="00F42B06" w:rsidRPr="005A5A10">
        <w:t>представлены в таблице 2,10</w:t>
      </w:r>
    </w:p>
    <w:p w:rsidR="008920A2" w:rsidRDefault="008920A2" w:rsidP="005A5A10">
      <w:pPr>
        <w:ind w:firstLine="709"/>
      </w:pPr>
    </w:p>
    <w:p w:rsidR="000873C3" w:rsidRPr="005A5A10" w:rsidRDefault="00F42B06" w:rsidP="005A5A10">
      <w:pPr>
        <w:ind w:firstLine="709"/>
      </w:pPr>
      <w:r w:rsidRPr="005A5A10">
        <w:t xml:space="preserve">Таблица </w:t>
      </w:r>
      <w:r w:rsidR="005A5A10">
        <w:t>2.1</w:t>
      </w:r>
      <w:r w:rsidRPr="005A5A10">
        <w:t>0</w:t>
      </w:r>
    </w:p>
    <w:p w:rsidR="000873C3" w:rsidRPr="005A5A10" w:rsidRDefault="000873C3" w:rsidP="008920A2">
      <w:pPr>
        <w:ind w:left="708" w:firstLine="1"/>
      </w:pPr>
      <w:r w:rsidRPr="005A5A10">
        <w:t>Анализ задолженности</w:t>
      </w:r>
      <w:r w:rsidR="005A5A10" w:rsidRPr="005A5A10">
        <w:t xml:space="preserve"> </w:t>
      </w:r>
      <w:r w:rsidRPr="005A5A10">
        <w:t xml:space="preserve">по видам платежей </w:t>
      </w:r>
      <w:r w:rsidR="005846B1" w:rsidRPr="005A5A10">
        <w:t>в Пенсионный фонд за период 2005-2006</w:t>
      </w:r>
      <w:r w:rsidRPr="005A5A10">
        <w:t xml:space="preserve"> года,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</w:p>
    <w:tbl>
      <w:tblPr>
        <w:tblStyle w:val="14"/>
        <w:tblW w:w="0" w:type="auto"/>
        <w:tblLayout w:type="fixed"/>
        <w:tblLook w:val="01E0" w:firstRow="1" w:lastRow="1" w:firstColumn="1" w:lastColumn="1" w:noHBand="0" w:noVBand="0"/>
      </w:tblPr>
      <w:tblGrid>
        <w:gridCol w:w="2866"/>
        <w:gridCol w:w="1080"/>
        <w:gridCol w:w="720"/>
        <w:gridCol w:w="900"/>
        <w:gridCol w:w="720"/>
        <w:gridCol w:w="1620"/>
        <w:gridCol w:w="1080"/>
      </w:tblGrid>
      <w:tr w:rsidR="000873C3" w:rsidRPr="005A5A10" w:rsidTr="008920A2">
        <w:trPr>
          <w:trHeight w:val="500"/>
        </w:trPr>
        <w:tc>
          <w:tcPr>
            <w:tcW w:w="2866" w:type="dxa"/>
            <w:vMerge w:val="restart"/>
          </w:tcPr>
          <w:p w:rsidR="000873C3" w:rsidRPr="005A5A10" w:rsidRDefault="000873C3" w:rsidP="008920A2">
            <w:pPr>
              <w:pStyle w:val="afb"/>
            </w:pPr>
            <w:r w:rsidRPr="005A5A10">
              <w:t>Наименование платежа</w:t>
            </w:r>
          </w:p>
        </w:tc>
        <w:tc>
          <w:tcPr>
            <w:tcW w:w="1800" w:type="dxa"/>
            <w:gridSpan w:val="2"/>
          </w:tcPr>
          <w:p w:rsidR="000873C3" w:rsidRPr="005A5A10" w:rsidRDefault="005A5A10" w:rsidP="008920A2">
            <w:pPr>
              <w:pStyle w:val="afb"/>
            </w:pPr>
            <w:r w:rsidRPr="005A5A10">
              <w:t xml:space="preserve"> </w:t>
            </w:r>
            <w:r w:rsidR="005846B1"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1620" w:type="dxa"/>
            <w:gridSpan w:val="2"/>
          </w:tcPr>
          <w:p w:rsidR="000873C3" w:rsidRPr="005A5A10" w:rsidRDefault="005A5A10" w:rsidP="008920A2">
            <w:pPr>
              <w:pStyle w:val="afb"/>
            </w:pPr>
            <w:r w:rsidRPr="005A5A10">
              <w:t xml:space="preserve"> </w:t>
            </w:r>
            <w:r w:rsidR="005846B1" w:rsidRPr="005A5A10">
              <w:t>2006</w:t>
            </w:r>
            <w:r w:rsidR="000873C3" w:rsidRPr="005A5A10">
              <w:t xml:space="preserve"> год</w:t>
            </w:r>
          </w:p>
        </w:tc>
        <w:tc>
          <w:tcPr>
            <w:tcW w:w="2700" w:type="dxa"/>
            <w:gridSpan w:val="2"/>
          </w:tcPr>
          <w:p w:rsidR="000873C3" w:rsidRPr="005A5A10" w:rsidRDefault="005A5A10" w:rsidP="008920A2">
            <w:pPr>
              <w:pStyle w:val="afb"/>
            </w:pPr>
            <w:r w:rsidRPr="005A5A10">
              <w:t xml:space="preserve"> </w:t>
            </w:r>
            <w:r w:rsidR="000873C3" w:rsidRPr="005A5A10">
              <w:t>Отклонения</w:t>
            </w:r>
          </w:p>
        </w:tc>
      </w:tr>
      <w:tr w:rsidR="000873C3" w:rsidRPr="005A5A10" w:rsidTr="008920A2">
        <w:trPr>
          <w:trHeight w:val="460"/>
        </w:trPr>
        <w:tc>
          <w:tcPr>
            <w:tcW w:w="2866" w:type="dxa"/>
            <w:vMerge/>
          </w:tcPr>
          <w:p w:rsidR="000873C3" w:rsidRPr="005A5A10" w:rsidRDefault="000873C3" w:rsidP="008920A2">
            <w:pPr>
              <w:pStyle w:val="afb"/>
            </w:pP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</w:p>
        </w:tc>
        <w:tc>
          <w:tcPr>
            <w:tcW w:w="720" w:type="dxa"/>
          </w:tcPr>
          <w:p w:rsidR="000873C3" w:rsidRPr="005A5A10" w:rsidRDefault="005A5A10" w:rsidP="008920A2">
            <w:pPr>
              <w:pStyle w:val="afb"/>
            </w:pPr>
            <w:r w:rsidRPr="005A5A10">
              <w:t>%</w:t>
            </w:r>
          </w:p>
        </w:tc>
        <w:tc>
          <w:tcPr>
            <w:tcW w:w="900" w:type="dxa"/>
          </w:tcPr>
          <w:p w:rsidR="000873C3" w:rsidRPr="005A5A10" w:rsidRDefault="000873C3" w:rsidP="008920A2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%</w:t>
            </w:r>
          </w:p>
        </w:tc>
        <w:tc>
          <w:tcPr>
            <w:tcW w:w="1620" w:type="dxa"/>
          </w:tcPr>
          <w:p w:rsidR="000873C3" w:rsidRPr="005A5A10" w:rsidRDefault="005A5A10" w:rsidP="008920A2">
            <w:pPr>
              <w:pStyle w:val="afb"/>
            </w:pPr>
            <w:r w:rsidRPr="005A5A10">
              <w:t xml:space="preserve"> </w:t>
            </w:r>
            <w:r w:rsidR="000873C3" w:rsidRPr="005A5A10">
              <w:t>Тыс</w:t>
            </w:r>
            <w:r w:rsidRPr="005A5A10">
              <w:t xml:space="preserve">. </w:t>
            </w:r>
            <w:r w:rsidR="000873C3" w:rsidRPr="005A5A10">
              <w:t>грн</w:t>
            </w:r>
            <w:r w:rsidRPr="005A5A10">
              <w:t xml:space="preserve">. 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%</w:t>
            </w:r>
          </w:p>
        </w:tc>
      </w:tr>
      <w:tr w:rsidR="000873C3" w:rsidRPr="005A5A10" w:rsidTr="008920A2">
        <w:tc>
          <w:tcPr>
            <w:tcW w:w="2866" w:type="dxa"/>
          </w:tcPr>
          <w:p w:rsidR="000873C3" w:rsidRPr="005A5A10" w:rsidRDefault="000873C3" w:rsidP="008920A2">
            <w:pPr>
              <w:pStyle w:val="afb"/>
            </w:pPr>
            <w:r w:rsidRPr="005A5A10">
              <w:t>Недоимка по сбору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732,7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81,8</w:t>
            </w:r>
          </w:p>
        </w:tc>
        <w:tc>
          <w:tcPr>
            <w:tcW w:w="900" w:type="dxa"/>
          </w:tcPr>
          <w:p w:rsidR="000873C3" w:rsidRPr="005A5A10" w:rsidRDefault="000873C3" w:rsidP="008920A2">
            <w:pPr>
              <w:pStyle w:val="afb"/>
            </w:pPr>
            <w:r w:rsidRPr="005A5A10">
              <w:t>965,8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85,2</w:t>
            </w:r>
          </w:p>
        </w:tc>
        <w:tc>
          <w:tcPr>
            <w:tcW w:w="1620" w:type="dxa"/>
          </w:tcPr>
          <w:p w:rsidR="000873C3" w:rsidRPr="005A5A10" w:rsidRDefault="000873C3" w:rsidP="008920A2">
            <w:pPr>
              <w:pStyle w:val="afb"/>
            </w:pPr>
            <w:r w:rsidRPr="005A5A10">
              <w:t>+233,10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+3,4</w:t>
            </w:r>
          </w:p>
        </w:tc>
      </w:tr>
      <w:tr w:rsidR="000873C3" w:rsidRPr="005A5A10" w:rsidTr="008920A2">
        <w:tc>
          <w:tcPr>
            <w:tcW w:w="2866" w:type="dxa"/>
          </w:tcPr>
          <w:p w:rsidR="000873C3" w:rsidRPr="005A5A10" w:rsidRDefault="000873C3" w:rsidP="008920A2">
            <w:pPr>
              <w:pStyle w:val="afb"/>
            </w:pPr>
            <w:r w:rsidRPr="005A5A10">
              <w:t>Недоимка по пене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66,5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7,5</w:t>
            </w:r>
          </w:p>
        </w:tc>
        <w:tc>
          <w:tcPr>
            <w:tcW w:w="900" w:type="dxa"/>
          </w:tcPr>
          <w:p w:rsidR="000873C3" w:rsidRPr="005A5A10" w:rsidRDefault="000873C3" w:rsidP="008920A2">
            <w:pPr>
              <w:pStyle w:val="afb"/>
            </w:pPr>
            <w:r w:rsidRPr="005A5A10">
              <w:t>20,9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1,9</w:t>
            </w:r>
          </w:p>
        </w:tc>
        <w:tc>
          <w:tcPr>
            <w:tcW w:w="1620" w:type="dxa"/>
          </w:tcPr>
          <w:p w:rsidR="000873C3" w:rsidRPr="005A5A10" w:rsidRDefault="000873C3" w:rsidP="008920A2">
            <w:pPr>
              <w:pStyle w:val="afb"/>
            </w:pPr>
            <w:r w:rsidRPr="005A5A10">
              <w:t>-45,60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-5,6</w:t>
            </w:r>
          </w:p>
        </w:tc>
      </w:tr>
      <w:tr w:rsidR="000873C3" w:rsidRPr="005A5A10" w:rsidTr="008920A2">
        <w:tc>
          <w:tcPr>
            <w:tcW w:w="2866" w:type="dxa"/>
          </w:tcPr>
          <w:p w:rsidR="000873C3" w:rsidRPr="005A5A10" w:rsidRDefault="000873C3" w:rsidP="008920A2">
            <w:pPr>
              <w:pStyle w:val="afb"/>
            </w:pPr>
            <w:r w:rsidRPr="005A5A10">
              <w:t>Недоимка по штрафным санкциям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96,7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10,7</w:t>
            </w:r>
          </w:p>
        </w:tc>
        <w:tc>
          <w:tcPr>
            <w:tcW w:w="900" w:type="dxa"/>
          </w:tcPr>
          <w:p w:rsidR="000873C3" w:rsidRPr="005A5A10" w:rsidRDefault="000873C3" w:rsidP="008920A2">
            <w:pPr>
              <w:pStyle w:val="afb"/>
            </w:pPr>
            <w:r w:rsidRPr="005A5A10">
              <w:t>146,3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12,9</w:t>
            </w:r>
          </w:p>
        </w:tc>
        <w:tc>
          <w:tcPr>
            <w:tcW w:w="1620" w:type="dxa"/>
          </w:tcPr>
          <w:p w:rsidR="000873C3" w:rsidRPr="005A5A10" w:rsidRDefault="000873C3" w:rsidP="008920A2">
            <w:pPr>
              <w:pStyle w:val="afb"/>
            </w:pPr>
            <w:r w:rsidRPr="005A5A10">
              <w:t>-49,60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2,2</w:t>
            </w:r>
          </w:p>
        </w:tc>
      </w:tr>
      <w:tr w:rsidR="000873C3" w:rsidRPr="005A5A10" w:rsidTr="008920A2">
        <w:tc>
          <w:tcPr>
            <w:tcW w:w="2866" w:type="dxa"/>
          </w:tcPr>
          <w:p w:rsidR="000873C3" w:rsidRPr="005A5A10" w:rsidRDefault="000873C3" w:rsidP="008920A2">
            <w:pPr>
              <w:pStyle w:val="afb"/>
            </w:pPr>
            <w:r w:rsidRPr="005A5A10">
              <w:t>Всего недоимки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  <w:r w:rsidRPr="005A5A10">
              <w:t>895,90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100</w:t>
            </w:r>
          </w:p>
        </w:tc>
        <w:tc>
          <w:tcPr>
            <w:tcW w:w="900" w:type="dxa"/>
          </w:tcPr>
          <w:p w:rsidR="000873C3" w:rsidRPr="005A5A10" w:rsidRDefault="000873C3" w:rsidP="008920A2">
            <w:pPr>
              <w:pStyle w:val="afb"/>
            </w:pPr>
            <w:r w:rsidRPr="005A5A10">
              <w:t>1133</w:t>
            </w:r>
          </w:p>
        </w:tc>
        <w:tc>
          <w:tcPr>
            <w:tcW w:w="720" w:type="dxa"/>
          </w:tcPr>
          <w:p w:rsidR="000873C3" w:rsidRPr="005A5A10" w:rsidRDefault="000873C3" w:rsidP="008920A2">
            <w:pPr>
              <w:pStyle w:val="afb"/>
            </w:pPr>
            <w:r w:rsidRPr="005A5A10">
              <w:t>100</w:t>
            </w:r>
          </w:p>
        </w:tc>
        <w:tc>
          <w:tcPr>
            <w:tcW w:w="1620" w:type="dxa"/>
          </w:tcPr>
          <w:p w:rsidR="000873C3" w:rsidRPr="005A5A10" w:rsidRDefault="000873C3" w:rsidP="008920A2">
            <w:pPr>
              <w:pStyle w:val="afb"/>
            </w:pPr>
            <w:r w:rsidRPr="005A5A10">
              <w:t>+229,10</w:t>
            </w:r>
          </w:p>
        </w:tc>
        <w:tc>
          <w:tcPr>
            <w:tcW w:w="1080" w:type="dxa"/>
          </w:tcPr>
          <w:p w:rsidR="000873C3" w:rsidRPr="005A5A10" w:rsidRDefault="000873C3" w:rsidP="008920A2">
            <w:pPr>
              <w:pStyle w:val="afb"/>
            </w:pPr>
          </w:p>
        </w:tc>
      </w:tr>
    </w:tbl>
    <w:p w:rsidR="005A5A10" w:rsidRPr="005A5A10" w:rsidRDefault="005A5A10" w:rsidP="005A5A10">
      <w:pPr>
        <w:ind w:firstLine="709"/>
        <w:rPr>
          <w:color w:val="000000"/>
          <w:sz w:val="20"/>
          <w:szCs w:val="20"/>
        </w:rPr>
      </w:pPr>
    </w:p>
    <w:p w:rsidR="005A5A10" w:rsidRDefault="00F42B06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 xml:space="preserve">Из таблицы </w:t>
      </w:r>
      <w:r w:rsidR="005A5A10">
        <w:rPr>
          <w:color w:val="000000"/>
          <w:sz w:val="20"/>
          <w:szCs w:val="20"/>
        </w:rPr>
        <w:t>2.1</w:t>
      </w:r>
      <w:r w:rsidRPr="005A5A10">
        <w:rPr>
          <w:color w:val="000000"/>
          <w:sz w:val="20"/>
          <w:szCs w:val="20"/>
        </w:rPr>
        <w:t>0</w:t>
      </w:r>
      <w:r w:rsidR="000873C3" w:rsidRPr="005A5A10">
        <w:rPr>
          <w:color w:val="000000"/>
          <w:sz w:val="20"/>
          <w:szCs w:val="20"/>
        </w:rPr>
        <w:t xml:space="preserve"> видно, чт</w:t>
      </w:r>
      <w:r w:rsidR="005846B1" w:rsidRPr="005A5A10">
        <w:rPr>
          <w:color w:val="000000"/>
          <w:sz w:val="20"/>
          <w:szCs w:val="20"/>
        </w:rPr>
        <w:t>о произошел рост недоимки в 2006</w:t>
      </w:r>
      <w:r w:rsidR="00120266" w:rsidRPr="005A5A10">
        <w:rPr>
          <w:color w:val="000000"/>
          <w:sz w:val="20"/>
          <w:szCs w:val="20"/>
        </w:rPr>
        <w:t xml:space="preserve"> году на 242,10</w:t>
      </w:r>
      <w:r w:rsidR="000873C3" w:rsidRPr="005A5A10">
        <w:rPr>
          <w:color w:val="000000"/>
          <w:sz w:val="20"/>
          <w:szCs w:val="20"/>
        </w:rPr>
        <w:t xml:space="preserve">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и составила 965,8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>.</w:t>
      </w:r>
    </w:p>
    <w:p w:rsidR="000873C3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>Изменение структуры недоимки за анализируемый пер</w:t>
      </w:r>
      <w:r w:rsidR="005846B1" w:rsidRPr="005A5A10">
        <w:rPr>
          <w:color w:val="000000"/>
          <w:sz w:val="20"/>
          <w:szCs w:val="20"/>
        </w:rPr>
        <w:t>ио</w:t>
      </w:r>
      <w:r w:rsidR="00F42B06" w:rsidRPr="005A5A10">
        <w:rPr>
          <w:color w:val="000000"/>
          <w:sz w:val="20"/>
          <w:szCs w:val="20"/>
        </w:rPr>
        <w:t xml:space="preserve">д времени отражен на рисунке </w:t>
      </w:r>
      <w:r w:rsidR="005A5A10">
        <w:rPr>
          <w:color w:val="000000"/>
          <w:sz w:val="20"/>
          <w:szCs w:val="20"/>
        </w:rPr>
        <w:t>2.1</w:t>
      </w:r>
      <w:r w:rsidR="00F42B06" w:rsidRPr="005A5A10">
        <w:rPr>
          <w:color w:val="000000"/>
          <w:sz w:val="20"/>
          <w:szCs w:val="20"/>
        </w:rPr>
        <w:t>0</w:t>
      </w:r>
    </w:p>
    <w:p w:rsidR="008920A2" w:rsidRPr="005A5A10" w:rsidRDefault="008920A2" w:rsidP="005A5A10">
      <w:pPr>
        <w:ind w:firstLine="709"/>
        <w:rPr>
          <w:color w:val="000000"/>
          <w:sz w:val="20"/>
          <w:szCs w:val="20"/>
        </w:rPr>
      </w:pPr>
    </w:p>
    <w:p w:rsidR="005846B1" w:rsidRPr="005A5A10" w:rsidRDefault="00484B52" w:rsidP="005A5A10"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shape id="_x0000_i1036" type="#_x0000_t75" style="width:334.5pt;height:138pt">
            <v:imagedata r:id="rId18" o:title=""/>
          </v:shape>
        </w:pict>
      </w:r>
    </w:p>
    <w:p w:rsidR="005A5A10" w:rsidRDefault="005A5A10" w:rsidP="005A5A10"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Рис.2.1</w:t>
      </w:r>
      <w:r w:rsidR="00F42B06" w:rsidRPr="005A5A10">
        <w:rPr>
          <w:color w:val="000000"/>
          <w:sz w:val="20"/>
          <w:szCs w:val="20"/>
        </w:rPr>
        <w:t>0</w:t>
      </w:r>
      <w:r w:rsidR="000873C3" w:rsidRPr="005A5A10">
        <w:rPr>
          <w:color w:val="000000"/>
          <w:sz w:val="20"/>
          <w:szCs w:val="20"/>
        </w:rPr>
        <w:t xml:space="preserve"> Динамика структуры недоимки управления ПФУ в Орджоникидзевском районе г</w:t>
      </w:r>
      <w:r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Мариуполя</w:t>
      </w:r>
      <w:r w:rsidRPr="005A5A10">
        <w:rPr>
          <w:color w:val="000000"/>
          <w:sz w:val="20"/>
          <w:szCs w:val="20"/>
        </w:rPr>
        <w:t>.</w:t>
      </w:r>
    </w:p>
    <w:p w:rsidR="008920A2" w:rsidRDefault="008920A2" w:rsidP="005A5A10">
      <w:pPr>
        <w:ind w:firstLine="709"/>
        <w:rPr>
          <w:color w:val="000000"/>
          <w:sz w:val="20"/>
          <w:szCs w:val="20"/>
        </w:rPr>
      </w:pPr>
    </w:p>
    <w:p w:rsidR="005A5A10" w:rsidRDefault="005846B1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 xml:space="preserve">Из данных рисунка </w:t>
      </w:r>
      <w:r w:rsidR="005A5A10">
        <w:rPr>
          <w:color w:val="000000"/>
          <w:sz w:val="20"/>
          <w:szCs w:val="20"/>
        </w:rPr>
        <w:t xml:space="preserve">2.9 </w:t>
      </w:r>
      <w:r w:rsidRPr="005A5A10">
        <w:rPr>
          <w:color w:val="000000"/>
          <w:sz w:val="20"/>
          <w:szCs w:val="20"/>
        </w:rPr>
        <w:t>видно, что рост недоимки в 2006</w:t>
      </w:r>
      <w:r w:rsidR="000873C3" w:rsidRPr="005A5A10">
        <w:rPr>
          <w:color w:val="000000"/>
          <w:sz w:val="20"/>
          <w:szCs w:val="20"/>
        </w:rPr>
        <w:t xml:space="preserve"> году произошел за счет роста недоимки по сбору на сумму 223,10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При этом недоимка по штрафным санкциям снизилась на 49,60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недоимки по пене на сумму 45,6 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="000873C3" w:rsidRPr="005A5A10">
        <w:rPr>
          <w:color w:val="000000"/>
          <w:sz w:val="20"/>
          <w:szCs w:val="20"/>
        </w:rPr>
        <w:t>грн</w:t>
      </w:r>
    </w:p>
    <w:p w:rsidR="005A5A10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>Поскольку недоимка является одним из факторов, снижающих сумму собственных средств управления ПФУ, то управление постоянно проводит работу по ее снижению</w:t>
      </w:r>
      <w:r w:rsidR="005A5A10" w:rsidRPr="005A5A10">
        <w:rPr>
          <w:color w:val="000000"/>
          <w:sz w:val="20"/>
          <w:szCs w:val="20"/>
        </w:rPr>
        <w:t>.</w:t>
      </w:r>
    </w:p>
    <w:p w:rsidR="000873C3" w:rsidRPr="005A5A10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>Анализ сос</w:t>
      </w:r>
      <w:r w:rsidR="005846B1" w:rsidRPr="005A5A10">
        <w:rPr>
          <w:color w:val="000000"/>
          <w:sz w:val="20"/>
          <w:szCs w:val="20"/>
        </w:rPr>
        <w:t>тояния</w:t>
      </w:r>
      <w:r w:rsidR="005A5A10" w:rsidRPr="005A5A10">
        <w:rPr>
          <w:color w:val="000000"/>
          <w:sz w:val="20"/>
          <w:szCs w:val="20"/>
        </w:rPr>
        <w:t xml:space="preserve"> </w:t>
      </w:r>
      <w:r w:rsidR="005846B1" w:rsidRPr="005A5A10">
        <w:rPr>
          <w:color w:val="000000"/>
          <w:sz w:val="20"/>
          <w:szCs w:val="20"/>
        </w:rPr>
        <w:t>недоимки</w:t>
      </w:r>
      <w:r w:rsidR="005A5A10" w:rsidRPr="005A5A10">
        <w:rPr>
          <w:color w:val="000000"/>
          <w:sz w:val="20"/>
          <w:szCs w:val="20"/>
        </w:rPr>
        <w:t xml:space="preserve"> </w:t>
      </w:r>
      <w:r w:rsidR="005846B1" w:rsidRPr="005A5A10">
        <w:rPr>
          <w:color w:val="000000"/>
          <w:sz w:val="20"/>
          <w:szCs w:val="20"/>
        </w:rPr>
        <w:t>за период 2005-2006</w:t>
      </w:r>
      <w:r w:rsidRPr="005A5A10">
        <w:rPr>
          <w:color w:val="000000"/>
          <w:sz w:val="20"/>
          <w:szCs w:val="20"/>
        </w:rPr>
        <w:t xml:space="preserve"> года п</w:t>
      </w:r>
      <w:r w:rsidR="00F42B06" w:rsidRPr="005A5A10">
        <w:rPr>
          <w:color w:val="000000"/>
          <w:sz w:val="20"/>
          <w:szCs w:val="20"/>
        </w:rPr>
        <w:t xml:space="preserve">редставлен в таблице </w:t>
      </w:r>
      <w:r w:rsidR="005A5A10">
        <w:rPr>
          <w:color w:val="000000"/>
          <w:sz w:val="20"/>
          <w:szCs w:val="20"/>
        </w:rPr>
        <w:t>2.1</w:t>
      </w:r>
      <w:r w:rsidR="00F42B06" w:rsidRPr="005A5A10">
        <w:rPr>
          <w:color w:val="000000"/>
          <w:sz w:val="20"/>
          <w:szCs w:val="20"/>
        </w:rPr>
        <w:t>1</w:t>
      </w:r>
    </w:p>
    <w:p w:rsidR="008920A2" w:rsidRDefault="008920A2" w:rsidP="005A5A10">
      <w:pPr>
        <w:ind w:firstLine="709"/>
        <w:rPr>
          <w:color w:val="000000"/>
          <w:sz w:val="20"/>
          <w:szCs w:val="20"/>
        </w:rPr>
      </w:pPr>
    </w:p>
    <w:p w:rsidR="000873C3" w:rsidRPr="005A5A10" w:rsidRDefault="00F42B06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 xml:space="preserve">Таблица </w:t>
      </w:r>
      <w:r w:rsidR="005A5A10">
        <w:rPr>
          <w:color w:val="000000"/>
          <w:sz w:val="20"/>
          <w:szCs w:val="20"/>
        </w:rPr>
        <w:t>2.1</w:t>
      </w:r>
      <w:r w:rsidRPr="005A5A10">
        <w:rPr>
          <w:color w:val="000000"/>
          <w:sz w:val="20"/>
          <w:szCs w:val="20"/>
        </w:rPr>
        <w:t>1</w:t>
      </w:r>
    </w:p>
    <w:p w:rsidR="000873C3" w:rsidRPr="005A5A10" w:rsidRDefault="000873C3" w:rsidP="005A5A10">
      <w:pPr>
        <w:ind w:firstLine="709"/>
        <w:rPr>
          <w:color w:val="000000"/>
          <w:sz w:val="20"/>
          <w:szCs w:val="20"/>
        </w:rPr>
      </w:pPr>
      <w:r w:rsidRPr="005A5A10">
        <w:rPr>
          <w:color w:val="000000"/>
          <w:sz w:val="20"/>
          <w:szCs w:val="20"/>
        </w:rPr>
        <w:t>А</w:t>
      </w:r>
      <w:r w:rsidR="005846B1" w:rsidRPr="005A5A10">
        <w:rPr>
          <w:color w:val="000000"/>
          <w:sz w:val="20"/>
          <w:szCs w:val="20"/>
        </w:rPr>
        <w:t>нализ состояния недоимки за 2005-2006</w:t>
      </w:r>
      <w:r w:rsidRPr="005A5A10">
        <w:rPr>
          <w:color w:val="000000"/>
          <w:sz w:val="20"/>
          <w:szCs w:val="20"/>
        </w:rPr>
        <w:t xml:space="preserve"> годы</w:t>
      </w:r>
      <w:r w:rsidR="005A5A10" w:rsidRPr="005A5A10">
        <w:rPr>
          <w:color w:val="000000"/>
          <w:sz w:val="20"/>
          <w:szCs w:val="20"/>
        </w:rPr>
        <w:t xml:space="preserve">. </w:t>
      </w:r>
      <w:r w:rsidRPr="005A5A10">
        <w:rPr>
          <w:color w:val="000000"/>
          <w:sz w:val="20"/>
          <w:szCs w:val="20"/>
        </w:rPr>
        <w:t>тыс</w:t>
      </w:r>
      <w:r w:rsidR="005A5A10" w:rsidRPr="005A5A10">
        <w:rPr>
          <w:color w:val="000000"/>
          <w:sz w:val="20"/>
          <w:szCs w:val="20"/>
        </w:rPr>
        <w:t xml:space="preserve">. </w:t>
      </w:r>
      <w:r w:rsidRPr="005A5A10">
        <w:rPr>
          <w:color w:val="000000"/>
          <w:sz w:val="20"/>
          <w:szCs w:val="20"/>
        </w:rPr>
        <w:t>грн</w:t>
      </w:r>
      <w:r w:rsidR="005A5A10" w:rsidRPr="005A5A10">
        <w:rPr>
          <w:color w:val="000000"/>
          <w:sz w:val="20"/>
          <w:szCs w:val="20"/>
        </w:rPr>
        <w:t xml:space="preserve">. </w:t>
      </w:r>
    </w:p>
    <w:tbl>
      <w:tblPr>
        <w:tblStyle w:val="14"/>
        <w:tblW w:w="0" w:type="auto"/>
        <w:tblLayout w:type="fixed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162"/>
      </w:tblGrid>
      <w:tr w:rsidR="000873C3" w:rsidRPr="005A5A10" w:rsidTr="008920A2">
        <w:tc>
          <w:tcPr>
            <w:tcW w:w="1914" w:type="dxa"/>
            <w:vMerge w:val="restart"/>
          </w:tcPr>
          <w:p w:rsidR="000873C3" w:rsidRPr="005A5A10" w:rsidRDefault="000873C3" w:rsidP="008920A2">
            <w:pPr>
              <w:pStyle w:val="afb"/>
            </w:pPr>
            <w:r w:rsidRPr="005A5A10">
              <w:t>Уменьшение недоимки</w:t>
            </w:r>
          </w:p>
        </w:tc>
        <w:tc>
          <w:tcPr>
            <w:tcW w:w="3828" w:type="dxa"/>
            <w:gridSpan w:val="2"/>
          </w:tcPr>
          <w:p w:rsidR="000873C3" w:rsidRPr="005A5A10" w:rsidRDefault="004F4EC1" w:rsidP="008920A2">
            <w:pPr>
              <w:pStyle w:val="afb"/>
            </w:pPr>
            <w:r w:rsidRPr="005A5A10">
              <w:t>2005</w:t>
            </w:r>
            <w:r w:rsidR="000873C3" w:rsidRPr="005A5A10">
              <w:t xml:space="preserve"> год</w:t>
            </w:r>
          </w:p>
        </w:tc>
        <w:tc>
          <w:tcPr>
            <w:tcW w:w="3076" w:type="dxa"/>
            <w:gridSpan w:val="2"/>
          </w:tcPr>
          <w:p w:rsidR="000873C3" w:rsidRPr="005A5A10" w:rsidRDefault="004F4EC1" w:rsidP="008920A2">
            <w:pPr>
              <w:pStyle w:val="afb"/>
            </w:pPr>
            <w:r w:rsidRPr="005A5A10">
              <w:t>2006</w:t>
            </w:r>
            <w:r w:rsidR="000873C3" w:rsidRPr="005A5A10">
              <w:t xml:space="preserve"> год</w:t>
            </w:r>
          </w:p>
        </w:tc>
      </w:tr>
      <w:tr w:rsidR="000873C3" w:rsidRPr="005A5A10" w:rsidTr="008920A2">
        <w:trPr>
          <w:trHeight w:val="379"/>
        </w:trPr>
        <w:tc>
          <w:tcPr>
            <w:tcW w:w="1914" w:type="dxa"/>
            <w:vMerge/>
          </w:tcPr>
          <w:p w:rsidR="000873C3" w:rsidRPr="005A5A10" w:rsidRDefault="000873C3" w:rsidP="008920A2">
            <w:pPr>
              <w:pStyle w:val="afb"/>
            </w:pP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%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Тыс</w:t>
            </w:r>
            <w:r w:rsidR="005A5A10" w:rsidRPr="005A5A10">
              <w:t xml:space="preserve">. </w:t>
            </w:r>
            <w:r w:rsidRPr="005A5A10">
              <w:t>грн</w:t>
            </w:r>
            <w:r w:rsidR="005A5A10" w:rsidRPr="005A5A10">
              <w:t xml:space="preserve">. </w:t>
            </w:r>
          </w:p>
        </w:tc>
        <w:tc>
          <w:tcPr>
            <w:tcW w:w="1162" w:type="dxa"/>
          </w:tcPr>
          <w:p w:rsidR="000873C3" w:rsidRPr="005A5A10" w:rsidRDefault="000873C3" w:rsidP="008920A2">
            <w:pPr>
              <w:pStyle w:val="afb"/>
            </w:pPr>
            <w:r w:rsidRPr="005A5A10">
              <w:t>%</w:t>
            </w:r>
          </w:p>
        </w:tc>
      </w:tr>
      <w:tr w:rsidR="000873C3" w:rsidRPr="005A5A10" w:rsidTr="008920A2"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Погашено через учреждения банков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801,6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97,12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1185,6</w:t>
            </w:r>
          </w:p>
        </w:tc>
        <w:tc>
          <w:tcPr>
            <w:tcW w:w="1162" w:type="dxa"/>
          </w:tcPr>
          <w:p w:rsidR="000873C3" w:rsidRPr="005A5A10" w:rsidRDefault="000873C3" w:rsidP="008920A2">
            <w:pPr>
              <w:pStyle w:val="afb"/>
            </w:pPr>
            <w:r w:rsidRPr="005A5A10">
              <w:t>98,00</w:t>
            </w:r>
          </w:p>
        </w:tc>
      </w:tr>
      <w:tr w:rsidR="000873C3" w:rsidRPr="005A5A10" w:rsidTr="008920A2">
        <w:trPr>
          <w:trHeight w:val="670"/>
        </w:trPr>
        <w:tc>
          <w:tcPr>
            <w:tcW w:w="1914" w:type="dxa"/>
          </w:tcPr>
          <w:p w:rsidR="005A5A10" w:rsidRDefault="000873C3" w:rsidP="008920A2">
            <w:pPr>
              <w:pStyle w:val="afb"/>
            </w:pPr>
            <w:r w:rsidRPr="005A5A10">
              <w:t>Списано</w:t>
            </w:r>
          </w:p>
          <w:p w:rsidR="000873C3" w:rsidRPr="005A5A10" w:rsidRDefault="000873C3" w:rsidP="008920A2">
            <w:pPr>
              <w:pStyle w:val="afb"/>
            </w:pP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23,8</w:t>
            </w:r>
          </w:p>
          <w:p w:rsidR="000873C3" w:rsidRPr="005A5A10" w:rsidRDefault="000873C3" w:rsidP="008920A2">
            <w:pPr>
              <w:pStyle w:val="afb"/>
            </w:pP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2,88</w:t>
            </w:r>
          </w:p>
          <w:p w:rsidR="000873C3" w:rsidRPr="005A5A10" w:rsidRDefault="000873C3" w:rsidP="008920A2">
            <w:pPr>
              <w:pStyle w:val="afb"/>
            </w:pP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24,1</w:t>
            </w:r>
          </w:p>
          <w:p w:rsidR="000873C3" w:rsidRPr="005A5A10" w:rsidRDefault="000873C3" w:rsidP="008920A2">
            <w:pPr>
              <w:pStyle w:val="afb"/>
            </w:pPr>
          </w:p>
        </w:tc>
        <w:tc>
          <w:tcPr>
            <w:tcW w:w="1162" w:type="dxa"/>
          </w:tcPr>
          <w:p w:rsidR="005A5A10" w:rsidRPr="005A5A10" w:rsidRDefault="000873C3" w:rsidP="008920A2">
            <w:pPr>
              <w:pStyle w:val="afb"/>
            </w:pPr>
            <w:r w:rsidRPr="005A5A10">
              <w:t>2,00</w:t>
            </w:r>
          </w:p>
          <w:p w:rsidR="000873C3" w:rsidRPr="005A5A10" w:rsidRDefault="000873C3" w:rsidP="008920A2">
            <w:pPr>
              <w:pStyle w:val="afb"/>
            </w:pPr>
          </w:p>
        </w:tc>
      </w:tr>
      <w:tr w:rsidR="000873C3" w:rsidRPr="005A5A10" w:rsidTr="008920A2">
        <w:trPr>
          <w:trHeight w:val="462"/>
        </w:trPr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Всего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825,4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100</w:t>
            </w:r>
          </w:p>
        </w:tc>
        <w:tc>
          <w:tcPr>
            <w:tcW w:w="1914" w:type="dxa"/>
          </w:tcPr>
          <w:p w:rsidR="000873C3" w:rsidRPr="005A5A10" w:rsidRDefault="000873C3" w:rsidP="008920A2">
            <w:pPr>
              <w:pStyle w:val="afb"/>
            </w:pPr>
            <w:r w:rsidRPr="005A5A10">
              <w:t>1209,7</w:t>
            </w:r>
          </w:p>
        </w:tc>
        <w:tc>
          <w:tcPr>
            <w:tcW w:w="1162" w:type="dxa"/>
          </w:tcPr>
          <w:p w:rsidR="000873C3" w:rsidRPr="005A5A10" w:rsidRDefault="000873C3" w:rsidP="008920A2">
            <w:pPr>
              <w:pStyle w:val="afb"/>
            </w:pPr>
            <w:r w:rsidRPr="005A5A10">
              <w:t>100</w:t>
            </w:r>
          </w:p>
        </w:tc>
      </w:tr>
    </w:tbl>
    <w:p w:rsidR="000873C3" w:rsidRPr="005A5A10" w:rsidRDefault="000873C3" w:rsidP="005A5A10">
      <w:pPr>
        <w:ind w:firstLine="709"/>
        <w:rPr>
          <w:color w:val="000000"/>
        </w:rPr>
      </w:pPr>
    </w:p>
    <w:p w:rsidR="005A5A10" w:rsidRDefault="00F42B06" w:rsidP="005A5A10">
      <w:pPr>
        <w:ind w:firstLine="709"/>
        <w:rPr>
          <w:color w:val="000000"/>
        </w:rPr>
      </w:pPr>
      <w:r w:rsidRPr="005A5A10">
        <w:rPr>
          <w:color w:val="000000"/>
        </w:rPr>
        <w:t xml:space="preserve">Данные таблицы </w:t>
      </w:r>
      <w:r w:rsidR="005A5A10">
        <w:rPr>
          <w:color w:val="000000"/>
        </w:rPr>
        <w:t>2.1</w:t>
      </w:r>
      <w:r w:rsidRPr="005A5A10">
        <w:rPr>
          <w:color w:val="000000"/>
        </w:rPr>
        <w:t>1</w:t>
      </w:r>
      <w:r w:rsidR="000873C3" w:rsidRPr="005A5A10">
        <w:rPr>
          <w:color w:val="000000"/>
        </w:rPr>
        <w:t xml:space="preserve"> свиде</w:t>
      </w:r>
      <w:r w:rsidR="005846B1" w:rsidRPr="005A5A10">
        <w:rPr>
          <w:color w:val="000000"/>
        </w:rPr>
        <w:t>тельствуют о том, что как в 2005, так и в 2006</w:t>
      </w:r>
      <w:r w:rsidR="000873C3" w:rsidRPr="005A5A10">
        <w:rPr>
          <w:color w:val="000000"/>
        </w:rPr>
        <w:t xml:space="preserve"> году сумма недоимки снизилась в основном за счет погашения чер</w:t>
      </w:r>
      <w:r w:rsidR="005846B1" w:rsidRPr="005A5A10">
        <w:rPr>
          <w:color w:val="000000"/>
        </w:rPr>
        <w:t>ез учреждения банков</w:t>
      </w:r>
      <w:r w:rsidR="005A5A10" w:rsidRPr="005A5A10">
        <w:rPr>
          <w:color w:val="000000"/>
        </w:rPr>
        <w:t xml:space="preserve">. </w:t>
      </w:r>
      <w:r w:rsidR="005846B1" w:rsidRPr="005A5A10">
        <w:rPr>
          <w:color w:val="000000"/>
        </w:rPr>
        <w:t>Так в 2005</w:t>
      </w:r>
      <w:r w:rsidR="000873C3" w:rsidRPr="005A5A10">
        <w:rPr>
          <w:color w:val="000000"/>
        </w:rPr>
        <w:t xml:space="preserve"> году погашено через учреждения банков 801,6 тыс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грн</w:t>
      </w:r>
      <w:r w:rsidR="005A5A10">
        <w:rPr>
          <w:color w:val="000000"/>
        </w:rPr>
        <w:t>.,</w:t>
      </w:r>
      <w:r w:rsidR="000873C3" w:rsidRPr="005A5A10">
        <w:rPr>
          <w:color w:val="000000"/>
        </w:rPr>
        <w:t xml:space="preserve"> что составило 97,12% от общей суммы уменьшения недоимки, а в 2005 году 1185,6 тыс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грн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или 98,00%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При этом негативным явлением является увеличение с 23,8 тыс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грн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до 24,1 тыс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грн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суммы списанной недоимки, что говорит о несвоевременной работе юридического отдела анализируемого управления по передаче дел по искам востребования платежей в ПФУ, а также о прошедших сроках исковой давности</w:t>
      </w:r>
      <w:r w:rsidR="005A5A10" w:rsidRPr="005A5A10">
        <w:rPr>
          <w:color w:val="000000"/>
        </w:rPr>
        <w:t>.</w:t>
      </w:r>
    </w:p>
    <w:p w:rsidR="005A5A10" w:rsidRDefault="00D079A7" w:rsidP="005A5A10">
      <w:pPr>
        <w:ind w:firstLine="709"/>
        <w:rPr>
          <w:color w:val="000000"/>
        </w:rPr>
      </w:pPr>
      <w:r w:rsidRPr="005A5A10">
        <w:rPr>
          <w:color w:val="000000"/>
        </w:rPr>
        <w:t>Таким образом о</w:t>
      </w:r>
      <w:r w:rsidR="000873C3" w:rsidRPr="005A5A10">
        <w:rPr>
          <w:color w:val="000000"/>
        </w:rPr>
        <w:t>дним из путей уменьшения задолженности перед ПФУ является погашение задолженности векселями, реализация имущества задолжников по решениям суда, а также мировое соглашение с задолжников</w:t>
      </w:r>
      <w:r w:rsidR="005A5A10" w:rsidRPr="005A5A10">
        <w:rPr>
          <w:color w:val="000000"/>
        </w:rPr>
        <w:t xml:space="preserve">. </w:t>
      </w:r>
      <w:r w:rsidR="000873C3" w:rsidRPr="005A5A10">
        <w:rPr>
          <w:color w:val="000000"/>
        </w:rPr>
        <w:t>Ни одним из этих методов упра</w:t>
      </w:r>
      <w:r w:rsidR="005846B1" w:rsidRPr="005A5A10">
        <w:rPr>
          <w:color w:val="000000"/>
        </w:rPr>
        <w:t>вление не пользовалось ни в 2005, ни в 2006</w:t>
      </w:r>
      <w:r w:rsidR="000873C3" w:rsidRPr="005A5A10">
        <w:rPr>
          <w:color w:val="000000"/>
        </w:rPr>
        <w:t xml:space="preserve"> году</w:t>
      </w:r>
      <w:r w:rsidR="005A5A10" w:rsidRPr="005A5A10">
        <w:rPr>
          <w:color w:val="000000"/>
        </w:rPr>
        <w:t>.</w:t>
      </w:r>
    </w:p>
    <w:p w:rsidR="008920A2" w:rsidRDefault="008920A2" w:rsidP="005A5A10">
      <w:pPr>
        <w:ind w:firstLine="709"/>
        <w:rPr>
          <w:color w:val="000000"/>
        </w:rPr>
      </w:pPr>
    </w:p>
    <w:p w:rsidR="005A5A10" w:rsidRPr="005A5A10" w:rsidRDefault="005A5A10" w:rsidP="008920A2">
      <w:pPr>
        <w:pStyle w:val="2"/>
      </w:pPr>
      <w:bookmarkStart w:id="16" w:name="_Toc274349649"/>
      <w:r>
        <w:t>2.6</w:t>
      </w:r>
      <w:r w:rsidR="00B74C81" w:rsidRPr="005A5A10">
        <w:t xml:space="preserve"> Выводы и мероприятия по улучшению финансового обеспечения пенсионных выплат</w:t>
      </w:r>
      <w:bookmarkEnd w:id="16"/>
    </w:p>
    <w:p w:rsidR="008920A2" w:rsidRDefault="008920A2" w:rsidP="005A5A10">
      <w:pPr>
        <w:ind w:firstLine="709"/>
      </w:pPr>
    </w:p>
    <w:p w:rsidR="005A5A10" w:rsidRDefault="0029001C" w:rsidP="005A5A10">
      <w:pPr>
        <w:ind w:firstLine="709"/>
      </w:pPr>
      <w:r w:rsidRPr="005A5A10">
        <w:t>Как показали результаты проведенного анализа</w:t>
      </w:r>
      <w:r w:rsidR="003150EF" w:rsidRPr="005A5A10">
        <w:t xml:space="preserve"> </w:t>
      </w:r>
      <w:r w:rsidRPr="005A5A10">
        <w:t>н</w:t>
      </w:r>
      <w:r w:rsidR="008D0C78" w:rsidRPr="005A5A10">
        <w:t>а протяжении 2007 года управлением</w:t>
      </w:r>
      <w:r w:rsidR="005A5A10" w:rsidRPr="005A5A10">
        <w:t xml:space="preserve"> </w:t>
      </w:r>
      <w:r w:rsidR="008D0C78" w:rsidRPr="005A5A10">
        <w:t>Пенсионного фонда Орджоникидзеск</w:t>
      </w:r>
      <w:r w:rsidR="00AC182B" w:rsidRPr="005A5A10">
        <w:t>ого района должна быть проведен</w:t>
      </w:r>
      <w:r w:rsidR="008D0C78" w:rsidRPr="005A5A10">
        <w:t>а значительная организационная, экономически</w:t>
      </w:r>
      <w:r w:rsidR="005A5A10" w:rsidRPr="005A5A10">
        <w:t xml:space="preserve"> - </w:t>
      </w:r>
      <w:r w:rsidR="008D0C78" w:rsidRPr="005A5A10">
        <w:t>финансовая и правовая работа относительно обеспечению выполнения до</w:t>
      </w:r>
      <w:r w:rsidRPr="005A5A10">
        <w:t>веденных плановых показателей по наполнению</w:t>
      </w:r>
      <w:r w:rsidR="008D0C78" w:rsidRPr="005A5A10">
        <w:t xml:space="preserve"> бюджета собственными средствами, своевременного назначения, пересчета и в полном объеме финансирования выплат пенсий и денежной помощи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Планируется провести</w:t>
      </w:r>
      <w:r w:rsidR="005A5A10" w:rsidRPr="005A5A10">
        <w:t xml:space="preserve"> </w:t>
      </w:r>
      <w:r w:rsidR="008D0C78" w:rsidRPr="005A5A10">
        <w:t>25 учебных семинаров с плательщиками по вопросам полноты отчислений страховых взносов,</w:t>
      </w:r>
    </w:p>
    <w:p w:rsidR="005A5A10" w:rsidRDefault="0029001C" w:rsidP="005A5A10">
      <w:pPr>
        <w:ind w:firstLine="709"/>
      </w:pPr>
      <w:r w:rsidRPr="005A5A10">
        <w:t>Ожидается, что в</w:t>
      </w:r>
      <w:r w:rsidR="00F53B9B" w:rsidRPr="005A5A10">
        <w:t xml:space="preserve"> результате всех принятых мер в</w:t>
      </w:r>
      <w:r w:rsidRPr="005A5A10">
        <w:t xml:space="preserve"> 2008г</w:t>
      </w:r>
      <w:r w:rsidR="00F53B9B" w:rsidRPr="005A5A10">
        <w:t xml:space="preserve"> бюджет будут</w:t>
      </w:r>
      <w:r w:rsidR="005A5A10" w:rsidRPr="005A5A10">
        <w:t xml:space="preserve"> </w:t>
      </w:r>
      <w:r w:rsidR="00F53B9B" w:rsidRPr="005A5A10">
        <w:t>привлечены 1395000</w:t>
      </w:r>
      <w:r w:rsidR="005A5A10" w:rsidRPr="005A5A10">
        <w:t xml:space="preserve"> </w:t>
      </w:r>
      <w:r w:rsidR="00F53B9B" w:rsidRPr="005A5A10">
        <w:t>грн</w:t>
      </w:r>
      <w:r w:rsidR="005A5A10" w:rsidRPr="005A5A10">
        <w:t xml:space="preserve">. </w:t>
      </w:r>
      <w:r w:rsidR="00F53B9B" w:rsidRPr="005A5A10">
        <w:t>собственных средств, что на 39897 грн</w:t>
      </w:r>
      <w:r w:rsidR="005A5A10" w:rsidRPr="005A5A10">
        <w:t xml:space="preserve">. </w:t>
      </w:r>
      <w:r w:rsidR="00F53B9B" w:rsidRPr="005A5A10">
        <w:t>больше 2007 года</w:t>
      </w:r>
      <w:r w:rsidR="005A5A10" w:rsidRPr="005A5A10">
        <w:t>.</w:t>
      </w:r>
      <w:r w:rsidR="008920A2">
        <w:t xml:space="preserve"> </w:t>
      </w:r>
      <w:r w:rsidR="00F53B9B" w:rsidRPr="005A5A10">
        <w:t>Себестоимость затрат на проведение семинаров составит</w:t>
      </w:r>
      <w:r w:rsidR="005A5A10" w:rsidRPr="005A5A10">
        <w:t>:</w:t>
      </w:r>
    </w:p>
    <w:p w:rsidR="005A5A10" w:rsidRDefault="00F53B9B" w:rsidP="005A5A10">
      <w:pPr>
        <w:ind w:firstLine="709"/>
      </w:pPr>
      <w:r w:rsidRPr="005A5A10">
        <w:t>Оплата труда работник</w:t>
      </w:r>
      <w:r w:rsidR="0029001C" w:rsidRPr="005A5A10">
        <w:t>ов, которые будут их курировать</w:t>
      </w:r>
      <w:r w:rsidRPr="005A5A10">
        <w:t>,</w:t>
      </w:r>
      <w:r w:rsidR="0029001C" w:rsidRPr="005A5A10">
        <w:t xml:space="preserve"> </w:t>
      </w:r>
      <w:r w:rsidRPr="005A5A10">
        <w:t>а это 3 человека составит за 12 месяцев 360000 грн</w:t>
      </w:r>
      <w:r w:rsidR="005A5A10" w:rsidRPr="005A5A10">
        <w:t>.</w:t>
      </w:r>
    </w:p>
    <w:p w:rsidR="005A5A10" w:rsidRDefault="00F53B9B" w:rsidP="005A5A10">
      <w:pPr>
        <w:ind w:firstLine="709"/>
      </w:pPr>
      <w:r w:rsidRPr="005A5A10">
        <w:t>Учебная литература будет стоить 25000 грн</w:t>
      </w:r>
      <w:r w:rsidR="005A5A10" w:rsidRPr="005A5A10">
        <w:t>.</w:t>
      </w:r>
    </w:p>
    <w:p w:rsidR="005A5A10" w:rsidRDefault="00F53B9B" w:rsidP="005A5A10">
      <w:pPr>
        <w:ind w:firstLine="709"/>
      </w:pPr>
      <w:r w:rsidRPr="005A5A10">
        <w:t>Таким образом себестоимость проведения семинаров составит 385000 грн</w:t>
      </w:r>
      <w:r w:rsidR="005A5A10" w:rsidRPr="005A5A10">
        <w:t>.</w:t>
      </w:r>
    </w:p>
    <w:p w:rsidR="005A5A10" w:rsidRDefault="0029001C" w:rsidP="005A5A10">
      <w:pPr>
        <w:ind w:firstLine="709"/>
      </w:pPr>
      <w:r w:rsidRPr="005A5A10">
        <w:t>Планируется получить дополнительные поступления</w:t>
      </w:r>
      <w:r w:rsidR="005A5A10" w:rsidRPr="005A5A10">
        <w:t xml:space="preserve"> </w:t>
      </w:r>
      <w:r w:rsidR="00A753B7" w:rsidRPr="005A5A10">
        <w:t>1395000 грн</w:t>
      </w:r>
      <w:r w:rsidR="005A5A10" w:rsidRPr="005A5A10">
        <w:t>.</w:t>
      </w:r>
    </w:p>
    <w:p w:rsidR="005A5A10" w:rsidRDefault="00A753B7" w:rsidP="005A5A10">
      <w:pPr>
        <w:ind w:firstLine="709"/>
      </w:pPr>
      <w:r w:rsidRPr="005A5A10">
        <w:t>Таким образом</w:t>
      </w:r>
      <w:r w:rsidR="0029001C" w:rsidRPr="005A5A10">
        <w:t xml:space="preserve"> ожидаемый</w:t>
      </w:r>
      <w:r w:rsidR="005A5A10" w:rsidRPr="005A5A10">
        <w:t xml:space="preserve"> </w:t>
      </w:r>
      <w:r w:rsidRPr="005A5A10">
        <w:t>экономический эффект от проведения семинаров составит</w:t>
      </w:r>
      <w:r w:rsidR="005A5A10" w:rsidRPr="005A5A10">
        <w:t>:</w:t>
      </w:r>
    </w:p>
    <w:p w:rsidR="005A5A10" w:rsidRDefault="00A753B7" w:rsidP="005A5A10">
      <w:pPr>
        <w:ind w:firstLine="709"/>
      </w:pPr>
      <w:r w:rsidRPr="005A5A10">
        <w:t>1395000-385000=1010000грн</w:t>
      </w:r>
      <w:r w:rsidR="005A5A10" w:rsidRPr="005A5A10">
        <w:t>.</w:t>
      </w:r>
    </w:p>
    <w:p w:rsidR="005A5A10" w:rsidRDefault="00F53B9B" w:rsidP="005A5A10">
      <w:pPr>
        <w:ind w:firstLine="709"/>
      </w:pPr>
      <w:r w:rsidRPr="005A5A10">
        <w:t xml:space="preserve">Рекомендуется провести </w:t>
      </w:r>
      <w:r w:rsidR="008D0C78" w:rsidRPr="005A5A10">
        <w:t>7 общих проверок с инспекторами труда по вопросам соблюдения требований законодательства относительно оплаты труда, 48 проверок с государственной налоговой администрацией относительно выявления финансовых ресурсов плательщиков для покрытия долгов из страховых взносов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З</w:t>
      </w:r>
      <w:r w:rsidR="00F53B9B" w:rsidRPr="005A5A10">
        <w:t>начительная работа должна быть проведена</w:t>
      </w:r>
      <w:r w:rsidR="005A5A10" w:rsidRPr="005A5A10">
        <w:t xml:space="preserve"> </w:t>
      </w:r>
      <w:r w:rsidRPr="005A5A10">
        <w:t>с плательщиками</w:t>
      </w:r>
      <w:r w:rsidR="005A5A10" w:rsidRPr="005A5A10">
        <w:t xml:space="preserve"> - </w:t>
      </w:r>
      <w:r w:rsidRPr="005A5A10">
        <w:t>должниками относительно возмещения долгов, особенно прошлых лет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В результате всех принятых мер в бюджет</w:t>
      </w:r>
      <w:r w:rsidR="003150EF" w:rsidRPr="005A5A10">
        <w:t xml:space="preserve"> будут</w:t>
      </w:r>
      <w:r w:rsidR="005A5A10" w:rsidRPr="005A5A10">
        <w:t xml:space="preserve"> </w:t>
      </w:r>
      <w:r w:rsidRPr="005A5A10">
        <w:t>привлечены 1395,3 млн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  <w:r w:rsidRPr="005A5A10">
        <w:t>собственных средств, чт</w:t>
      </w:r>
      <w:r w:rsidR="003150EF" w:rsidRPr="005A5A10">
        <w:t>о на 398,9 млн</w:t>
      </w:r>
      <w:r w:rsidR="005A5A10" w:rsidRPr="005A5A10">
        <w:t xml:space="preserve">. </w:t>
      </w:r>
      <w:r w:rsidR="003150EF" w:rsidRPr="005A5A10">
        <w:t>грн</w:t>
      </w:r>
      <w:r w:rsidR="005A5A10" w:rsidRPr="005A5A10">
        <w:t xml:space="preserve">. </w:t>
      </w:r>
      <w:r w:rsidR="003150EF" w:rsidRPr="005A5A10">
        <w:t>больше 2007</w:t>
      </w:r>
      <w:r w:rsidRPr="005A5A10">
        <w:t xml:space="preserve"> года, темпы роста</w:t>
      </w:r>
      <w:r w:rsidR="003150EF" w:rsidRPr="005A5A10">
        <w:t xml:space="preserve"> составят</w:t>
      </w:r>
      <w:r w:rsidR="005A5A10" w:rsidRPr="005A5A10">
        <w:t xml:space="preserve"> </w:t>
      </w:r>
      <w:r w:rsidRPr="005A5A10">
        <w:t>140%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 xml:space="preserve">В результате чего плановое задание из поступления собственных средств </w:t>
      </w:r>
      <w:r w:rsidR="003150EF" w:rsidRPr="005A5A10">
        <w:t xml:space="preserve">будет </w:t>
      </w:r>
      <w:r w:rsidRPr="005A5A10">
        <w:t>выполнено на 107,3%</w:t>
      </w:r>
      <w:r w:rsidR="005A5A10" w:rsidRPr="005A5A10">
        <w:t xml:space="preserve">, </w:t>
      </w:r>
      <w:r w:rsidR="003150EF" w:rsidRPr="005A5A10">
        <w:t xml:space="preserve">так </w:t>
      </w:r>
      <w:r w:rsidRPr="005A5A10">
        <w:t>его выполнение</w:t>
      </w:r>
      <w:r w:rsidR="003150EF" w:rsidRPr="005A5A10">
        <w:t xml:space="preserve"> будет</w:t>
      </w:r>
      <w:r w:rsidR="005A5A10" w:rsidRPr="005A5A10">
        <w:t xml:space="preserve"> </w:t>
      </w:r>
      <w:r w:rsidRPr="005A5A10">
        <w:t>обеспечено всеми подведомственными</w:t>
      </w:r>
      <w:r w:rsidR="005A5A10" w:rsidRPr="005A5A10">
        <w:t xml:space="preserve"> </w:t>
      </w:r>
      <w:r w:rsidRPr="005A5A10">
        <w:t>участками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В результате чего в 2008 году</w:t>
      </w:r>
      <w:r w:rsidR="005A5A10" w:rsidRPr="005A5A10">
        <w:t xml:space="preserve"> </w:t>
      </w:r>
      <w:r w:rsidRPr="005A5A10">
        <w:t>поступит</w:t>
      </w:r>
      <w:r w:rsidR="005A5A10" w:rsidRPr="005A5A10">
        <w:t xml:space="preserve"> </w:t>
      </w:r>
      <w:r w:rsidR="008D0C78" w:rsidRPr="005A5A10">
        <w:t>100,3 процента от начисленных к уплате страховых взносов, что н</w:t>
      </w:r>
      <w:r w:rsidRPr="005A5A10">
        <w:t>а 0,6% больше 2007</w:t>
      </w:r>
      <w:r w:rsidR="008D0C78" w:rsidRPr="005A5A10">
        <w:t xml:space="preserve"> года</w:t>
      </w:r>
      <w:r w:rsidR="005A5A10" w:rsidRPr="005A5A10">
        <w:t>.</w:t>
      </w:r>
    </w:p>
    <w:p w:rsidR="005A5A10" w:rsidRDefault="00CC55A5" w:rsidP="005A5A10">
      <w:pPr>
        <w:ind w:firstLine="709"/>
      </w:pPr>
      <w:r w:rsidRPr="005A5A10">
        <w:t>Кроме того необходимо</w:t>
      </w:r>
      <w:r w:rsidR="005A5A10" w:rsidRPr="005A5A10">
        <w:t xml:space="preserve"> </w:t>
      </w:r>
      <w:r w:rsidRPr="005A5A10">
        <w:t>у</w:t>
      </w:r>
      <w:r w:rsidR="008D0C78" w:rsidRPr="005A5A10">
        <w:t>совершенствование форм и методов работы с пла</w:t>
      </w:r>
      <w:r w:rsidR="003150EF" w:rsidRPr="005A5A10">
        <w:t>тельщиками</w:t>
      </w:r>
      <w:r w:rsidR="005A5A10" w:rsidRPr="005A5A10">
        <w:t xml:space="preserve"> </w:t>
      </w:r>
      <w:r w:rsidR="008D0C78" w:rsidRPr="005A5A10">
        <w:t>предприятиями и предприятиями жилищный</w:t>
      </w:r>
      <w:r w:rsidR="005A5A10" w:rsidRPr="005A5A10">
        <w:t xml:space="preserve"> - </w:t>
      </w:r>
      <w:r w:rsidR="008D0C78" w:rsidRPr="005A5A10">
        <w:t>коммунальной сферы относительно улучшения расчетов из платежей в бюджет</w:t>
      </w:r>
      <w:r w:rsidR="005A5A10" w:rsidRPr="005A5A10">
        <w:t xml:space="preserve"> </w:t>
      </w:r>
      <w:r w:rsidR="008D0C78" w:rsidRPr="005A5A10">
        <w:rPr>
          <w:lang w:val="uk-UA"/>
        </w:rPr>
        <w:t>ПФУ</w:t>
      </w:r>
      <w:r w:rsidR="003150EF" w:rsidRPr="005A5A10">
        <w:t xml:space="preserve"> и</w:t>
      </w:r>
      <w:r w:rsidR="005A5A10" w:rsidRPr="005A5A10">
        <w:t xml:space="preserve"> </w:t>
      </w:r>
      <w:r w:rsidR="008D0C78" w:rsidRPr="005A5A10">
        <w:t>уменьшение задолженности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На протяжении 2008</w:t>
      </w:r>
      <w:r w:rsidR="008D0C78" w:rsidRPr="005A5A10">
        <w:t xml:space="preserve"> года должны совершенствоваться формы и методы работы с</w:t>
      </w:r>
      <w:r w:rsidR="005A5A10" w:rsidRPr="005A5A10">
        <w:t xml:space="preserve"> </w:t>
      </w:r>
      <w:r w:rsidR="008D0C78" w:rsidRPr="005A5A10">
        <w:t>плательщиками и предприятиями жилищный</w:t>
      </w:r>
      <w:r w:rsidR="005A5A10" w:rsidRPr="005A5A10">
        <w:t xml:space="preserve"> - </w:t>
      </w:r>
      <w:r w:rsidR="008D0C78" w:rsidRPr="005A5A10">
        <w:t>коммунальной сферы</w:t>
      </w:r>
      <w:r w:rsidR="005A5A10" w:rsidRPr="005A5A10">
        <w:t xml:space="preserve">: </w:t>
      </w:r>
      <w:r w:rsidR="008D0C78" w:rsidRPr="005A5A10">
        <w:t>от чисто декларативной формы и констатации фактов перейти на индивидуальную работу с каждым таким плательщиком и наладить тесное сотрудничество с</w:t>
      </w:r>
      <w:r w:rsidR="005A5A10" w:rsidRPr="005A5A10">
        <w:t xml:space="preserve"> </w:t>
      </w:r>
      <w:r w:rsidR="008D0C78" w:rsidRPr="005A5A10">
        <w:t>жилищно</w:t>
      </w:r>
      <w:r w:rsidR="005A5A10" w:rsidRPr="005A5A10">
        <w:t xml:space="preserve"> - </w:t>
      </w:r>
      <w:r w:rsidR="008D0C78" w:rsidRPr="005A5A10">
        <w:t>коммунальным хозяйством</w:t>
      </w:r>
      <w:r w:rsidR="005A5A10" w:rsidRPr="005A5A10">
        <w:t xml:space="preserve">. </w:t>
      </w:r>
      <w:r w:rsidR="008D0C78" w:rsidRPr="005A5A10">
        <w:t>При</w:t>
      </w:r>
      <w:r w:rsidRPr="005A5A10">
        <w:t xml:space="preserve"> участии этих управлений прове</w:t>
      </w:r>
      <w:r w:rsidR="008D0C78" w:rsidRPr="005A5A10">
        <w:t>сти</w:t>
      </w:r>
      <w:r w:rsidR="005A5A10" w:rsidRPr="005A5A10">
        <w:t xml:space="preserve"> </w:t>
      </w:r>
      <w:r w:rsidR="008D0C78" w:rsidRPr="005A5A10">
        <w:t>общие совещания</w:t>
      </w:r>
      <w:r w:rsidR="005A5A10" w:rsidRPr="005A5A10">
        <w:t xml:space="preserve"> - </w:t>
      </w:r>
      <w:r w:rsidR="008D0C78" w:rsidRPr="005A5A10">
        <w:t>собеседования с наибольшими плательщиками</w:t>
      </w:r>
      <w:r w:rsidR="005A5A10" w:rsidRPr="005A5A10">
        <w:t xml:space="preserve"> - </w:t>
      </w:r>
      <w:r w:rsidR="008D0C78" w:rsidRPr="005A5A10">
        <w:t>должниками</w:t>
      </w:r>
      <w:r w:rsidR="005A5A10" w:rsidRPr="005A5A10">
        <w:t>.</w:t>
      </w:r>
    </w:p>
    <w:p w:rsidR="005A5A10" w:rsidRDefault="00CC55A5" w:rsidP="005A5A10">
      <w:pPr>
        <w:ind w:firstLine="709"/>
      </w:pPr>
      <w:r w:rsidRPr="005A5A10">
        <w:t>Немаловажным является п</w:t>
      </w:r>
      <w:r w:rsidR="008D0C78" w:rsidRPr="005A5A10">
        <w:t>родолжение сотрудничества с государственной исполнительной службой, прокуратурой и арбитражными управляющими относительно использования всех путей уменьшения задолже</w:t>
      </w:r>
      <w:r w:rsidR="003150EF" w:rsidRPr="005A5A10">
        <w:t>нности в Пенсионный фонд Орджоникидзеского района г</w:t>
      </w:r>
      <w:r w:rsidR="005A5A10" w:rsidRPr="005A5A10">
        <w:t xml:space="preserve">. </w:t>
      </w:r>
      <w:r w:rsidR="003150EF" w:rsidRPr="005A5A10">
        <w:t>Мариуполя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Управлению</w:t>
      </w:r>
      <w:r w:rsidR="005A5A10" w:rsidRPr="005A5A10">
        <w:t xml:space="preserve"> </w:t>
      </w:r>
      <w:r w:rsidRPr="005A5A10">
        <w:t>Пенсионного фонда Орджоникидзеского района г</w:t>
      </w:r>
      <w:r w:rsidR="005A5A10" w:rsidRPr="005A5A10">
        <w:t xml:space="preserve">. </w:t>
      </w:r>
      <w:r w:rsidRPr="005A5A10">
        <w:t>Мариуполя</w:t>
      </w:r>
      <w:r w:rsidR="005A5A10" w:rsidRPr="005A5A10">
        <w:t xml:space="preserve"> </w:t>
      </w:r>
      <w:r w:rsidRPr="005A5A10">
        <w:t>рекомендуется употребить на протяжении 2008 года</w:t>
      </w:r>
      <w:r w:rsidR="005A5A10" w:rsidRPr="005A5A10">
        <w:t xml:space="preserve"> </w:t>
      </w:r>
      <w:r w:rsidR="008D0C78" w:rsidRPr="005A5A10">
        <w:t>ряд общих организационных мероприятий с органами государственной исполнительной службы, прокуратурой и арбитражными управляющим</w:t>
      </w:r>
      <w:r w:rsidRPr="005A5A10">
        <w:t>и, которые в конечном итоге дадут</w:t>
      </w:r>
      <w:r w:rsidR="005A5A10" w:rsidRPr="005A5A10">
        <w:t xml:space="preserve"> </w:t>
      </w:r>
      <w:r w:rsidR="008D0C78" w:rsidRPr="005A5A10">
        <w:t>уменьшение задолженности из страховых взносов на 5,6 млн</w:t>
      </w:r>
      <w:r w:rsidR="005A5A10" w:rsidRPr="005A5A10">
        <w:t xml:space="preserve">. </w:t>
      </w:r>
      <w:r w:rsidR="008D0C78" w:rsidRPr="005A5A10">
        <w:t>грн</w:t>
      </w:r>
      <w:r w:rsidR="005A5A10">
        <w:t>.,</w:t>
      </w:r>
      <w:r w:rsidR="008D0C78" w:rsidRPr="005A5A10">
        <w:t xml:space="preserve"> или 11%, льготных пенсий</w:t>
      </w:r>
      <w:r w:rsidR="005A5A10" w:rsidRPr="005A5A10">
        <w:t xml:space="preserve"> - </w:t>
      </w:r>
      <w:r w:rsidR="008D0C78" w:rsidRPr="005A5A10">
        <w:t>на 2,6 млн</w:t>
      </w:r>
      <w:r w:rsidR="005A5A10" w:rsidRPr="005A5A10">
        <w:t xml:space="preserve">. </w:t>
      </w:r>
      <w:r w:rsidR="008D0C78" w:rsidRPr="005A5A10">
        <w:t>грн</w:t>
      </w:r>
      <w:r w:rsidR="005A5A10">
        <w:t>.,</w:t>
      </w:r>
      <w:r w:rsidR="008D0C78" w:rsidRPr="005A5A10">
        <w:t xml:space="preserve"> или 29%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Совместно с прокуратурой</w:t>
      </w:r>
      <w:r w:rsidR="003150EF" w:rsidRPr="005A5A10">
        <w:t xml:space="preserve"> провести</w:t>
      </w:r>
      <w:r w:rsidR="005A5A10" w:rsidRPr="005A5A10">
        <w:t xml:space="preserve"> </w:t>
      </w:r>
      <w:r w:rsidR="002F2C89" w:rsidRPr="005A5A10">
        <w:t>4</w:t>
      </w:r>
      <w:r w:rsidR="003150EF" w:rsidRPr="005A5A10">
        <w:t xml:space="preserve"> проверки</w:t>
      </w:r>
      <w:r w:rsidR="005A5A10" w:rsidRPr="005A5A10">
        <w:t xml:space="preserve"> </w:t>
      </w:r>
      <w:r w:rsidRPr="005A5A10">
        <w:t>наибольших должников</w:t>
      </w:r>
      <w:r w:rsidR="005A5A10" w:rsidRPr="005A5A10">
        <w:t>.</w:t>
      </w:r>
    </w:p>
    <w:p w:rsidR="005A5A10" w:rsidRDefault="00CC55A5" w:rsidP="005A5A10">
      <w:pPr>
        <w:ind w:firstLine="709"/>
      </w:pPr>
      <w:r w:rsidRPr="005A5A10">
        <w:t>Необходимо о</w:t>
      </w:r>
      <w:r w:rsidR="008D0C78" w:rsidRPr="005A5A10">
        <w:t>беспечение надлежащей работы относительно взыскания в судебном порядке задолженности платежей в бюджет Пенсионного фонд</w:t>
      </w:r>
      <w:r w:rsidR="002818A6" w:rsidRPr="005A5A10">
        <w:t>а Орджоникидзевского района г</w:t>
      </w:r>
      <w:r w:rsidR="005A5A10" w:rsidRPr="005A5A10">
        <w:t xml:space="preserve">. </w:t>
      </w:r>
      <w:r w:rsidR="002818A6" w:rsidRPr="005A5A10">
        <w:t>Мариуполя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Обеспечение последующей реализации работ для формирования анкетных баз данных и выдачи свидетельств об общеобязательном государственном социальном страховании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Таким образом состоянием на 01</w:t>
      </w:r>
      <w:r w:rsidR="005A5A10">
        <w:t>.08.20</w:t>
      </w:r>
      <w:r w:rsidR="008D0C78" w:rsidRPr="005A5A10">
        <w:t>08 году</w:t>
      </w:r>
      <w:r w:rsidR="005A5A10" w:rsidRPr="005A5A10">
        <w:t xml:space="preserve"> </w:t>
      </w:r>
      <w:r w:rsidRPr="005A5A10">
        <w:t xml:space="preserve">будет </w:t>
      </w:r>
      <w:r w:rsidR="008D0C78" w:rsidRPr="005A5A10">
        <w:t>обеспечено получение от страхователей, введение к базе данных и передачу к Центру 448,8 тыс</w:t>
      </w:r>
      <w:r w:rsidR="005A5A10" w:rsidRPr="005A5A10">
        <w:t xml:space="preserve">. </w:t>
      </w:r>
      <w:r w:rsidR="008D0C78" w:rsidRPr="005A5A10">
        <w:t>заполненных анкет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Подготовить</w:t>
      </w:r>
      <w:r w:rsidR="005A5A10" w:rsidRPr="005A5A10">
        <w:t xml:space="preserve"> </w:t>
      </w:r>
      <w:r w:rsidR="008D0C78" w:rsidRPr="005A5A10">
        <w:t>материалы в средства массовой информации относительно использования страхового свидетельства для пересмотра лицом информации, которое накоплено о ней в центральном хранилище базы данных системы персонифицированного учета сведений, с помощью информационного киоска</w:t>
      </w:r>
      <w:r w:rsidR="005A5A10" w:rsidRPr="005A5A10">
        <w:t>.</w:t>
      </w:r>
    </w:p>
    <w:p w:rsidR="005A5A10" w:rsidRDefault="00CC55A5" w:rsidP="005A5A10">
      <w:pPr>
        <w:ind w:firstLine="709"/>
      </w:pPr>
      <w:r w:rsidRPr="005A5A10">
        <w:t>Планируется у</w:t>
      </w:r>
      <w:r w:rsidR="008D0C78" w:rsidRPr="005A5A10">
        <w:t>совершенствование форм и методов информационно</w:t>
      </w:r>
      <w:r w:rsidR="005A5A10" w:rsidRPr="005A5A10">
        <w:t xml:space="preserve"> - </w:t>
      </w:r>
      <w:r w:rsidR="008D0C78" w:rsidRPr="005A5A10">
        <w:t>разъяснительной работы в соответствии с задан</w:t>
      </w:r>
      <w:r w:rsidR="003150EF" w:rsidRPr="005A5A10">
        <w:t>иями с</w:t>
      </w:r>
      <w:r w:rsidR="008D0C78" w:rsidRPr="005A5A10">
        <w:t>тратегии развития пенсионной системы через проведение Дней Пенсионного фонда, Дней открытых дверей для студентов и молодежи, лекций для безработных, уроков для учеников общеобразовательных школ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Информационно-разъяснительная работа является одним из приоритетов, который обеспечивает практическую реализацию пенсионной реформы</w:t>
      </w:r>
      <w:r w:rsidR="005A5A10" w:rsidRPr="005A5A10">
        <w:t xml:space="preserve">. </w:t>
      </w:r>
      <w:r w:rsidRPr="005A5A10">
        <w:t>Содержание ее заключается не только в информировании населения относительно сути пенсионной реформы и изменений, которые происходят в связи с ее внедрением, но в работе, направленной на информирование органов местной власти, страхователей, общественных организаций, застрахованных лиц и пенсионеров о связи между наполнением бюджета Пенсионного фонда, его источниками, задолженностью, заработной платой, страховым стажем и пенсионным обеспечением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На пр</w:t>
      </w:r>
      <w:r w:rsidR="003150EF" w:rsidRPr="005A5A10">
        <w:t>отяжении последних лет в</w:t>
      </w:r>
      <w:r w:rsidR="005A5A10" w:rsidRPr="005A5A10">
        <w:t xml:space="preserve"> </w:t>
      </w:r>
      <w:r w:rsidRPr="005A5A10">
        <w:t>управлении</w:t>
      </w:r>
      <w:r w:rsidR="003150EF" w:rsidRPr="005A5A10">
        <w:t xml:space="preserve"> Пенсионного фонда</w:t>
      </w:r>
      <w:r w:rsidR="005A5A10" w:rsidRPr="005A5A10">
        <w:t xml:space="preserve"> </w:t>
      </w:r>
      <w:r w:rsidRPr="005A5A10">
        <w:t>сложилась четкая система ее организации и проведения, в основу которой положен дифференцированный подход к разным группам населения</w:t>
      </w:r>
      <w:r w:rsidR="005A5A10" w:rsidRPr="005A5A10">
        <w:t xml:space="preserve">. </w:t>
      </w:r>
      <w:r w:rsidRPr="005A5A10">
        <w:t xml:space="preserve">Благодаря такому подходу из </w:t>
      </w:r>
      <w:r w:rsidR="003150EF" w:rsidRPr="005A5A10">
        <w:t>общего количества населения</w:t>
      </w:r>
      <w:r w:rsidRPr="005A5A10">
        <w:t xml:space="preserve"> сгруппированы 5 категорий, на которые распространяется информационная работа</w:t>
      </w:r>
      <w:r w:rsidR="005A5A10" w:rsidRPr="005A5A10">
        <w:t xml:space="preserve">. </w:t>
      </w:r>
      <w:r w:rsidRPr="005A5A10">
        <w:t>Самыми численными категориями среди них являются работоспособные лица, пенсионеры и страхователи</w:t>
      </w:r>
      <w:r w:rsidR="005A5A10" w:rsidRPr="005A5A10">
        <w:t xml:space="preserve">. </w:t>
      </w:r>
      <w:r w:rsidRPr="005A5A10">
        <w:t>Вовлечена в информирование ученическая и</w:t>
      </w:r>
      <w:r w:rsidR="005A5A10" w:rsidRPr="005A5A10">
        <w:t xml:space="preserve"> </w:t>
      </w:r>
      <w:r w:rsidRPr="005A5A10">
        <w:t>студенческ</w:t>
      </w:r>
      <w:r w:rsidR="00CC55A5" w:rsidRPr="005A5A10">
        <w:t>ая молодежь, а также безработные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В повседневной работе используются разнообразные формы информирования, которые являются традиционными, действенными и эффективными</w:t>
      </w:r>
      <w:r w:rsidR="005A5A10" w:rsidRPr="005A5A10">
        <w:t xml:space="preserve">. </w:t>
      </w:r>
      <w:r w:rsidRPr="005A5A10">
        <w:t>Приобрели признание и поддержку среди пенсионеров такие формы, как выездные приемы в населенных пунктах и встречи по месту жительства, учебный</w:t>
      </w:r>
      <w:r w:rsidR="005A5A10" w:rsidRPr="005A5A10">
        <w:t xml:space="preserve"> - </w:t>
      </w:r>
      <w:r w:rsidRPr="005A5A10">
        <w:t>разъяснительные семинары для бухгалтеров и руководителей предприятий, учреждений, организаций</w:t>
      </w:r>
      <w:r w:rsidR="005A5A10" w:rsidRPr="005A5A10">
        <w:t xml:space="preserve">. </w:t>
      </w:r>
      <w:r w:rsidRPr="005A5A10">
        <w:t>Традиционным в области уже стало проведение ежегодного заключительного этапа обзора</w:t>
      </w:r>
      <w:r w:rsidR="005A5A10">
        <w:t xml:space="preserve"> "</w:t>
      </w:r>
      <w:r w:rsidRPr="005A5A10">
        <w:t>Лучший плательщик года</w:t>
      </w:r>
      <w:r w:rsidR="005A5A10">
        <w:t xml:space="preserve">". </w:t>
      </w:r>
      <w:r w:rsidRPr="005A5A10">
        <w:t>В повседневную практику работы надежно вошли такие формы работы как Дни открытых дверей для студентов и молодежи, проведение уроков в общеобразовательных школах для ученической молодежи 9-11 классов, а также проведения совместно с центрами занятости лекций для безработных граждан</w:t>
      </w:r>
      <w:r w:rsidR="005A5A10" w:rsidRPr="005A5A10">
        <w:t>.</w:t>
      </w:r>
    </w:p>
    <w:p w:rsidR="005A5A10" w:rsidRDefault="003150EF" w:rsidP="005A5A10">
      <w:pPr>
        <w:ind w:firstLine="709"/>
      </w:pPr>
      <w:r w:rsidRPr="005A5A10">
        <w:t>Внедрить сотрудничество</w:t>
      </w:r>
      <w:r w:rsidR="005A5A10" w:rsidRPr="005A5A10">
        <w:t xml:space="preserve"> </w:t>
      </w:r>
      <w:r w:rsidR="008D0C78" w:rsidRPr="005A5A10">
        <w:t>со средства</w:t>
      </w:r>
      <w:r w:rsidRPr="005A5A10">
        <w:t>ми массовой информации, передачи</w:t>
      </w:r>
      <w:r w:rsidR="008D0C78" w:rsidRPr="005A5A10">
        <w:t xml:space="preserve"> на пенсионную тематику</w:t>
      </w:r>
      <w:r w:rsidRPr="005A5A10">
        <w:t xml:space="preserve"> которые бы звучали</w:t>
      </w:r>
      <w:r w:rsidR="005A5A10" w:rsidRPr="005A5A10">
        <w:t xml:space="preserve"> </w:t>
      </w:r>
      <w:r w:rsidR="008D0C78" w:rsidRPr="005A5A10">
        <w:t xml:space="preserve">на протяжении 69 часов радио та </w:t>
      </w:r>
      <w:r w:rsidR="00C351D1" w:rsidRPr="005A5A10">
        <w:rPr>
          <w:lang w:val="uk-UA"/>
        </w:rPr>
        <w:t>телеэ</w:t>
      </w:r>
      <w:r w:rsidR="008D0C78" w:rsidRPr="005A5A10">
        <w:rPr>
          <w:lang w:val="uk-UA"/>
        </w:rPr>
        <w:t>фирного</w:t>
      </w:r>
      <w:r w:rsidR="008D0C78" w:rsidRPr="005A5A10">
        <w:t xml:space="preserve"> времени, а это почти 6 часов информации в месяц</w:t>
      </w:r>
      <w:r w:rsidR="005A5A10" w:rsidRPr="005A5A10">
        <w:t>.</w:t>
      </w:r>
    </w:p>
    <w:p w:rsidR="005A5A10" w:rsidRDefault="00092620" w:rsidP="005A5A10">
      <w:pPr>
        <w:ind w:firstLine="709"/>
      </w:pPr>
      <w:r w:rsidRPr="005A5A10">
        <w:t>На общегосударственном уровне намечено п</w:t>
      </w:r>
      <w:r w:rsidR="008D0C78" w:rsidRPr="005A5A10">
        <w:t>родолжение реализации Программы кадрового обеспечения органов Пе</w:t>
      </w:r>
      <w:r w:rsidR="003150EF" w:rsidRPr="005A5A10">
        <w:t xml:space="preserve">нсионного фонда Украины на </w:t>
      </w:r>
      <w:r w:rsidR="008D0C78" w:rsidRPr="005A5A10">
        <w:t>2008 годы, утвержденной постановлением правления от 0</w:t>
      </w:r>
      <w:r w:rsidR="005A5A10">
        <w:t>1.1</w:t>
      </w:r>
      <w:r w:rsidR="008D0C78" w:rsidRPr="005A5A10">
        <w:t>2</w:t>
      </w:r>
      <w:r w:rsidR="005A5A10">
        <w:t>.0</w:t>
      </w:r>
      <w:r w:rsidR="008D0C78" w:rsidRPr="005A5A10">
        <w:t>3 №20-2, мероприятий, направленных на борьбу с коррупцией, обеспечения ровных прав и возможностей женщин и мужчин</w:t>
      </w:r>
      <w:r w:rsidR="005A5A10" w:rsidRPr="005A5A10">
        <w:t>.</w:t>
      </w:r>
    </w:p>
    <w:p w:rsidR="005A5A10" w:rsidRDefault="00092620" w:rsidP="005A5A10">
      <w:pPr>
        <w:ind w:firstLine="709"/>
      </w:pPr>
      <w:r w:rsidRPr="005A5A10">
        <w:t>На протяжении 2007</w:t>
      </w:r>
      <w:r w:rsidR="008D0C78" w:rsidRPr="005A5A10">
        <w:t xml:space="preserve"> г</w:t>
      </w:r>
      <w:r w:rsidR="003150EF" w:rsidRPr="005A5A10">
        <w:t>ода в главном</w:t>
      </w:r>
      <w:r w:rsidR="005A5A10" w:rsidRPr="005A5A10">
        <w:t xml:space="preserve"> </w:t>
      </w:r>
      <w:r w:rsidR="008D0C78" w:rsidRPr="005A5A10">
        <w:t>управлениях назначено и перемещено на высшие должнос</w:t>
      </w:r>
      <w:r w:rsidRPr="005A5A10">
        <w:t>ти 348 работников, из которых по конкурсу</w:t>
      </w:r>
      <w:r w:rsidR="005A5A10" w:rsidRPr="005A5A10">
        <w:t xml:space="preserve"> - </w:t>
      </w:r>
      <w:r w:rsidR="008D0C78" w:rsidRPr="005A5A10">
        <w:t xml:space="preserve">168 </w:t>
      </w:r>
      <w:r w:rsidR="008D0C78" w:rsidRPr="005A5A10">
        <w:rPr>
          <w:lang w:val="uk-UA"/>
        </w:rPr>
        <w:t>чел</w:t>
      </w:r>
      <w:r w:rsidR="005A5A10">
        <w:t>.,</w:t>
      </w:r>
      <w:r w:rsidR="008D0C78" w:rsidRPr="005A5A10">
        <w:t xml:space="preserve"> из кадрового резерва 180 </w:t>
      </w:r>
      <w:r w:rsidR="008D0C78" w:rsidRPr="005A5A10">
        <w:rPr>
          <w:lang w:val="uk-UA"/>
        </w:rPr>
        <w:t>чел</w:t>
      </w:r>
      <w:r w:rsidR="00123E00" w:rsidRPr="005A5A10">
        <w:rPr>
          <w:lang w:val="uk-UA"/>
        </w:rPr>
        <w:t>овек</w:t>
      </w:r>
      <w:r w:rsidR="005A5A10" w:rsidRPr="005A5A10">
        <w:t>.</w:t>
      </w:r>
    </w:p>
    <w:p w:rsidR="005A5A10" w:rsidRDefault="00C351D1" w:rsidP="005A5A10">
      <w:pPr>
        <w:ind w:firstLine="709"/>
      </w:pPr>
      <w:r w:rsidRPr="005A5A10">
        <w:t>Провести</w:t>
      </w:r>
      <w:r w:rsidR="005A5A10" w:rsidRPr="005A5A10">
        <w:t xml:space="preserve"> </w:t>
      </w:r>
      <w:r w:rsidR="008D0C78" w:rsidRPr="005A5A10">
        <w:t>5 потоков курсов повышения квалификации по профессиональным программам и обеспечено организацию 19 краткосрочных семинаров</w:t>
      </w:r>
      <w:r w:rsidR="005A5A10" w:rsidRPr="005A5A10">
        <w:t xml:space="preserve">. </w:t>
      </w:r>
      <w:r w:rsidR="008D0C78" w:rsidRPr="005A5A10">
        <w:t>На протяжении г</w:t>
      </w:r>
      <w:r w:rsidRPr="005A5A10">
        <w:t>ода разными видами учеб будет охвачено</w:t>
      </w:r>
      <w:r w:rsidR="005A5A10" w:rsidRPr="005A5A10">
        <w:t xml:space="preserve"> </w:t>
      </w:r>
      <w:r w:rsidR="008D0C78" w:rsidRPr="005A5A10">
        <w:t>776 специалистов</w:t>
      </w:r>
      <w:r w:rsidR="005A5A10" w:rsidRPr="005A5A10">
        <w:t>.</w:t>
      </w:r>
    </w:p>
    <w:p w:rsidR="005A5A10" w:rsidRDefault="00A764B2" w:rsidP="005A5A10">
      <w:pPr>
        <w:ind w:firstLine="709"/>
      </w:pPr>
      <w:r w:rsidRPr="005A5A10">
        <w:t>Таки</w:t>
      </w:r>
      <w:r w:rsidR="00C351D1" w:rsidRPr="005A5A10">
        <w:t>м образом</w:t>
      </w:r>
      <w:r w:rsidR="005A5A10" w:rsidRPr="005A5A10">
        <w:t xml:space="preserve"> </w:t>
      </w:r>
      <w:r w:rsidR="00C351D1" w:rsidRPr="005A5A10">
        <w:t>приоритетами</w:t>
      </w:r>
      <w:r w:rsidR="005A5A10" w:rsidRPr="005A5A10">
        <w:t xml:space="preserve"> </w:t>
      </w:r>
      <w:r w:rsidR="008D0C78" w:rsidRPr="005A5A10">
        <w:t>деятельности</w:t>
      </w:r>
      <w:r w:rsidR="005A5A10" w:rsidRPr="005A5A10">
        <w:t xml:space="preserve"> </w:t>
      </w:r>
      <w:r w:rsidR="008D0C78" w:rsidRPr="005A5A10">
        <w:t>упра</w:t>
      </w:r>
      <w:r w:rsidR="00C351D1" w:rsidRPr="005A5A10">
        <w:t>вления Пенсионного фонда Орджоникидзеского района г</w:t>
      </w:r>
      <w:r w:rsidR="005A5A10" w:rsidRPr="005A5A10">
        <w:t xml:space="preserve">. </w:t>
      </w:r>
      <w:r w:rsidR="00C351D1" w:rsidRPr="005A5A10">
        <w:t>Мариуполя будут</w:t>
      </w:r>
      <w:r w:rsidR="005A5A10" w:rsidRPr="005A5A10">
        <w:t>:</w:t>
      </w:r>
    </w:p>
    <w:p w:rsidR="005A5A10" w:rsidRDefault="002F2C89" w:rsidP="005A5A10">
      <w:pPr>
        <w:ind w:firstLine="709"/>
      </w:pPr>
      <w:r w:rsidRPr="005A5A10">
        <w:t>1</w:t>
      </w:r>
      <w:r w:rsidR="005A5A10" w:rsidRPr="005A5A10">
        <w:t xml:space="preserve">. </w:t>
      </w:r>
      <w:r w:rsidR="008D0C78" w:rsidRPr="005A5A10">
        <w:t>Обеспечение ежемесячного безусловного выполнения плановых показателей через качественное наполнение всех источников и изыска дополнительных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2</w:t>
      </w:r>
      <w:r w:rsidR="005A5A10" w:rsidRPr="005A5A10">
        <w:t xml:space="preserve">. </w:t>
      </w:r>
      <w:r w:rsidR="008D0C78" w:rsidRPr="005A5A10">
        <w:t>Усовершенствование форм и методов работы с плательщиками частной формы собственности, с целью их социальной защиты и обеспечения</w:t>
      </w:r>
      <w:r w:rsidR="005A5A10" w:rsidRPr="005A5A10">
        <w:t xml:space="preserve"> </w:t>
      </w:r>
      <w:r w:rsidR="008D0C78" w:rsidRPr="005A5A10">
        <w:t>социальных гарантий</w:t>
      </w:r>
      <w:r w:rsidR="005A5A10" w:rsidRPr="005A5A10">
        <w:t xml:space="preserve"> </w:t>
      </w:r>
      <w:r w:rsidR="008D0C78" w:rsidRPr="005A5A10">
        <w:t>наемных работников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3</w:t>
      </w:r>
      <w:r w:rsidR="005A5A10" w:rsidRPr="005A5A10">
        <w:t xml:space="preserve">. </w:t>
      </w:r>
      <w:r w:rsidR="008D0C78" w:rsidRPr="005A5A10">
        <w:t>Укрепление взаимодействия с инспекцией труда, государственной налоговой администрацией, прокуратурой по вопросам соблюдения плательщиками минимальных гарантий в оплате труда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4</w:t>
      </w:r>
      <w:r w:rsidR="005A5A10" w:rsidRPr="005A5A10">
        <w:t xml:space="preserve">. </w:t>
      </w:r>
      <w:r w:rsidR="008D0C78" w:rsidRPr="005A5A10">
        <w:t>Обеспечение своевременности проведения пересчета пенсий согласно изменений пенсионного законодательства и сообщения пенсионеров об изменениях их размера пенсий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5</w:t>
      </w:r>
      <w:r w:rsidR="005A5A10" w:rsidRPr="005A5A10">
        <w:t xml:space="preserve">. </w:t>
      </w:r>
      <w:r w:rsidR="008D0C78" w:rsidRPr="005A5A10">
        <w:t>Усовершенствования форм и методов контроля за правильностью назначения, пересчета и выплаты пенсий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6</w:t>
      </w:r>
      <w:r w:rsidR="005A5A10" w:rsidRPr="005A5A10">
        <w:t xml:space="preserve">. </w:t>
      </w:r>
      <w:r w:rsidR="008D0C78" w:rsidRPr="005A5A10">
        <w:t>Поэтапное проведение централизации выплаты пенсий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7</w:t>
      </w:r>
      <w:r w:rsidR="005A5A10" w:rsidRPr="005A5A10">
        <w:t xml:space="preserve">. </w:t>
      </w:r>
      <w:r w:rsidR="008D0C78" w:rsidRPr="005A5A10">
        <w:t>Продолжение сотрудничества с государственной исполнительной службой, прокуратурой и арбитражными управляющими относительно использования всех путей уменьшения задолженности в Пенсионный фонд Украины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8</w:t>
      </w:r>
      <w:r w:rsidR="005A5A10" w:rsidRPr="005A5A10">
        <w:t xml:space="preserve">. </w:t>
      </w:r>
      <w:r w:rsidR="008D0C78" w:rsidRPr="005A5A10">
        <w:t>Продолжение исковой работы относительно взыскания в судебном порядке задолженности в Пенсионный фонд Украины</w:t>
      </w:r>
      <w:r w:rsidR="005A5A10" w:rsidRPr="005A5A10">
        <w:t>.</w:t>
      </w:r>
    </w:p>
    <w:p w:rsidR="005A5A10" w:rsidRDefault="002F2C89" w:rsidP="005A5A10">
      <w:pPr>
        <w:ind w:firstLine="709"/>
      </w:pPr>
      <w:r w:rsidRPr="005A5A10">
        <w:t>9</w:t>
      </w:r>
      <w:r w:rsidR="005A5A10" w:rsidRPr="005A5A10">
        <w:t xml:space="preserve">. </w:t>
      </w:r>
      <w:r w:rsidR="008D0C78" w:rsidRPr="005A5A10">
        <w:t xml:space="preserve">Усовершенствование форм и методов работы по вопросам привлечения к сдаче отчетности </w:t>
      </w:r>
      <w:r w:rsidR="008D0C78" w:rsidRPr="005A5A10">
        <w:rPr>
          <w:lang w:val="uk-UA"/>
        </w:rPr>
        <w:t>СПОВ</w:t>
      </w:r>
      <w:r w:rsidR="008D0C78" w:rsidRPr="005A5A10">
        <w:t xml:space="preserve"> физических лиц</w:t>
      </w:r>
      <w:r w:rsidR="005A5A10" w:rsidRPr="005A5A10">
        <w:t xml:space="preserve"> - </w:t>
      </w:r>
      <w:r w:rsidR="008D0C78" w:rsidRPr="005A5A10">
        <w:t>субъектов предпринимательской деятельности, которые избрали особенный способ налогообложения</w:t>
      </w:r>
      <w:r w:rsidR="005A5A10" w:rsidRPr="005A5A10">
        <w:t>.</w:t>
      </w:r>
    </w:p>
    <w:p w:rsidR="005A5A10" w:rsidRDefault="00123E00" w:rsidP="005A5A10">
      <w:pPr>
        <w:ind w:firstLine="709"/>
      </w:pPr>
      <w:r w:rsidRPr="005A5A10">
        <w:t>10</w:t>
      </w:r>
      <w:r w:rsidR="005A5A10" w:rsidRPr="005A5A10">
        <w:t xml:space="preserve">. </w:t>
      </w:r>
      <w:r w:rsidR="008D0C78" w:rsidRPr="005A5A10">
        <w:t>Установление и введение в эксплуатацию информационных киосков для обеспечения автономного доступа граждан к базам данных Пенсионного фонда Украины</w:t>
      </w:r>
      <w:r w:rsidR="005A5A10" w:rsidRPr="005A5A10">
        <w:t>.</w:t>
      </w:r>
    </w:p>
    <w:p w:rsidR="005A5A10" w:rsidRDefault="008D0C78" w:rsidP="005A5A10">
      <w:pPr>
        <w:ind w:firstLine="709"/>
      </w:pPr>
      <w:r w:rsidRPr="005A5A10">
        <w:t>11</w:t>
      </w:r>
      <w:r w:rsidR="005A5A10" w:rsidRPr="005A5A10">
        <w:t xml:space="preserve">. </w:t>
      </w:r>
      <w:r w:rsidRPr="005A5A10">
        <w:t>Максимальное охватывание разных категорий граждан информационно</w:t>
      </w:r>
      <w:r w:rsidR="005A5A10" w:rsidRPr="005A5A10">
        <w:t xml:space="preserve"> - </w:t>
      </w:r>
      <w:r w:rsidRPr="005A5A10">
        <w:t>разъяснительной работой, внедрение и распространение наиболее эффективных и действенных ее форм</w:t>
      </w:r>
      <w:r w:rsidR="005A5A10" w:rsidRPr="005A5A10">
        <w:t>.</w:t>
      </w:r>
    </w:p>
    <w:p w:rsidR="005A5A10" w:rsidRDefault="00123E00" w:rsidP="005A5A10">
      <w:pPr>
        <w:ind w:firstLine="709"/>
      </w:pPr>
      <w:r w:rsidRPr="005A5A10">
        <w:t>12</w:t>
      </w:r>
      <w:r w:rsidR="005A5A10" w:rsidRPr="005A5A10">
        <w:t xml:space="preserve">. </w:t>
      </w:r>
      <w:r w:rsidR="008D0C78" w:rsidRPr="005A5A10">
        <w:t>Обеспечение выполнения плана мероприятий по реализации Концепции преодоления коррупции в Украине</w:t>
      </w:r>
      <w:r w:rsidR="005A5A10">
        <w:t xml:space="preserve"> "</w:t>
      </w:r>
      <w:r w:rsidR="008D0C78" w:rsidRPr="005A5A10">
        <w:t xml:space="preserve">На пути к </w:t>
      </w:r>
      <w:r w:rsidR="00C351D1" w:rsidRPr="005A5A10">
        <w:rPr>
          <w:lang w:val="uk-UA"/>
        </w:rPr>
        <w:t>доброчинності</w:t>
      </w:r>
      <w:r w:rsidR="005A5A10">
        <w:t xml:space="preserve">" </w:t>
      </w:r>
      <w:r w:rsidR="008D0C78" w:rsidRPr="005A5A10">
        <w:t>на период до 2010 года</w:t>
      </w:r>
      <w:r w:rsidR="005A5A10" w:rsidRPr="005A5A10">
        <w:t>.</w:t>
      </w:r>
    </w:p>
    <w:p w:rsidR="005A5A10" w:rsidRDefault="00123E00" w:rsidP="005A5A10">
      <w:pPr>
        <w:ind w:firstLine="709"/>
      </w:pPr>
      <w:r w:rsidRPr="005A5A10">
        <w:t>13</w:t>
      </w:r>
      <w:r w:rsidR="005A5A10" w:rsidRPr="005A5A10">
        <w:t xml:space="preserve">. </w:t>
      </w:r>
      <w:r w:rsidR="008D0C78" w:rsidRPr="005A5A10">
        <w:t>Обеспечение реализации гражданами конституционного права на обращение и обеспечение выполнения Указа Президента Украины от 18</w:t>
      </w:r>
      <w:r w:rsidR="005A5A10">
        <w:t>.12.20</w:t>
      </w:r>
      <w:r w:rsidR="008D0C78" w:rsidRPr="005A5A10">
        <w:t>07 года №1228</w:t>
      </w:r>
      <w:r w:rsidR="005A5A10">
        <w:t xml:space="preserve"> "</w:t>
      </w:r>
      <w:r w:rsidR="008D0C78" w:rsidRPr="005A5A10">
        <w:t>О дополнительных безотлагательных мероприятиях по созданию благоприятных условий жизнедеятельности лиц с ограниченными физическими возможностями</w:t>
      </w:r>
      <w:r w:rsidR="005A5A10">
        <w:t>".</w:t>
      </w:r>
    </w:p>
    <w:p w:rsidR="005A5A10" w:rsidRPr="005A5A10" w:rsidRDefault="008920A2" w:rsidP="008920A2">
      <w:pPr>
        <w:pStyle w:val="2"/>
      </w:pPr>
      <w:r>
        <w:br w:type="page"/>
      </w:r>
      <w:bookmarkStart w:id="17" w:name="_Toc274349650"/>
      <w:r w:rsidR="002F052A" w:rsidRPr="005A5A10">
        <w:t>Вывод</w:t>
      </w:r>
      <w:bookmarkEnd w:id="17"/>
    </w:p>
    <w:p w:rsidR="008920A2" w:rsidRDefault="008920A2" w:rsidP="005A5A10">
      <w:pPr>
        <w:ind w:firstLine="709"/>
      </w:pPr>
    </w:p>
    <w:p w:rsidR="005A5A10" w:rsidRDefault="00033626" w:rsidP="005A5A10">
      <w:pPr>
        <w:ind w:firstLine="709"/>
      </w:pPr>
      <w:r w:rsidRPr="005A5A10">
        <w:t>Пенсионный фонд является самоуправляющейся неприбыльной организацией и осуществляет свою деятельность на основании Положения, который утверждается его правлением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Пенсионный фонд совершает управление финансами государственного пенсионного страхования и, по сути, выступает гарантом стабильности государственной системы пенсионного страхования</w:t>
      </w:r>
      <w:r w:rsidR="005A5A10" w:rsidRPr="005A5A10">
        <w:t xml:space="preserve">. </w:t>
      </w:r>
      <w:r w:rsidRPr="005A5A10">
        <w:t>Он функционирует в Украине как самостоятельная финансово-банковская система с 1992 года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Положение о Пенсионном фонде Украины</w:t>
      </w:r>
      <w:r w:rsidR="005A5A10" w:rsidRPr="005A5A10">
        <w:t xml:space="preserve"> </w:t>
      </w:r>
      <w:r w:rsidRPr="005A5A10">
        <w:t>утверждается Кабинетом Министров Украины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Деятельность Пенсионного фонда начинается с 1 января 1991 г</w:t>
      </w:r>
      <w:r w:rsidR="005A5A10" w:rsidRPr="005A5A10">
        <w:t xml:space="preserve">. </w:t>
      </w:r>
      <w:r w:rsidRPr="005A5A10">
        <w:t>Все юридические лица должны были пройти регистрацию и производить уплату страховых взносов в Пенсионный фонд</w:t>
      </w:r>
      <w:r w:rsidR="005A5A10" w:rsidRPr="005A5A10">
        <w:t xml:space="preserve">. </w:t>
      </w:r>
      <w:r w:rsidRPr="005A5A10">
        <w:t>Должностные лица предприятий, учреждений и организаций несут в установленном порядке ответственность за неполное и несвоевременное удержание и перечисление обязательных страховых взносов в Пенсионный фонд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Основным документом, регулирующим и определяющим деятельность районного управления Пенсионного фонда, является Положение о Орджоникидзевском районном управлении г</w:t>
      </w:r>
      <w:r w:rsidR="005A5A10" w:rsidRPr="005A5A10">
        <w:t xml:space="preserve">. </w:t>
      </w:r>
      <w:r w:rsidRPr="005A5A10">
        <w:t>Мариуполя Пенсионного фонда Украины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Орджоникидзеское районное управление г</w:t>
      </w:r>
      <w:r w:rsidR="005A5A10" w:rsidRPr="005A5A10">
        <w:t xml:space="preserve">. </w:t>
      </w:r>
      <w:r w:rsidRPr="005A5A10">
        <w:t>Мариуполя Пенсионного фонда Украины является органом Фонда, подведомственным Донецкому областному управлению</w:t>
      </w:r>
      <w:r w:rsidR="005A5A10" w:rsidRPr="005A5A10">
        <w:t xml:space="preserve"> </w:t>
      </w:r>
      <w:r w:rsidRPr="005A5A10">
        <w:t>Пенсионного фонда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Основные расходы управления из собственных средств приходятся на пенсионное обеспечение лиц, которым назначена пенсия в соответствии с Законом Украины</w:t>
      </w:r>
      <w:r w:rsidR="005A5A10">
        <w:t xml:space="preserve"> "</w:t>
      </w:r>
      <w:r w:rsidRPr="005A5A10">
        <w:t>О общеобязательном государственном пенсионном страховании</w:t>
      </w:r>
      <w:r w:rsidR="005A5A10">
        <w:t xml:space="preserve">". </w:t>
      </w:r>
      <w:r w:rsidRPr="005A5A10">
        <w:t>В 2006 году</w:t>
      </w:r>
      <w:r w:rsidR="005A5A10" w:rsidRPr="005A5A10">
        <w:t xml:space="preserve"> </w:t>
      </w:r>
      <w:r w:rsidRPr="005A5A10">
        <w:t>удельный вес этих выплат составил 96,12%, что на 0,82% выше, чем в 2005 году</w:t>
      </w:r>
      <w:r w:rsidR="005A5A10" w:rsidRPr="005A5A10">
        <w:t xml:space="preserve">. </w:t>
      </w:r>
      <w:r w:rsidRPr="005A5A10">
        <w:t>Увеличение по данной статье расходов в абсолютном выражении составило 66451,01 тыс</w:t>
      </w:r>
      <w:r w:rsidR="005A5A10" w:rsidRPr="005A5A10">
        <w:t xml:space="preserve">. </w:t>
      </w:r>
      <w:r w:rsidRPr="005A5A10">
        <w:t>грн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На пенсионное обеспечение лиц, пенсия которым назначена в соответствии с другими законодательными актами в 2006 году увеличились на 41,36 тыс</w:t>
      </w:r>
      <w:r w:rsidR="005A5A10" w:rsidRPr="005A5A10">
        <w:t xml:space="preserve">. </w:t>
      </w:r>
      <w:r w:rsidR="002F052A" w:rsidRPr="005A5A10">
        <w:t>грн</w:t>
      </w:r>
      <w:r w:rsidR="005A5A10">
        <w:t>.,</w:t>
      </w:r>
      <w:r w:rsidR="002F052A" w:rsidRPr="005A5A10">
        <w:t xml:space="preserve"> </w:t>
      </w:r>
      <w:r w:rsidRPr="005A5A10">
        <w:t>хотя в удельном весе произошло уменьшение на 0,03%, чем в 2005 году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 xml:space="preserve">На пенсионное обеспечение лиц, которым назначена социальная пенсия, пенсия на выплату, доплату и повышения пенсий, по разным пенсионным программам и на пенсионное обеспечение лиц, которые имеют право на выход раньше установленного срока </w:t>
      </w:r>
      <w:r w:rsidR="005A5A10">
        <w:t>-</w:t>
      </w:r>
      <w:r w:rsidRPr="005A5A10">
        <w:t xml:space="preserve"> все виды взял на себя финансирование </w:t>
      </w:r>
      <w:r w:rsidR="005A5A10">
        <w:t>-</w:t>
      </w:r>
      <w:r w:rsidRPr="005A5A10">
        <w:t xml:space="preserve"> Государственный бюджет</w:t>
      </w:r>
      <w:r w:rsidR="005A5A10" w:rsidRPr="005A5A10">
        <w:t>.</w:t>
      </w:r>
    </w:p>
    <w:p w:rsidR="005A5A10" w:rsidRDefault="00033626" w:rsidP="005A5A10">
      <w:pPr>
        <w:ind w:firstLine="709"/>
      </w:pPr>
      <w:r w:rsidRPr="005A5A10">
        <w:t>Другие расходы, в том числе на организацию работы Пенсионного фонда в 2006 году увеличились на 3991,66 тыс</w:t>
      </w:r>
      <w:r w:rsidR="005A5A10" w:rsidRPr="005A5A10">
        <w:t xml:space="preserve">. </w:t>
      </w:r>
      <w:r w:rsidRPr="005A5A10">
        <w:t>грн</w:t>
      </w:r>
      <w:r w:rsidR="005A5A10" w:rsidRPr="005A5A10">
        <w:t xml:space="preserve">. </w:t>
      </w:r>
      <w:r w:rsidRPr="005A5A10">
        <w:t>или на 1,45%</w:t>
      </w:r>
      <w:r w:rsidR="005A5A10" w:rsidRPr="005A5A10">
        <w:t>.</w:t>
      </w:r>
    </w:p>
    <w:p w:rsidR="005A5A10" w:rsidRDefault="002F052A" w:rsidP="005A5A10">
      <w:pPr>
        <w:ind w:firstLine="709"/>
      </w:pPr>
      <w:r w:rsidRPr="005A5A10">
        <w:t>Таким образом пенсионные выплаты увеличиваются с каждым годом</w:t>
      </w:r>
      <w:r w:rsidR="005A5A10" w:rsidRPr="005A5A10">
        <w:t>.</w:t>
      </w:r>
    </w:p>
    <w:p w:rsidR="005A5A10" w:rsidRDefault="008920A2" w:rsidP="008920A2">
      <w:pPr>
        <w:pStyle w:val="2"/>
      </w:pPr>
      <w:r>
        <w:br w:type="page"/>
      </w:r>
      <w:bookmarkStart w:id="18" w:name="_Toc274349651"/>
      <w:r w:rsidR="00092620" w:rsidRPr="005A5A10">
        <w:t>Заключение</w:t>
      </w:r>
      <w:bookmarkEnd w:id="18"/>
    </w:p>
    <w:p w:rsidR="008920A2" w:rsidRDefault="008920A2" w:rsidP="005A5A10">
      <w:pPr>
        <w:ind w:firstLine="709"/>
      </w:pPr>
    </w:p>
    <w:p w:rsidR="005A5A10" w:rsidRDefault="00E70D88" w:rsidP="005A5A10">
      <w:pPr>
        <w:ind w:firstLine="709"/>
      </w:pPr>
      <w:r w:rsidRPr="005A5A10">
        <w:t>Бухгалтерс</w:t>
      </w:r>
      <w:r w:rsidR="00F42B06" w:rsidRPr="005A5A10">
        <w:t>кий учет в управлении Пенсионного фонда Орджоникидзеского района</w:t>
      </w:r>
      <w:r w:rsidR="005A5A10" w:rsidRPr="005A5A10">
        <w:t xml:space="preserve"> </w:t>
      </w:r>
      <w:r w:rsidRPr="005A5A10">
        <w:t xml:space="preserve">отличается рядом особенностей </w:t>
      </w:r>
      <w:r w:rsidR="005A5A10">
        <w:t>т.к</w:t>
      </w:r>
      <w:r w:rsidR="005A5A10" w:rsidRPr="005A5A10">
        <w:t xml:space="preserve"> </w:t>
      </w:r>
      <w:r w:rsidRPr="005A5A10">
        <w:t>владельцем любого бюджетного учреждения является государство</w:t>
      </w:r>
      <w:r w:rsidR="00D1120B" w:rsidRPr="005A5A10">
        <w:t>,</w:t>
      </w:r>
      <w:r w:rsidRPr="005A5A10">
        <w:t xml:space="preserve"> то и все расходы и доходы контролируются им </w:t>
      </w:r>
      <w:r w:rsidR="00D1120B" w:rsidRPr="005A5A10">
        <w:t>на основания документов, а именно сметы доходов и расходов</w:t>
      </w:r>
      <w:r w:rsidR="005A5A10" w:rsidRPr="005A5A10">
        <w:t>.</w:t>
      </w:r>
    </w:p>
    <w:p w:rsidR="005A5A10" w:rsidRDefault="00D1120B" w:rsidP="005A5A10">
      <w:pPr>
        <w:ind w:firstLine="709"/>
      </w:pPr>
      <w:r w:rsidRPr="005A5A10">
        <w:t>Субъектами</w:t>
      </w:r>
      <w:r w:rsidR="005A5A10" w:rsidRPr="005A5A10">
        <w:t xml:space="preserve"> </w:t>
      </w:r>
      <w:r w:rsidRPr="005A5A10">
        <w:t>нормативной регуляции бухгалтерского учета бухгалтерско</w:t>
      </w:r>
      <w:r w:rsidR="00F42B06" w:rsidRPr="005A5A10">
        <w:t>го учета в управлении Пенсионного фонда</w:t>
      </w:r>
      <w:r w:rsidR="005A5A10" w:rsidRPr="005A5A10">
        <w:t xml:space="preserve"> </w:t>
      </w:r>
      <w:r w:rsidRPr="005A5A10">
        <w:t>является Кабинет Министров Украины, Министерство финансов Украины, Государственное казначейство Украины, Государственная налоговая служба Украины, Национальный банк Украины, Контрольно-ревизионное управление Украины, Фонд государственного имущества Украины, Министерство экономики Украины, Государственный комитет статистики Украины и другие государственные органы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Доходы Пенсионного фонда на сегодня формируются в основном за счет обязательных взносов работодателей</w:t>
      </w:r>
      <w:r w:rsidR="005A5A10" w:rsidRPr="005A5A10">
        <w:t xml:space="preserve">. </w:t>
      </w:r>
      <w:r w:rsidRPr="005A5A10">
        <w:t>Пока что незначительно участие работающих граждан в их формировании</w:t>
      </w:r>
      <w:r w:rsidR="005A5A10" w:rsidRPr="005A5A10">
        <w:t xml:space="preserve">. </w:t>
      </w:r>
      <w:r w:rsidRPr="005A5A10">
        <w:t>Повышение части граждан в структуре плательщиков должно стимулировать их заинтересованность в снижении рисков, заботы о здоровье, позволит включить в круг застрахованных неработающих членов семьи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Наполнение бюджета Пенсионного фонда зависит как от низкого уровня заработной платы большинства работающих, так и от хронической задержки с ее выплатой, что соответственно отражается на страховых выплатах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Пенсионное страхование охватывает значительное количество граждан</w:t>
      </w:r>
      <w:r w:rsidR="005A5A10">
        <w:t xml:space="preserve"> (</w:t>
      </w:r>
      <w:r w:rsidRPr="005A5A10">
        <w:t>около 14,5 млн</w:t>
      </w:r>
      <w:r w:rsidR="005A5A10" w:rsidRPr="005A5A10">
        <w:t xml:space="preserve">. </w:t>
      </w:r>
      <w:r w:rsidRPr="005A5A10">
        <w:t>человек</w:t>
      </w:r>
      <w:r w:rsidR="005A5A10" w:rsidRPr="005A5A10">
        <w:t>),</w:t>
      </w:r>
      <w:r w:rsidRPr="005A5A10">
        <w:t xml:space="preserve"> а пенсионная система перезагружена различными льготами и выплатами</w:t>
      </w:r>
      <w:r w:rsidR="005A5A10" w:rsidRPr="005A5A10">
        <w:t xml:space="preserve">. </w:t>
      </w:r>
      <w:r w:rsidRPr="005A5A10">
        <w:t>Через Пенсионный</w:t>
      </w:r>
      <w:r w:rsidR="005A5A10" w:rsidRPr="005A5A10">
        <w:t xml:space="preserve"> </w:t>
      </w:r>
      <w:r w:rsidRPr="005A5A10">
        <w:t>фонд происходит финансирование, кроме пенсий по возрасту, еще и пенсий по инвалидности, в случае потери кормильца, социальных пенсий</w:t>
      </w:r>
      <w:r w:rsidR="005A5A10" w:rsidRPr="005A5A10">
        <w:t xml:space="preserve">. </w:t>
      </w:r>
      <w:r w:rsidRPr="005A5A10">
        <w:t>Часть средств на финансирование указанных выплат поступает несвоевременно, что приводит к задержке в выплате пенсий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Увеличивается количество граждан, которые выходят на пенсию еще не достигнув пенсионного возраста из-за наличия льготных условий и выслугу лет</w:t>
      </w:r>
      <w:r w:rsidR="005A5A10" w:rsidRPr="005A5A10">
        <w:t xml:space="preserve">. </w:t>
      </w:r>
      <w:r w:rsidRPr="005A5A10">
        <w:t>Количество досрочных пенсий по возрасту увеличилось вдвое и составляет 28% от общего количества лиц, которые получают такую пенсию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В Украине с 2004 года внедрена трехуровневая модель как основа для реформирования действующей пенсионной системы в составе</w:t>
      </w:r>
      <w:r w:rsidR="005A5A10" w:rsidRPr="005A5A10">
        <w:t xml:space="preserve">: </w:t>
      </w:r>
      <w:r w:rsidRPr="005A5A10">
        <w:t>солидарной системы, системы обязательного и добровольного накопления</w:t>
      </w:r>
      <w:r w:rsidR="005A5A10" w:rsidRPr="005A5A10">
        <w:t xml:space="preserve">. </w:t>
      </w:r>
      <w:r w:rsidRPr="005A5A10">
        <w:t>Солидарная система</w:t>
      </w:r>
      <w:r w:rsidR="005A5A10">
        <w:t xml:space="preserve"> (</w:t>
      </w:r>
      <w:r w:rsidRPr="005A5A10">
        <w:t>первый уровень</w:t>
      </w:r>
      <w:r w:rsidR="005A5A10" w:rsidRPr="005A5A10">
        <w:t xml:space="preserve">) </w:t>
      </w:r>
      <w:r w:rsidRPr="005A5A10">
        <w:t>должна быть сохранена, однако существенно реформирована</w:t>
      </w:r>
      <w:r w:rsidR="005A5A10" w:rsidRPr="005A5A10">
        <w:t xml:space="preserve">. </w:t>
      </w:r>
      <w:r w:rsidRPr="005A5A10">
        <w:t>Относительный размер и важность каждого уровня будут зависеть от экономических и финансовых факторов</w:t>
      </w:r>
      <w:r w:rsidR="005A5A10" w:rsidRPr="005A5A10">
        <w:t>.</w:t>
      </w:r>
    </w:p>
    <w:p w:rsidR="005A5A10" w:rsidRDefault="00BB30FC" w:rsidP="005A5A10">
      <w:pPr>
        <w:ind w:firstLine="709"/>
      </w:pPr>
      <w:r w:rsidRPr="005A5A10">
        <w:t>В солидарной системе должны быть произведены следующие изменения</w:t>
      </w:r>
      <w:r w:rsidR="005A5A10" w:rsidRPr="005A5A10">
        <w:t xml:space="preserve">: </w:t>
      </w:r>
      <w:r w:rsidRPr="005A5A10">
        <w:t>пересмотр порядка начисления пенсий и привязка их размера к стажу и предыдущего заработка</w:t>
      </w:r>
      <w:r w:rsidR="005A5A10" w:rsidRPr="005A5A10">
        <w:t xml:space="preserve">; </w:t>
      </w:r>
      <w:r w:rsidRPr="005A5A10">
        <w:t>приостановление выплат льготных пенсий за счет солидарной системы</w:t>
      </w:r>
      <w:r w:rsidR="005A5A10" w:rsidRPr="005A5A10">
        <w:t xml:space="preserve">; </w:t>
      </w:r>
      <w:r w:rsidRPr="005A5A10">
        <w:t>учет всего трудового стажа и заработанных пенсионных взносов при определении величины пенсий</w:t>
      </w:r>
      <w:r w:rsidR="005A5A10" w:rsidRPr="005A5A10">
        <w:t xml:space="preserve">; </w:t>
      </w:r>
      <w:r w:rsidRPr="005A5A10">
        <w:t>внедрение единого коэффициента для расчета размера пенсии</w:t>
      </w:r>
      <w:r w:rsidR="005A5A10" w:rsidRPr="005A5A10">
        <w:t xml:space="preserve">; </w:t>
      </w:r>
      <w:r w:rsidRPr="005A5A10">
        <w:t>переложение на государственный бюджет финансирования выплат лицам, которые имеют социальные пенсии</w:t>
      </w:r>
      <w:r w:rsidR="005A5A10" w:rsidRPr="005A5A10">
        <w:t xml:space="preserve">; </w:t>
      </w:r>
      <w:r w:rsidRPr="005A5A10">
        <w:t>внедрение новых подходов к финансированию выплат лицам, которые имеют социальные пенсии</w:t>
      </w:r>
      <w:r w:rsidR="005A5A10" w:rsidRPr="005A5A10">
        <w:t xml:space="preserve">; </w:t>
      </w:r>
      <w:r w:rsidRPr="005A5A10">
        <w:t>повышение минимального размера трудовой пенсии</w:t>
      </w:r>
      <w:r w:rsidR="005A5A10" w:rsidRPr="005A5A10">
        <w:t xml:space="preserve">; </w:t>
      </w:r>
      <w:r w:rsidRPr="005A5A10">
        <w:t xml:space="preserve">отмены максимального размера трудовой пенсии и </w:t>
      </w:r>
      <w:r w:rsidR="005A5A10">
        <w:t>т.д.</w:t>
      </w:r>
    </w:p>
    <w:p w:rsidR="005A5A10" w:rsidRDefault="00BB30FC" w:rsidP="005A5A10">
      <w:pPr>
        <w:ind w:firstLine="709"/>
      </w:pPr>
      <w:r w:rsidRPr="005A5A10">
        <w:t>В данной дипломной работе была проанализирована организация бухгалтерского учета управления ПФУ в Орджоникидзевском районе г</w:t>
      </w:r>
      <w:r w:rsidR="005A5A10" w:rsidRPr="005A5A10">
        <w:t xml:space="preserve">. </w:t>
      </w:r>
      <w:r w:rsidRPr="005A5A10">
        <w:t>Мариуполя</w:t>
      </w:r>
      <w:r w:rsidR="005A5A10" w:rsidRPr="005A5A10">
        <w:t>.</w:t>
      </w:r>
    </w:p>
    <w:p w:rsidR="005A5A10" w:rsidRDefault="008B67FC" w:rsidP="005A5A10">
      <w:pPr>
        <w:ind w:firstLine="709"/>
      </w:pPr>
      <w:r w:rsidRPr="005A5A10">
        <w:t>В разделе</w:t>
      </w:r>
      <w:r w:rsidR="005A5A10">
        <w:t xml:space="preserve"> "</w:t>
      </w:r>
      <w:r w:rsidRPr="005A5A10">
        <w:t>Гражданская оборона</w:t>
      </w:r>
      <w:r w:rsidR="005A5A10">
        <w:t xml:space="preserve">" </w:t>
      </w:r>
      <w:r w:rsidRPr="005A5A10">
        <w:t>был рассмотрен вопрос о защите при выбросах сильнодействующих ядовитых веществ и предложены защитные мероприятия</w:t>
      </w:r>
      <w:r w:rsidR="005A5A10" w:rsidRPr="005A5A10">
        <w:t>.</w:t>
      </w:r>
    </w:p>
    <w:p w:rsidR="005A5A10" w:rsidRDefault="008920A2" w:rsidP="008920A2">
      <w:pPr>
        <w:pStyle w:val="2"/>
      </w:pPr>
      <w:r>
        <w:br w:type="page"/>
      </w:r>
      <w:bookmarkStart w:id="19" w:name="_Toc274349652"/>
      <w:r w:rsidR="005A5A10">
        <w:t>Список использованных источников</w:t>
      </w:r>
      <w:bookmarkEnd w:id="19"/>
    </w:p>
    <w:p w:rsidR="008920A2" w:rsidRDefault="008920A2" w:rsidP="005A5A10">
      <w:pPr>
        <w:ind w:firstLine="709"/>
      </w:pPr>
    </w:p>
    <w:p w:rsidR="005A5A10" w:rsidRDefault="00F311F5" w:rsidP="008920A2">
      <w:pPr>
        <w:pStyle w:val="a"/>
      </w:pPr>
      <w:r w:rsidRPr="005A5A10">
        <w:t>О предприятиях в Украине</w:t>
      </w:r>
      <w:r w:rsidR="005A5A10" w:rsidRPr="005A5A10">
        <w:t xml:space="preserve">: </w:t>
      </w:r>
      <w:r w:rsidRPr="005A5A10">
        <w:t>Закон Украины</w:t>
      </w:r>
      <w:r w:rsidR="005A5A10">
        <w:t xml:space="preserve"> // </w:t>
      </w:r>
      <w:r w:rsidRPr="005A5A10">
        <w:t>Законодательство Украины о предпринимательстве</w:t>
      </w:r>
      <w:r w:rsidR="005A5A10" w:rsidRPr="005A5A10">
        <w:t xml:space="preserve">. </w:t>
      </w:r>
      <w:r w:rsidR="005A5A10">
        <w:t>-</w:t>
      </w:r>
      <w:r w:rsidRPr="005A5A10">
        <w:t xml:space="preserve"> Х</w:t>
      </w:r>
      <w:r w:rsidR="005A5A10">
        <w:t>.:</w:t>
      </w:r>
      <w:r w:rsidR="005A5A10" w:rsidRPr="005A5A10">
        <w:t xml:space="preserve"> </w:t>
      </w:r>
      <w:r w:rsidRPr="005A5A10">
        <w:t>ООО</w:t>
      </w:r>
      <w:r w:rsidR="005A5A10">
        <w:t xml:space="preserve"> "</w:t>
      </w:r>
      <w:r w:rsidRPr="005A5A10">
        <w:t>Одиссей</w:t>
      </w:r>
      <w:r w:rsidR="005A5A10">
        <w:t xml:space="preserve">", </w:t>
      </w:r>
      <w:r w:rsidRPr="005A5A10">
        <w:t>2002</w:t>
      </w:r>
      <w:r w:rsidR="005A5A10" w:rsidRPr="005A5A10">
        <w:t xml:space="preserve">. </w:t>
      </w:r>
      <w:r w:rsidR="005A5A10">
        <w:t>-</w:t>
      </w:r>
      <w:r w:rsidRPr="005A5A10">
        <w:t>448с</w:t>
      </w:r>
      <w:r w:rsidR="005A5A10" w:rsidRPr="005A5A10">
        <w:t>.</w:t>
      </w:r>
    </w:p>
    <w:p w:rsidR="005A5A10" w:rsidRDefault="00F311F5" w:rsidP="008920A2">
      <w:pPr>
        <w:pStyle w:val="a"/>
      </w:pPr>
      <w:r w:rsidRPr="005A5A10">
        <w:t>О предпринимательстве</w:t>
      </w:r>
      <w:r w:rsidR="005A5A10" w:rsidRPr="005A5A10">
        <w:t xml:space="preserve">: </w:t>
      </w:r>
      <w:r w:rsidRPr="005A5A10">
        <w:t>Закон Украины</w:t>
      </w:r>
      <w:r w:rsidR="005A5A10">
        <w:t xml:space="preserve"> // </w:t>
      </w:r>
      <w:r w:rsidRPr="005A5A10">
        <w:t>Законодательство Украины о предпринимательстве</w:t>
      </w:r>
      <w:r w:rsidR="005A5A10" w:rsidRPr="005A5A10">
        <w:t xml:space="preserve">. </w:t>
      </w:r>
      <w:r w:rsidR="005A5A10">
        <w:t>-</w:t>
      </w:r>
      <w:r w:rsidRPr="005A5A10">
        <w:t xml:space="preserve"> Х</w:t>
      </w:r>
      <w:r w:rsidR="005A5A10">
        <w:t>.:</w:t>
      </w:r>
      <w:r w:rsidR="005A5A10" w:rsidRPr="005A5A10">
        <w:t xml:space="preserve"> </w:t>
      </w:r>
      <w:r w:rsidRPr="005A5A10">
        <w:t>ООО</w:t>
      </w:r>
      <w:r w:rsidR="005A5A10">
        <w:t xml:space="preserve"> "</w:t>
      </w:r>
      <w:r w:rsidRPr="005A5A10">
        <w:t>Одиссей</w:t>
      </w:r>
      <w:r w:rsidR="005A5A10">
        <w:t xml:space="preserve">", </w:t>
      </w:r>
      <w:r w:rsidRPr="005A5A10">
        <w:t>2002</w:t>
      </w:r>
      <w:r w:rsidR="005A5A10" w:rsidRPr="005A5A10">
        <w:t xml:space="preserve">. </w:t>
      </w:r>
      <w:r w:rsidR="005A5A10">
        <w:t>-</w:t>
      </w:r>
      <w:r w:rsidRPr="005A5A10">
        <w:t>448с</w:t>
      </w:r>
      <w:r w:rsidR="005A5A10" w:rsidRPr="005A5A10">
        <w:t>.</w:t>
      </w:r>
    </w:p>
    <w:p w:rsidR="005A5A10" w:rsidRDefault="00F311F5" w:rsidP="008920A2">
      <w:pPr>
        <w:pStyle w:val="a"/>
      </w:pPr>
      <w:r w:rsidRPr="005A5A10">
        <w:t>О системе налогообложения</w:t>
      </w:r>
      <w:r w:rsidR="005A5A10" w:rsidRPr="005A5A10">
        <w:t xml:space="preserve">: </w:t>
      </w:r>
      <w:r w:rsidRPr="005A5A10">
        <w:t>Закон Украины</w:t>
      </w:r>
      <w:r w:rsidR="005A5A10">
        <w:t xml:space="preserve"> // </w:t>
      </w:r>
      <w:r w:rsidRPr="005A5A10">
        <w:t>18 февраля 1997 г</w:t>
      </w:r>
      <w:r w:rsidR="005A5A10" w:rsidRPr="005A5A10">
        <w:t>.</w:t>
      </w:r>
    </w:p>
    <w:p w:rsidR="005A5A10" w:rsidRDefault="00F311F5" w:rsidP="008920A2">
      <w:pPr>
        <w:pStyle w:val="a"/>
      </w:pPr>
      <w:r w:rsidRPr="005A5A10">
        <w:t>О гражданской обороне</w:t>
      </w:r>
      <w:r w:rsidR="005A5A10" w:rsidRPr="005A5A10">
        <w:t xml:space="preserve">: </w:t>
      </w:r>
      <w:r w:rsidRPr="005A5A10">
        <w:t>Закон Украины</w:t>
      </w:r>
      <w:r w:rsidR="005A5A10">
        <w:t xml:space="preserve"> // </w:t>
      </w:r>
      <w:r w:rsidRPr="005A5A10">
        <w:t>Голос Украины</w:t>
      </w:r>
      <w:r w:rsidR="005A5A10" w:rsidRPr="005A5A10">
        <w:t xml:space="preserve">. </w:t>
      </w:r>
      <w:r w:rsidR="005A5A10">
        <w:t>-</w:t>
      </w:r>
      <w:r w:rsidRPr="005A5A10">
        <w:t xml:space="preserve"> 15 мая 1991</w:t>
      </w:r>
      <w:r w:rsidR="005A5A10" w:rsidRPr="005A5A10">
        <w:t>.</w:t>
      </w:r>
    </w:p>
    <w:p w:rsidR="005A5A10" w:rsidRDefault="00F311F5" w:rsidP="008920A2">
      <w:pPr>
        <w:pStyle w:val="a"/>
      </w:pPr>
      <w:r w:rsidRPr="005A5A10">
        <w:t>О защите населения и территорий от чрезвычайных ситуаций техногенного и природного характера</w:t>
      </w:r>
      <w:r w:rsidR="005A5A10" w:rsidRPr="005A5A10">
        <w:t xml:space="preserve">: </w:t>
      </w:r>
      <w:r w:rsidRPr="005A5A10">
        <w:t>Закон Украины</w:t>
      </w:r>
      <w:r w:rsidR="005A5A10">
        <w:t xml:space="preserve"> // </w:t>
      </w:r>
      <w:r w:rsidRPr="005A5A10">
        <w:t>Голос Украины</w:t>
      </w:r>
      <w:r w:rsidR="005A5A10" w:rsidRPr="005A5A10">
        <w:t xml:space="preserve">. </w:t>
      </w:r>
      <w:r w:rsidR="005A5A10">
        <w:t>-</w:t>
      </w:r>
      <w:r w:rsidRPr="005A5A10">
        <w:t xml:space="preserve"> 12 декабря 2000</w:t>
      </w:r>
      <w:r w:rsidR="005A5A10" w:rsidRPr="005A5A10">
        <w:t>.</w:t>
      </w:r>
    </w:p>
    <w:p w:rsidR="005A5A10" w:rsidRDefault="00F311F5" w:rsidP="008920A2">
      <w:pPr>
        <w:pStyle w:val="a"/>
      </w:pPr>
      <w:r w:rsidRPr="005A5A10">
        <w:t>Положение о Гражданской обороне Украины</w:t>
      </w:r>
      <w:r w:rsidR="005A5A10" w:rsidRPr="005A5A10">
        <w:t xml:space="preserve">: </w:t>
      </w:r>
      <w:r w:rsidRPr="005A5A10">
        <w:t>Постановление Кабинета Украины №239 от 10</w:t>
      </w:r>
      <w:r w:rsidR="005A5A10">
        <w:t>.05.19</w:t>
      </w:r>
      <w:r w:rsidRPr="005A5A10">
        <w:t>94</w:t>
      </w:r>
      <w:r w:rsidR="005A5A10" w:rsidRPr="005A5A10"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Зятковський І</w:t>
      </w:r>
      <w:r w:rsidR="005A5A10">
        <w:rPr>
          <w:lang w:val="uk-UA"/>
        </w:rPr>
        <w:t xml:space="preserve">.В. </w:t>
      </w:r>
      <w:r w:rsidRPr="005A5A10">
        <w:rPr>
          <w:lang w:val="uk-UA"/>
        </w:rPr>
        <w:t>Фінанси підприємств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Навч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Посібник</w:t>
      </w:r>
      <w:r w:rsidR="005A5A10" w:rsidRPr="005A5A10">
        <w:rPr>
          <w:lang w:val="uk-UA"/>
        </w:rPr>
        <w:t xml:space="preserve">. </w:t>
      </w:r>
      <w:r w:rsidR="005A5A10">
        <w:rPr>
          <w:lang w:val="uk-UA"/>
        </w:rPr>
        <w:t>-</w:t>
      </w:r>
      <w:r w:rsidRPr="005A5A10">
        <w:rPr>
          <w:lang w:val="uk-UA"/>
        </w:rPr>
        <w:t xml:space="preserve"> 2-ге вид</w:t>
      </w:r>
      <w:r w:rsidR="005A5A10">
        <w:rPr>
          <w:lang w:val="uk-UA"/>
        </w:rPr>
        <w:t>.,</w:t>
      </w:r>
      <w:r w:rsidRPr="005A5A10">
        <w:rPr>
          <w:lang w:val="uk-UA"/>
        </w:rPr>
        <w:t xml:space="preserve"> перероб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та доп</w:t>
      </w:r>
      <w:r w:rsidR="005A5A10" w:rsidRPr="005A5A10">
        <w:rPr>
          <w:lang w:val="uk-UA"/>
        </w:rPr>
        <w:t xml:space="preserve">. </w:t>
      </w:r>
      <w:r w:rsidR="005A5A10">
        <w:rPr>
          <w:lang w:val="uk-UA"/>
        </w:rPr>
        <w:t>-</w:t>
      </w:r>
      <w:r w:rsidRPr="005A5A10">
        <w:rPr>
          <w:lang w:val="uk-UA"/>
        </w:rPr>
        <w:t xml:space="preserve"> К</w:t>
      </w:r>
      <w:r w:rsidR="005A5A10">
        <w:rPr>
          <w:lang w:val="uk-UA"/>
        </w:rPr>
        <w:t>.:</w:t>
      </w:r>
      <w:r w:rsidR="005A5A10" w:rsidRPr="005A5A10">
        <w:rPr>
          <w:lang w:val="uk-UA"/>
        </w:rPr>
        <w:t xml:space="preserve"> </w:t>
      </w:r>
      <w:r w:rsidRPr="005A5A10">
        <w:rPr>
          <w:lang w:val="uk-UA"/>
        </w:rPr>
        <w:t xml:space="preserve">Кондор </w:t>
      </w:r>
      <w:r w:rsidR="005A5A10">
        <w:rPr>
          <w:lang w:val="uk-UA"/>
        </w:rPr>
        <w:t>-</w:t>
      </w:r>
      <w:r w:rsidRPr="005A5A10">
        <w:rPr>
          <w:lang w:val="uk-UA"/>
        </w:rPr>
        <w:t xml:space="preserve"> 2003</w:t>
      </w:r>
      <w:r w:rsidR="005A5A10" w:rsidRPr="005A5A10">
        <w:rPr>
          <w:lang w:val="uk-UA"/>
        </w:rPr>
        <w:t xml:space="preserve">. </w:t>
      </w:r>
      <w:r w:rsidR="005A5A10">
        <w:rPr>
          <w:lang w:val="uk-UA"/>
        </w:rPr>
        <w:t>-</w:t>
      </w:r>
      <w:r w:rsidRPr="005A5A10">
        <w:rPr>
          <w:lang w:val="uk-UA"/>
        </w:rPr>
        <w:t xml:space="preserve"> 364с</w:t>
      </w:r>
      <w:r w:rsidR="005A5A10" w:rsidRPr="005A5A10">
        <w:rPr>
          <w:lang w:val="uk-UA"/>
        </w:rPr>
        <w:t>.</w:t>
      </w:r>
    </w:p>
    <w:p w:rsidR="005A5A10" w:rsidRDefault="00EA6061" w:rsidP="008920A2">
      <w:pPr>
        <w:pStyle w:val="a"/>
      </w:pPr>
      <w:r w:rsidRPr="005A5A10">
        <w:rPr>
          <w:lang w:val="uk-UA"/>
        </w:rPr>
        <w:t>Бланк И</w:t>
      </w:r>
      <w:r w:rsidR="005A5A10">
        <w:rPr>
          <w:lang w:val="uk-UA"/>
        </w:rPr>
        <w:t xml:space="preserve">.А. </w:t>
      </w:r>
      <w:r w:rsidRPr="005A5A10">
        <w:rPr>
          <w:lang w:val="uk-UA"/>
        </w:rPr>
        <w:t>Управление использованием капитала</w:t>
      </w:r>
      <w:r w:rsidR="005A5A10">
        <w:rPr>
          <w:lang w:val="uk-UA"/>
        </w:rPr>
        <w:t>.:</w:t>
      </w:r>
      <w:r w:rsidR="005A5A10" w:rsidRPr="005A5A10">
        <w:rPr>
          <w:lang w:val="uk-UA"/>
        </w:rPr>
        <w:t xml:space="preserve"> </w:t>
      </w:r>
      <w:r w:rsidRPr="005A5A10">
        <w:rPr>
          <w:lang w:val="uk-UA"/>
        </w:rPr>
        <w:t>К</w:t>
      </w:r>
      <w:r w:rsidR="005A5A10">
        <w:rPr>
          <w:lang w:val="uk-UA"/>
        </w:rPr>
        <w:t>.: "</w:t>
      </w:r>
      <w:r w:rsidRPr="005A5A10">
        <w:t>Ника-Центр</w:t>
      </w:r>
      <w:r w:rsidR="005A5A10">
        <w:t xml:space="preserve">" </w:t>
      </w:r>
      <w:r w:rsidRPr="005A5A10">
        <w:t>2000</w:t>
      </w:r>
      <w:r w:rsidR="005A5A10" w:rsidRPr="005A5A10">
        <w:t>. -</w:t>
      </w:r>
      <w:r w:rsidR="005A5A10">
        <w:t xml:space="preserve"> </w:t>
      </w:r>
      <w:r w:rsidRPr="005A5A10">
        <w:t>656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Бланк И</w:t>
      </w:r>
      <w:r w:rsidR="005A5A10">
        <w:t xml:space="preserve">.А. </w:t>
      </w:r>
      <w:r w:rsidRPr="005A5A10">
        <w:t>Управление формированием капитала</w:t>
      </w:r>
      <w:r w:rsidR="005A5A10">
        <w:t>.:</w:t>
      </w:r>
      <w:r w:rsidR="005A5A10" w:rsidRPr="005A5A10">
        <w:t xml:space="preserve"> </w:t>
      </w:r>
      <w:r w:rsidRPr="005A5A10">
        <w:t>К</w:t>
      </w:r>
      <w:r w:rsidR="005A5A10">
        <w:t>.: "</w:t>
      </w:r>
      <w:r w:rsidRPr="005A5A10">
        <w:t>Ника-Центр</w:t>
      </w:r>
      <w:r w:rsidR="005A5A10">
        <w:t xml:space="preserve">", </w:t>
      </w:r>
      <w:r w:rsidRPr="005A5A10">
        <w:t>2000</w:t>
      </w:r>
      <w:r w:rsidR="005A5A10" w:rsidRPr="005A5A10">
        <w:t xml:space="preserve">. </w:t>
      </w:r>
      <w:r w:rsidR="005A5A10">
        <w:t>-</w:t>
      </w:r>
      <w:r w:rsidRPr="005A5A10">
        <w:t xml:space="preserve"> 512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Бланк И</w:t>
      </w:r>
      <w:r w:rsidR="005A5A10">
        <w:t xml:space="preserve">.А. </w:t>
      </w:r>
      <w:r w:rsidRPr="005A5A10">
        <w:t>Финансовый менеджмент</w:t>
      </w:r>
      <w:r w:rsidR="005A5A10">
        <w:t>.:</w:t>
      </w:r>
      <w:r w:rsidR="005A5A10" w:rsidRPr="005A5A10">
        <w:t xml:space="preserve"> </w:t>
      </w:r>
      <w:r w:rsidRPr="005A5A10">
        <w:rPr>
          <w:lang w:val="uk-UA"/>
        </w:rPr>
        <w:t>К</w:t>
      </w:r>
      <w:r w:rsidR="005A5A10">
        <w:rPr>
          <w:lang w:val="uk-UA"/>
        </w:rPr>
        <w:t>.: "</w:t>
      </w:r>
      <w:r w:rsidRPr="005A5A10">
        <w:t>Ника-Центр</w:t>
      </w:r>
      <w:r w:rsidR="005A5A10">
        <w:t xml:space="preserve">" </w:t>
      </w:r>
      <w:r w:rsidRPr="005A5A10">
        <w:t>2000</w:t>
      </w:r>
      <w:r w:rsidR="005A5A10" w:rsidRPr="005A5A10">
        <w:t>. -</w:t>
      </w:r>
      <w:r w:rsidR="005A5A10">
        <w:t xml:space="preserve"> </w:t>
      </w:r>
      <w:r w:rsidRPr="005A5A10">
        <w:t>656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Ковалев В</w:t>
      </w:r>
      <w:r w:rsidR="005A5A10">
        <w:t xml:space="preserve">.В. </w:t>
      </w:r>
      <w:r w:rsidRPr="005A5A10">
        <w:t>Введение в финансовый менеджмент</w:t>
      </w:r>
      <w:r w:rsidR="005A5A10" w:rsidRPr="005A5A10">
        <w:t xml:space="preserve">. </w:t>
      </w:r>
      <w:r w:rsidR="005A5A10">
        <w:t>-</w:t>
      </w:r>
      <w:r w:rsidRPr="005A5A10">
        <w:t xml:space="preserve"> М</w:t>
      </w:r>
      <w:r w:rsidR="005A5A10">
        <w:t>.:</w:t>
      </w:r>
      <w:r w:rsidR="005A5A10" w:rsidRPr="005A5A10">
        <w:t xml:space="preserve"> </w:t>
      </w:r>
      <w:r w:rsidRPr="005A5A10">
        <w:t>Финансы и статистика, 2001</w:t>
      </w:r>
      <w:r w:rsidR="005A5A10" w:rsidRPr="005A5A10">
        <w:t xml:space="preserve">. </w:t>
      </w:r>
      <w:r w:rsidR="005A5A10">
        <w:t>-</w:t>
      </w:r>
      <w:r w:rsidRPr="005A5A10">
        <w:t xml:space="preserve"> 768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Уткин Э</w:t>
      </w:r>
      <w:r w:rsidR="005A5A10">
        <w:t>.А. "</w:t>
      </w:r>
      <w:r w:rsidRPr="005A5A10">
        <w:t>Финансовый менеджмент</w:t>
      </w:r>
      <w:r w:rsidR="005A5A10">
        <w:t xml:space="preserve">", </w:t>
      </w:r>
      <w:r w:rsidRPr="005A5A10">
        <w:t>Учебник для вузов</w:t>
      </w:r>
      <w:r w:rsidR="005A5A10" w:rsidRPr="005A5A10">
        <w:t xml:space="preserve">. </w:t>
      </w:r>
      <w:r w:rsidR="005A5A10">
        <w:t>-</w:t>
      </w:r>
      <w:r w:rsidRPr="005A5A10">
        <w:t xml:space="preserve"> М</w:t>
      </w:r>
      <w:r w:rsidR="005A5A10">
        <w:t>.:</w:t>
      </w:r>
      <w:r w:rsidR="005A5A10" w:rsidRPr="005A5A10">
        <w:t xml:space="preserve"> </w:t>
      </w:r>
      <w:r w:rsidRPr="005A5A10">
        <w:t>Издательство</w:t>
      </w:r>
      <w:r w:rsidR="005A5A10">
        <w:t xml:space="preserve"> "</w:t>
      </w:r>
      <w:r w:rsidRPr="005A5A10">
        <w:t>Зерцало</w:t>
      </w:r>
      <w:r w:rsidR="005A5A10">
        <w:t xml:space="preserve">", </w:t>
      </w:r>
      <w:r w:rsidRPr="005A5A10">
        <w:t>1998</w:t>
      </w:r>
      <w:r w:rsidR="005A5A10" w:rsidRPr="005A5A10">
        <w:t>. -</w:t>
      </w:r>
      <w:r w:rsidR="005A5A10">
        <w:t xml:space="preserve"> </w:t>
      </w:r>
      <w:r w:rsidRPr="005A5A10">
        <w:t>272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Финансовый менеджмент</w:t>
      </w:r>
      <w:r w:rsidR="005A5A10" w:rsidRPr="005A5A10">
        <w:t xml:space="preserve">: </w:t>
      </w:r>
      <w:r w:rsidRPr="005A5A10">
        <w:t>Учебник для вузов/ Н</w:t>
      </w:r>
      <w:r w:rsidR="005A5A10">
        <w:t xml:space="preserve">.Ф. </w:t>
      </w:r>
      <w:r w:rsidRPr="005A5A10">
        <w:t>Самсонов, Н</w:t>
      </w:r>
      <w:r w:rsidR="005A5A10">
        <w:t xml:space="preserve">.П. </w:t>
      </w:r>
      <w:r w:rsidRPr="005A5A10">
        <w:t>Баранникова, А</w:t>
      </w:r>
      <w:r w:rsidR="005A5A10">
        <w:t xml:space="preserve">.А. </w:t>
      </w:r>
      <w:r w:rsidRPr="005A5A10">
        <w:t>Володин и др</w:t>
      </w:r>
      <w:r w:rsidR="005A5A10">
        <w:t>.;</w:t>
      </w:r>
      <w:r w:rsidR="005A5A10" w:rsidRPr="005A5A10">
        <w:t xml:space="preserve"> </w:t>
      </w:r>
      <w:r w:rsidRPr="005A5A10">
        <w:t>под ред</w:t>
      </w:r>
      <w:r w:rsidR="005A5A10" w:rsidRPr="005A5A10">
        <w:t xml:space="preserve">. </w:t>
      </w:r>
      <w:r w:rsidRPr="005A5A10">
        <w:t>Проф</w:t>
      </w:r>
      <w:r w:rsidR="005A5A10" w:rsidRPr="005A5A10">
        <w:t xml:space="preserve">. </w:t>
      </w:r>
      <w:r w:rsidRPr="005A5A10">
        <w:t>Н</w:t>
      </w:r>
      <w:r w:rsidR="005A5A10">
        <w:t xml:space="preserve">.Ф. </w:t>
      </w:r>
      <w:r w:rsidRPr="005A5A10">
        <w:t>Самсонова</w:t>
      </w:r>
      <w:r w:rsidR="005A5A10" w:rsidRPr="005A5A10">
        <w:t xml:space="preserve">. </w:t>
      </w:r>
      <w:r w:rsidR="005A5A10">
        <w:t>-</w:t>
      </w:r>
      <w:r w:rsidRPr="005A5A10">
        <w:t xml:space="preserve"> М</w:t>
      </w:r>
      <w:r w:rsidR="005A5A10">
        <w:t>.:</w:t>
      </w:r>
      <w:r w:rsidR="005A5A10" w:rsidRPr="005A5A10">
        <w:t xml:space="preserve"> </w:t>
      </w:r>
      <w:r w:rsidRPr="005A5A10">
        <w:t>Финансы, ЮНИТИ, 1995</w:t>
      </w:r>
      <w:r w:rsidR="005A5A10" w:rsidRPr="005A5A10">
        <w:t xml:space="preserve">. </w:t>
      </w:r>
      <w:r w:rsidR="005A5A10">
        <w:t>-</w:t>
      </w:r>
      <w:r w:rsidRPr="005A5A10">
        <w:t xml:space="preserve"> 495с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Павлова Л</w:t>
      </w:r>
      <w:r w:rsidR="005A5A10">
        <w:t xml:space="preserve">.Н. </w:t>
      </w:r>
      <w:r w:rsidRPr="005A5A10">
        <w:t>Финансовый менеджмент</w:t>
      </w:r>
      <w:r w:rsidR="005A5A10" w:rsidRPr="005A5A10">
        <w:t xml:space="preserve">. </w:t>
      </w:r>
      <w:r w:rsidRPr="005A5A10">
        <w:t>Управление денежным оборотом предприятия</w:t>
      </w:r>
      <w:r w:rsidR="005A5A10" w:rsidRPr="005A5A10">
        <w:t xml:space="preserve">: </w:t>
      </w:r>
      <w:r w:rsidRPr="005A5A10">
        <w:t>Учебник для вузов</w:t>
      </w:r>
      <w:r w:rsidR="005A5A10" w:rsidRPr="005A5A10">
        <w:t xml:space="preserve">. </w:t>
      </w:r>
      <w:r w:rsidR="005A5A10">
        <w:t>-</w:t>
      </w:r>
      <w:r w:rsidRPr="005A5A10">
        <w:t xml:space="preserve"> М</w:t>
      </w:r>
      <w:r w:rsidR="005A5A10">
        <w:t>.:</w:t>
      </w:r>
      <w:r w:rsidR="005A5A10" w:rsidRPr="005A5A10">
        <w:t xml:space="preserve"> </w:t>
      </w:r>
      <w:r w:rsidRPr="005A5A10">
        <w:t>Банки и биржи, ЮНИТИ, 1995</w:t>
      </w:r>
      <w:r w:rsidR="005A5A10" w:rsidRPr="005A5A10">
        <w:t xml:space="preserve">. </w:t>
      </w:r>
      <w:r w:rsidR="005A5A10">
        <w:t>-</w:t>
      </w:r>
      <w:r w:rsidRPr="005A5A10">
        <w:t xml:space="preserve"> 400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Любушин Н</w:t>
      </w:r>
      <w:r w:rsidR="005A5A10">
        <w:t xml:space="preserve">.П., </w:t>
      </w:r>
      <w:r w:rsidRPr="005A5A10">
        <w:t>Лещева В</w:t>
      </w:r>
      <w:r w:rsidR="005A5A10">
        <w:t xml:space="preserve">.Б., </w:t>
      </w:r>
      <w:r w:rsidRPr="005A5A10">
        <w:t>Дьякова В</w:t>
      </w:r>
      <w:r w:rsidR="005A5A10">
        <w:t xml:space="preserve">.Г. </w:t>
      </w:r>
      <w:r w:rsidRPr="005A5A10">
        <w:t>Анализ финансово-экономической деятельности предприятия</w:t>
      </w:r>
      <w:r w:rsidR="005A5A10" w:rsidRPr="005A5A10">
        <w:t xml:space="preserve">: </w:t>
      </w:r>
      <w:r w:rsidRPr="005A5A10">
        <w:t>Учеб</w:t>
      </w:r>
      <w:r w:rsidR="005A5A10" w:rsidRPr="005A5A10">
        <w:t xml:space="preserve">. </w:t>
      </w:r>
      <w:r w:rsidRPr="005A5A10">
        <w:t>Пособие для вузов/ Под ред</w:t>
      </w:r>
      <w:r w:rsidR="005A5A10" w:rsidRPr="005A5A10">
        <w:t xml:space="preserve">. </w:t>
      </w:r>
      <w:r w:rsidRPr="005A5A10">
        <w:t>Проф</w:t>
      </w:r>
      <w:r w:rsidR="005A5A10" w:rsidRPr="005A5A10">
        <w:t xml:space="preserve">. </w:t>
      </w:r>
      <w:r w:rsidRPr="005A5A10">
        <w:t>Н</w:t>
      </w:r>
      <w:r w:rsidR="005A5A10">
        <w:t xml:space="preserve">.П. </w:t>
      </w:r>
      <w:r w:rsidRPr="005A5A10">
        <w:t>Любушина</w:t>
      </w:r>
      <w:r w:rsidR="005A5A10" w:rsidRPr="005A5A10">
        <w:t xml:space="preserve">. </w:t>
      </w:r>
      <w:r w:rsidR="005A5A10">
        <w:t>-</w:t>
      </w:r>
      <w:r w:rsidRPr="005A5A10">
        <w:t xml:space="preserve"> М</w:t>
      </w:r>
      <w:r w:rsidR="005A5A10">
        <w:t>.:</w:t>
      </w:r>
      <w:r w:rsidR="005A5A10" w:rsidRPr="005A5A10">
        <w:t xml:space="preserve"> </w:t>
      </w:r>
      <w:r w:rsidRPr="005A5A10">
        <w:t>ЮНИТИ-ДАНА, 2001</w:t>
      </w:r>
      <w:r w:rsidR="005A5A10" w:rsidRPr="005A5A10">
        <w:t xml:space="preserve">. </w:t>
      </w:r>
      <w:r w:rsidR="005A5A10">
        <w:t>-</w:t>
      </w:r>
      <w:r w:rsidRPr="005A5A10">
        <w:t xml:space="preserve"> 471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Анализ финансовой отчетности А</w:t>
      </w:r>
      <w:r w:rsidR="005A5A10">
        <w:t xml:space="preserve">.Н. </w:t>
      </w:r>
      <w:r w:rsidRPr="005A5A10">
        <w:t xml:space="preserve">Кононенко, Харьков </w:t>
      </w:r>
      <w:r w:rsidR="005A5A10">
        <w:t>-</w:t>
      </w:r>
      <w:r w:rsidRPr="005A5A10">
        <w:t xml:space="preserve"> издательский дом</w:t>
      </w:r>
      <w:r w:rsidR="005A5A10">
        <w:t xml:space="preserve"> "</w:t>
      </w:r>
      <w:r w:rsidRPr="005A5A10">
        <w:t>Фактор</w:t>
      </w:r>
      <w:r w:rsidR="005A5A10">
        <w:t xml:space="preserve">", </w:t>
      </w:r>
      <w:r w:rsidRPr="005A5A10">
        <w:t xml:space="preserve">2002 </w:t>
      </w:r>
      <w:r w:rsidR="005A5A10">
        <w:t>-</w:t>
      </w:r>
      <w:r w:rsidRPr="005A5A10">
        <w:t xml:space="preserve"> 64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Баканов М</w:t>
      </w:r>
      <w:r w:rsidR="005A5A10">
        <w:t xml:space="preserve">.И., </w:t>
      </w:r>
      <w:r w:rsidRPr="005A5A10">
        <w:t>Шеремет А</w:t>
      </w:r>
      <w:r w:rsidR="005A5A10">
        <w:t xml:space="preserve">.Д. </w:t>
      </w:r>
      <w:r w:rsidRPr="005A5A10">
        <w:t>Теория экономического анализа</w:t>
      </w:r>
      <w:r w:rsidR="005A5A10" w:rsidRPr="005A5A10">
        <w:t xml:space="preserve">. </w:t>
      </w:r>
      <w:r w:rsidRPr="005A5A10">
        <w:t>Москва</w:t>
      </w:r>
      <w:r w:rsidR="005A5A10" w:rsidRPr="005A5A10">
        <w:t xml:space="preserve">: </w:t>
      </w:r>
      <w:r w:rsidRPr="005A5A10">
        <w:t>Финансы и статистика, 2000 год</w:t>
      </w:r>
      <w:r w:rsidR="005A5A10" w:rsidRPr="005A5A10">
        <w:t xml:space="preserve">. </w:t>
      </w:r>
      <w:r w:rsidR="005A5A10">
        <w:t>-</w:t>
      </w:r>
      <w:r w:rsidRPr="005A5A10">
        <w:t xml:space="preserve"> 416 с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Маркрьян Э</w:t>
      </w:r>
      <w:r w:rsidR="005A5A10">
        <w:t xml:space="preserve">.А., </w:t>
      </w:r>
      <w:r w:rsidRPr="005A5A10">
        <w:t>Герасименко Г</w:t>
      </w:r>
      <w:r w:rsidR="005A5A10">
        <w:t xml:space="preserve">.П. </w:t>
      </w:r>
      <w:r w:rsidRPr="005A5A10">
        <w:t>Финансовый анализ</w:t>
      </w:r>
      <w:r w:rsidR="005A5A10" w:rsidRPr="005A5A10">
        <w:t xml:space="preserve">. </w:t>
      </w:r>
      <w:r w:rsidRPr="005A5A10">
        <w:t>Москва</w:t>
      </w:r>
      <w:r w:rsidR="005A5A10" w:rsidRPr="005A5A10">
        <w:t xml:space="preserve">: </w:t>
      </w:r>
      <w:r w:rsidRPr="005A5A10">
        <w:t>Приор, 1997 год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Савицкая Г</w:t>
      </w:r>
      <w:r w:rsidR="005A5A10">
        <w:t xml:space="preserve">.В. </w:t>
      </w:r>
      <w:r w:rsidRPr="005A5A10">
        <w:t>Анализ хозяйственной деятельности предприятия</w:t>
      </w:r>
      <w:r w:rsidR="005A5A10" w:rsidRPr="005A5A10">
        <w:t xml:space="preserve">. </w:t>
      </w:r>
      <w:r w:rsidRPr="005A5A10">
        <w:t>Минск</w:t>
      </w:r>
      <w:r w:rsidR="005A5A10" w:rsidRPr="005A5A10">
        <w:t xml:space="preserve">: </w:t>
      </w:r>
      <w:r w:rsidRPr="005A5A10">
        <w:t>ООО</w:t>
      </w:r>
      <w:r w:rsidR="005A5A10">
        <w:t xml:space="preserve"> "</w:t>
      </w:r>
      <w:r w:rsidRPr="005A5A10">
        <w:t>Новое знание</w:t>
      </w:r>
      <w:r w:rsidR="005A5A10">
        <w:t xml:space="preserve">", </w:t>
      </w:r>
      <w:r w:rsidRPr="005A5A10">
        <w:t>2001 год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Бердникова Т</w:t>
      </w:r>
      <w:r w:rsidR="005A5A10">
        <w:t xml:space="preserve">.Б. </w:t>
      </w:r>
      <w:r w:rsidRPr="005A5A10">
        <w:t>Анализ и диагностика финансово-хозяйственной деятельности предприятия</w:t>
      </w:r>
      <w:r w:rsidR="005A5A10" w:rsidRPr="005A5A10">
        <w:t xml:space="preserve">. </w:t>
      </w:r>
      <w:r w:rsidRPr="005A5A10">
        <w:t>Москва</w:t>
      </w:r>
      <w:r w:rsidR="005A5A10" w:rsidRPr="005A5A10">
        <w:t xml:space="preserve">: </w:t>
      </w:r>
      <w:r w:rsidRPr="005A5A10">
        <w:t xml:space="preserve">ИНФРА </w:t>
      </w:r>
      <w:r w:rsidR="005A5A10">
        <w:t>-</w:t>
      </w:r>
      <w:r w:rsidRPr="005A5A10">
        <w:t xml:space="preserve"> М, 2002 г</w:t>
      </w:r>
      <w:r w:rsidR="005A5A10" w:rsidRPr="005A5A10">
        <w:t>.</w:t>
      </w:r>
    </w:p>
    <w:p w:rsidR="005A5A10" w:rsidRDefault="00EA6061" w:rsidP="008920A2">
      <w:pPr>
        <w:pStyle w:val="a"/>
      </w:pPr>
      <w:r w:rsidRPr="005A5A10">
        <w:t>Анализ хозяйственной деятельности в промышленности</w:t>
      </w:r>
      <w:r w:rsidR="005A5A10" w:rsidRPr="005A5A10">
        <w:t xml:space="preserve">: </w:t>
      </w:r>
      <w:r w:rsidRPr="005A5A10">
        <w:t>Учебник/ Л</w:t>
      </w:r>
      <w:r w:rsidR="005A5A10">
        <w:t xml:space="preserve">.А. </w:t>
      </w:r>
      <w:r w:rsidRPr="005A5A10">
        <w:t>Богдановская, Г</w:t>
      </w:r>
      <w:r w:rsidR="005A5A10">
        <w:t xml:space="preserve">.Г. </w:t>
      </w:r>
      <w:r w:rsidRPr="005A5A10">
        <w:t>Виногоров, О</w:t>
      </w:r>
      <w:r w:rsidR="005A5A10">
        <w:t xml:space="preserve">.Ф. </w:t>
      </w:r>
      <w:r w:rsidRPr="005A5A10">
        <w:t>Мигун и</w:t>
      </w:r>
      <w:r w:rsidR="005A5A10" w:rsidRPr="005A5A10">
        <w:t xml:space="preserve"> </w:t>
      </w:r>
      <w:r w:rsidRPr="005A5A10">
        <w:t>др</w:t>
      </w:r>
      <w:r w:rsidR="005A5A10">
        <w:t>.;</w:t>
      </w:r>
      <w:r w:rsidR="005A5A10" w:rsidRPr="005A5A10">
        <w:t xml:space="preserve"> </w:t>
      </w:r>
      <w:r w:rsidRPr="005A5A10">
        <w:t>2-е издание</w:t>
      </w:r>
      <w:r w:rsidR="005A5A10">
        <w:t>.,</w:t>
      </w:r>
      <w:r w:rsidRPr="005A5A10">
        <w:t xml:space="preserve"> Москва, Выш</w:t>
      </w:r>
      <w:r w:rsidR="005A5A10" w:rsidRPr="005A5A10">
        <w:t xml:space="preserve">. </w:t>
      </w:r>
      <w:r w:rsidRPr="005A5A10">
        <w:t>Шк</w:t>
      </w:r>
      <w:r w:rsidR="005A5A10">
        <w:t>. 19</w:t>
      </w:r>
      <w:r w:rsidRPr="005A5A10">
        <w:t>96г</w:t>
      </w:r>
      <w:r w:rsidR="005A5A10" w:rsidRPr="005A5A10">
        <w:t xml:space="preserve">. </w:t>
      </w:r>
      <w:r w:rsidR="005A5A10">
        <w:t>-</w:t>
      </w:r>
      <w:r w:rsidRPr="005A5A10">
        <w:t xml:space="preserve"> 363 с</w:t>
      </w:r>
      <w:r w:rsidR="005A5A10" w:rsidRPr="005A5A10"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Бутинець Т</w:t>
      </w:r>
      <w:r w:rsidR="005A5A10">
        <w:rPr>
          <w:lang w:val="uk-UA"/>
        </w:rPr>
        <w:t xml:space="preserve">.А. </w:t>
      </w:r>
      <w:r w:rsidRPr="005A5A10">
        <w:rPr>
          <w:lang w:val="uk-UA"/>
        </w:rPr>
        <w:t>Теорія бухгалтерського обліку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Підручник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Житомир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ПП</w:t>
      </w:r>
      <w:r w:rsidR="005A5A10">
        <w:rPr>
          <w:lang w:val="uk-UA"/>
        </w:rPr>
        <w:t xml:space="preserve"> "</w:t>
      </w:r>
      <w:r w:rsidRPr="005A5A10">
        <w:rPr>
          <w:lang w:val="uk-UA"/>
        </w:rPr>
        <w:t>Рута</w:t>
      </w:r>
      <w:r w:rsidR="005A5A10">
        <w:rPr>
          <w:lang w:val="uk-UA"/>
        </w:rPr>
        <w:t xml:space="preserve">", </w:t>
      </w:r>
      <w:r w:rsidRPr="005A5A10">
        <w:rPr>
          <w:lang w:val="uk-UA"/>
        </w:rPr>
        <w:t>2000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637 с</w:t>
      </w:r>
      <w:r w:rsidR="005A5A10" w:rsidRPr="005A5A10">
        <w:rPr>
          <w:lang w:val="uk-UA"/>
        </w:rPr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Джога Р</w:t>
      </w:r>
      <w:r w:rsidR="005A5A10">
        <w:rPr>
          <w:lang w:val="uk-UA"/>
        </w:rPr>
        <w:t xml:space="preserve">.Т. </w:t>
      </w:r>
      <w:r w:rsidRPr="005A5A10">
        <w:rPr>
          <w:lang w:val="uk-UA"/>
        </w:rPr>
        <w:t>Бухгалтерський облік у бюджетних установах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Київ, 2001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250 с</w:t>
      </w:r>
      <w:r w:rsidR="005A5A10" w:rsidRPr="005A5A10">
        <w:rPr>
          <w:lang w:val="uk-UA"/>
        </w:rPr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Загородній А</w:t>
      </w:r>
      <w:r w:rsidR="005A5A10">
        <w:rPr>
          <w:lang w:val="uk-UA"/>
        </w:rPr>
        <w:t xml:space="preserve">.Г., </w:t>
      </w:r>
      <w:r w:rsidRPr="005A5A10">
        <w:rPr>
          <w:lang w:val="uk-UA"/>
        </w:rPr>
        <w:t>Вознюк Г</w:t>
      </w:r>
      <w:r w:rsidR="005A5A10">
        <w:rPr>
          <w:lang w:val="uk-UA"/>
        </w:rPr>
        <w:t xml:space="preserve">.Л., </w:t>
      </w:r>
      <w:r w:rsidRPr="005A5A10">
        <w:rPr>
          <w:lang w:val="uk-UA"/>
        </w:rPr>
        <w:t>Смовженко Т</w:t>
      </w:r>
      <w:r w:rsidR="005A5A10">
        <w:rPr>
          <w:lang w:val="uk-UA"/>
        </w:rPr>
        <w:t xml:space="preserve">.С. </w:t>
      </w:r>
      <w:r w:rsidRPr="005A5A10">
        <w:rPr>
          <w:lang w:val="uk-UA"/>
        </w:rPr>
        <w:t>Фінансовий словник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2-ге вид, випр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та доп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Львів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Центр Європи, 1997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576 с</w:t>
      </w:r>
      <w:r w:rsidR="005A5A10" w:rsidRPr="005A5A10">
        <w:rPr>
          <w:lang w:val="uk-UA"/>
        </w:rPr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Сопко В</w:t>
      </w:r>
      <w:r w:rsidR="005A5A10">
        <w:rPr>
          <w:lang w:val="uk-UA"/>
        </w:rPr>
        <w:t xml:space="preserve">.В. </w:t>
      </w:r>
      <w:r w:rsidRPr="005A5A10">
        <w:rPr>
          <w:lang w:val="uk-UA"/>
        </w:rPr>
        <w:t>Бухгалтерський облік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Навчальний посібник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Київ, 2000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578 с</w:t>
      </w:r>
      <w:r w:rsidR="005A5A10" w:rsidRPr="005A5A10">
        <w:rPr>
          <w:lang w:val="uk-UA"/>
        </w:rPr>
        <w:t>.</w:t>
      </w:r>
    </w:p>
    <w:p w:rsidR="005A5A10" w:rsidRDefault="00EA6061" w:rsidP="008920A2">
      <w:pPr>
        <w:pStyle w:val="a"/>
        <w:rPr>
          <w:lang w:val="uk-UA"/>
        </w:rPr>
      </w:pPr>
      <w:r w:rsidRPr="005A5A10">
        <w:rPr>
          <w:lang w:val="uk-UA"/>
        </w:rPr>
        <w:t>Зайчук Б</w:t>
      </w:r>
      <w:r w:rsidR="005A5A10">
        <w:rPr>
          <w:lang w:val="uk-UA"/>
        </w:rPr>
        <w:t xml:space="preserve">.О. </w:t>
      </w:r>
      <w:r w:rsidRPr="005A5A10">
        <w:rPr>
          <w:lang w:val="uk-UA"/>
        </w:rPr>
        <w:t>Система пенсійного забезпечення сьогодні і завтра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коментар застосування Закону України</w:t>
      </w:r>
      <w:r w:rsidR="005A5A10">
        <w:rPr>
          <w:lang w:val="uk-UA"/>
        </w:rPr>
        <w:t xml:space="preserve"> "</w:t>
      </w:r>
      <w:r w:rsidRPr="005A5A10">
        <w:rPr>
          <w:lang w:val="uk-UA"/>
        </w:rPr>
        <w:t>Про загальнообов’язкове пенсійне страхування</w:t>
      </w:r>
      <w:r w:rsidR="005A5A10">
        <w:rPr>
          <w:lang w:val="uk-UA"/>
        </w:rPr>
        <w:t xml:space="preserve"> ". </w:t>
      </w:r>
      <w:r w:rsidR="005A5A10" w:rsidRPr="005A5A10">
        <w:rPr>
          <w:lang w:val="uk-UA"/>
        </w:rPr>
        <w:t>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К</w:t>
      </w:r>
      <w:r w:rsidR="005A5A10">
        <w:rPr>
          <w:lang w:val="uk-UA"/>
        </w:rPr>
        <w:t>.:</w:t>
      </w:r>
      <w:r w:rsidR="005A5A10" w:rsidRPr="005A5A10">
        <w:rPr>
          <w:lang w:val="uk-UA"/>
        </w:rPr>
        <w:t xml:space="preserve"> </w:t>
      </w:r>
      <w:r w:rsidRPr="005A5A10">
        <w:rPr>
          <w:lang w:val="uk-UA"/>
        </w:rPr>
        <w:t>Формат</w:t>
      </w:r>
      <w:r w:rsidR="005A5A10" w:rsidRPr="005A5A10">
        <w:rPr>
          <w:lang w:val="uk-UA"/>
        </w:rPr>
        <w:t>.</w:t>
      </w:r>
    </w:p>
    <w:p w:rsidR="005A5A10" w:rsidRDefault="007C566E" w:rsidP="008920A2">
      <w:pPr>
        <w:pStyle w:val="a"/>
      </w:pPr>
      <w:r w:rsidRPr="005A5A10">
        <w:t>Маляревский Ю</w:t>
      </w:r>
      <w:r w:rsidR="005A5A10">
        <w:t xml:space="preserve">.Д., </w:t>
      </w:r>
      <w:r w:rsidRPr="005A5A10">
        <w:t>Симченко Л</w:t>
      </w:r>
      <w:r w:rsidR="005A5A10">
        <w:t xml:space="preserve">.Н., </w:t>
      </w:r>
      <w:r w:rsidRPr="005A5A10">
        <w:t>Ольховская В</w:t>
      </w:r>
      <w:r w:rsidR="005A5A10">
        <w:t xml:space="preserve">.В. </w:t>
      </w:r>
      <w:r w:rsidRPr="005A5A10">
        <w:t>Бюджетный учет и отчетность</w:t>
      </w:r>
      <w:r w:rsidR="005A5A10" w:rsidRPr="005A5A10">
        <w:t xml:space="preserve">: </w:t>
      </w:r>
      <w:r w:rsidRPr="005A5A10">
        <w:t>Учебное пособие</w:t>
      </w:r>
      <w:r w:rsidR="005A5A10" w:rsidRPr="005A5A10">
        <w:t>,</w:t>
      </w:r>
      <w:r w:rsidR="005A5A10">
        <w:t xml:space="preserve"> - </w:t>
      </w:r>
      <w:r w:rsidRPr="005A5A10">
        <w:t>Х,</w:t>
      </w:r>
      <w:r w:rsidR="005A5A10" w:rsidRPr="005A5A10">
        <w:t xml:space="preserve">: </w:t>
      </w:r>
      <w:r w:rsidRPr="005A5A10">
        <w:t>Издательский ДОМ</w:t>
      </w:r>
      <w:r w:rsidR="005A5A10">
        <w:t xml:space="preserve"> "</w:t>
      </w:r>
      <w:r w:rsidRPr="005A5A10">
        <w:t>ИНЖЕК</w:t>
      </w:r>
      <w:r w:rsidR="005A5A10">
        <w:t>", 20</w:t>
      </w:r>
      <w:r w:rsidRPr="005A5A10">
        <w:t>03 г</w:t>
      </w:r>
      <w:r w:rsidR="005A5A10" w:rsidRPr="005A5A10">
        <w:t>.</w:t>
      </w:r>
    </w:p>
    <w:p w:rsidR="0053199C" w:rsidRPr="005A5A10" w:rsidRDefault="007C566E" w:rsidP="008920A2">
      <w:pPr>
        <w:pStyle w:val="a"/>
      </w:pPr>
      <w:r w:rsidRPr="005A5A10">
        <w:rPr>
          <w:lang w:val="uk-UA"/>
        </w:rPr>
        <w:t>Бухгалтерский облік в бюджетних установах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Навчальний посібник для Студентів вищих навчальних закладів/Л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Панкевич, М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Зварич, Р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Бойко, Л</w:t>
      </w:r>
      <w:r w:rsidR="005A5A10" w:rsidRPr="005A5A10">
        <w:rPr>
          <w:lang w:val="uk-UA"/>
        </w:rPr>
        <w:t xml:space="preserve">. </w:t>
      </w:r>
      <w:r w:rsidRPr="005A5A10">
        <w:rPr>
          <w:lang w:val="uk-UA"/>
        </w:rPr>
        <w:t>Лучечко</w:t>
      </w:r>
      <w:r w:rsidR="005A5A10" w:rsidRPr="005A5A10">
        <w:rPr>
          <w:lang w:val="uk-UA"/>
        </w:rPr>
        <w:t>. -</w:t>
      </w:r>
      <w:r w:rsidR="005A5A10">
        <w:rPr>
          <w:lang w:val="uk-UA"/>
        </w:rPr>
        <w:t xml:space="preserve"> </w:t>
      </w:r>
      <w:r w:rsidRPr="005A5A10">
        <w:rPr>
          <w:lang w:val="uk-UA"/>
        </w:rPr>
        <w:t>Львів</w:t>
      </w:r>
      <w:r w:rsidR="005A5A10" w:rsidRPr="005A5A10">
        <w:rPr>
          <w:lang w:val="uk-UA"/>
        </w:rPr>
        <w:t xml:space="preserve">: </w:t>
      </w:r>
      <w:r w:rsidRPr="005A5A10">
        <w:rPr>
          <w:lang w:val="uk-UA"/>
        </w:rPr>
        <w:t>Аверс</w:t>
      </w:r>
      <w:r w:rsidR="005A5A10">
        <w:rPr>
          <w:lang w:val="uk-UA"/>
        </w:rPr>
        <w:t>, 20</w:t>
      </w:r>
      <w:r w:rsidRPr="005A5A10">
        <w:rPr>
          <w:lang w:val="uk-UA"/>
        </w:rPr>
        <w:t>02,-316с</w:t>
      </w:r>
      <w:r w:rsidR="005A5A10" w:rsidRPr="005A5A10">
        <w:rPr>
          <w:lang w:val="uk-UA"/>
        </w:rPr>
        <w:t>.</w:t>
      </w:r>
      <w:bookmarkStart w:id="20" w:name="_GoBack"/>
      <w:bookmarkEnd w:id="20"/>
    </w:p>
    <w:sectPr w:rsidR="0053199C" w:rsidRPr="005A5A10" w:rsidSect="005A5A10">
      <w:headerReference w:type="default" r:id="rId19"/>
      <w:footerReference w:type="default" r:id="rId2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63" w:rsidRDefault="00D22263">
      <w:pPr>
        <w:ind w:firstLine="709"/>
      </w:pPr>
      <w:r>
        <w:separator/>
      </w:r>
    </w:p>
  </w:endnote>
  <w:endnote w:type="continuationSeparator" w:id="0">
    <w:p w:rsidR="00D22263" w:rsidRDefault="00D2226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altName w:val="Arial Narrow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63" w:rsidRDefault="00D22263" w:rsidP="000F0A9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63" w:rsidRDefault="00D22263">
      <w:pPr>
        <w:ind w:firstLine="709"/>
      </w:pPr>
      <w:r>
        <w:separator/>
      </w:r>
    </w:p>
  </w:footnote>
  <w:footnote w:type="continuationSeparator" w:id="0">
    <w:p w:rsidR="00D22263" w:rsidRDefault="00D22263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63" w:rsidRDefault="00D22263" w:rsidP="005A5A10">
    <w:pPr>
      <w:pStyle w:val="ac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20A2">
      <w:rPr>
        <w:rStyle w:val="ab"/>
      </w:rPr>
      <w:t>3</w:t>
    </w:r>
    <w:r>
      <w:rPr>
        <w:rStyle w:val="ab"/>
      </w:rPr>
      <w:fldChar w:fldCharType="end"/>
    </w:r>
  </w:p>
  <w:p w:rsidR="00D22263" w:rsidRDefault="00D22263" w:rsidP="000F0A9A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84F902"/>
    <w:lvl w:ilvl="0">
      <w:numFmt w:val="bullet"/>
      <w:lvlText w:val="*"/>
      <w:lvlJc w:val="left"/>
    </w:lvl>
  </w:abstractNum>
  <w:abstractNum w:abstractNumId="1">
    <w:nsid w:val="03E802DC"/>
    <w:multiLevelType w:val="singleLevel"/>
    <w:tmpl w:val="B67C58AE"/>
    <w:lvl w:ilvl="0">
      <w:start w:val="1"/>
      <w:numFmt w:val="decimal"/>
      <w:lvlText w:val="%1)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2">
    <w:nsid w:val="0EC713B9"/>
    <w:multiLevelType w:val="hybridMultilevel"/>
    <w:tmpl w:val="9AA06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C0F2A"/>
    <w:multiLevelType w:val="singleLevel"/>
    <w:tmpl w:val="C1542726"/>
    <w:lvl w:ilvl="0">
      <w:start w:val="601"/>
      <w:numFmt w:val="decimal"/>
      <w:lvlText w:val="%1"/>
      <w:legacy w:legacy="1" w:legacySpace="0" w:legacyIndent="356"/>
      <w:lvlJc w:val="left"/>
      <w:rPr>
        <w:rFonts w:ascii="Times New Roman CYR" w:hAnsi="Times New Roman CYR" w:cs="Times New Roman CYR" w:hint="default"/>
      </w:rPr>
    </w:lvl>
  </w:abstractNum>
  <w:abstractNum w:abstractNumId="4">
    <w:nsid w:val="1F802115"/>
    <w:multiLevelType w:val="singleLevel"/>
    <w:tmpl w:val="D0A6F22E"/>
    <w:lvl w:ilvl="0">
      <w:start w:val="601"/>
      <w:numFmt w:val="decimal"/>
      <w:lvlText w:val="%1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143DC"/>
    <w:multiLevelType w:val="singleLevel"/>
    <w:tmpl w:val="16D2C860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7">
    <w:nsid w:val="2CED3AF7"/>
    <w:multiLevelType w:val="singleLevel"/>
    <w:tmpl w:val="A696348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F6C0B29"/>
    <w:multiLevelType w:val="hybridMultilevel"/>
    <w:tmpl w:val="B372A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12783"/>
    <w:multiLevelType w:val="singleLevel"/>
    <w:tmpl w:val="2AD0B5CC"/>
    <w:lvl w:ilvl="0">
      <w:start w:val="70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0">
    <w:nsid w:val="447F78E2"/>
    <w:multiLevelType w:val="singleLevel"/>
    <w:tmpl w:val="6F768032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>
    <w:nsid w:val="4B3F0118"/>
    <w:multiLevelType w:val="hybridMultilevel"/>
    <w:tmpl w:val="9CB6623C"/>
    <w:lvl w:ilvl="0" w:tplc="FFFFFFFF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029D1"/>
    <w:multiLevelType w:val="singleLevel"/>
    <w:tmpl w:val="CF92AA44"/>
    <w:lvl w:ilvl="0">
      <w:start w:val="1"/>
      <w:numFmt w:val="decimal"/>
      <w:lvlText w:val="%1)"/>
      <w:legacy w:legacy="1" w:legacySpace="0" w:legacyIndent="331"/>
      <w:lvlJc w:val="left"/>
      <w:rPr>
        <w:rFonts w:ascii="Times New Roman CYR" w:hAnsi="Times New Roman CYR" w:cs="Times New Roman CYR" w:hint="default"/>
      </w:rPr>
    </w:lvl>
  </w:abstractNum>
  <w:abstractNum w:abstractNumId="14">
    <w:nsid w:val="5D695DD2"/>
    <w:multiLevelType w:val="singleLevel"/>
    <w:tmpl w:val="0C7AFB12"/>
    <w:lvl w:ilvl="0">
      <w:start w:val="2"/>
      <w:numFmt w:val="decimal"/>
      <w:lvlText w:val="%1.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5">
    <w:nsid w:val="696E6804"/>
    <w:multiLevelType w:val="singleLevel"/>
    <w:tmpl w:val="4606C71E"/>
    <w:lvl w:ilvl="0">
      <w:start w:val="90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6">
    <w:nsid w:val="7738644E"/>
    <w:multiLevelType w:val="hybridMultilevel"/>
    <w:tmpl w:val="7986AC9C"/>
    <w:lvl w:ilvl="0" w:tplc="78CEF67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0"/>
    <w:lvlOverride w:ilvl="0">
      <w:lvl w:ilvl="0">
        <w:numFmt w:val="bullet"/>
        <w:lvlText w:val="•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0"/>
  </w:num>
  <w:num w:numId="7">
    <w:abstractNumId w:val="0"/>
    <w:lvlOverride w:ilvl="0">
      <w:lvl w:ilvl="0">
        <w:numFmt w:val="bullet"/>
        <w:lvlText w:val="—"/>
        <w:legacy w:legacy="1" w:legacySpace="0" w:legacyIndent="29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7"/>
  </w:num>
  <w:num w:numId="10">
    <w:abstractNumId w:val="13"/>
  </w:num>
  <w:num w:numId="11">
    <w:abstractNumId w:val="13"/>
    <w:lvlOverride w:ilvl="0">
      <w:lvl w:ilvl="0">
        <w:start w:val="2"/>
        <w:numFmt w:val="decimal"/>
        <w:lvlText w:val="%1)"/>
        <w:legacy w:legacy="1" w:legacySpace="0" w:legacyIndent="331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numFmt w:val="bullet"/>
        <w:lvlText w:val="♦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♦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3"/>
    <w:lvlOverride w:ilvl="0">
      <w:lvl w:ilvl="0">
        <w:start w:val="602"/>
        <w:numFmt w:val="decimal"/>
        <w:lvlText w:val="%1"/>
        <w:legacy w:legacy="1" w:legacySpace="0" w:legacyIndent="356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3"/>
    <w:lvlOverride w:ilvl="0">
      <w:lvl w:ilvl="0">
        <w:start w:val="603"/>
        <w:numFmt w:val="decimal"/>
        <w:lvlText w:val="%1"/>
        <w:legacy w:legacy="1" w:legacySpace="0" w:legacyIndent="356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"/>
    <w:lvlOverride w:ilvl="0">
      <w:lvl w:ilvl="0">
        <w:start w:val="604"/>
        <w:numFmt w:val="decimal"/>
        <w:lvlText w:val="%1"/>
        <w:legacy w:legacy="1" w:legacySpace="0" w:legacyIndent="356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3"/>
    <w:lvlOverride w:ilvl="0">
      <w:lvl w:ilvl="0">
        <w:start w:val="605"/>
        <w:numFmt w:val="decimal"/>
        <w:lvlText w:val="%1"/>
        <w:legacy w:legacy="1" w:legacySpace="0" w:legacyIndent="356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211"/>
        <w:lvlJc w:val="left"/>
        <w:rPr>
          <w:rFonts w:ascii="Symbol" w:hAnsi="Symbol" w:cs="Symbol" w:hint="default"/>
        </w:rPr>
      </w:lvl>
    </w:lvlOverride>
  </w:num>
  <w:num w:numId="24">
    <w:abstractNumId w:val="0"/>
    <w:lvlOverride w:ilvl="0">
      <w:lvl w:ilvl="0">
        <w:numFmt w:val="bullet"/>
        <w:lvlText w:val=""/>
        <w:legacy w:legacy="1" w:legacySpace="0" w:legacyIndent="216"/>
        <w:lvlJc w:val="left"/>
        <w:rPr>
          <w:rFonts w:ascii="Symbol" w:hAnsi="Symbol" w:cs="Symbol" w:hint="default"/>
        </w:rPr>
      </w:lvl>
    </w:lvlOverride>
  </w:num>
  <w:num w:numId="25">
    <w:abstractNumId w:val="16"/>
  </w:num>
  <w:num w:numId="26">
    <w:abstractNumId w:val="11"/>
  </w:num>
  <w:num w:numId="27">
    <w:abstractNumId w:val="2"/>
  </w:num>
  <w:num w:numId="28">
    <w:abstractNumId w:val="9"/>
  </w:num>
  <w:num w:numId="29">
    <w:abstractNumId w:val="15"/>
  </w:num>
  <w:num w:numId="30">
    <w:abstractNumId w:val="8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24"/>
    <w:rsid w:val="00033626"/>
    <w:rsid w:val="00051A1C"/>
    <w:rsid w:val="0008271A"/>
    <w:rsid w:val="00084606"/>
    <w:rsid w:val="0008615A"/>
    <w:rsid w:val="000873C3"/>
    <w:rsid w:val="00092620"/>
    <w:rsid w:val="000C4D5C"/>
    <w:rsid w:val="000F0A9A"/>
    <w:rsid w:val="000F7EB7"/>
    <w:rsid w:val="00120266"/>
    <w:rsid w:val="00123E00"/>
    <w:rsid w:val="0012404F"/>
    <w:rsid w:val="001622C8"/>
    <w:rsid w:val="00172BD4"/>
    <w:rsid w:val="00173D78"/>
    <w:rsid w:val="001B654B"/>
    <w:rsid w:val="001F5925"/>
    <w:rsid w:val="002050D6"/>
    <w:rsid w:val="002078B7"/>
    <w:rsid w:val="00214A02"/>
    <w:rsid w:val="002165C2"/>
    <w:rsid w:val="00234BFF"/>
    <w:rsid w:val="00242DB8"/>
    <w:rsid w:val="002818A6"/>
    <w:rsid w:val="00283521"/>
    <w:rsid w:val="0029001C"/>
    <w:rsid w:val="002A04AD"/>
    <w:rsid w:val="002D278C"/>
    <w:rsid w:val="002D71A1"/>
    <w:rsid w:val="002F052A"/>
    <w:rsid w:val="002F2C89"/>
    <w:rsid w:val="003079F1"/>
    <w:rsid w:val="003150EF"/>
    <w:rsid w:val="003161F0"/>
    <w:rsid w:val="00321371"/>
    <w:rsid w:val="003319F2"/>
    <w:rsid w:val="00335B82"/>
    <w:rsid w:val="00347A13"/>
    <w:rsid w:val="00362309"/>
    <w:rsid w:val="00376C92"/>
    <w:rsid w:val="003847B1"/>
    <w:rsid w:val="003858F7"/>
    <w:rsid w:val="003A4EBE"/>
    <w:rsid w:val="003C2021"/>
    <w:rsid w:val="003D633D"/>
    <w:rsid w:val="003D7DDA"/>
    <w:rsid w:val="003E71C7"/>
    <w:rsid w:val="003F0236"/>
    <w:rsid w:val="003F12BA"/>
    <w:rsid w:val="004027E2"/>
    <w:rsid w:val="0042170D"/>
    <w:rsid w:val="00443DA1"/>
    <w:rsid w:val="00460163"/>
    <w:rsid w:val="00465333"/>
    <w:rsid w:val="004732EF"/>
    <w:rsid w:val="00484B52"/>
    <w:rsid w:val="00495297"/>
    <w:rsid w:val="0049677F"/>
    <w:rsid w:val="004A59E7"/>
    <w:rsid w:val="004C2338"/>
    <w:rsid w:val="004D03CF"/>
    <w:rsid w:val="004F3CB5"/>
    <w:rsid w:val="004F4EC1"/>
    <w:rsid w:val="004F5A09"/>
    <w:rsid w:val="005010E5"/>
    <w:rsid w:val="0050134B"/>
    <w:rsid w:val="0050171F"/>
    <w:rsid w:val="005119CC"/>
    <w:rsid w:val="0053199C"/>
    <w:rsid w:val="00551E45"/>
    <w:rsid w:val="005607EF"/>
    <w:rsid w:val="00571E1A"/>
    <w:rsid w:val="005846B1"/>
    <w:rsid w:val="005A5568"/>
    <w:rsid w:val="005A5A10"/>
    <w:rsid w:val="005B4301"/>
    <w:rsid w:val="005F0CA7"/>
    <w:rsid w:val="005F10EB"/>
    <w:rsid w:val="006021F0"/>
    <w:rsid w:val="00605182"/>
    <w:rsid w:val="00616481"/>
    <w:rsid w:val="00643CD5"/>
    <w:rsid w:val="00651625"/>
    <w:rsid w:val="006619AD"/>
    <w:rsid w:val="0068614F"/>
    <w:rsid w:val="006A2D43"/>
    <w:rsid w:val="006A4C7C"/>
    <w:rsid w:val="006A7E1F"/>
    <w:rsid w:val="006C51B2"/>
    <w:rsid w:val="006D7C87"/>
    <w:rsid w:val="006F573D"/>
    <w:rsid w:val="007008B5"/>
    <w:rsid w:val="00703879"/>
    <w:rsid w:val="00713682"/>
    <w:rsid w:val="00721A4B"/>
    <w:rsid w:val="00732625"/>
    <w:rsid w:val="00736A96"/>
    <w:rsid w:val="00745F11"/>
    <w:rsid w:val="00753CB8"/>
    <w:rsid w:val="00755F4A"/>
    <w:rsid w:val="00757090"/>
    <w:rsid w:val="00777BEC"/>
    <w:rsid w:val="007806F9"/>
    <w:rsid w:val="00782B46"/>
    <w:rsid w:val="00782E1A"/>
    <w:rsid w:val="0078300C"/>
    <w:rsid w:val="007A00F4"/>
    <w:rsid w:val="007C566E"/>
    <w:rsid w:val="007F4FCE"/>
    <w:rsid w:val="007F6F32"/>
    <w:rsid w:val="00850044"/>
    <w:rsid w:val="00881EC6"/>
    <w:rsid w:val="00885AAD"/>
    <w:rsid w:val="008920A2"/>
    <w:rsid w:val="00895DD2"/>
    <w:rsid w:val="008A68CC"/>
    <w:rsid w:val="008B67FC"/>
    <w:rsid w:val="008C63FD"/>
    <w:rsid w:val="008C6AF2"/>
    <w:rsid w:val="008C7389"/>
    <w:rsid w:val="008D0C78"/>
    <w:rsid w:val="008E7D8F"/>
    <w:rsid w:val="008F6036"/>
    <w:rsid w:val="00903477"/>
    <w:rsid w:val="00904DCF"/>
    <w:rsid w:val="00915B44"/>
    <w:rsid w:val="00917943"/>
    <w:rsid w:val="00917996"/>
    <w:rsid w:val="009664F3"/>
    <w:rsid w:val="009B3002"/>
    <w:rsid w:val="009C268E"/>
    <w:rsid w:val="009D2E15"/>
    <w:rsid w:val="009E0A72"/>
    <w:rsid w:val="009E0C15"/>
    <w:rsid w:val="009F0A9E"/>
    <w:rsid w:val="009F79C5"/>
    <w:rsid w:val="00A32D98"/>
    <w:rsid w:val="00A350F6"/>
    <w:rsid w:val="00A60223"/>
    <w:rsid w:val="00A671E5"/>
    <w:rsid w:val="00A753B7"/>
    <w:rsid w:val="00A764B2"/>
    <w:rsid w:val="00A83776"/>
    <w:rsid w:val="00A8518A"/>
    <w:rsid w:val="00A9272A"/>
    <w:rsid w:val="00A94EFB"/>
    <w:rsid w:val="00AB2F12"/>
    <w:rsid w:val="00AC182B"/>
    <w:rsid w:val="00AF4BF1"/>
    <w:rsid w:val="00AF729F"/>
    <w:rsid w:val="00B23968"/>
    <w:rsid w:val="00B25037"/>
    <w:rsid w:val="00B56F7A"/>
    <w:rsid w:val="00B64CB1"/>
    <w:rsid w:val="00B74C81"/>
    <w:rsid w:val="00B80468"/>
    <w:rsid w:val="00B8233F"/>
    <w:rsid w:val="00BB30FC"/>
    <w:rsid w:val="00BB310B"/>
    <w:rsid w:val="00BD379C"/>
    <w:rsid w:val="00BD550B"/>
    <w:rsid w:val="00BF568E"/>
    <w:rsid w:val="00C07A49"/>
    <w:rsid w:val="00C127B7"/>
    <w:rsid w:val="00C12A06"/>
    <w:rsid w:val="00C31064"/>
    <w:rsid w:val="00C31FCE"/>
    <w:rsid w:val="00C351D1"/>
    <w:rsid w:val="00C407E2"/>
    <w:rsid w:val="00C5464F"/>
    <w:rsid w:val="00C61A2D"/>
    <w:rsid w:val="00C7346D"/>
    <w:rsid w:val="00C905B9"/>
    <w:rsid w:val="00C974B1"/>
    <w:rsid w:val="00CB0F93"/>
    <w:rsid w:val="00CB6FA7"/>
    <w:rsid w:val="00CC55A5"/>
    <w:rsid w:val="00CE5FF5"/>
    <w:rsid w:val="00CF7A64"/>
    <w:rsid w:val="00D079A7"/>
    <w:rsid w:val="00D1120B"/>
    <w:rsid w:val="00D22263"/>
    <w:rsid w:val="00D36965"/>
    <w:rsid w:val="00D42BB2"/>
    <w:rsid w:val="00D52DCB"/>
    <w:rsid w:val="00D56AB9"/>
    <w:rsid w:val="00D62DE2"/>
    <w:rsid w:val="00D73300"/>
    <w:rsid w:val="00D76595"/>
    <w:rsid w:val="00D9408C"/>
    <w:rsid w:val="00DB6FDA"/>
    <w:rsid w:val="00DC182E"/>
    <w:rsid w:val="00E005CF"/>
    <w:rsid w:val="00E27C24"/>
    <w:rsid w:val="00E42B8B"/>
    <w:rsid w:val="00E50B2F"/>
    <w:rsid w:val="00E70D88"/>
    <w:rsid w:val="00E734DF"/>
    <w:rsid w:val="00E74F95"/>
    <w:rsid w:val="00E77D9F"/>
    <w:rsid w:val="00EA5FD7"/>
    <w:rsid w:val="00EA6061"/>
    <w:rsid w:val="00EE10FA"/>
    <w:rsid w:val="00EF410B"/>
    <w:rsid w:val="00F0503C"/>
    <w:rsid w:val="00F21E46"/>
    <w:rsid w:val="00F229CA"/>
    <w:rsid w:val="00F25C97"/>
    <w:rsid w:val="00F311F5"/>
    <w:rsid w:val="00F36548"/>
    <w:rsid w:val="00F4184E"/>
    <w:rsid w:val="00F42B06"/>
    <w:rsid w:val="00F45F63"/>
    <w:rsid w:val="00F53B9B"/>
    <w:rsid w:val="00F64D35"/>
    <w:rsid w:val="00F74F65"/>
    <w:rsid w:val="00F7540E"/>
    <w:rsid w:val="00F77DBF"/>
    <w:rsid w:val="00FA72AE"/>
    <w:rsid w:val="00FE3635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  <w15:docId w15:val="{2A348A48-2FCC-4AB3-82A8-EB5B5BB4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5A5A10"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5A5A1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5A5A1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5A5A1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5A5A1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5A5A10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5A5A1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5A5A1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A5A1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Block Text"/>
    <w:basedOn w:val="a0"/>
    <w:uiPriority w:val="99"/>
    <w:rsid w:val="003D633D"/>
    <w:pPr>
      <w:ind w:left="568" w:right="728" w:firstLine="709"/>
    </w:pPr>
  </w:style>
  <w:style w:type="paragraph" w:styleId="a5">
    <w:name w:val="Body Text Indent"/>
    <w:basedOn w:val="a0"/>
    <w:link w:val="a6"/>
    <w:uiPriority w:val="99"/>
    <w:rsid w:val="005A5A10"/>
    <w:pPr>
      <w:shd w:val="clear" w:color="auto" w:fill="FFFFFF"/>
      <w:spacing w:before="192"/>
      <w:ind w:right="-5" w:firstLine="360"/>
    </w:pPr>
  </w:style>
  <w:style w:type="character" w:customStyle="1" w:styleId="a6">
    <w:name w:val="Основний текст з відступом Знак"/>
    <w:basedOn w:val="a1"/>
    <w:link w:val="a5"/>
    <w:uiPriority w:val="99"/>
    <w:semiHidden/>
    <w:rPr>
      <w:sz w:val="28"/>
      <w:szCs w:val="28"/>
    </w:rPr>
  </w:style>
  <w:style w:type="paragraph" w:styleId="a7">
    <w:name w:val="Body Text"/>
    <w:basedOn w:val="a0"/>
    <w:link w:val="a8"/>
    <w:uiPriority w:val="99"/>
    <w:rsid w:val="005A5A10"/>
    <w:pPr>
      <w:ind w:firstLine="709"/>
    </w:pPr>
  </w:style>
  <w:style w:type="character" w:customStyle="1" w:styleId="a8">
    <w:name w:val="Основний текст Знак"/>
    <w:basedOn w:val="a1"/>
    <w:link w:val="a7"/>
    <w:uiPriority w:val="99"/>
    <w:semiHidden/>
    <w:rPr>
      <w:sz w:val="28"/>
      <w:szCs w:val="28"/>
    </w:rPr>
  </w:style>
  <w:style w:type="paragraph" w:styleId="31">
    <w:name w:val="Body Text Indent 3"/>
    <w:basedOn w:val="a0"/>
    <w:link w:val="32"/>
    <w:uiPriority w:val="99"/>
    <w:rsid w:val="005A5A1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ий текст з відступом 3 Знак"/>
    <w:basedOn w:val="a1"/>
    <w:link w:val="31"/>
    <w:uiPriority w:val="99"/>
    <w:semiHidden/>
    <w:rPr>
      <w:sz w:val="16"/>
      <w:szCs w:val="16"/>
    </w:rPr>
  </w:style>
  <w:style w:type="paragraph" w:styleId="33">
    <w:name w:val="Body Text 3"/>
    <w:basedOn w:val="a0"/>
    <w:link w:val="34"/>
    <w:uiPriority w:val="99"/>
    <w:rsid w:val="000873C3"/>
    <w:pPr>
      <w:ind w:firstLine="709"/>
    </w:pPr>
  </w:style>
  <w:style w:type="character" w:customStyle="1" w:styleId="34">
    <w:name w:val="Основний текст 3 Знак"/>
    <w:basedOn w:val="a1"/>
    <w:link w:val="33"/>
    <w:uiPriority w:val="99"/>
    <w:semiHidden/>
    <w:rPr>
      <w:sz w:val="16"/>
      <w:szCs w:val="16"/>
    </w:rPr>
  </w:style>
  <w:style w:type="paragraph" w:styleId="21">
    <w:name w:val="Body Text 2"/>
    <w:basedOn w:val="a0"/>
    <w:link w:val="22"/>
    <w:uiPriority w:val="99"/>
    <w:rsid w:val="000873C3"/>
    <w:pPr>
      <w:spacing w:after="120" w:line="480" w:lineRule="auto"/>
      <w:ind w:firstLine="709"/>
    </w:pPr>
  </w:style>
  <w:style w:type="character" w:customStyle="1" w:styleId="22">
    <w:name w:val="Основний текст 2 Знак"/>
    <w:basedOn w:val="a1"/>
    <w:link w:val="21"/>
    <w:uiPriority w:val="99"/>
    <w:semiHidden/>
    <w:rPr>
      <w:sz w:val="28"/>
      <w:szCs w:val="28"/>
    </w:rPr>
  </w:style>
  <w:style w:type="paragraph" w:styleId="23">
    <w:name w:val="Body Text Indent 2"/>
    <w:basedOn w:val="a0"/>
    <w:link w:val="24"/>
    <w:uiPriority w:val="99"/>
    <w:rsid w:val="005A5A1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Pr>
      <w:sz w:val="28"/>
      <w:szCs w:val="28"/>
    </w:rPr>
  </w:style>
  <w:style w:type="paragraph" w:styleId="a9">
    <w:name w:val="footer"/>
    <w:basedOn w:val="a0"/>
    <w:link w:val="aa"/>
    <w:uiPriority w:val="99"/>
    <w:rsid w:val="000F0A9A"/>
    <w:pPr>
      <w:tabs>
        <w:tab w:val="center" w:pos="4677"/>
        <w:tab w:val="right" w:pos="9355"/>
      </w:tabs>
      <w:ind w:firstLine="709"/>
    </w:pPr>
  </w:style>
  <w:style w:type="character" w:customStyle="1" w:styleId="aa">
    <w:name w:val="Нижній колонтитул Знак"/>
    <w:basedOn w:val="a1"/>
    <w:link w:val="a9"/>
    <w:uiPriority w:val="99"/>
    <w:semiHidden/>
    <w:rPr>
      <w:sz w:val="28"/>
      <w:szCs w:val="28"/>
    </w:rPr>
  </w:style>
  <w:style w:type="character" w:styleId="ab">
    <w:name w:val="page number"/>
    <w:basedOn w:val="a1"/>
    <w:uiPriority w:val="99"/>
    <w:rsid w:val="005A5A10"/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0"/>
    <w:next w:val="a7"/>
    <w:link w:val="ad"/>
    <w:uiPriority w:val="99"/>
    <w:rsid w:val="005A5A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e">
    <w:name w:val="endnote reference"/>
    <w:basedOn w:val="a1"/>
    <w:uiPriority w:val="99"/>
    <w:semiHidden/>
    <w:rsid w:val="005A5A10"/>
    <w:rPr>
      <w:vertAlign w:val="superscript"/>
    </w:rPr>
  </w:style>
  <w:style w:type="character" w:customStyle="1" w:styleId="af">
    <w:name w:val="Верхний колонтитул Знак"/>
    <w:basedOn w:val="a1"/>
    <w:uiPriority w:val="99"/>
    <w:rsid w:val="005A5A10"/>
    <w:rPr>
      <w:kern w:val="16"/>
      <w:sz w:val="24"/>
      <w:szCs w:val="24"/>
    </w:rPr>
  </w:style>
  <w:style w:type="character" w:customStyle="1" w:styleId="12">
    <w:name w:val="Текст Знак1"/>
    <w:basedOn w:val="a1"/>
    <w:link w:val="af0"/>
    <w:uiPriority w:val="99"/>
    <w:locked/>
    <w:rsid w:val="005A5A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0"/>
    <w:link w:val="12"/>
    <w:uiPriority w:val="99"/>
    <w:rsid w:val="005A5A1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basedOn w:val="a1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Верхній колонтитул Знак"/>
    <w:basedOn w:val="a1"/>
    <w:link w:val="ac"/>
    <w:uiPriority w:val="99"/>
    <w:semiHidden/>
    <w:locked/>
    <w:rsid w:val="005A5A10"/>
    <w:rPr>
      <w:noProof/>
      <w:kern w:val="16"/>
      <w:sz w:val="28"/>
      <w:szCs w:val="28"/>
      <w:lang w:val="ru-RU" w:eastAsia="ru-RU"/>
    </w:rPr>
  </w:style>
  <w:style w:type="character" w:styleId="af2">
    <w:name w:val="footnote reference"/>
    <w:basedOn w:val="a1"/>
    <w:uiPriority w:val="99"/>
    <w:semiHidden/>
    <w:rsid w:val="005A5A10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A5A10"/>
    <w:pPr>
      <w:numPr>
        <w:numId w:val="31"/>
      </w:numPr>
      <w:tabs>
        <w:tab w:val="clear" w:pos="0"/>
        <w:tab w:val="num" w:pos="360"/>
      </w:tabs>
      <w:spacing w:after="0" w:line="360" w:lineRule="auto"/>
      <w:jc w:val="both"/>
    </w:pPr>
    <w:rPr>
      <w:sz w:val="28"/>
      <w:szCs w:val="28"/>
    </w:rPr>
  </w:style>
  <w:style w:type="paragraph" w:customStyle="1" w:styleId="af3">
    <w:name w:val="лит+номерация"/>
    <w:basedOn w:val="a0"/>
    <w:next w:val="a0"/>
    <w:autoRedefine/>
    <w:uiPriority w:val="99"/>
    <w:rsid w:val="005A5A10"/>
    <w:pPr>
      <w:ind w:firstLine="0"/>
    </w:pPr>
  </w:style>
  <w:style w:type="paragraph" w:customStyle="1" w:styleId="af4">
    <w:name w:val="литера"/>
    <w:uiPriority w:val="99"/>
    <w:rsid w:val="005A5A10"/>
    <w:pPr>
      <w:spacing w:after="0"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5">
    <w:name w:val="номер страницы"/>
    <w:basedOn w:val="a1"/>
    <w:uiPriority w:val="99"/>
    <w:rsid w:val="005A5A10"/>
    <w:rPr>
      <w:sz w:val="28"/>
      <w:szCs w:val="28"/>
    </w:rPr>
  </w:style>
  <w:style w:type="paragraph" w:styleId="af6">
    <w:name w:val="Normal (Web)"/>
    <w:basedOn w:val="a0"/>
    <w:uiPriority w:val="99"/>
    <w:rsid w:val="005A5A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7">
    <w:name w:val="Обычный +"/>
    <w:basedOn w:val="a0"/>
    <w:autoRedefine/>
    <w:uiPriority w:val="99"/>
    <w:rsid w:val="005A5A10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5A5A10"/>
    <w:pPr>
      <w:tabs>
        <w:tab w:val="right" w:leader="dot" w:pos="1400"/>
      </w:tabs>
      <w:ind w:firstLine="709"/>
    </w:pPr>
  </w:style>
  <w:style w:type="paragraph" w:styleId="25">
    <w:name w:val="toc 2"/>
    <w:basedOn w:val="a0"/>
    <w:next w:val="a0"/>
    <w:autoRedefine/>
    <w:uiPriority w:val="99"/>
    <w:semiHidden/>
    <w:rsid w:val="005A5A10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0"/>
    <w:next w:val="a0"/>
    <w:autoRedefine/>
    <w:uiPriority w:val="99"/>
    <w:semiHidden/>
    <w:rsid w:val="005A5A10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5A5A1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5A5A10"/>
    <w:pPr>
      <w:ind w:left="958" w:firstLine="709"/>
    </w:pPr>
  </w:style>
  <w:style w:type="table" w:styleId="af8">
    <w:name w:val="Table Grid"/>
    <w:basedOn w:val="a2"/>
    <w:uiPriority w:val="99"/>
    <w:rsid w:val="005A5A10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5A5A10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5A5A10"/>
    <w:pPr>
      <w:numPr>
        <w:numId w:val="32"/>
      </w:numPr>
      <w:tabs>
        <w:tab w:val="clear" w:pos="0"/>
        <w:tab w:val="num" w:pos="360"/>
      </w:tabs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5A5A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A5A10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5A5A10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5A5A10"/>
    <w:rPr>
      <w:i/>
      <w:iCs/>
    </w:rPr>
  </w:style>
  <w:style w:type="table" w:customStyle="1" w:styleId="14">
    <w:name w:val="Стиль таблицы1"/>
    <w:basedOn w:val="a2"/>
    <w:uiPriority w:val="99"/>
    <w:rsid w:val="005A5A10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5A5A10"/>
    <w:pPr>
      <w:spacing w:after="0" w:line="240" w:lineRule="auto"/>
      <w:jc w:val="center"/>
    </w:pPr>
    <w:rPr>
      <w:sz w:val="20"/>
      <w:szCs w:val="20"/>
    </w:rPr>
  </w:style>
  <w:style w:type="paragraph" w:customStyle="1" w:styleId="afb">
    <w:name w:val="ТАБЛИЦА"/>
    <w:next w:val="a0"/>
    <w:autoRedefine/>
    <w:uiPriority w:val="99"/>
    <w:rsid w:val="005A5A10"/>
    <w:pPr>
      <w:spacing w:after="0" w:line="360" w:lineRule="auto"/>
    </w:pPr>
    <w:rPr>
      <w:color w:val="000000"/>
      <w:sz w:val="20"/>
      <w:szCs w:val="20"/>
    </w:rPr>
  </w:style>
  <w:style w:type="paragraph" w:styleId="afc">
    <w:name w:val="endnote text"/>
    <w:basedOn w:val="a0"/>
    <w:link w:val="afd"/>
    <w:autoRedefine/>
    <w:uiPriority w:val="99"/>
    <w:semiHidden/>
    <w:rsid w:val="005A5A10"/>
    <w:pPr>
      <w:ind w:firstLine="709"/>
    </w:pPr>
    <w:rPr>
      <w:sz w:val="20"/>
      <w:szCs w:val="20"/>
    </w:rPr>
  </w:style>
  <w:style w:type="character" w:customStyle="1" w:styleId="afd">
    <w:name w:val="Текст кінцевої виноски Знак"/>
    <w:basedOn w:val="a1"/>
    <w:link w:val="afc"/>
    <w:uiPriority w:val="99"/>
    <w:semiHidden/>
    <w:rPr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5A5A10"/>
    <w:pPr>
      <w:ind w:firstLine="709"/>
    </w:pPr>
    <w:rPr>
      <w:color w:val="000000"/>
      <w:sz w:val="20"/>
      <w:szCs w:val="20"/>
    </w:rPr>
  </w:style>
  <w:style w:type="paragraph" w:customStyle="1" w:styleId="aff0">
    <w:name w:val="титут"/>
    <w:autoRedefine/>
    <w:uiPriority w:val="99"/>
    <w:rsid w:val="005A5A10"/>
    <w:pPr>
      <w:spacing w:after="0" w:line="360" w:lineRule="auto"/>
      <w:jc w:val="center"/>
    </w:pPr>
    <w:rPr>
      <w:noProof/>
      <w:sz w:val="28"/>
      <w:szCs w:val="28"/>
    </w:rPr>
  </w:style>
  <w:style w:type="character" w:customStyle="1" w:styleId="aff">
    <w:name w:val="Текст виноски Знак"/>
    <w:basedOn w:val="a1"/>
    <w:link w:val="afe"/>
    <w:uiPriority w:val="99"/>
    <w:locked/>
    <w:rsid w:val="005A5A10"/>
    <w:rPr>
      <w:color w:val="000000"/>
      <w:lang w:val="ru-RU" w:eastAsia="ru-RU"/>
    </w:rPr>
  </w:style>
  <w:style w:type="character" w:styleId="aff1">
    <w:name w:val="Hyperlink"/>
    <w:basedOn w:val="a1"/>
    <w:uiPriority w:val="99"/>
    <w:rsid w:val="00892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20497</Words>
  <Characters>116835</Characters>
  <Application>Microsoft Office Word</Application>
  <DocSecurity>0</DocSecurity>
  <Lines>973</Lines>
  <Paragraphs>274</Paragraphs>
  <ScaleCrop>false</ScaleCrop>
  <Company>HOME</Company>
  <LinksUpToDate>false</LinksUpToDate>
  <CharactersWithSpaces>137058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суму відносин окремо взятих груп чи індивідуумів, а струнку сис¬тему</dc:title>
  <dc:subject/>
  <dc:creator>USER</dc:creator>
  <cp:keywords/>
  <dc:description/>
  <cp:lastModifiedBy>Irina</cp:lastModifiedBy>
  <cp:revision>2</cp:revision>
  <cp:lastPrinted>2008-05-19T03:30:00Z</cp:lastPrinted>
  <dcterms:created xsi:type="dcterms:W3CDTF">2014-07-12T19:45:00Z</dcterms:created>
  <dcterms:modified xsi:type="dcterms:W3CDTF">2014-07-12T19:45:00Z</dcterms:modified>
</cp:coreProperties>
</file>