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AF18F2">
      <w:pPr>
        <w:widowControl w:val="0"/>
        <w:jc w:val="center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63.7pt;margin-top:11.7pt;width:352.75pt;height:103.45pt;z-index:251657216" fillcolor="#3cf" strokecolor="#009" strokeweight="1pt">
            <v:shadow on="t" color="#009" offset="7pt,-7pt"/>
            <v:textpath style="font-family:&quot;Impact&quot;;v-text-spacing:52429f;v-text-kern:t" trim="t" fitpath="t" xscale="f" string="Реферат&#10;"/>
          </v:shape>
        </w:pict>
      </w: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AF18F2">
      <w:pPr>
        <w:widowControl w:val="0"/>
        <w:jc w:val="center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8.1pt;margin-top:13.3pt;width:266pt;height:56.5pt;z-index:251658240">
            <v:shadow color="#868686"/>
            <v:textpath style="font-family:&quot;Arial&quot;;v-text-kern:t" trim="t" fitpath="t" string="по &#10;Истории мировых цивилизаций"/>
          </v:shape>
        </w:pict>
      </w: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snapToGrid w:val="0"/>
          <w:sz w:val="32"/>
        </w:rPr>
        <w:t>Тема: “Образование древнерусского гос-ва</w:t>
      </w: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snapToGrid w:val="0"/>
          <w:sz w:val="32"/>
        </w:rPr>
        <w:t xml:space="preserve">            </w:t>
      </w:r>
      <w:r>
        <w:rPr>
          <w:rFonts w:ascii="Arial Black" w:hAnsi="Arial Black"/>
          <w:snapToGrid w:val="0"/>
          <w:sz w:val="32"/>
          <w:lang w:val="en-US"/>
        </w:rPr>
        <w:t>IX</w:t>
      </w:r>
      <w:r>
        <w:rPr>
          <w:rFonts w:ascii="Arial Black" w:hAnsi="Arial Black"/>
          <w:snapToGrid w:val="0"/>
          <w:sz w:val="32"/>
        </w:rPr>
        <w:t>-</w:t>
      </w:r>
      <w:r>
        <w:rPr>
          <w:rFonts w:ascii="Arial Black" w:hAnsi="Arial Black"/>
          <w:snapToGrid w:val="0"/>
          <w:sz w:val="32"/>
          <w:lang w:val="en-US"/>
        </w:rPr>
        <w:t>XIII</w:t>
      </w:r>
      <w:r>
        <w:rPr>
          <w:rFonts w:ascii="Arial Black" w:hAnsi="Arial Black"/>
          <w:snapToGrid w:val="0"/>
          <w:sz w:val="32"/>
        </w:rPr>
        <w:t xml:space="preserve"> век ”</w:t>
      </w: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snapToGrid w:val="0"/>
          <w:sz w:val="32"/>
        </w:rPr>
        <w:t>Выполнила: студентка НГПУ 13 гр. ФФ</w:t>
      </w: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snapToGrid w:val="0"/>
          <w:sz w:val="32"/>
        </w:rPr>
        <w:t xml:space="preserve">                      Агутина Л.В.</w:t>
      </w: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  <w:r>
        <w:rPr>
          <w:rFonts w:ascii="Arial Black" w:hAnsi="Arial Black"/>
          <w:snapToGrid w:val="0"/>
          <w:sz w:val="32"/>
        </w:rPr>
        <w:t>Принял: Лозовик В.А.</w:t>
      </w: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z w:val="32"/>
        </w:rPr>
      </w:pPr>
    </w:p>
    <w:p w:rsidR="001E53B3" w:rsidRDefault="001E53B3">
      <w:pPr>
        <w:widowControl w:val="0"/>
        <w:jc w:val="center"/>
        <w:rPr>
          <w:rFonts w:ascii="Arial Black" w:hAnsi="Arial Black"/>
          <w:snapToGrid w:val="0"/>
          <w:spacing w:val="200"/>
          <w:sz w:val="32"/>
        </w:rPr>
      </w:pP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t xml:space="preserve">  </w:t>
      </w:r>
      <w:r>
        <w:rPr>
          <w:rFonts w:ascii="Arial Black" w:hAnsi="Arial Black"/>
          <w:snapToGrid w:val="0"/>
          <w:spacing w:val="200"/>
          <w:sz w:val="32"/>
        </w:rPr>
        <w:t>ПЛАН</w:t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  <w:r>
        <w:rPr>
          <w:rFonts w:ascii="Arial Black" w:hAnsi="Arial Black"/>
          <w:snapToGrid w:val="0"/>
          <w:sz w:val="32"/>
        </w:rPr>
        <w:sym w:font="Symbol" w:char="F0BE"/>
      </w: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I. Образование Древнерусского государства.</w:t>
      </w: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1. Факторы обусловившие образование государства:</w:t>
      </w:r>
    </w:p>
    <w:p w:rsidR="001E53B3" w:rsidRDefault="001E53B3">
      <w:pPr>
        <w:widowControl w:val="0"/>
        <w:ind w:left="851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а) социальные;</w:t>
      </w:r>
    </w:p>
    <w:p w:rsidR="001E53B3" w:rsidRDefault="001E53B3">
      <w:pPr>
        <w:widowControl w:val="0"/>
        <w:ind w:left="851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б) внешнеполитические и экономические;</w:t>
      </w:r>
    </w:p>
    <w:p w:rsidR="001E53B3" w:rsidRDefault="001E53B3">
      <w:pPr>
        <w:widowControl w:val="0"/>
        <w:ind w:left="851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в) общественные;</w:t>
      </w:r>
    </w:p>
    <w:p w:rsidR="001E53B3" w:rsidRDefault="001E53B3">
      <w:pPr>
        <w:widowControl w:val="0"/>
        <w:ind w:left="851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г) "союзы союзов".</w:t>
      </w: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I</w:t>
      </w:r>
      <w:r>
        <w:rPr>
          <w:rFonts w:ascii="Bookman Old Style" w:hAnsi="Bookman Old Style"/>
          <w:b/>
          <w:snapToGrid w:val="0"/>
          <w:sz w:val="28"/>
          <w:lang w:val="en-US"/>
        </w:rPr>
        <w:t>I</w:t>
      </w:r>
      <w:r>
        <w:rPr>
          <w:rFonts w:ascii="Bookman Old Style" w:hAnsi="Bookman Old Style"/>
          <w:b/>
          <w:snapToGrid w:val="0"/>
          <w:sz w:val="28"/>
        </w:rPr>
        <w:t>. Внутренняя политика.</w:t>
      </w:r>
    </w:p>
    <w:p w:rsidR="001E53B3" w:rsidRDefault="001E53B3">
      <w:pPr>
        <w:widowControl w:val="0"/>
        <w:numPr>
          <w:ilvl w:val="0"/>
          <w:numId w:val="1"/>
        </w:numPr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</w:rPr>
        <w:t>Занятие славян.</w:t>
      </w: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  <w:lang w:val="en-US"/>
        </w:rPr>
        <w:t>III</w:t>
      </w:r>
      <w:r>
        <w:rPr>
          <w:rFonts w:ascii="Bookman Old Style" w:hAnsi="Bookman Old Style"/>
          <w:b/>
          <w:snapToGrid w:val="0"/>
          <w:sz w:val="28"/>
        </w:rPr>
        <w:t>. Предпосылки возникновения.</w:t>
      </w: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  <w:r>
        <w:rPr>
          <w:rFonts w:ascii="Bookman Old Style" w:hAnsi="Bookman Old Style"/>
          <w:b/>
          <w:snapToGrid w:val="0"/>
          <w:sz w:val="28"/>
          <w:lang w:val="en-US"/>
        </w:rPr>
        <w:t>IV</w:t>
      </w:r>
      <w:r>
        <w:rPr>
          <w:rFonts w:ascii="Bookman Old Style" w:hAnsi="Bookman Old Style"/>
          <w:b/>
          <w:snapToGrid w:val="0"/>
          <w:sz w:val="28"/>
        </w:rPr>
        <w:t>. Норманисты.</w:t>
      </w:r>
    </w:p>
    <w:p w:rsidR="001E53B3" w:rsidRDefault="001E53B3">
      <w:pPr>
        <w:widowControl w:val="0"/>
        <w:rPr>
          <w:rFonts w:ascii="Bookman Old Style" w:hAnsi="Bookman Old Style"/>
          <w:b/>
          <w:snapToGrid w:val="0"/>
          <w:sz w:val="28"/>
        </w:rPr>
      </w:pPr>
    </w:p>
    <w:p w:rsidR="001E53B3" w:rsidRDefault="001E53B3">
      <w:pPr>
        <w:widowControl w:val="0"/>
        <w:ind w:firstLine="567"/>
        <w:rPr>
          <w:rFonts w:ascii="Arial" w:hAnsi="Arial" w:cs="Arial"/>
          <w:b/>
          <w:snapToGrid w:val="0"/>
          <w:sz w:val="32"/>
        </w:rPr>
      </w:pPr>
      <w:r>
        <w:rPr>
          <w:snapToGrid w:val="0"/>
          <w:sz w:val="24"/>
        </w:rPr>
        <w:br w:type="page"/>
      </w:r>
      <w:r>
        <w:rPr>
          <w:rFonts w:ascii="Arial" w:hAnsi="Arial" w:cs="Arial"/>
          <w:b/>
          <w:snapToGrid w:val="0"/>
          <w:sz w:val="32"/>
        </w:rPr>
        <w:t>I. Образование Древнерусского государства.</w:t>
      </w:r>
    </w:p>
    <w:p w:rsidR="001E53B3" w:rsidRDefault="001E53B3">
      <w:pPr>
        <w:widowControl w:val="0"/>
        <w:ind w:firstLine="567"/>
        <w:rPr>
          <w:rFonts w:ascii="Arial" w:hAnsi="Arial" w:cs="Arial"/>
          <w:b/>
          <w:snapToGrid w:val="0"/>
          <w:sz w:val="32"/>
        </w:rPr>
      </w:pPr>
      <w:r>
        <w:rPr>
          <w:rFonts w:ascii="Arial" w:hAnsi="Arial" w:cs="Arial"/>
          <w:b/>
          <w:snapToGrid w:val="0"/>
          <w:sz w:val="32"/>
        </w:rPr>
        <w:t>1. Образование. Факторы.</w:t>
      </w:r>
    </w:p>
    <w:p w:rsidR="001E53B3" w:rsidRDefault="001E53B3">
      <w:pPr>
        <w:widowControl w:val="0"/>
        <w:ind w:firstLine="567"/>
        <w:rPr>
          <w:rFonts w:ascii="Arial" w:hAnsi="Arial" w:cs="Arial"/>
          <w:snapToGrid w:val="0"/>
          <w:sz w:val="32"/>
        </w:rPr>
      </w:pPr>
    </w:p>
    <w:p w:rsidR="001E53B3" w:rsidRDefault="001E53B3">
      <w:pPr>
        <w:pStyle w:val="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Из ряда существующих в советской Древнерусского  обусловившие исторической науке концепций государства образование происхождения славян наиболее государства:  полно  отвечает требованиям современной науки  так называемая Днепровско-Одерская концепция происхождения славян академика Б.А.Рыбакова, в соответствии с которой с сере</w:t>
      </w:r>
      <w:r>
        <w:rPr>
          <w:rFonts w:ascii="Arial" w:hAnsi="Arial" w:cs="Arial"/>
          <w:sz w:val="32"/>
        </w:rPr>
        <w:softHyphen/>
        <w:t>дины II тыс. до н.э. в северной части Восточной Европы между  Днепром  и  Одером проживали древнейшие праславяне выделившиеся к этому времени из состава индоевропейцев. По мнению Седова  и  некоторых  других ученых, историю праславян следует вести приблизительно с середины I тыс. до н.э.</w:t>
      </w:r>
    </w:p>
    <w:p w:rsidR="001E53B3" w:rsidRDefault="001E53B3">
      <w:pPr>
        <w:widowControl w:val="0"/>
        <w:ind w:firstLine="567"/>
        <w:jc w:val="both"/>
        <w:rPr>
          <w:rFonts w:ascii="Arial" w:hAnsi="Arial" w:cs="Arial"/>
          <w:snapToGrid w:val="0"/>
          <w:sz w:val="32"/>
        </w:rPr>
      </w:pPr>
      <w:r>
        <w:rPr>
          <w:rFonts w:ascii="Arial" w:hAnsi="Arial" w:cs="Arial"/>
          <w:snapToGrid w:val="0"/>
          <w:sz w:val="32"/>
        </w:rPr>
        <w:t>а) социальные; В письменных источниках, относящихся к началу нашей эры, славяне упоминаются под названием "венеды". Известно  что  венеды вели оседлый образ жизни,знали пашенное земледелие. У них существовала  внутренняя торговля, связанная с развитием ремесла, и внешняя торговля, в частности, с Римом. Торговля ускоряла процесс дифференциации общества, способствовала появлению богатой социальной верхушки. Малая семья, состоящая из мужа, жены, детей, становилась составной частью важнейшей социальной клеточки общества - сельской общины. В сельской территориальной общине выделялись отдельные, зажиточные семьи, обладавшие определенной собственностью. В VIв. усиливается военная и политичес</w:t>
      </w:r>
      <w:r>
        <w:rPr>
          <w:rFonts w:ascii="Arial" w:hAnsi="Arial" w:cs="Arial"/>
          <w:snapToGrid w:val="0"/>
          <w:sz w:val="32"/>
        </w:rPr>
        <w:softHyphen/>
        <w:t>кая власть. Все это ускоряло имущественную и социальную дифференциацию  славянского общества, и формирование в ней классовых отношений.  По мере углубления социальной дифференциации в союзах племен все более усиливалось государственное начало, что неизбежно  вела в конечном счете к образованию  государства. Но этот процесс потребовал длительного времени.</w:t>
      </w:r>
    </w:p>
    <w:p w:rsidR="001E53B3" w:rsidRDefault="001E53B3">
      <w:pPr>
        <w:widowControl w:val="0"/>
        <w:ind w:firstLine="567"/>
        <w:jc w:val="both"/>
        <w:rPr>
          <w:rFonts w:ascii="Arial" w:hAnsi="Arial" w:cs="Arial"/>
          <w:snapToGrid w:val="0"/>
          <w:sz w:val="32"/>
        </w:rPr>
      </w:pPr>
      <w:r>
        <w:rPr>
          <w:rFonts w:ascii="Arial" w:hAnsi="Arial" w:cs="Arial"/>
          <w:snapToGrid w:val="0"/>
          <w:sz w:val="32"/>
        </w:rPr>
        <w:t xml:space="preserve">б) внешнеполитические; Неблагоприятно складывается и внешнеполитический фактор. </w:t>
      </w:r>
      <w:r>
        <w:rPr>
          <w:rFonts w:ascii="Arial" w:hAnsi="Arial" w:cs="Arial"/>
          <w:snapToGrid w:val="0"/>
          <w:sz w:val="32"/>
        </w:rPr>
        <w:tab/>
        <w:t>На экономическом развитии славян  тяжело  отразилось нашествие гуннов.  В  результате этого задержалось и их собственное развитие.  Как считал М.Н.Тихомиров, о при</w:t>
      </w:r>
      <w:r>
        <w:rPr>
          <w:rFonts w:ascii="Arial" w:hAnsi="Arial" w:cs="Arial"/>
          <w:snapToGrid w:val="0"/>
          <w:sz w:val="32"/>
        </w:rPr>
        <w:softHyphen/>
        <w:t>чинах возникновения государства было "развитие земледе</w:t>
      </w:r>
      <w:r>
        <w:rPr>
          <w:rFonts w:ascii="Arial" w:hAnsi="Arial" w:cs="Arial"/>
          <w:snapToGrid w:val="0"/>
          <w:sz w:val="32"/>
        </w:rPr>
        <w:softHyphen/>
        <w:t>лия и ремесла в области экономики,  развитие феодализма - в области общественных отношений". Так в VII-VIIIвв. в связи с ростом производительности  труда  становилось вполне возможной индивидуализация производства.  Подго</w:t>
      </w:r>
      <w:r>
        <w:rPr>
          <w:rFonts w:ascii="Arial" w:hAnsi="Arial" w:cs="Arial"/>
          <w:snapToGrid w:val="0"/>
          <w:sz w:val="32"/>
        </w:rPr>
        <w:softHyphen/>
        <w:t>тавливались условия для перехода от раннеклассовых  от</w:t>
      </w:r>
      <w:r>
        <w:rPr>
          <w:rFonts w:ascii="Arial" w:hAnsi="Arial" w:cs="Arial"/>
          <w:snapToGrid w:val="0"/>
          <w:sz w:val="32"/>
        </w:rPr>
        <w:softHyphen/>
        <w:t>ношений к феодализму. Экономический прогресс у восточ</w:t>
      </w:r>
      <w:r>
        <w:rPr>
          <w:rFonts w:ascii="Arial" w:hAnsi="Arial" w:cs="Arial"/>
          <w:snapToGrid w:val="0"/>
          <w:sz w:val="32"/>
        </w:rPr>
        <w:softHyphen/>
        <w:t>ных славян являлся движущей силой их общественного раз</w:t>
      </w:r>
      <w:r>
        <w:rPr>
          <w:rFonts w:ascii="Arial" w:hAnsi="Arial" w:cs="Arial"/>
          <w:snapToGrid w:val="0"/>
          <w:sz w:val="32"/>
        </w:rPr>
        <w:softHyphen/>
        <w:t>вития.  При  условии  существования  индивидуальных хо</w:t>
      </w:r>
      <w:r>
        <w:rPr>
          <w:rFonts w:ascii="Arial" w:hAnsi="Arial" w:cs="Arial"/>
          <w:snapToGrid w:val="0"/>
          <w:sz w:val="32"/>
        </w:rPr>
        <w:softHyphen/>
        <w:t>зяйств  дополнительный  продукт,  получаемый  в  них  и достигавший значительных размеров, становился собствен</w:t>
      </w:r>
      <w:r>
        <w:rPr>
          <w:rFonts w:ascii="Arial" w:hAnsi="Arial" w:cs="Arial"/>
          <w:snapToGrid w:val="0"/>
          <w:sz w:val="32"/>
        </w:rPr>
        <w:softHyphen/>
        <w:t>ностью производителя и мог являться источником обогаще</w:t>
      </w:r>
      <w:r>
        <w:rPr>
          <w:rFonts w:ascii="Arial" w:hAnsi="Arial" w:cs="Arial"/>
          <w:snapToGrid w:val="0"/>
          <w:sz w:val="32"/>
        </w:rPr>
        <w:softHyphen/>
        <w:t>ния.  Так возникло сначала имущественное, а потом и со</w:t>
      </w:r>
      <w:r>
        <w:rPr>
          <w:rFonts w:ascii="Arial" w:hAnsi="Arial" w:cs="Arial"/>
          <w:snapToGrid w:val="0"/>
          <w:sz w:val="32"/>
        </w:rPr>
        <w:softHyphen/>
        <w:t>циальное неравенство. Так же в это время складывалась и росла  частная  собственность у зажиточных член общины. Формировалась социальная верхушка общеста.</w:t>
      </w:r>
    </w:p>
    <w:p w:rsidR="001E53B3" w:rsidRDefault="001E53B3">
      <w:pPr>
        <w:pStyle w:val="a3"/>
        <w:ind w:firstLine="56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в) общественные Большое значение для образования  государства  имели  союзы племен.  В начале существования таких союзов племен,  формой организации управления  была военная демократия. Однако при этом еще дол</w:t>
      </w:r>
      <w:r>
        <w:rPr>
          <w:rFonts w:ascii="Arial" w:hAnsi="Arial" w:cs="Arial"/>
          <w:sz w:val="32"/>
        </w:rPr>
        <w:softHyphen/>
        <w:t>гое время сохранялась первобытные демократи</w:t>
      </w:r>
      <w:r>
        <w:rPr>
          <w:rFonts w:ascii="Arial" w:hAnsi="Arial" w:cs="Arial"/>
          <w:sz w:val="32"/>
        </w:rPr>
        <w:softHyphen/>
        <w:t>ческие  учреждения - народные собрания и со</w:t>
      </w:r>
      <w:r>
        <w:rPr>
          <w:rFonts w:ascii="Arial" w:hAnsi="Arial" w:cs="Arial"/>
          <w:sz w:val="32"/>
        </w:rPr>
        <w:softHyphen/>
        <w:t>вет старейшин:  Но народное собрание превра</w:t>
      </w:r>
      <w:r>
        <w:rPr>
          <w:rFonts w:ascii="Arial" w:hAnsi="Arial" w:cs="Arial"/>
          <w:sz w:val="32"/>
        </w:rPr>
        <w:softHyphen/>
        <w:t>щалось  в  собрание  воинов которому военный предводитель,  окруженный  и  поддерживаемый дружиной,  навязывал  свою волю,  приобретая все большее влияние и власть за счет  других старейшин.  Таким образом шел процесс преоб</w:t>
      </w:r>
      <w:r>
        <w:rPr>
          <w:rFonts w:ascii="Arial" w:hAnsi="Arial" w:cs="Arial"/>
          <w:sz w:val="32"/>
        </w:rPr>
        <w:softHyphen/>
        <w:t>разования органов общественного самоуправле</w:t>
      </w:r>
      <w:r>
        <w:rPr>
          <w:rFonts w:ascii="Arial" w:hAnsi="Arial" w:cs="Arial"/>
          <w:sz w:val="32"/>
        </w:rPr>
        <w:softHyphen/>
        <w:t>ния в государственные органы. Военная демок</w:t>
      </w:r>
      <w:r>
        <w:rPr>
          <w:rFonts w:ascii="Arial" w:hAnsi="Arial" w:cs="Arial"/>
          <w:sz w:val="32"/>
        </w:rPr>
        <w:softHyphen/>
        <w:t>ратия постепенно перестала в  военноиерархи</w:t>
      </w:r>
      <w:r>
        <w:rPr>
          <w:rFonts w:ascii="Arial" w:hAnsi="Arial" w:cs="Arial"/>
          <w:sz w:val="32"/>
        </w:rPr>
        <w:softHyphen/>
        <w:t>ческое правление-княжение. Органы обществен</w:t>
      </w:r>
      <w:r>
        <w:rPr>
          <w:rFonts w:ascii="Arial" w:hAnsi="Arial" w:cs="Arial"/>
          <w:sz w:val="32"/>
        </w:rPr>
        <w:softHyphen/>
        <w:t>ного самоуправления  превращались  в  органы господства и  угнетения,направленные  против народа.  Завершалось  тем  самым  оформление государственного строя,  важнейшим признаком которого было по явление особой, не совпада</w:t>
      </w:r>
      <w:r>
        <w:rPr>
          <w:rFonts w:ascii="Arial" w:hAnsi="Arial" w:cs="Arial"/>
          <w:sz w:val="32"/>
        </w:rPr>
        <w:softHyphen/>
        <w:t>ющей непосредственно с населением,  отделен</w:t>
      </w:r>
      <w:r>
        <w:rPr>
          <w:rFonts w:ascii="Arial" w:hAnsi="Arial" w:cs="Arial"/>
          <w:sz w:val="32"/>
        </w:rPr>
        <w:softHyphen/>
        <w:t>ной от него публичной власти,  располагающей специальным аппаратом управления и распрост</w:t>
      </w:r>
      <w:r>
        <w:rPr>
          <w:rFonts w:ascii="Arial" w:hAnsi="Arial" w:cs="Arial"/>
          <w:sz w:val="32"/>
        </w:rPr>
        <w:softHyphen/>
        <w:t>раняющейся на определенную территорию. Воен</w:t>
      </w:r>
      <w:r>
        <w:rPr>
          <w:rFonts w:ascii="Arial" w:hAnsi="Arial" w:cs="Arial"/>
          <w:sz w:val="32"/>
        </w:rPr>
        <w:softHyphen/>
        <w:t>ный предводитель крупного союза племен прев</w:t>
      </w:r>
      <w:r>
        <w:rPr>
          <w:rFonts w:ascii="Arial" w:hAnsi="Arial" w:cs="Arial"/>
          <w:sz w:val="32"/>
        </w:rPr>
        <w:softHyphen/>
        <w:t>ращался в  правителя  -  князя. Главенство князей  приобретало  характер  осуществления властных  классовых  функций.   Приближенные князя  становились его советниками и намест</w:t>
      </w:r>
      <w:r>
        <w:rPr>
          <w:rFonts w:ascii="Arial" w:hAnsi="Arial" w:cs="Arial"/>
          <w:sz w:val="32"/>
        </w:rPr>
        <w:softHyphen/>
        <w:t>никами. Дружина превращалась в военную силу, которая подавляла сопротивление эксплуатиру</w:t>
      </w:r>
      <w:r>
        <w:rPr>
          <w:rFonts w:ascii="Arial" w:hAnsi="Arial" w:cs="Arial"/>
          <w:sz w:val="32"/>
        </w:rPr>
        <w:softHyphen/>
        <w:t>емых масс и вела захватнические  и  оборони</w:t>
      </w:r>
      <w:r>
        <w:rPr>
          <w:rFonts w:ascii="Arial" w:hAnsi="Arial" w:cs="Arial"/>
          <w:sz w:val="32"/>
        </w:rPr>
        <w:softHyphen/>
        <w:t>тельные войны. Указанный процесс преобразо</w:t>
      </w:r>
      <w:r>
        <w:rPr>
          <w:rFonts w:ascii="Arial" w:hAnsi="Arial" w:cs="Arial"/>
          <w:sz w:val="32"/>
        </w:rPr>
        <w:softHyphen/>
        <w:t>вания органов общественного самоуправления в государственные  органы не был актом единов</w:t>
      </w:r>
      <w:r>
        <w:rPr>
          <w:rFonts w:ascii="Arial" w:hAnsi="Arial" w:cs="Arial"/>
          <w:sz w:val="32"/>
        </w:rPr>
        <w:softHyphen/>
        <w:t>ременным для всех союзов  восточнославянских племен.  В VIII в. в условиях борьбы с кочев</w:t>
      </w:r>
      <w:r>
        <w:rPr>
          <w:rFonts w:ascii="Arial" w:hAnsi="Arial" w:cs="Arial"/>
          <w:sz w:val="32"/>
        </w:rPr>
        <w:softHyphen/>
        <w:t>никами в Среднем Приднепровье произошло объ</w:t>
      </w:r>
      <w:r>
        <w:rPr>
          <w:rFonts w:ascii="Arial" w:hAnsi="Arial" w:cs="Arial"/>
          <w:sz w:val="32"/>
        </w:rPr>
        <w:softHyphen/>
        <w:t>единение нескольких союзов племен или княжений в "союз  союзов"  под  названием  "Русь" столицей которого стал Киев.</w:t>
      </w:r>
    </w:p>
    <w:p w:rsidR="001E53B3" w:rsidRDefault="001E53B3">
      <w:pPr>
        <w:pStyle w:val="a3"/>
        <w:ind w:firstLine="567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г) "союзы союзов". "Союзы союзов",  объединявшие по несколько союзов племен-княжений,  являлись новыми об</w:t>
      </w:r>
      <w:r>
        <w:rPr>
          <w:rFonts w:ascii="Arial" w:hAnsi="Arial" w:cs="Arial"/>
          <w:sz w:val="32"/>
        </w:rPr>
        <w:softHyphen/>
        <w:t>разованьями  и отражали более высокий этап в процессе  восточнославянской   консолидации. Примерно на рубеже VIII-IXвв. приднепровский союз союзов племен  "Русь"  перерастает  еще более мощное   объединение   с   названием "Русская  земля",  включавшее значительное число союзов славянских племен.  Летопись их перечисляет: Русь, Поляне, Древляне, Полоча</w:t>
      </w:r>
      <w:r>
        <w:rPr>
          <w:rFonts w:ascii="Arial" w:hAnsi="Arial" w:cs="Arial"/>
          <w:sz w:val="32"/>
        </w:rPr>
        <w:softHyphen/>
        <w:t>не, Дреговичи, Север. Это уже почти половина восточных  славян.  Правила  в  этом   госу</w:t>
      </w:r>
      <w:r>
        <w:rPr>
          <w:rFonts w:ascii="Arial" w:hAnsi="Arial" w:cs="Arial"/>
          <w:sz w:val="32"/>
        </w:rPr>
        <w:softHyphen/>
        <w:t>дарственном  объединении,  по  своей вероят</w:t>
      </w:r>
      <w:r>
        <w:rPr>
          <w:rFonts w:ascii="Arial" w:hAnsi="Arial" w:cs="Arial"/>
          <w:sz w:val="32"/>
        </w:rPr>
        <w:softHyphen/>
        <w:t>ности, династия Кия, представителями которой в середине IXв. были, по сообщению летописи, князья Дир и Аскольд.</w:t>
      </w:r>
    </w:p>
    <w:p w:rsidR="001E53B3" w:rsidRDefault="001E53B3">
      <w:pPr>
        <w:widowControl w:val="0"/>
        <w:ind w:firstLine="567"/>
        <w:jc w:val="both"/>
        <w:rPr>
          <w:rFonts w:ascii="Arial" w:hAnsi="Arial" w:cs="Arial"/>
          <w:snapToGrid w:val="0"/>
          <w:sz w:val="32"/>
        </w:rPr>
      </w:pPr>
    </w:p>
    <w:p w:rsidR="001E53B3" w:rsidRDefault="001E53B3">
      <w:pPr>
        <w:widowControl w:val="0"/>
        <w:ind w:firstLine="567"/>
        <w:jc w:val="both"/>
        <w:rPr>
          <w:rFonts w:ascii="Arial" w:hAnsi="Arial" w:cs="Arial"/>
          <w:b/>
          <w:snapToGrid w:val="0"/>
          <w:sz w:val="32"/>
        </w:rPr>
      </w:pPr>
      <w:r>
        <w:rPr>
          <w:rFonts w:ascii="Arial" w:hAnsi="Arial" w:cs="Arial"/>
          <w:b/>
          <w:snapToGrid w:val="0"/>
          <w:sz w:val="32"/>
        </w:rPr>
        <w:t>II. Внутренняя политика славян.</w:t>
      </w:r>
    </w:p>
    <w:p w:rsidR="001E53B3" w:rsidRDefault="001E53B3">
      <w:pPr>
        <w:widowControl w:val="0"/>
        <w:ind w:firstLine="567"/>
        <w:jc w:val="both"/>
        <w:rPr>
          <w:rFonts w:ascii="Arial" w:hAnsi="Arial" w:cs="Arial"/>
          <w:b/>
          <w:snapToGrid w:val="0"/>
          <w:sz w:val="32"/>
        </w:rPr>
      </w:pPr>
    </w:p>
    <w:p w:rsidR="001E53B3" w:rsidRDefault="001E53B3">
      <w:pPr>
        <w:pStyle w:val="a3"/>
        <w:ind w:firstLine="567"/>
        <w:rPr>
          <w:rFonts w:ascii="Arbat" w:hAnsi="Arbat"/>
          <w:sz w:val="32"/>
        </w:rPr>
      </w:pPr>
      <w:r>
        <w:rPr>
          <w:rFonts w:ascii="Arial" w:hAnsi="Arial" w:cs="Arial"/>
          <w:sz w:val="32"/>
        </w:rPr>
        <w:t>После Олега  (879-912гг.) княжил Игорь, которого называют Игорем Старым (912-942гг.) и считают сыном Рюрика. Игорь погиб при своеобразных обстоятельствах. О них под</w:t>
      </w:r>
      <w:r>
        <w:rPr>
          <w:rFonts w:ascii="Arial" w:hAnsi="Arial" w:cs="Arial"/>
          <w:sz w:val="32"/>
        </w:rPr>
        <w:softHyphen/>
        <w:t>робно, очевидно, на основании преданий, так повествует русская летопись. Дружинники Иго</w:t>
      </w:r>
      <w:r>
        <w:rPr>
          <w:rFonts w:ascii="Arial" w:hAnsi="Arial" w:cs="Arial"/>
          <w:sz w:val="32"/>
        </w:rPr>
        <w:softHyphen/>
        <w:t>ря пожаловались князю на то, что отроки Све</w:t>
      </w:r>
      <w:r>
        <w:rPr>
          <w:rFonts w:ascii="Arial" w:hAnsi="Arial" w:cs="Arial"/>
          <w:sz w:val="32"/>
        </w:rPr>
        <w:softHyphen/>
        <w:t>нельда богаты, а они бедны. Свенельд как раз вернулся с полюдья в земле древлян, и теперь по  настоянию  дружины  туда  отправился и князь. Ему  удалось собрать дань, но при возвращении Игорю и какой-то части дружины показалось, что  эта  часть невелика.  Князь отпустил большую часть дружины, а с оставши</w:t>
      </w:r>
      <w:r>
        <w:rPr>
          <w:rFonts w:ascii="Arial" w:hAnsi="Arial" w:cs="Arial"/>
          <w:sz w:val="32"/>
        </w:rPr>
        <w:softHyphen/>
        <w:t>мися пошел по дань вторично. Очевидно он на</w:t>
      </w:r>
      <w:r>
        <w:rPr>
          <w:rFonts w:ascii="Arial" w:hAnsi="Arial" w:cs="Arial"/>
          <w:sz w:val="32"/>
        </w:rPr>
        <w:softHyphen/>
        <w:t>рушил пакт (ряд) о соборе полюдья,  и на сей раз древляне не выдержали и, напав на князя, перебили его и его  спутников.  После  Игоря страной  стала править его жена,  теперь уже вдова,  Ольга,  которая оказалась вполне  на уровне  крупного  государственного  деятеля. Ольга провела ряд важных реформ,  из которых самая значительная - административно-налого</w:t>
      </w:r>
      <w:r>
        <w:rPr>
          <w:rFonts w:ascii="Arial" w:hAnsi="Arial" w:cs="Arial"/>
          <w:sz w:val="32"/>
        </w:rPr>
        <w:softHyphen/>
        <w:t>вая: есть основание полагать, что при Ольге архаичная система полюдья, повсеместно расп</w:t>
      </w:r>
      <w:r>
        <w:rPr>
          <w:rFonts w:ascii="Arial" w:hAnsi="Arial" w:cs="Arial"/>
          <w:sz w:val="32"/>
        </w:rPr>
        <w:softHyphen/>
        <w:t>ространенная прежде, была отменена и замене</w:t>
      </w:r>
      <w:r>
        <w:rPr>
          <w:rFonts w:ascii="Arial" w:hAnsi="Arial" w:cs="Arial"/>
          <w:sz w:val="32"/>
        </w:rPr>
        <w:softHyphen/>
        <w:t>на систематической уплатой дани, которая со</w:t>
      </w:r>
      <w:r>
        <w:rPr>
          <w:rFonts w:ascii="Arial" w:hAnsi="Arial" w:cs="Arial"/>
          <w:sz w:val="32"/>
        </w:rPr>
        <w:softHyphen/>
        <w:t>биралось в  административных  центрах  (по</w:t>
      </w:r>
      <w:r>
        <w:rPr>
          <w:rFonts w:ascii="Arial" w:hAnsi="Arial" w:cs="Arial"/>
          <w:sz w:val="32"/>
        </w:rPr>
        <w:softHyphen/>
        <w:t>гостах)   специальными   чиновниками  прави</w:t>
      </w:r>
      <w:r>
        <w:rPr>
          <w:rFonts w:ascii="Arial" w:hAnsi="Arial" w:cs="Arial"/>
          <w:sz w:val="32"/>
        </w:rPr>
        <w:softHyphen/>
        <w:t>тельства (тиунами).  Ольга ездила в Констон</w:t>
      </w:r>
      <w:r>
        <w:rPr>
          <w:rFonts w:ascii="Arial" w:hAnsi="Arial" w:cs="Arial"/>
          <w:sz w:val="32"/>
        </w:rPr>
        <w:softHyphen/>
        <w:t>тинополь в 955 г. и приняла там христианство, однако она имела отношения и с западной цер</w:t>
      </w:r>
      <w:r>
        <w:rPr>
          <w:rFonts w:ascii="Arial" w:hAnsi="Arial" w:cs="Arial"/>
          <w:sz w:val="32"/>
        </w:rPr>
        <w:softHyphen/>
        <w:t>ковью.  Возможно это и привело к тому,  что, согласно летописи, в 964 г. Святослав "возму</w:t>
      </w:r>
      <w:r>
        <w:rPr>
          <w:rFonts w:ascii="Arial" w:hAnsi="Arial" w:cs="Arial"/>
          <w:sz w:val="32"/>
        </w:rPr>
        <w:softHyphen/>
        <w:t>жая"  и отстранил мать от власти. Святослав был прежде всего князем-воином, стремившимся приблизить  Русь  к крупнейшим державам тог</w:t>
      </w:r>
      <w:r>
        <w:rPr>
          <w:rFonts w:ascii="Arial" w:hAnsi="Arial" w:cs="Arial"/>
          <w:sz w:val="32"/>
        </w:rPr>
        <w:softHyphen/>
        <w:t>дашнего мира. Вся его короткая жизнь прошла почти в непрерывных походах и сражениях: он разгромил Хазарский каганат,  нанес сокруши</w:t>
      </w:r>
      <w:r>
        <w:rPr>
          <w:rFonts w:ascii="Arial" w:hAnsi="Arial" w:cs="Arial"/>
          <w:sz w:val="32"/>
        </w:rPr>
        <w:softHyphen/>
        <w:t>тельное поражение печенегам под Киевом,  со</w:t>
      </w:r>
      <w:r>
        <w:rPr>
          <w:rFonts w:ascii="Arial" w:hAnsi="Arial" w:cs="Arial"/>
          <w:sz w:val="32"/>
        </w:rPr>
        <w:softHyphen/>
        <w:t>вершил два похода на Балканы.  После  гибели Святослава  великим князем стал его сын Яро</w:t>
      </w:r>
      <w:r>
        <w:rPr>
          <w:rFonts w:ascii="Arial" w:hAnsi="Arial" w:cs="Arial"/>
          <w:sz w:val="32"/>
        </w:rPr>
        <w:softHyphen/>
        <w:t>полк (972-980 гг.). Своей главной задачей Яро</w:t>
      </w:r>
      <w:r>
        <w:rPr>
          <w:rFonts w:ascii="Arial" w:hAnsi="Arial" w:cs="Arial"/>
          <w:sz w:val="32"/>
        </w:rPr>
        <w:softHyphen/>
        <w:t>полк считал объединение всей державы, и вся</w:t>
      </w:r>
      <w:r>
        <w:rPr>
          <w:rFonts w:ascii="Arial" w:hAnsi="Arial" w:cs="Arial"/>
          <w:sz w:val="32"/>
        </w:rPr>
        <w:softHyphen/>
        <w:t>чески стремился к осуществлению  этой  цели. Советником князя стал на первых порах престарелый воевода Свенельд. Однако осу</w:t>
      </w:r>
      <w:r>
        <w:rPr>
          <w:rFonts w:ascii="Arial" w:hAnsi="Arial" w:cs="Arial"/>
          <w:sz w:val="32"/>
        </w:rPr>
        <w:softHyphen/>
        <w:t>ществить задуманное не удалось из-за военных действий против Олега, затем против  своего брата Владимира,  который и одержал победу в сражении. А вскоре, во время встречи с побе</w:t>
      </w:r>
      <w:r>
        <w:rPr>
          <w:rFonts w:ascii="Arial" w:hAnsi="Arial" w:cs="Arial"/>
          <w:sz w:val="32"/>
        </w:rPr>
        <w:softHyphen/>
        <w:t>дившим  братом Ярополк бы убит двумя варяга</w:t>
      </w:r>
      <w:r>
        <w:rPr>
          <w:rFonts w:ascii="Arial" w:hAnsi="Arial" w:cs="Arial"/>
          <w:sz w:val="32"/>
        </w:rPr>
        <w:softHyphen/>
        <w:t>ми.  Владимир остался единовластным правите</w:t>
      </w:r>
      <w:r>
        <w:rPr>
          <w:rFonts w:ascii="Arial" w:hAnsi="Arial" w:cs="Arial"/>
          <w:sz w:val="32"/>
        </w:rPr>
        <w:softHyphen/>
        <w:t>лем державы.</w:t>
      </w:r>
    </w:p>
    <w:p w:rsidR="001E53B3" w:rsidRDefault="001E53B3">
      <w:pPr>
        <w:ind w:right="56"/>
        <w:jc w:val="both"/>
        <w:rPr>
          <w:rFonts w:ascii="Arial" w:hAnsi="Arial" w:cs="Arial"/>
          <w:sz w:val="32"/>
        </w:rPr>
      </w:pPr>
    </w:p>
    <w:p w:rsidR="001E53B3" w:rsidRDefault="001E53B3">
      <w:pPr>
        <w:ind w:right="56"/>
        <w:jc w:val="both"/>
        <w:rPr>
          <w:rFonts w:ascii="Arial" w:hAnsi="Arial" w:cs="Arial"/>
          <w:sz w:val="32"/>
        </w:rPr>
      </w:pPr>
    </w:p>
    <w:p w:rsidR="001E53B3" w:rsidRDefault="001E53B3">
      <w:pPr>
        <w:ind w:right="56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bCs/>
          <w:sz w:val="32"/>
          <w:lang w:val="en-US"/>
        </w:rPr>
        <w:t>III</w:t>
      </w:r>
      <w:r>
        <w:rPr>
          <w:rFonts w:ascii="Arial" w:hAnsi="Arial" w:cs="Arial"/>
          <w:b/>
          <w:bCs/>
          <w:sz w:val="32"/>
        </w:rPr>
        <w:t>.Предпосылки возникновения.</w:t>
      </w:r>
    </w:p>
    <w:p w:rsidR="001E53B3" w:rsidRDefault="001E53B3">
      <w:pPr>
        <w:ind w:right="56"/>
        <w:jc w:val="both"/>
        <w:rPr>
          <w:rFonts w:ascii="Arial" w:hAnsi="Arial" w:cs="Arial"/>
          <w:sz w:val="32"/>
        </w:rPr>
      </w:pPr>
    </w:p>
    <w:p w:rsidR="001E53B3" w:rsidRDefault="001E53B3">
      <w:pPr>
        <w:ind w:right="56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«Повести временных лет», первого письменного источника древнерусской истории, где имеются свидетельства государственного объединения славянских племен 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обратите внимание на то, что Киевская Русь одно из крупнейших государств Средневековья </w:t>
      </w:r>
      <w:r>
        <w:rPr>
          <w:rFonts w:ascii="Arial" w:hAnsi="Arial" w:cs="Arial"/>
          <w:sz w:val="32"/>
          <w:lang w:val="en-US"/>
        </w:rPr>
        <w:t>IX</w:t>
      </w:r>
      <w:r>
        <w:rPr>
          <w:rFonts w:ascii="Arial" w:hAnsi="Arial" w:cs="Arial"/>
          <w:sz w:val="32"/>
        </w:rPr>
        <w:t>-</w:t>
      </w:r>
      <w:r>
        <w:rPr>
          <w:rFonts w:ascii="Arial" w:hAnsi="Arial" w:cs="Arial"/>
          <w:sz w:val="32"/>
          <w:lang w:val="en-US"/>
        </w:rPr>
        <w:t>XII</w:t>
      </w:r>
      <w:r>
        <w:rPr>
          <w:rFonts w:ascii="Arial" w:hAnsi="Arial" w:cs="Arial"/>
          <w:sz w:val="32"/>
        </w:rPr>
        <w:t xml:space="preserve"> вв. В отличие от других стран , как Восточных так и Западных, процесс формирования государственности имел свои специфические черты - пространственные и геополитические. В ходе своего становления Русь приобрела особенности как Восточных так и Западных государственных образований, поскольку занимала срединное положение между Европой и Азией и не имела ярко выраженных естественных географических границ в пределах огромного равнинного пространства (двуглавый орел, утвержденный в качестве государственного герба Иваном </w:t>
      </w:r>
      <w:r>
        <w:rPr>
          <w:rFonts w:ascii="Arial" w:hAnsi="Arial" w:cs="Arial"/>
          <w:sz w:val="32"/>
          <w:lang w:val="en-US"/>
        </w:rPr>
        <w:t>III</w:t>
      </w:r>
      <w:r>
        <w:rPr>
          <w:rFonts w:ascii="Arial" w:hAnsi="Arial" w:cs="Arial"/>
          <w:sz w:val="32"/>
        </w:rPr>
        <w:t xml:space="preserve"> и символизирующий евразийское единство Руси, был введен за четыре с лишним столетия до того Ярославом Мудрым). Потребность в постоянной защите от внешних врагов значительной территории вынуждала сплачиваться народы с разным типом развития, вероисповедания, культуры, языка, создавать сильную государственную власть. 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Важно понять, что государство возникает в неоднородном обществе и представляет собой способ регулирования отношений между различными социальными слоями, классами и т.д. Государственность у славян начинает формироваться с </w:t>
      </w:r>
      <w:r>
        <w:rPr>
          <w:rFonts w:ascii="Arial" w:hAnsi="Arial" w:cs="Arial"/>
          <w:sz w:val="32"/>
          <w:lang w:val="en-US"/>
        </w:rPr>
        <w:t>VI</w:t>
      </w:r>
      <w:r>
        <w:rPr>
          <w:rFonts w:ascii="Arial" w:hAnsi="Arial" w:cs="Arial"/>
          <w:sz w:val="32"/>
        </w:rPr>
        <w:t xml:space="preserve"> в., когда происходит переход от родовой и племенной общины к соседской, формируется имущественное неравенство (соседская община - поселения людей, не связанных родственными узами, но занимающих определенную ограниченную территорию, коллективно обрабатывающих землю: каждая семья имеет право на свою долю общинной собственности.)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Переходной ступенью к образованию государства у восточных славян был период военной демократии.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Военная демократия предполагает выделение военной знати (князь и дружина), которая сосредотачивает в своих руках значительные материальные ценности и политическую власть, однако вече еще продолжает играть определенную роль в жизни племени . Князь-военный вождь, первоначально племени, а затем - общий для союза племен . Дружина - профессиональное войско, постоянное занятие которого война . Вече - племенное собрание, в котором первоначально участвовали практически все мужчины, а затем только боеспособные; верховный орган племенного самоуправления и суда . Общее племенное ополчение - боеспособная часть мужского населения племени, участвующая в военных действиях в случае крайней необходимости.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Начальная нестабильность объединительного процесса, проявилась в приглашении на правление Рюрика, князя варяжского происхождения. Обратите внимание на 882 год, когда конунгу Олегу удалось объединить Новгородскую и Киевские земли в древнерусское государство - Киевскую Русь со столицей в Киеве, по определению князя - "Матерью городов русских». 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После распада Киевской Руси процесс рождения новорусского государства оказался замедленным, поскольку феодальная раздробленность зашла слишком далеко. В условиях политического и экономического упадка Киева другие княжества, которые могли бы претендовать на роль нового центра Русской земли, были вынуждены осуществлять эту роль в неблагоприятных внутренних и  внешнеполитических условиях.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Новгород, обособившийся от киевского политического центра еще в </w:t>
      </w:r>
      <w:r>
        <w:rPr>
          <w:rFonts w:ascii="Arial" w:hAnsi="Arial" w:cs="Arial"/>
          <w:sz w:val="32"/>
          <w:lang w:val="en-US"/>
        </w:rPr>
        <w:t>XII</w:t>
      </w:r>
      <w:r>
        <w:rPr>
          <w:rFonts w:ascii="Arial" w:hAnsi="Arial" w:cs="Arial"/>
          <w:sz w:val="32"/>
        </w:rPr>
        <w:t xml:space="preserve"> в., стал ориентироваться в хозяйственном отношении по преимуществу на балтийский регион. Естественно, что это не способствовало усилению его заинтересованности во внутрирусских делах.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Унаследовшая у Киева Великое княжение Владимиро-Суздальская земля не успела (накануне «батыева нашествия») набрать достаточный хозяйственный и людской, а следовательно, и военный потенциал для «собирания» вокруг себя осколков бывшей «рюриковской империи». Именно в это время последовал мощный удар с Востока и на горизонте последующей истории нашего Отечества появились татары.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</w:p>
    <w:p w:rsidR="001E53B3" w:rsidRDefault="001E53B3">
      <w:pPr>
        <w:ind w:right="56" w:firstLine="567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  <w:lang w:val="en-US"/>
        </w:rPr>
        <w:t>IV</w:t>
      </w:r>
      <w:r>
        <w:rPr>
          <w:rFonts w:ascii="Arial" w:hAnsi="Arial" w:cs="Arial"/>
          <w:b/>
          <w:bCs/>
          <w:sz w:val="32"/>
        </w:rPr>
        <w:t>. Норманисты.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32"/>
        </w:rPr>
      </w:pPr>
    </w:p>
    <w:p w:rsidR="001E53B3" w:rsidRDefault="001E53B3">
      <w:pPr>
        <w:suppressAutoHyphens/>
        <w:ind w:firstLine="55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Как ранее, так и сейчас идут споры об истории возникновения Древ</w:t>
      </w:r>
      <w:r>
        <w:rPr>
          <w:rFonts w:ascii="Arial" w:hAnsi="Arial" w:cs="Arial"/>
          <w:sz w:val="32"/>
        </w:rPr>
        <w:softHyphen/>
        <w:t>нерусского государства.  Эта проблема постоянных политических спекуля</w:t>
      </w:r>
      <w:r>
        <w:rPr>
          <w:rFonts w:ascii="Arial" w:hAnsi="Arial" w:cs="Arial"/>
          <w:sz w:val="32"/>
        </w:rPr>
        <w:softHyphen/>
        <w:t>ций. Анализ исторических исследований показывает, что прав был, навер</w:t>
      </w:r>
      <w:r>
        <w:rPr>
          <w:rFonts w:ascii="Arial" w:hAnsi="Arial" w:cs="Arial"/>
          <w:sz w:val="32"/>
        </w:rPr>
        <w:softHyphen/>
        <w:t>ное, М.Н.Покровский, определивший историю как "политику, опрокинутую в прошлое".</w:t>
      </w:r>
    </w:p>
    <w:p w:rsidR="001E53B3" w:rsidRDefault="001E53B3">
      <w:pPr>
        <w:suppressAutoHyphens/>
        <w:ind w:firstLine="55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 исторической науке по вопросу образования государства у восточ</w:t>
      </w:r>
      <w:r>
        <w:rPr>
          <w:rFonts w:ascii="Arial" w:hAnsi="Arial" w:cs="Arial"/>
          <w:sz w:val="32"/>
        </w:rPr>
        <w:softHyphen/>
        <w:t>ных славян с 18 века кипят страсти. В 30-60 гг. 18 века немецкие уче</w:t>
      </w:r>
      <w:r>
        <w:rPr>
          <w:rFonts w:ascii="Arial" w:hAnsi="Arial" w:cs="Arial"/>
          <w:sz w:val="32"/>
        </w:rPr>
        <w:softHyphen/>
        <w:t>ные Бейер и Миллер, работавшие в Петербургской Академии наук, в своих научных трудах впервые попытались доказать, что Древнерусское госу</w:t>
      </w:r>
      <w:r>
        <w:rPr>
          <w:rFonts w:ascii="Arial" w:hAnsi="Arial" w:cs="Arial"/>
          <w:sz w:val="32"/>
        </w:rPr>
        <w:softHyphen/>
        <w:t>дарство было создано варягами (норманами). Они и положили начало нор</w:t>
      </w:r>
      <w:r>
        <w:rPr>
          <w:rFonts w:ascii="Arial" w:hAnsi="Arial" w:cs="Arial"/>
          <w:sz w:val="32"/>
        </w:rPr>
        <w:softHyphen/>
        <w:t>манской теории происхождения Российского государства. Крайним проявле</w:t>
      </w:r>
      <w:r>
        <w:rPr>
          <w:rFonts w:ascii="Arial" w:hAnsi="Arial" w:cs="Arial"/>
          <w:sz w:val="32"/>
        </w:rPr>
        <w:softHyphen/>
        <w:t>нием концепции является утверждение, что славяне в силу своей неполно</w:t>
      </w:r>
      <w:r>
        <w:rPr>
          <w:rFonts w:ascii="Arial" w:hAnsi="Arial" w:cs="Arial"/>
          <w:sz w:val="32"/>
        </w:rPr>
        <w:softHyphen/>
        <w:t>ценности не могли создать государства, а затем без иноземного руко</w:t>
      </w:r>
      <w:r>
        <w:rPr>
          <w:rFonts w:ascii="Arial" w:hAnsi="Arial" w:cs="Arial"/>
          <w:sz w:val="32"/>
        </w:rPr>
        <w:softHyphen/>
        <w:t>водства были и не в состоянии управлять им.</w:t>
      </w:r>
    </w:p>
    <w:p w:rsidR="001E53B3" w:rsidRDefault="001E53B3">
      <w:pPr>
        <w:suppressAutoHyphens/>
        <w:ind w:firstLine="55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Против этой теории в то время решительно выступил М.В.Ломоносов, которому императрица Елизавета I поручила написать историю России. С тех пор борьба норманистов и антинорманистов не утихает.</w:t>
      </w:r>
    </w:p>
    <w:p w:rsidR="001E53B3" w:rsidRDefault="001E53B3">
      <w:pPr>
        <w:suppressAutoHyphens/>
        <w:ind w:firstLine="55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Норманисты единодушны в двух принципиальных вопросах. Во-первых, они считают, что норманы добились господства над восточными славянами путем внешнего военного захвата или с помощью мирного покорения (приг</w:t>
      </w:r>
      <w:r>
        <w:rPr>
          <w:rFonts w:ascii="Arial" w:hAnsi="Arial" w:cs="Arial"/>
          <w:sz w:val="32"/>
        </w:rPr>
        <w:softHyphen/>
        <w:t>лашения княжить); во-вторых, они считают, что слово "русь" норманского происхождения.</w:t>
      </w:r>
    </w:p>
    <w:p w:rsidR="001E53B3" w:rsidRDefault="001E53B3">
      <w:pPr>
        <w:pStyle w:val="3"/>
        <w:rPr>
          <w:sz w:val="32"/>
        </w:rPr>
      </w:pPr>
      <w:r>
        <w:rPr>
          <w:sz w:val="32"/>
        </w:rPr>
        <w:t>Антинорманисты считают, что термин "Русь" доваряжского происхожде</w:t>
      </w:r>
      <w:r>
        <w:rPr>
          <w:sz w:val="32"/>
        </w:rPr>
        <w:softHyphen/>
        <w:t>ния и восходит к очень древним временам. В "Повести временных лет" есть места, которые противоречат легенде о призвании трех братьев кня</w:t>
      </w:r>
      <w:r>
        <w:rPr>
          <w:sz w:val="32"/>
        </w:rPr>
        <w:softHyphen/>
        <w:t>жить. За 852 год есть указание о том, что при царствовании в Византии Михаила уже была Русская земля. В Ларентьевской и Ипатьевской летопи</w:t>
      </w:r>
      <w:r>
        <w:rPr>
          <w:sz w:val="32"/>
        </w:rPr>
        <w:softHyphen/>
        <w:t>сях речь идет о том, что варягов княжить приглашали все северные пле</w:t>
      </w:r>
      <w:r>
        <w:rPr>
          <w:sz w:val="32"/>
        </w:rPr>
        <w:softHyphen/>
        <w:t>мена, в том числе и Русь. Советские исследователи М.Н.Тихомиров,</w:t>
      </w:r>
    </w:p>
    <w:p w:rsidR="001E53B3" w:rsidRDefault="001E53B3">
      <w:pPr>
        <w:suppressAutoHyphens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Д.С.Лихачев считают, что запись о призвании варяжских князей появилась в летописи позже, чтобы противопоставить два государства - Киевскую Русь и Византию. Автору летописи для этого потребовалось указать иностранное происхождение династии. Согласно исследованию А.А.Шахмато</w:t>
      </w:r>
      <w:r>
        <w:rPr>
          <w:rFonts w:ascii="Arial" w:hAnsi="Arial" w:cs="Arial"/>
          <w:sz w:val="32"/>
        </w:rPr>
        <w:softHyphen/>
        <w:t>ва, варяжские дружины стали называться Русью после того, как перешли на юг. А в Скандинавии ни по каким источникам нельзя узнать о каком-то племени русь.</w:t>
      </w:r>
    </w:p>
    <w:p w:rsidR="001E53B3" w:rsidRDefault="001E53B3">
      <w:pPr>
        <w:suppressAutoHyphens/>
        <w:ind w:firstLine="33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Вот уже в течении двух с лишним веков идут споры между представите</w:t>
      </w:r>
      <w:r>
        <w:rPr>
          <w:rFonts w:ascii="Arial" w:hAnsi="Arial" w:cs="Arial"/>
          <w:sz w:val="32"/>
        </w:rPr>
        <w:softHyphen/>
        <w:t>лями норманской и антинорманской (славянской) школ в истории. В насто</w:t>
      </w:r>
      <w:r>
        <w:rPr>
          <w:rFonts w:ascii="Arial" w:hAnsi="Arial" w:cs="Arial"/>
          <w:sz w:val="32"/>
        </w:rPr>
        <w:softHyphen/>
        <w:t>ящее время позиции норманистов и славянофилов сблизились. Однако это сближение вовсе не является свидетельством утверждения истины. Как та, так и другая концепции оказались тупиковыми. Кроме того, существуют еще и другие мнения. В.А.Мокшин доказывает греческое происхождение названия "Русь". О существовании Руси как Тмутараканского княжества в 9 веке пишет А.Н.Насонов, М.В.Левченко, А.Л.Монгайт. Протоиерей Лев Лебедев пишет: "...в 4-7 вв. происходило известное нам формирование первой русской государственности - культурно-политическое объединение племенных союзов полян и северян под общим главенством племени "рус" с княжеской династией кривичей". Этот вывод интересен тем, что корень "крив" соответствует сегодняшнему названию "русский" у соседей криви</w:t>
      </w:r>
      <w:r>
        <w:rPr>
          <w:rFonts w:ascii="Arial" w:hAnsi="Arial" w:cs="Arial"/>
          <w:sz w:val="32"/>
        </w:rPr>
        <w:softHyphen/>
        <w:t>чей - латышей.</w:t>
      </w:r>
    </w:p>
    <w:p w:rsidR="001E53B3" w:rsidRDefault="001E53B3">
      <w:pPr>
        <w:suppressAutoHyphens/>
        <w:ind w:firstLine="33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Научные результаты двухсотлетних дискуссий состоят в том, что ни одна из школ не может внятно объяснить, что такое "русь"; если это эт</w:t>
      </w:r>
      <w:r>
        <w:rPr>
          <w:rFonts w:ascii="Arial" w:hAnsi="Arial" w:cs="Arial"/>
          <w:sz w:val="32"/>
        </w:rPr>
        <w:softHyphen/>
        <w:t>нос, то где он локализовался, в силу каких причин на определенном эта</w:t>
      </w:r>
      <w:r>
        <w:rPr>
          <w:rFonts w:ascii="Arial" w:hAnsi="Arial" w:cs="Arial"/>
          <w:sz w:val="32"/>
        </w:rPr>
        <w:softHyphen/>
        <w:t>пе усилился и куда впоследствии исчез.</w:t>
      </w:r>
    </w:p>
    <w:p w:rsidR="001E53B3" w:rsidRDefault="001E53B3">
      <w:pPr>
        <w:ind w:right="56" w:firstLine="567"/>
        <w:jc w:val="both"/>
        <w:rPr>
          <w:rFonts w:ascii="Arial" w:hAnsi="Arial" w:cs="Arial"/>
          <w:sz w:val="24"/>
        </w:rPr>
      </w:pPr>
    </w:p>
    <w:p w:rsidR="001E53B3" w:rsidRDefault="001E53B3">
      <w:pPr>
        <w:ind w:right="56" w:firstLine="567"/>
        <w:jc w:val="both"/>
        <w:rPr>
          <w:rFonts w:ascii="Arial" w:hAnsi="Arial" w:cs="Arial"/>
          <w:sz w:val="24"/>
        </w:rPr>
      </w:pPr>
    </w:p>
    <w:p w:rsidR="001E53B3" w:rsidRDefault="001E53B3">
      <w:pPr>
        <w:widowControl w:val="0"/>
        <w:spacing w:line="360" w:lineRule="auto"/>
        <w:jc w:val="both"/>
        <w:rPr>
          <w:rFonts w:ascii="Arial" w:hAnsi="Arial" w:cs="Arial"/>
          <w:snapToGrid w:val="0"/>
          <w:sz w:val="24"/>
        </w:rPr>
      </w:pPr>
    </w:p>
    <w:p w:rsidR="001E53B3" w:rsidRDefault="001E53B3">
      <w:bookmarkStart w:id="0" w:name="_GoBack"/>
      <w:bookmarkEnd w:id="0"/>
    </w:p>
    <w:sectPr w:rsidR="001E53B3">
      <w:type w:val="continuous"/>
      <w:pgSz w:w="11907" w:h="16840" w:code="9"/>
      <w:pgMar w:top="1134" w:right="1418" w:bottom="1134" w:left="1418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70E5"/>
    <w:multiLevelType w:val="hybridMultilevel"/>
    <w:tmpl w:val="C68E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3B3"/>
    <w:rsid w:val="001E53B3"/>
    <w:rsid w:val="009C4300"/>
    <w:rsid w:val="00A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2483053-C8D9-414B-8D7F-BA8C3359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overflowPunct/>
      <w:autoSpaceDE/>
      <w:autoSpaceDN/>
      <w:adjustRightInd/>
      <w:ind w:firstLine="851"/>
      <w:jc w:val="both"/>
      <w:textAlignment w:val="auto"/>
    </w:pPr>
    <w:rPr>
      <w:snapToGrid w:val="0"/>
      <w:sz w:val="24"/>
    </w:rPr>
  </w:style>
  <w:style w:type="paragraph" w:styleId="2">
    <w:name w:val="Body Text Indent 2"/>
    <w:basedOn w:val="a"/>
    <w:pPr>
      <w:widowControl w:val="0"/>
      <w:overflowPunct/>
      <w:autoSpaceDE/>
      <w:autoSpaceDN/>
      <w:adjustRightInd/>
      <w:ind w:firstLine="567"/>
      <w:jc w:val="both"/>
      <w:textAlignment w:val="auto"/>
    </w:pPr>
    <w:rPr>
      <w:rFonts w:ascii="Arbat" w:hAnsi="Arbat"/>
      <w:snapToGrid w:val="0"/>
      <w:sz w:val="24"/>
    </w:rPr>
  </w:style>
  <w:style w:type="paragraph" w:styleId="3">
    <w:name w:val="Body Text Indent 3"/>
    <w:basedOn w:val="a"/>
    <w:pPr>
      <w:suppressAutoHyphens/>
      <w:overflowPunct/>
      <w:ind w:firstLine="330"/>
      <w:jc w:val="both"/>
      <w:textAlignment w:val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Логово Sem'a</Company>
  <LinksUpToDate>false</LinksUpToDate>
  <CharactersWithSpaces>15593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Кумов Семен Владимирович</dc:creator>
  <cp:keywords/>
  <dc:description/>
  <cp:lastModifiedBy>admin</cp:lastModifiedBy>
  <cp:revision>2</cp:revision>
  <dcterms:created xsi:type="dcterms:W3CDTF">2014-07-11T17:10:00Z</dcterms:created>
  <dcterms:modified xsi:type="dcterms:W3CDTF">2014-07-11T17:10:00Z</dcterms:modified>
</cp:coreProperties>
</file>