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9E" w:rsidRDefault="00B5659E" w:rsidP="006F110E">
      <w:pPr>
        <w:jc w:val="center"/>
        <w:rPr>
          <w:b/>
          <w:sz w:val="32"/>
          <w:szCs w:val="32"/>
        </w:rPr>
      </w:pPr>
    </w:p>
    <w:p w:rsidR="007112A1" w:rsidRDefault="006F110E" w:rsidP="006F110E">
      <w:pPr>
        <w:jc w:val="center"/>
        <w:rPr>
          <w:b/>
          <w:sz w:val="32"/>
          <w:szCs w:val="32"/>
        </w:rPr>
      </w:pPr>
      <w:r w:rsidRPr="007112A1">
        <w:rPr>
          <w:b/>
          <w:sz w:val="32"/>
          <w:szCs w:val="32"/>
        </w:rPr>
        <w:t>Лабораторная работа</w:t>
      </w:r>
    </w:p>
    <w:p w:rsidR="005B566B" w:rsidRPr="007112A1" w:rsidRDefault="006F110E" w:rsidP="006F110E">
      <w:pPr>
        <w:jc w:val="center"/>
        <w:rPr>
          <w:b/>
          <w:sz w:val="32"/>
          <w:szCs w:val="32"/>
        </w:rPr>
      </w:pPr>
      <w:r w:rsidRPr="007112A1">
        <w:rPr>
          <w:b/>
          <w:sz w:val="32"/>
          <w:szCs w:val="32"/>
        </w:rPr>
        <w:t>«Магнитоэлектрические преобразователи»</w:t>
      </w:r>
    </w:p>
    <w:p w:rsidR="006F110E" w:rsidRDefault="006F110E" w:rsidP="006F110E">
      <w:pPr>
        <w:jc w:val="center"/>
      </w:pPr>
    </w:p>
    <w:p w:rsidR="00BF381F" w:rsidRDefault="00BF381F" w:rsidP="006F110E"/>
    <w:p w:rsidR="00EB2C71" w:rsidRPr="00775AD3" w:rsidRDefault="00EB2C71" w:rsidP="006F110E">
      <w:r w:rsidRPr="008F2EB3">
        <w:rPr>
          <w:b/>
        </w:rPr>
        <w:t>Цель:</w:t>
      </w:r>
      <w:r w:rsidR="00775AD3" w:rsidRPr="00775AD3">
        <w:t xml:space="preserve"> Исследовать магнитное поле постоянного магнита, используя датчик Холла</w:t>
      </w:r>
      <w:r w:rsidR="00154BC5">
        <w:t>.</w:t>
      </w:r>
    </w:p>
    <w:p w:rsidR="00EB2C71" w:rsidRDefault="00EB2C71" w:rsidP="006F110E"/>
    <w:p w:rsidR="00BF381F" w:rsidRDefault="00BF381F" w:rsidP="006F110E"/>
    <w:p w:rsidR="00EB2C71" w:rsidRDefault="00EB2C71" w:rsidP="006F110E"/>
    <w:p w:rsidR="00EB2C71" w:rsidRPr="00AA76CB" w:rsidRDefault="00EB2C71" w:rsidP="00E61047">
      <w:pPr>
        <w:jc w:val="center"/>
        <w:rPr>
          <w:b/>
          <w:sz w:val="28"/>
          <w:szCs w:val="28"/>
        </w:rPr>
      </w:pPr>
      <w:r w:rsidRPr="00AA76CB">
        <w:rPr>
          <w:b/>
          <w:sz w:val="28"/>
          <w:szCs w:val="28"/>
        </w:rPr>
        <w:t>Общие понятия</w:t>
      </w:r>
    </w:p>
    <w:p w:rsidR="00BF381F" w:rsidRDefault="00BF381F" w:rsidP="00BF381F">
      <w:pPr>
        <w:rPr>
          <w:b/>
          <w:bCs/>
        </w:rPr>
      </w:pPr>
    </w:p>
    <w:p w:rsidR="009D2F07" w:rsidRPr="009D2F07" w:rsidRDefault="008E7368" w:rsidP="00BF381F">
      <w:r>
        <w:rPr>
          <w:b/>
          <w:bCs/>
        </w:rPr>
        <w:t>Магнетизм</w:t>
      </w:r>
      <w:r>
        <w:t xml:space="preserve"> — форма взаимодействия </w:t>
      </w:r>
      <w:r w:rsidRPr="00F853AA">
        <w:rPr>
          <w:iCs/>
        </w:rPr>
        <w:t>движущихся</w:t>
      </w:r>
      <w:r>
        <w:t xml:space="preserve"> </w:t>
      </w:r>
      <w:r w:rsidRPr="00EE4BB9">
        <w:t>электрических зарядов</w:t>
      </w:r>
      <w:r>
        <w:t xml:space="preserve">, осуществляемая на расстоянии посредством </w:t>
      </w:r>
      <w:r w:rsidRPr="00F853AA">
        <w:t>магнитного поля</w:t>
      </w:r>
      <w:r w:rsidR="009D2F07">
        <w:t>.</w:t>
      </w:r>
    </w:p>
    <w:p w:rsidR="009D2F07" w:rsidRDefault="00F853AA" w:rsidP="00F853AA">
      <w:r>
        <w:rPr>
          <w:b/>
          <w:bCs/>
        </w:rPr>
        <w:t>Магнитное поле</w:t>
      </w:r>
      <w:r>
        <w:t xml:space="preserve"> — составляющая </w:t>
      </w:r>
      <w:r w:rsidRPr="00E61047">
        <w:t>электромагнитного поля</w:t>
      </w:r>
      <w:r>
        <w:t xml:space="preserve">, появляющаяся при наличии изменяющегося во времени </w:t>
      </w:r>
      <w:r w:rsidRPr="00E61047">
        <w:t>электрического поля</w:t>
      </w:r>
      <w:r w:rsidR="009D2F07">
        <w:t>.</w:t>
      </w:r>
    </w:p>
    <w:p w:rsidR="00137FD7" w:rsidRPr="009D2F07" w:rsidRDefault="00137FD7" w:rsidP="00F853AA"/>
    <w:p w:rsidR="00A33F74" w:rsidRDefault="00287C98" w:rsidP="00F853AA">
      <w:pPr>
        <w:rPr>
          <w:lang w:val="en-US"/>
        </w:rPr>
      </w:pPr>
      <w:r>
        <w:t xml:space="preserve">Основными источниками магнитного поля являются </w:t>
      </w:r>
      <w:r w:rsidRPr="00F853AA">
        <w:t>орбитальные</w:t>
      </w:r>
      <w:r>
        <w:t xml:space="preserve"> и </w:t>
      </w:r>
      <w:r w:rsidRPr="00F853AA">
        <w:t>спиновые</w:t>
      </w:r>
      <w:r>
        <w:t xml:space="preserve"> </w:t>
      </w:r>
      <w:r w:rsidRPr="00F853AA">
        <w:t>магнитные моменты</w:t>
      </w:r>
      <w:r>
        <w:t xml:space="preserve"> </w:t>
      </w:r>
      <w:r w:rsidRPr="00F853AA">
        <w:t>элементарных частиц</w:t>
      </w:r>
      <w:r>
        <w:t xml:space="preserve">, </w:t>
      </w:r>
      <w:r w:rsidRPr="00F853AA">
        <w:t>атомов</w:t>
      </w:r>
      <w:r>
        <w:t xml:space="preserve"> и </w:t>
      </w:r>
      <w:r w:rsidRPr="00F853AA">
        <w:t>молекул</w:t>
      </w:r>
      <w:r w:rsidR="009D2F07">
        <w:t>.</w:t>
      </w:r>
      <w:r>
        <w:t xml:space="preserve"> </w:t>
      </w:r>
    </w:p>
    <w:p w:rsidR="00F853AA" w:rsidRPr="000E4B2A" w:rsidRDefault="009D2F07" w:rsidP="00F853AA">
      <w:r>
        <w:t>В</w:t>
      </w:r>
      <w:r w:rsidR="00287C98">
        <w:t xml:space="preserve"> макроскопическом масштабе </w:t>
      </w:r>
      <w:r>
        <w:t xml:space="preserve">источниками магнитного поля являются </w:t>
      </w:r>
      <w:r w:rsidR="00287C98" w:rsidRPr="00F853AA">
        <w:t>электрический ток</w:t>
      </w:r>
      <w:r>
        <w:t xml:space="preserve"> (ток</w:t>
      </w:r>
      <w:r w:rsidRPr="0067014C">
        <w:t xml:space="preserve"> заряженных частиц</w:t>
      </w:r>
      <w:r>
        <w:t>)</w:t>
      </w:r>
      <w:r w:rsidR="00287C98">
        <w:t xml:space="preserve"> и </w:t>
      </w:r>
      <w:r w:rsidR="00287C98" w:rsidRPr="00F853AA">
        <w:t>постоянные магниты</w:t>
      </w:r>
      <w:r>
        <w:t xml:space="preserve"> (магнитные моменты </w:t>
      </w:r>
      <w:r w:rsidRPr="0067014C">
        <w:t>электронов</w:t>
      </w:r>
      <w:r>
        <w:t xml:space="preserve"> в </w:t>
      </w:r>
      <w:r w:rsidRPr="0067014C">
        <w:t>атомах</w:t>
      </w:r>
      <w:r>
        <w:t>)</w:t>
      </w:r>
      <w:r w:rsidR="00287C98">
        <w:t>.</w:t>
      </w:r>
      <w:r w:rsidRPr="009D2F07">
        <w:t xml:space="preserve"> </w:t>
      </w:r>
      <w:r w:rsidR="00F853AA">
        <w:t>Основной</w:t>
      </w:r>
      <w:r>
        <w:t xml:space="preserve"> (силовой)</w:t>
      </w:r>
      <w:r w:rsidR="00F853AA">
        <w:t xml:space="preserve"> характеристикой </w:t>
      </w:r>
      <w:r w:rsidR="00F853AA" w:rsidRPr="009D2F07">
        <w:t>магнитного поля</w:t>
      </w:r>
      <w:r w:rsidR="00F853AA">
        <w:t xml:space="preserve"> является </w:t>
      </w:r>
      <w:r w:rsidR="00F853AA" w:rsidRPr="009D2F07">
        <w:t>вектор</w:t>
      </w:r>
      <w:r>
        <w:t xml:space="preserve"> магнитной </w:t>
      </w:r>
      <w:r w:rsidR="00F853AA" w:rsidRPr="009D2F07">
        <w:t>индукции</w:t>
      </w:r>
      <w:r>
        <w:t xml:space="preserve"> </w:t>
      </w:r>
      <w:r w:rsidR="00AF490A" w:rsidRPr="009D2F07">
        <w:rPr>
          <w:position w:val="-4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5" o:title=""/>
          </v:shape>
          <o:OLEObject Type="Embed" ProgID="Equation.DSMT4" ShapeID="_x0000_i1025" DrawAspect="Content" ObjectID="_1469983751" r:id="rId6"/>
        </w:object>
      </w:r>
      <w:r w:rsidR="00F853AA">
        <w:t xml:space="preserve">, совпадающий в </w:t>
      </w:r>
      <w:r w:rsidR="00F853AA" w:rsidRPr="009D2F07">
        <w:t>вакууме</w:t>
      </w:r>
      <w:r w:rsidR="00F853AA">
        <w:t xml:space="preserve"> с вектором напряженности магнитного поля.</w:t>
      </w:r>
      <w:r w:rsidRPr="009D2F07">
        <w:t xml:space="preserve"> </w:t>
      </w:r>
      <w:r w:rsidR="00F853AA">
        <w:t xml:space="preserve">В </w:t>
      </w:r>
      <w:r w:rsidR="00A203C5">
        <w:t xml:space="preserve">международной системе единиц </w:t>
      </w:r>
      <w:r w:rsidR="00F853AA">
        <w:t>СИ</w:t>
      </w:r>
      <w:r w:rsidR="00A203C5">
        <w:t xml:space="preserve"> </w:t>
      </w:r>
      <w:r w:rsidR="00F853AA">
        <w:t xml:space="preserve">магнитная индукция измеряется в </w:t>
      </w:r>
      <w:r w:rsidR="00F853AA" w:rsidRPr="0067014C">
        <w:t>Тесла</w:t>
      </w:r>
      <w:r w:rsidR="00F853AA">
        <w:t xml:space="preserve"> (Тл).</w:t>
      </w:r>
    </w:p>
    <w:p w:rsidR="00F853AA" w:rsidRDefault="00F853AA" w:rsidP="00F853AA"/>
    <w:p w:rsidR="00F853AA" w:rsidRDefault="00F853AA" w:rsidP="00F853AA">
      <w:r>
        <w:rPr>
          <w:b/>
          <w:bCs/>
        </w:rPr>
        <w:t>Магнит</w:t>
      </w:r>
      <w:r>
        <w:t xml:space="preserve"> — тело, обладающее собственным </w:t>
      </w:r>
      <w:r w:rsidRPr="0067014C">
        <w:t>магнитным полем</w:t>
      </w:r>
      <w:r w:rsidR="00137FD7">
        <w:t>.</w:t>
      </w:r>
    </w:p>
    <w:p w:rsidR="00137FD7" w:rsidRDefault="00137FD7" w:rsidP="00F853AA"/>
    <w:p w:rsidR="00DC6BAD" w:rsidRPr="00DC6BAD" w:rsidRDefault="00137FD7" w:rsidP="00F853AA">
      <w:r>
        <w:rPr>
          <w:b/>
          <w:bCs/>
        </w:rPr>
        <w:t>Постоянный магнит</w:t>
      </w:r>
      <w:r>
        <w:t xml:space="preserve"> </w:t>
      </w:r>
      <w:r w:rsidR="00A30D9D" w:rsidRPr="00A30D9D">
        <w:t>—</w:t>
      </w:r>
      <w:r>
        <w:t xml:space="preserve"> изделие из жёсткого материала с высокой </w:t>
      </w:r>
      <w:r w:rsidRPr="008E7368">
        <w:t>остаточной магнитной индукцией</w:t>
      </w:r>
      <w:r>
        <w:t>, сохраняющ</w:t>
      </w:r>
      <w:r w:rsidR="00A30D9D">
        <w:t>е</w:t>
      </w:r>
      <w:r>
        <w:t>е состояние намагниченности</w:t>
      </w:r>
      <w:r w:rsidR="00DC6BAD">
        <w:t xml:space="preserve"> в течение длительного времени.</w:t>
      </w:r>
    </w:p>
    <w:p w:rsidR="00F853AA" w:rsidRDefault="00137FD7" w:rsidP="00F853AA">
      <w:r>
        <w:t xml:space="preserve">Постоянные магниты применяются в качестве автономных (не потребляющих энергии) источников </w:t>
      </w:r>
      <w:r w:rsidRPr="008E7368">
        <w:t>магнитного поля</w:t>
      </w:r>
      <w:r>
        <w:t>.</w:t>
      </w:r>
    </w:p>
    <w:p w:rsidR="000E4B2A" w:rsidRDefault="000E4B2A" w:rsidP="00F853AA"/>
    <w:p w:rsidR="000E4B2A" w:rsidRDefault="000E4B2A" w:rsidP="00F853AA">
      <w:r w:rsidRPr="00A042F7">
        <w:rPr>
          <w:b/>
          <w:iCs/>
        </w:rPr>
        <w:t>Электромагнит</w:t>
      </w:r>
      <w:r>
        <w:t xml:space="preserve"> — устройство, магнитное поле которого создаётся только при протекании электрического тока. Как правило, это катушка-</w:t>
      </w:r>
      <w:r w:rsidRPr="00A042F7">
        <w:t>соленоид</w:t>
      </w:r>
      <w:r>
        <w:t xml:space="preserve">, со вставленным внутрь железным сердечником с большой </w:t>
      </w:r>
      <w:r w:rsidRPr="00A042F7">
        <w:t>магнитной проницаемостью</w:t>
      </w:r>
      <w:r w:rsidRPr="00D77AF0">
        <w:t xml:space="preserve"> </w:t>
      </w:r>
      <w:r>
        <w:t>µ</w:t>
      </w:r>
      <w:r w:rsidRPr="00D77AF0">
        <w:t xml:space="preserve"> </w:t>
      </w:r>
      <w:r>
        <w:t>~</w:t>
      </w:r>
      <w:r w:rsidRPr="00D77AF0">
        <w:t xml:space="preserve"> 10</w:t>
      </w:r>
      <w:r w:rsidRPr="00D77AF0">
        <w:rPr>
          <w:vertAlign w:val="superscript"/>
        </w:rPr>
        <w:t>4</w:t>
      </w:r>
      <w:r>
        <w:t>.</w:t>
      </w:r>
    </w:p>
    <w:p w:rsidR="00BF381F" w:rsidRDefault="00BF381F" w:rsidP="00F853AA"/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606"/>
      </w:tblGrid>
      <w:tr w:rsidR="00BF381F" w:rsidRPr="00FF5EFB" w:rsidTr="00FF5EFB">
        <w:tc>
          <w:tcPr>
            <w:tcW w:w="4248" w:type="dxa"/>
            <w:shd w:val="clear" w:color="auto" w:fill="auto"/>
            <w:vAlign w:val="center"/>
          </w:tcPr>
          <w:p w:rsidR="00BF381F" w:rsidRPr="00FF5EFB" w:rsidRDefault="00BF381F" w:rsidP="00FF5EFB">
            <w:pPr>
              <w:ind w:firstLine="0"/>
              <w:jc w:val="center"/>
              <w:rPr>
                <w:b/>
                <w:iCs/>
              </w:rPr>
            </w:pPr>
          </w:p>
        </w:tc>
        <w:tc>
          <w:tcPr>
            <w:tcW w:w="5606" w:type="dxa"/>
            <w:shd w:val="clear" w:color="auto" w:fill="auto"/>
            <w:vAlign w:val="center"/>
          </w:tcPr>
          <w:p w:rsidR="00BF381F" w:rsidRPr="00FF5EFB" w:rsidRDefault="00BF381F" w:rsidP="00FF5EFB">
            <w:pPr>
              <w:ind w:firstLine="0"/>
              <w:jc w:val="left"/>
              <w:rPr>
                <w:b/>
                <w:iCs/>
              </w:rPr>
            </w:pPr>
          </w:p>
        </w:tc>
      </w:tr>
      <w:tr w:rsidR="00BF381F" w:rsidRPr="00FF5EFB" w:rsidTr="00FF5EFB">
        <w:tc>
          <w:tcPr>
            <w:tcW w:w="4248" w:type="dxa"/>
            <w:shd w:val="clear" w:color="auto" w:fill="auto"/>
          </w:tcPr>
          <w:p w:rsidR="00BF381F" w:rsidRDefault="00BF381F" w:rsidP="00FF5EFB">
            <w:pPr>
              <w:ind w:firstLine="0"/>
              <w:jc w:val="center"/>
            </w:pPr>
          </w:p>
          <w:p w:rsidR="00BF381F" w:rsidRDefault="00BF381F" w:rsidP="00FF5EFB">
            <w:pPr>
              <w:ind w:firstLine="0"/>
              <w:jc w:val="center"/>
            </w:pPr>
            <w:r>
              <w:t>Рис. 1. Постоянный магнит</w:t>
            </w:r>
          </w:p>
          <w:p w:rsidR="00BF381F" w:rsidRPr="00FF5EFB" w:rsidRDefault="00BF381F" w:rsidP="00FF5EFB">
            <w:pPr>
              <w:ind w:firstLine="0"/>
              <w:jc w:val="center"/>
              <w:rPr>
                <w:b/>
                <w:iCs/>
              </w:rPr>
            </w:pPr>
          </w:p>
        </w:tc>
        <w:tc>
          <w:tcPr>
            <w:tcW w:w="5606" w:type="dxa"/>
            <w:shd w:val="clear" w:color="auto" w:fill="auto"/>
          </w:tcPr>
          <w:p w:rsidR="00BF381F" w:rsidRDefault="00BF381F" w:rsidP="00FF5EFB">
            <w:pPr>
              <w:ind w:firstLine="0"/>
              <w:jc w:val="left"/>
            </w:pPr>
          </w:p>
          <w:p w:rsidR="00BF381F" w:rsidRPr="00FF5EFB" w:rsidRDefault="00BF381F" w:rsidP="00FF5EFB">
            <w:pPr>
              <w:ind w:firstLine="0"/>
              <w:jc w:val="left"/>
              <w:rPr>
                <w:b/>
                <w:iCs/>
              </w:rPr>
            </w:pPr>
            <w:r>
              <w:t xml:space="preserve">Рис. 2. Картина силовых линий магнитного поля, создаваемого постоянным магнитом в форме стержня. </w:t>
            </w:r>
            <w:r w:rsidRPr="00137FD7">
              <w:t>Железные</w:t>
            </w:r>
            <w:r>
              <w:t xml:space="preserve"> опилки на листе бумаги</w:t>
            </w:r>
          </w:p>
        </w:tc>
      </w:tr>
    </w:tbl>
    <w:p w:rsidR="00F76C41" w:rsidRDefault="00F76C41" w:rsidP="00F50469">
      <w:pPr>
        <w:pStyle w:val="a4"/>
        <w:jc w:val="center"/>
        <w:rPr>
          <w:b/>
          <w:sz w:val="28"/>
          <w:szCs w:val="28"/>
        </w:rPr>
      </w:pPr>
      <w:r w:rsidRPr="00F50469">
        <w:rPr>
          <w:b/>
          <w:sz w:val="28"/>
          <w:szCs w:val="28"/>
        </w:rPr>
        <w:t xml:space="preserve">Классификация веществ по </w:t>
      </w:r>
      <w:r w:rsidR="00F50469">
        <w:rPr>
          <w:b/>
          <w:sz w:val="28"/>
          <w:szCs w:val="28"/>
        </w:rPr>
        <w:t>магнитным свойствам</w:t>
      </w:r>
    </w:p>
    <w:p w:rsidR="00BE227F" w:rsidRPr="00BE227F" w:rsidRDefault="00BE227F" w:rsidP="00BE227F">
      <w:pPr>
        <w:rPr>
          <w:sz w:val="16"/>
          <w:szCs w:val="16"/>
        </w:rPr>
      </w:pP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>
        <w:t>магнитно не упорядоченные вещества: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68510E">
        <w:t>диамагнетики</w:t>
      </w:r>
      <w:r>
        <w:t>;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парамагнетики</w:t>
      </w:r>
      <w:r>
        <w:t>.</w:t>
      </w: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>
        <w:t xml:space="preserve">вещества с </w:t>
      </w:r>
      <w:r w:rsidRPr="00AF490A">
        <w:t>дальним магнитным порядком</w:t>
      </w:r>
      <w:r>
        <w:t xml:space="preserve"> (</w:t>
      </w:r>
      <w:r w:rsidRPr="00AF490A">
        <w:t>магнетики</w:t>
      </w:r>
      <w:r>
        <w:t xml:space="preserve">): 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ферромагнетики</w:t>
      </w:r>
      <w:r>
        <w:t>;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антиферромагнетики</w:t>
      </w:r>
      <w:r>
        <w:t>;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ферримагнетики</w:t>
      </w:r>
      <w:r>
        <w:t>.</w:t>
      </w: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>
        <w:t xml:space="preserve">вещества с </w:t>
      </w:r>
      <w:r w:rsidRPr="00AF490A">
        <w:t>ближним магнитным порядком</w:t>
      </w:r>
      <w:r>
        <w:t xml:space="preserve">: 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спиновые стекла</w:t>
      </w:r>
      <w:r>
        <w:t>;</w:t>
      </w:r>
    </w:p>
    <w:p w:rsidR="00297707" w:rsidRDefault="00297707" w:rsidP="00297707">
      <w:pPr>
        <w:numPr>
          <w:ilvl w:val="1"/>
          <w:numId w:val="1"/>
        </w:numPr>
        <w:spacing w:before="100" w:beforeAutospacing="1" w:after="100" w:afterAutospacing="1"/>
      </w:pPr>
      <w:r w:rsidRPr="00AF490A">
        <w:t>суперпарамагнитные</w:t>
      </w:r>
      <w:r>
        <w:t xml:space="preserve"> ансамбли частиц.</w:t>
      </w: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 w:rsidRPr="00AF490A">
        <w:t>молекулярные магниты</w:t>
      </w:r>
      <w:r>
        <w:t xml:space="preserve"> и </w:t>
      </w:r>
      <w:r w:rsidRPr="00AF490A">
        <w:t>кластеры</w:t>
      </w:r>
      <w:r>
        <w:t>.</w:t>
      </w: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>
        <w:t>п</w:t>
      </w:r>
      <w:r w:rsidRPr="00AF490A">
        <w:t>лазма</w:t>
      </w:r>
      <w:r>
        <w:t>.</w:t>
      </w:r>
    </w:p>
    <w:p w:rsidR="00297707" w:rsidRDefault="00297707" w:rsidP="00297707">
      <w:pPr>
        <w:numPr>
          <w:ilvl w:val="0"/>
          <w:numId w:val="1"/>
        </w:numPr>
        <w:spacing w:before="100" w:beforeAutospacing="1" w:after="100" w:afterAutospacing="1"/>
      </w:pPr>
      <w:r w:rsidRPr="00AF490A">
        <w:t>элементарные частицы</w:t>
      </w:r>
      <w:r>
        <w:t>.</w:t>
      </w:r>
    </w:p>
    <w:p w:rsidR="00BE227F" w:rsidRDefault="00BE227F" w:rsidP="00BE227F"/>
    <w:p w:rsidR="00E30615" w:rsidRDefault="0080184B" w:rsidP="00BE227F">
      <w:r>
        <w:t xml:space="preserve">По своим магнитным свойствам вещества делятся на три основных класса: </w:t>
      </w:r>
      <w:r w:rsidRPr="00F76C41">
        <w:rPr>
          <w:iCs/>
        </w:rPr>
        <w:t xml:space="preserve">ферромагнетики, парамагнетики </w:t>
      </w:r>
      <w:r w:rsidRPr="00F76C41">
        <w:t xml:space="preserve">и </w:t>
      </w:r>
      <w:r w:rsidRPr="00F76C41">
        <w:rPr>
          <w:iCs/>
        </w:rPr>
        <w:t>диамагнетики</w:t>
      </w:r>
      <w:r w:rsidRPr="00BE227F">
        <w:rPr>
          <w:iCs/>
        </w:rPr>
        <w:t>.</w:t>
      </w:r>
    </w:p>
    <w:p w:rsidR="0080184B" w:rsidRDefault="0080184B" w:rsidP="00BE227F">
      <w:r>
        <w:t xml:space="preserve">Имеется также два обособленных подкласса материалов, выделенных из общего класса ферромагнетиков — </w:t>
      </w:r>
      <w:r w:rsidRPr="00F76C41">
        <w:rPr>
          <w:iCs/>
        </w:rPr>
        <w:t>антиферромагнетики</w:t>
      </w:r>
      <w:r>
        <w:t xml:space="preserve"> и </w:t>
      </w:r>
      <w:r w:rsidRPr="00F76C41">
        <w:rPr>
          <w:iCs/>
        </w:rPr>
        <w:t>ферримагнетики</w:t>
      </w:r>
      <w:r>
        <w:rPr>
          <w:i/>
          <w:iCs/>
        </w:rPr>
        <w:t>.</w:t>
      </w:r>
      <w:r>
        <w:t xml:space="preserve"> В обоих случаях эти вещества относятся к классу ферромагнетиков, но обладают особыми свойствами при низких температурах: магнитные поля соседних атомов выстраиваются строго параллельно, но в противоположных направлениях. Антиферромагнетики состоят из атомов одного элемента и, как следствие, их магнитное поле становится равным нулю. Ферримагнетики представляют собой сплав двух и более веществ, и результатом суперпозиции противоположно направленных полей становится макроскопическое магнитное поле, присущее материалу в целом.</w:t>
      </w:r>
    </w:p>
    <w:p w:rsidR="00BE2A31" w:rsidRDefault="00E65EE0" w:rsidP="00BE227F">
      <w:r>
        <w:t>Электрон, вращающийся вокруг атома, можно рассматривать как циклический электрический ток очень малой силы и радиуса</w:t>
      </w:r>
      <w:r w:rsidRPr="00A33F74">
        <w:t xml:space="preserve">, </w:t>
      </w:r>
      <w:r>
        <w:t xml:space="preserve">индуцирующий магнитное поле. Фактически же, все электроны, вращаясь вокруг атомов, производят свое магнитное поле, и каждый атом, как следствие, обладает собственным магнитным полем, которое представляет собой суммарное поле, или </w:t>
      </w:r>
      <w:r w:rsidRPr="009441B1">
        <w:rPr>
          <w:iCs/>
        </w:rPr>
        <w:t>суперпозицию</w:t>
      </w:r>
      <w:r>
        <w:t xml:space="preserve"> магнитных полей отдельных электронов.</w:t>
      </w:r>
    </w:p>
    <w:p w:rsidR="00BE2A31" w:rsidRDefault="00BE2A31" w:rsidP="00BE227F">
      <w:r>
        <w:t>В атомах одних элементов равное число электронов вращается во всевозможных направлениях, и их магнитные поля взаимно гасятся. В атомах других элементов орбиты электронов могут быть ориентированы таким образом, что часть электронов производит магнитные поля, остающиеся некомпенсированными за счет полей электронов, обращающихся в противоположном направлении. И когда такие магнитные поля, связанные с вращением электронов по орбите оказываются одинаково направленными у всех атомов кристаллической структуры вещества, вокруг вещества создаётся стабильное и достаточно сильное магнитное поле.</w:t>
      </w:r>
    </w:p>
    <w:p w:rsidR="00191B4E" w:rsidRDefault="00191B4E" w:rsidP="009463F8">
      <w:r>
        <w:t>Магнитные свойства вещества зависят от конфигурации электронных орбит атомов. Даже после разбиения на отдельные атомы железо, например, сохранит свои ферромагнитные свойства. А вот при дальнейшем дроблении можно получить лишь элементарные частицы, которые собственными магнитными свойствами не обладают, и описать природу магнетизма будет уже нельзя. Магнитные свойства вещества зависят исключительно от конфигурации элементарных частиц в составе атома и организации кристаллических доменов, но не от свойства заряженных частиц атомной структуры.</w:t>
      </w:r>
    </w:p>
    <w:p w:rsidR="00595FAC" w:rsidRDefault="00E65EE0" w:rsidP="00BE227F">
      <w:r>
        <w:t>Любой фрагмент такого вещества представляет собой маленький магнит с четко выраженными северным и южным полюсами.</w:t>
      </w:r>
      <w:r w:rsidR="00595FAC">
        <w:t xml:space="preserve"> </w:t>
      </w:r>
      <w:r>
        <w:t xml:space="preserve">Именно совокупное поведение таких мини-магнитов атомов кристаллической решетки и определяет </w:t>
      </w:r>
      <w:r w:rsidRPr="00F76C41">
        <w:rPr>
          <w:iCs/>
        </w:rPr>
        <w:t>магнитные свойства вещества</w:t>
      </w:r>
      <w:r w:rsidR="00595FAC">
        <w:t>.</w:t>
      </w:r>
    </w:p>
    <w:p w:rsidR="00C4139D" w:rsidRPr="00FE131E" w:rsidRDefault="00C4139D" w:rsidP="00521550">
      <w:pPr>
        <w:pStyle w:val="3"/>
        <w:ind w:firstLine="0"/>
        <w:rPr>
          <w:sz w:val="24"/>
          <w:szCs w:val="24"/>
        </w:rPr>
      </w:pPr>
      <w:r w:rsidRPr="00FE131E">
        <w:rPr>
          <w:sz w:val="24"/>
          <w:szCs w:val="24"/>
        </w:rPr>
        <w:t>Диамагнетики</w:t>
      </w:r>
    </w:p>
    <w:p w:rsidR="00BE227F" w:rsidRDefault="00C4139D" w:rsidP="00BE227F">
      <w:r>
        <w:t xml:space="preserve">В веществах, атомы которых не обладают собственным магнитным моментом (то есть в таких, где магнитные поля гасятся еще в зародыше — на уровне электронов), может возникнуть магнетизм иной природы. Согласно второму </w:t>
      </w:r>
      <w:r w:rsidRPr="003636E9">
        <w:t>закону электромагнитной индукции Фарадея</w:t>
      </w:r>
      <w:r>
        <w:t xml:space="preserve">, при увеличении потока магнитного поля, проходящего через токопроводящий контур, изменение электрического тока в контуре противодействует увеличению магнитного потока. </w:t>
      </w:r>
    </w:p>
    <w:p w:rsidR="00C4139D" w:rsidRDefault="00C4139D" w:rsidP="00BE227F">
      <w:r>
        <w:t>Вследствие этого, если вещество, не обладающее собственными магнитными свойствами, ввести в сильное магнитное поле, электроны на атомных орбитах, представляющие собой микроскопические контуры с током, изменят характер своего движения таким образом, чтобы воспрепятствовать увеличению магнитного потока, то есть, создадут собственное магнитное поле, направленное в противоположную по сравнению с внешним полем сторону. Такие материалы принято называть диамагнетиками.</w:t>
      </w:r>
    </w:p>
    <w:p w:rsidR="00294176" w:rsidRDefault="00294176" w:rsidP="006112CA"/>
    <w:p w:rsidR="00294176" w:rsidRPr="00FF1364" w:rsidRDefault="00294176" w:rsidP="00521550">
      <w:pPr>
        <w:pStyle w:val="3"/>
        <w:ind w:firstLine="0"/>
        <w:rPr>
          <w:sz w:val="24"/>
          <w:szCs w:val="24"/>
        </w:rPr>
      </w:pPr>
      <w:r w:rsidRPr="00FF1364">
        <w:rPr>
          <w:sz w:val="24"/>
          <w:szCs w:val="24"/>
        </w:rPr>
        <w:t>Парамагнетики</w:t>
      </w:r>
    </w:p>
    <w:p w:rsidR="00BE227F" w:rsidRDefault="00294176" w:rsidP="00BE227F">
      <w:r>
        <w:t>В большинстве веществ внутренние силы выравнивания магнитной ориентации атомов отсутствуют, домены не образуются, и магнитные поля отдельных атомов направлены случайным образом. Из-за этого поля отдельных атомов-магнитов взаимно гасятся, и внешнего магнитного поля у таких веществ нет. В то же время эти вещества обладают собственным ненулевым локальным магнитным моментом (например, нескомпенсирова</w:t>
      </w:r>
      <w:r w:rsidR="00BE227F">
        <w:t>нный атомный магнитный момент).</w:t>
      </w:r>
    </w:p>
    <w:p w:rsidR="00294176" w:rsidRDefault="00294176" w:rsidP="00BE227F">
      <w:r>
        <w:t xml:space="preserve">При помещении такого вещества в сильное внешнее поле (например, между полюсами мощного магнита) магнитные поля атомов ориентируются в направлении, совпадающем с направлением внешнего магнитного поля, и мы наблюдаем эффект </w:t>
      </w:r>
      <w:r w:rsidRPr="00316F0B">
        <w:rPr>
          <w:iCs/>
        </w:rPr>
        <w:t>усиления</w:t>
      </w:r>
      <w:r>
        <w:t xml:space="preserve"> магнитного поля в присутствии такого вещества. Вещества, обладающие подобными свойствами, называются парамагнетиками</w:t>
      </w:r>
      <w:r>
        <w:rPr>
          <w:i/>
          <w:iCs/>
        </w:rPr>
        <w:t xml:space="preserve">. </w:t>
      </w:r>
      <w:r>
        <w:t xml:space="preserve">Стоит, однако убрать внешнее магнитное поле, как парамагнетик тут же </w:t>
      </w:r>
      <w:r w:rsidRPr="00FF1364">
        <w:rPr>
          <w:iCs/>
        </w:rPr>
        <w:t>размагничивается</w:t>
      </w:r>
      <w:r>
        <w:t xml:space="preserve">, поскольку атомы снова выстраиваются хаотично. То есть, парамагнетики характеризуются способностью к </w:t>
      </w:r>
      <w:r w:rsidRPr="00316F0B">
        <w:rPr>
          <w:iCs/>
        </w:rPr>
        <w:t>временному намагничиванию.</w:t>
      </w:r>
    </w:p>
    <w:p w:rsidR="00C4139D" w:rsidRDefault="00C4139D" w:rsidP="006112CA"/>
    <w:p w:rsidR="00C4139D" w:rsidRDefault="00C4139D" w:rsidP="00521550">
      <w:pPr>
        <w:pStyle w:val="a4"/>
        <w:ind w:firstLine="0"/>
      </w:pPr>
      <w:r>
        <w:rPr>
          <w:b/>
          <w:bCs/>
        </w:rPr>
        <w:t>Ферромагнетики</w:t>
      </w:r>
    </w:p>
    <w:p w:rsidR="00831E07" w:rsidRDefault="00831E07" w:rsidP="00831E07">
      <w:r w:rsidRPr="00C4139D">
        <w:rPr>
          <w:bCs/>
        </w:rPr>
        <w:t>Ферромагнетики</w:t>
      </w:r>
      <w:r>
        <w:t xml:space="preserve"> — вещества (как правило, в твёрдом кристаллическом или аморфном состоянии), в которых ниже определённой критической </w:t>
      </w:r>
      <w:r w:rsidRPr="00831E07">
        <w:t>температуры</w:t>
      </w:r>
      <w:r>
        <w:t xml:space="preserve"> (</w:t>
      </w:r>
      <w:r w:rsidR="007A40DA">
        <w:t>температуры</w:t>
      </w:r>
      <w:r w:rsidRPr="00831E07">
        <w:t xml:space="preserve"> Кюри</w:t>
      </w:r>
      <w:r>
        <w:t xml:space="preserve">) устанавливается дальний ферромагнитный порядок магнитных моментов </w:t>
      </w:r>
      <w:r w:rsidRPr="00831E07">
        <w:t>атомов</w:t>
      </w:r>
      <w:r>
        <w:t xml:space="preserve"> или </w:t>
      </w:r>
      <w:r w:rsidRPr="00831E07">
        <w:t>ионов</w:t>
      </w:r>
      <w:r>
        <w:t xml:space="preserve"> (в неметаллических кристаллах) или моментов коллективизированных </w:t>
      </w:r>
      <w:r w:rsidRPr="00831E07">
        <w:t>электронов</w:t>
      </w:r>
      <w:r>
        <w:t xml:space="preserve"> (в металлических кристаллах).</w:t>
      </w:r>
    </w:p>
    <w:p w:rsidR="001F1C09" w:rsidRPr="0075287A" w:rsidRDefault="006112CA" w:rsidP="001F1C09">
      <w:pPr>
        <w:pStyle w:val="a4"/>
        <w:rPr>
          <w:sz w:val="18"/>
          <w:szCs w:val="18"/>
        </w:rPr>
      </w:pPr>
      <w:r>
        <w:rPr>
          <w:bCs/>
          <w:sz w:val="18"/>
          <w:szCs w:val="18"/>
        </w:rPr>
        <w:t>(</w:t>
      </w:r>
      <w:r w:rsidR="007A40DA">
        <w:rPr>
          <w:bCs/>
          <w:sz w:val="18"/>
          <w:szCs w:val="18"/>
        </w:rPr>
        <w:t>Т</w:t>
      </w:r>
      <w:r w:rsidR="001F1C09" w:rsidRPr="0075287A">
        <w:rPr>
          <w:bCs/>
          <w:sz w:val="18"/>
          <w:szCs w:val="18"/>
        </w:rPr>
        <w:t>емпература Кюри</w:t>
      </w:r>
      <w:r w:rsidR="001F1C09" w:rsidRPr="0075287A">
        <w:rPr>
          <w:sz w:val="18"/>
          <w:szCs w:val="18"/>
        </w:rPr>
        <w:t xml:space="preserve"> — температура фазового перехода II рода, связанного со скачкообразным изменением свойств симметрии вещества. К примеру, при температуре ниже температуры Кюри ферромагнетики обладают спонтанной намагниченностью, вызванной упорядоченной ориентацией магнитных моментов атомов. При температуре выше температуры Кюри упорядоченность разрушается из-за сильных тепловых колебаний атомов. В результате этого ферромагнетик становится парамагнетиком.</w:t>
      </w:r>
      <w:r w:rsidR="00E921EF" w:rsidRPr="0075287A">
        <w:rPr>
          <w:sz w:val="18"/>
          <w:szCs w:val="18"/>
        </w:rPr>
        <w:t xml:space="preserve"> </w:t>
      </w:r>
      <w:r w:rsidR="001F1C09" w:rsidRPr="0075287A">
        <w:rPr>
          <w:sz w:val="18"/>
          <w:szCs w:val="18"/>
        </w:rPr>
        <w:t>Аналогичные фазовые переходы могут наблюдаться не только в ферромагнетиках, но и в антиферромагне</w:t>
      </w:r>
      <w:r w:rsidR="007A40DA">
        <w:rPr>
          <w:sz w:val="18"/>
          <w:szCs w:val="18"/>
        </w:rPr>
        <w:t>тиках</w:t>
      </w:r>
      <w:r w:rsidR="001F1C09" w:rsidRPr="0075287A">
        <w:rPr>
          <w:sz w:val="18"/>
          <w:szCs w:val="18"/>
        </w:rPr>
        <w:t>, в сегнето- и антисегнетоэлектриках, в упорядоченных сплавах.</w:t>
      </w:r>
      <w:r>
        <w:rPr>
          <w:sz w:val="18"/>
          <w:szCs w:val="18"/>
        </w:rPr>
        <w:t>)</w:t>
      </w:r>
    </w:p>
    <w:p w:rsidR="00013C56" w:rsidRPr="00831E07" w:rsidRDefault="00013C56" w:rsidP="006112CA">
      <w:r>
        <w:t>Дальний ферромагнитный порядок заключается  в следующем. Атомам</w:t>
      </w:r>
      <w:r w:rsidR="007A40DA">
        <w:t xml:space="preserve"> (или ионам)</w:t>
      </w:r>
      <w:r>
        <w:t xml:space="preserve"> при </w:t>
      </w:r>
      <w:r w:rsidR="007A40DA">
        <w:t xml:space="preserve">температуре ниже температуры Кюри </w:t>
      </w:r>
      <w:r w:rsidR="001F1C09">
        <w:t>оказывается энергетически выгодно выстроить</w:t>
      </w:r>
      <w:r w:rsidR="007A40DA">
        <w:t>ся</w:t>
      </w:r>
      <w:r w:rsidR="001F1C09">
        <w:t xml:space="preserve"> таким образом, что </w:t>
      </w:r>
      <w:r w:rsidR="007A40DA">
        <w:t xml:space="preserve">их </w:t>
      </w:r>
      <w:r w:rsidR="001F1C09">
        <w:t xml:space="preserve">магнитные поля оказываются однонаправленными и усиливают друг друга. </w:t>
      </w:r>
      <w:r>
        <w:t>Н</w:t>
      </w:r>
      <w:r w:rsidRPr="00831E07">
        <w:rPr>
          <w:iCs/>
        </w:rPr>
        <w:t>амагничивание</w:t>
      </w:r>
      <w:r>
        <w:t xml:space="preserve"> ограничивается объемом, содержащим от нескольких тысяч до нескольких десятков тысяч атомов</w:t>
      </w:r>
      <w:r w:rsidR="007A40DA">
        <w:t>.</w:t>
      </w:r>
      <w:r>
        <w:t xml:space="preserve"> </w:t>
      </w:r>
      <w:r w:rsidR="007A40DA">
        <w:t>Т</w:t>
      </w:r>
      <w:r>
        <w:t xml:space="preserve">акой объем вещества принято называть </w:t>
      </w:r>
      <w:r w:rsidRPr="00831E07">
        <w:rPr>
          <w:iCs/>
        </w:rPr>
        <w:t>доменом</w:t>
      </w:r>
      <w:r w:rsidR="007A40DA">
        <w:t>. В</w:t>
      </w:r>
      <w:r w:rsidR="001F1C09">
        <w:t xml:space="preserve"> каждом </w:t>
      </w:r>
      <w:r w:rsidR="007A40DA">
        <w:t>домене</w:t>
      </w:r>
      <w:r w:rsidR="001F1C09">
        <w:t xml:space="preserve"> магнитное поле ориентировано по-своему. Поэтому в обычном состоянии твердое железо не намагничено, хотя внутри него образованы домены, каждый из которых представляет собой готовый мини-магнит. Однако под воздействием внешних условий (например, при застывании выплавленного железа в присутствии мощного магнитного поля) домены выстраиваются упорядоченно и их магнитные поля взаимно усиливаются.</w:t>
      </w:r>
      <w:r w:rsidR="00BB2F9F">
        <w:t xml:space="preserve"> </w:t>
      </w:r>
      <w:r>
        <w:t>Благодаря этому возникает макроскопическое магнитное поле за пределами материала.</w:t>
      </w:r>
    </w:p>
    <w:p w:rsidR="00831E07" w:rsidRDefault="00831E07" w:rsidP="00831E07">
      <w:r>
        <w:t>Среди химических элементов ферромагнитны</w:t>
      </w:r>
      <w:r w:rsidR="00480BD0">
        <w:t>ми свойствами обладают</w:t>
      </w:r>
      <w:r>
        <w:t xml:space="preserve"> переходные элементы </w:t>
      </w:r>
      <w:r w:rsidRPr="004A0F53">
        <w:t>Fe</w:t>
      </w:r>
      <w:r>
        <w:t xml:space="preserve">, </w:t>
      </w:r>
      <w:r w:rsidRPr="004A0F53">
        <w:t>Со</w:t>
      </w:r>
      <w:r>
        <w:t xml:space="preserve"> и </w:t>
      </w:r>
      <w:r w:rsidRPr="004A0F53">
        <w:t>Ni</w:t>
      </w:r>
      <w:r>
        <w:t xml:space="preserve"> и редкоземельные металлы Gd, Tb, Dy, Но, Er.</w:t>
      </w:r>
      <w:r w:rsidR="00480BD0">
        <w:t xml:space="preserve"> Также обладают ф</w:t>
      </w:r>
      <w:r w:rsidR="001F1C09">
        <w:t>ерромагнитны</w:t>
      </w:r>
      <w:r w:rsidR="00480BD0">
        <w:t>ми свойствами</w:t>
      </w:r>
      <w:r w:rsidR="001F1C09">
        <w:t xml:space="preserve"> многочисленные металлические бинарные и более сложные (многокомпонентные) </w:t>
      </w:r>
      <w:r w:rsidR="001F1C09" w:rsidRPr="00480BD0">
        <w:t>сплавы</w:t>
      </w:r>
      <w:r w:rsidR="001F1C09">
        <w:t xml:space="preserve"> и соединения упомянутых металлов между собой и с другими неферромагнитными элементами, сплавы и соединения </w:t>
      </w:r>
      <w:r w:rsidR="001F1C09" w:rsidRPr="00480BD0">
        <w:t>Cr</w:t>
      </w:r>
      <w:r w:rsidR="001F1C09">
        <w:t xml:space="preserve"> и Mn с неферрома</w:t>
      </w:r>
      <w:r w:rsidR="00480BD0">
        <w:t>гнитными элементами</w:t>
      </w:r>
      <w:r w:rsidR="001F1C09">
        <w:t>, соединения ZrZn</w:t>
      </w:r>
      <w:r w:rsidR="001F1C09">
        <w:rPr>
          <w:vertAlign w:val="subscript"/>
        </w:rPr>
        <w:t>2</w:t>
      </w:r>
      <w:r w:rsidR="001F1C09">
        <w:t xml:space="preserve"> и Zr</w:t>
      </w:r>
      <w:r w:rsidR="001F1C09">
        <w:rPr>
          <w:vertAlign w:val="subscript"/>
        </w:rPr>
        <w:t>x</w:t>
      </w:r>
      <w:r w:rsidR="001F1C09">
        <w:t>M</w:t>
      </w:r>
      <w:r w:rsidR="001F1C09">
        <w:rPr>
          <w:vertAlign w:val="subscript"/>
        </w:rPr>
        <w:t>1-x</w:t>
      </w:r>
      <w:r w:rsidR="001F1C09">
        <w:t>Zn</w:t>
      </w:r>
      <w:r w:rsidR="001F1C09">
        <w:rPr>
          <w:vertAlign w:val="subscript"/>
        </w:rPr>
        <w:t>2</w:t>
      </w:r>
      <w:r w:rsidR="001F1C09">
        <w:t xml:space="preserve"> (где М – это Ti, Y, Nb или Hf, 0 £ x £1), Au</w:t>
      </w:r>
      <w:r w:rsidR="001F1C09">
        <w:rPr>
          <w:vertAlign w:val="subscript"/>
        </w:rPr>
        <w:t>4</w:t>
      </w:r>
      <w:r w:rsidR="001F1C09">
        <w:t>V, Sc</w:t>
      </w:r>
      <w:r w:rsidR="001F1C09">
        <w:rPr>
          <w:vertAlign w:val="subscript"/>
        </w:rPr>
        <w:t>3</w:t>
      </w:r>
      <w:r w:rsidR="00B40BAE">
        <w:t>In и др.</w:t>
      </w:r>
      <w:r w:rsidR="001F1C09">
        <w:t>, а также некоторые соединения металлов группы актиноидов (например, UH</w:t>
      </w:r>
      <w:r w:rsidR="001F1C09">
        <w:rPr>
          <w:vertAlign w:val="subscript"/>
        </w:rPr>
        <w:t>3</w:t>
      </w:r>
      <w:r w:rsidR="001F1C09">
        <w:t>).</w:t>
      </w:r>
    </w:p>
    <w:p w:rsidR="001F1C09" w:rsidRDefault="001F1C09" w:rsidP="00831E07">
      <w:r>
        <w:t xml:space="preserve">Особую группу </w:t>
      </w:r>
      <w:r w:rsidRPr="004737C2">
        <w:rPr>
          <w:iCs/>
        </w:rPr>
        <w:t>ферромагнетиков</w:t>
      </w:r>
      <w:r w:rsidRPr="004737C2">
        <w:t xml:space="preserve"> </w:t>
      </w:r>
      <w:r>
        <w:t xml:space="preserve">образуют сильно разбавленные растворы замещения парамагнитных атомов, например Fe или Со в диамагнитной матрице Pd. В этих веществах атомные магнитные моменты распределены неупорядоченно (при наличии ферромагнитного порядка отсутствует атомный порядок). Ферромагнитный порядок обнаружен также в аморфных (метастабильных) металлических сплавах и соединениях, аморфных полупроводниках, в обычных органических и неорганических стеклах, халькогенидах (сульфидах, селенидах, теллуридах) и т.п. </w:t>
      </w:r>
      <w:r w:rsidR="004737C2">
        <w:t>К</w:t>
      </w:r>
      <w:r>
        <w:t xml:space="preserve"> известны</w:t>
      </w:r>
      <w:r w:rsidR="004737C2">
        <w:t>м</w:t>
      </w:r>
      <w:r>
        <w:t xml:space="preserve"> неметаллически</w:t>
      </w:r>
      <w:r w:rsidR="004737C2">
        <w:t>м</w:t>
      </w:r>
      <w:r>
        <w:t xml:space="preserve"> </w:t>
      </w:r>
      <w:r w:rsidRPr="004737C2">
        <w:rPr>
          <w:iCs/>
        </w:rPr>
        <w:t>ферромагнетик</w:t>
      </w:r>
      <w:r w:rsidR="004737C2">
        <w:rPr>
          <w:iCs/>
        </w:rPr>
        <w:t>ам</w:t>
      </w:r>
      <w:r>
        <w:t xml:space="preserve"> </w:t>
      </w:r>
      <w:r w:rsidR="004737C2">
        <w:t>относятся</w:t>
      </w:r>
      <w:r>
        <w:t>, например, ионные соединения типа La</w:t>
      </w:r>
      <w:r>
        <w:rPr>
          <w:vertAlign w:val="subscript"/>
        </w:rPr>
        <w:t>1-x</w:t>
      </w:r>
      <w:r>
        <w:t xml:space="preserve"> Ca</w:t>
      </w:r>
      <w:r>
        <w:rPr>
          <w:vertAlign w:val="subscript"/>
        </w:rPr>
        <w:t>x</w:t>
      </w:r>
      <w:r>
        <w:t>MnO</w:t>
      </w:r>
      <w:r>
        <w:rPr>
          <w:vertAlign w:val="subscript"/>
        </w:rPr>
        <w:t>5</w:t>
      </w:r>
      <w:r>
        <w:t>(0,4 &gt; x &gt; 0,2), EuO, Eu</w:t>
      </w:r>
      <w:r>
        <w:rPr>
          <w:vertAlign w:val="subscript"/>
        </w:rPr>
        <w:t>2</w:t>
      </w:r>
      <w:r>
        <w:t>SiO</w:t>
      </w:r>
      <w:r>
        <w:rPr>
          <w:vertAlign w:val="subscript"/>
        </w:rPr>
        <w:t>4</w:t>
      </w:r>
      <w:r>
        <w:t>, EuS, EuSe, EuI</w:t>
      </w:r>
      <w:r>
        <w:rPr>
          <w:vertAlign w:val="subscript"/>
        </w:rPr>
        <w:t>2</w:t>
      </w:r>
      <w:r>
        <w:t>, CrB</w:t>
      </w:r>
      <w:r>
        <w:rPr>
          <w:vertAlign w:val="subscript"/>
        </w:rPr>
        <w:t>3</w:t>
      </w:r>
      <w:r>
        <w:t xml:space="preserve"> и т.п. У большинства из них т</w:t>
      </w:r>
      <w:r w:rsidR="004737C2">
        <w:t>емператур</w:t>
      </w:r>
      <w:r>
        <w:t>а Кюри лежит ниже 1 К. Только у соединений Eu, халькогенидов, CrB</w:t>
      </w:r>
      <w:r>
        <w:rPr>
          <w:vertAlign w:val="subscript"/>
        </w:rPr>
        <w:t>3</w:t>
      </w:r>
      <w:r>
        <w:t xml:space="preserve"> значение </w:t>
      </w:r>
      <w:r w:rsidR="004737C2">
        <w:t>температуры Кюри</w:t>
      </w:r>
      <w:r>
        <w:t xml:space="preserve"> ~ 100 К.</w:t>
      </w:r>
    </w:p>
    <w:p w:rsidR="00A01D7B" w:rsidRDefault="00A01D7B" w:rsidP="00831E07"/>
    <w:p w:rsidR="00E65EE0" w:rsidRPr="00A01D7B" w:rsidRDefault="00A01D7B" w:rsidP="00521550">
      <w:pPr>
        <w:pStyle w:val="a4"/>
        <w:ind w:firstLine="0"/>
        <w:rPr>
          <w:b/>
        </w:rPr>
      </w:pPr>
      <w:r>
        <w:rPr>
          <w:b/>
          <w:bCs/>
        </w:rPr>
        <w:t>Антиферромагнетики</w:t>
      </w:r>
    </w:p>
    <w:p w:rsidR="00FE131E" w:rsidRDefault="00FE131E" w:rsidP="006112CA">
      <w:r w:rsidRPr="00A01D7B">
        <w:rPr>
          <w:bCs/>
        </w:rPr>
        <w:t>Антиферромагнетик</w:t>
      </w:r>
      <w:r w:rsidR="00EB75CF" w:rsidRPr="00A01D7B">
        <w:rPr>
          <w:bCs/>
        </w:rPr>
        <w:t>и</w:t>
      </w:r>
      <w:r>
        <w:t xml:space="preserve"> — веществ</w:t>
      </w:r>
      <w:r w:rsidR="00EB75CF">
        <w:t>а</w:t>
      </w:r>
      <w:r>
        <w:t xml:space="preserve">, в </w:t>
      </w:r>
      <w:r w:rsidR="00EB75CF">
        <w:t xml:space="preserve">кристалле </w:t>
      </w:r>
      <w:r>
        <w:t xml:space="preserve">которых формируются две или более двух антипараллельно ориентированных подрешёток, магнитные моменты которых дают в сумме нулевую намагниченность в отсутствии </w:t>
      </w:r>
      <w:r w:rsidRPr="00AF490A">
        <w:t>магнитного поля</w:t>
      </w:r>
      <w:r w:rsidR="00354008">
        <w:t>.</w:t>
      </w:r>
    </w:p>
    <w:p w:rsidR="00E65EE0" w:rsidRDefault="0004117C" w:rsidP="006112CA">
      <w:r>
        <w:t xml:space="preserve">Обычно </w:t>
      </w:r>
      <w:r w:rsidRPr="00354008">
        <w:t>вещество</w:t>
      </w:r>
      <w:r>
        <w:t xml:space="preserve"> становится </w:t>
      </w:r>
      <w:r w:rsidRPr="001B4E45">
        <w:rPr>
          <w:iCs/>
        </w:rPr>
        <w:t>антиферромагнетиком</w:t>
      </w:r>
      <w:r>
        <w:t xml:space="preserve"> ниже определённой температуры</w:t>
      </w:r>
      <w:r w:rsidR="00354008">
        <w:t xml:space="preserve"> </w:t>
      </w:r>
      <w:r w:rsidR="00354008">
        <w:rPr>
          <w:lang w:val="en-US"/>
        </w:rPr>
        <w:t>T</w:t>
      </w:r>
      <w:r w:rsidR="00354008" w:rsidRPr="00354008">
        <w:rPr>
          <w:vertAlign w:val="subscript"/>
          <w:lang w:val="en-US"/>
        </w:rPr>
        <w:t>N</w:t>
      </w:r>
      <w:r w:rsidR="00354008">
        <w:t xml:space="preserve"> </w:t>
      </w:r>
      <w:r w:rsidR="00354008" w:rsidRPr="00354008">
        <w:t>(</w:t>
      </w:r>
      <w:r w:rsidR="00354008">
        <w:t>температуры</w:t>
      </w:r>
      <w:r>
        <w:t xml:space="preserve"> </w:t>
      </w:r>
      <w:r w:rsidRPr="00354008">
        <w:t>Нееля</w:t>
      </w:r>
      <w:r w:rsidR="00354008">
        <w:t>)</w:t>
      </w:r>
      <w:r>
        <w:t xml:space="preserve"> и остаётся антиферромагнетиком вплоть до </w:t>
      </w:r>
      <w:r w:rsidR="00D35700">
        <w:rPr>
          <w:lang w:val="en-US"/>
        </w:rPr>
        <w:t>T</w:t>
      </w:r>
      <w:r w:rsidR="00D35700" w:rsidRPr="00D35700">
        <w:rPr>
          <w:vertAlign w:val="subscript"/>
        </w:rPr>
        <w:t>К</w:t>
      </w:r>
      <w:r w:rsidR="00D35700">
        <w:t xml:space="preserve"> (температуры Кюри).</w:t>
      </w:r>
    </w:p>
    <w:p w:rsidR="001B4E45" w:rsidRPr="000658A2" w:rsidRDefault="0085136A" w:rsidP="006112CA">
      <w:r>
        <w:rPr>
          <w:iCs/>
        </w:rPr>
        <w:t>А</w:t>
      </w:r>
      <w:r w:rsidRPr="0085136A">
        <w:rPr>
          <w:iCs/>
        </w:rPr>
        <w:t>н</w:t>
      </w:r>
      <w:r w:rsidR="0004117C" w:rsidRPr="0085136A">
        <w:rPr>
          <w:iCs/>
        </w:rPr>
        <w:t>тиферромагнетиками</w:t>
      </w:r>
      <w:r w:rsidR="0004117C">
        <w:t xml:space="preserve"> являются </w:t>
      </w:r>
      <w:r w:rsidR="0004117C" w:rsidRPr="0085136A">
        <w:t>твёрдый кислород</w:t>
      </w:r>
      <w:r w:rsidR="0004117C">
        <w:t xml:space="preserve"> (</w:t>
      </w:r>
      <w:r w:rsidR="00313669">
        <w:t>α</w:t>
      </w:r>
      <w:r w:rsidR="0004117C">
        <w:t>-модификация при</w:t>
      </w:r>
      <w:r w:rsidRPr="0085136A">
        <w:t xml:space="preserve"> </w:t>
      </w:r>
      <w:r>
        <w:rPr>
          <w:lang w:val="en-US"/>
        </w:rPr>
        <w:t>T </w:t>
      </w:r>
      <w:r w:rsidRPr="0085136A">
        <w:t>&lt;</w:t>
      </w:r>
      <w:r>
        <w:rPr>
          <w:lang w:val="en-US"/>
        </w:rPr>
        <w:t> </w:t>
      </w:r>
      <w:r w:rsidRPr="0085136A">
        <w:t>24</w:t>
      </w:r>
      <w:r>
        <w:t>К</w:t>
      </w:r>
      <w:r w:rsidR="0004117C">
        <w:t>), хром (</w:t>
      </w:r>
      <w:r>
        <w:rPr>
          <w:lang w:val="en-US"/>
        </w:rPr>
        <w:t>T</w:t>
      </w:r>
      <w:r w:rsidRPr="0085136A">
        <w:rPr>
          <w:vertAlign w:val="subscript"/>
          <w:lang w:val="en-US"/>
        </w:rPr>
        <w:t>N</w:t>
      </w:r>
      <w:r w:rsidRPr="0085136A">
        <w:t xml:space="preserve"> = 310</w:t>
      </w:r>
      <w:r>
        <w:t>К</w:t>
      </w:r>
      <w:r w:rsidR="0004117C">
        <w:t xml:space="preserve">), а также ряд </w:t>
      </w:r>
      <w:r w:rsidR="0004117C" w:rsidRPr="0085136A">
        <w:t>редкоземельных металлов</w:t>
      </w:r>
      <w:r w:rsidR="003C33FA">
        <w:t xml:space="preserve"> (Dy, Ho, Er, Tu, Tb</w:t>
      </w:r>
      <w:r w:rsidR="001C3D65">
        <w:t>).</w:t>
      </w:r>
      <w:r w:rsidR="001B4E45">
        <w:t xml:space="preserve"> </w:t>
      </w:r>
      <w:r w:rsidR="00C869ED">
        <w:t xml:space="preserve">Число известных </w:t>
      </w:r>
      <w:r w:rsidR="00C869ED" w:rsidRPr="001B4E45">
        <w:t>химических соединений</w:t>
      </w:r>
      <w:r w:rsidR="00C869ED">
        <w:t xml:space="preserve">, которые становятся </w:t>
      </w:r>
      <w:r w:rsidR="00C869ED" w:rsidRPr="001B4E45">
        <w:rPr>
          <w:iCs/>
        </w:rPr>
        <w:t>антиферромагнетиками</w:t>
      </w:r>
      <w:r w:rsidR="00C869ED">
        <w:t xml:space="preserve"> при определённых </w:t>
      </w:r>
      <w:r w:rsidR="00C869ED" w:rsidRPr="001B4E45">
        <w:t>температурах</w:t>
      </w:r>
      <w:r w:rsidR="00C869ED">
        <w:t>, приближается к тысяче</w:t>
      </w:r>
      <w:r w:rsidR="000658A2" w:rsidRPr="000658A2">
        <w:t xml:space="preserve"> (</w:t>
      </w:r>
      <w:r w:rsidR="001B4E45" w:rsidRPr="001B4E45">
        <w:t>MnSO</w:t>
      </w:r>
      <w:r w:rsidR="001B4E45" w:rsidRPr="001B4E45">
        <w:rPr>
          <w:vertAlign w:val="subscript"/>
        </w:rPr>
        <w:t>4</w:t>
      </w:r>
      <w:r w:rsidR="001B4E45" w:rsidRPr="000658A2">
        <w:t xml:space="preserve">, </w:t>
      </w:r>
      <w:r w:rsidR="001B4E45" w:rsidRPr="001B4E45">
        <w:t>FeSO</w:t>
      </w:r>
      <w:r w:rsidR="001B4E45" w:rsidRPr="001B4E45">
        <w:rPr>
          <w:vertAlign w:val="subscript"/>
        </w:rPr>
        <w:t>4</w:t>
      </w:r>
      <w:r w:rsidR="001B4E45" w:rsidRPr="000658A2">
        <w:t xml:space="preserve">, </w:t>
      </w:r>
      <w:r w:rsidR="001B4E45" w:rsidRPr="001B4E45">
        <w:t>CoSO</w:t>
      </w:r>
      <w:r w:rsidR="001B4E45" w:rsidRPr="001B4E45">
        <w:rPr>
          <w:vertAlign w:val="subscript"/>
        </w:rPr>
        <w:t>4</w:t>
      </w:r>
      <w:r w:rsidR="001B4E45" w:rsidRPr="000658A2">
        <w:t xml:space="preserve">, </w:t>
      </w:r>
      <w:r w:rsidR="001B4E45">
        <w:t>NiSO</w:t>
      </w:r>
      <w:r w:rsidR="001B4E45" w:rsidRPr="00EB75CF">
        <w:rPr>
          <w:vertAlign w:val="subscript"/>
        </w:rPr>
        <w:t>4</w:t>
      </w:r>
      <w:r w:rsidR="001B4E45" w:rsidRPr="000658A2">
        <w:t xml:space="preserve">, </w:t>
      </w:r>
      <w:r w:rsidR="001B4E45">
        <w:t>MnCO</w:t>
      </w:r>
      <w:r w:rsidR="001B4E45" w:rsidRPr="00EB75CF">
        <w:rPr>
          <w:vertAlign w:val="subscript"/>
        </w:rPr>
        <w:t>3</w:t>
      </w:r>
      <w:r w:rsidR="001B4E45" w:rsidRPr="000658A2">
        <w:t xml:space="preserve">, </w:t>
      </w:r>
      <w:r w:rsidR="001B4E45">
        <w:t>FeCO</w:t>
      </w:r>
      <w:r w:rsidR="001B4E45" w:rsidRPr="00EB75CF">
        <w:rPr>
          <w:vertAlign w:val="subscript"/>
        </w:rPr>
        <w:t>3</w:t>
      </w:r>
      <w:r w:rsidR="001B4E45" w:rsidRPr="000658A2">
        <w:t xml:space="preserve">, </w:t>
      </w:r>
      <w:r w:rsidR="001B4E45">
        <w:t>CoCO</w:t>
      </w:r>
      <w:r w:rsidR="001B4E45" w:rsidRPr="00EB75CF">
        <w:rPr>
          <w:vertAlign w:val="subscript"/>
        </w:rPr>
        <w:t>3</w:t>
      </w:r>
      <w:r w:rsidR="001B4E45" w:rsidRPr="000658A2">
        <w:t xml:space="preserve">, </w:t>
      </w:r>
      <w:r w:rsidR="001B4E45">
        <w:t>NiCO</w:t>
      </w:r>
      <w:r w:rsidR="001B4E45" w:rsidRPr="00EB75CF">
        <w:rPr>
          <w:vertAlign w:val="subscript"/>
        </w:rPr>
        <w:t>3</w:t>
      </w:r>
      <w:r w:rsidR="001B4E45" w:rsidRPr="000658A2">
        <w:t>,</w:t>
      </w:r>
      <w:r w:rsidR="000658A2" w:rsidRPr="000658A2">
        <w:t xml:space="preserve"> </w:t>
      </w:r>
      <w:r w:rsidR="000658A2">
        <w:t>MnO</w:t>
      </w:r>
      <w:r w:rsidR="000658A2" w:rsidRPr="000658A2">
        <w:t xml:space="preserve">, </w:t>
      </w:r>
      <w:r w:rsidR="000658A2">
        <w:t>FeO</w:t>
      </w:r>
      <w:r w:rsidR="000658A2" w:rsidRPr="000658A2">
        <w:t xml:space="preserve">, </w:t>
      </w:r>
      <w:r w:rsidR="000658A2">
        <w:t>CoO</w:t>
      </w:r>
      <w:r w:rsidR="000658A2" w:rsidRPr="000658A2">
        <w:t xml:space="preserve">, </w:t>
      </w:r>
      <w:r w:rsidR="000658A2">
        <w:t>NiO</w:t>
      </w:r>
      <w:r w:rsidR="000658A2" w:rsidRPr="000658A2">
        <w:t xml:space="preserve">, </w:t>
      </w:r>
      <w:r w:rsidR="000658A2">
        <w:t>MnF</w:t>
      </w:r>
      <w:r w:rsidR="000658A2" w:rsidRPr="00EB75CF">
        <w:rPr>
          <w:vertAlign w:val="subscript"/>
        </w:rPr>
        <w:t>2</w:t>
      </w:r>
      <w:r w:rsidR="000658A2" w:rsidRPr="000658A2">
        <w:t xml:space="preserve">, </w:t>
      </w:r>
      <w:r w:rsidR="000658A2">
        <w:t>FeF</w:t>
      </w:r>
      <w:r w:rsidR="000658A2" w:rsidRPr="00EB75CF">
        <w:rPr>
          <w:vertAlign w:val="subscript"/>
        </w:rPr>
        <w:t>2</w:t>
      </w:r>
      <w:r w:rsidR="000658A2" w:rsidRPr="000658A2">
        <w:t xml:space="preserve">, </w:t>
      </w:r>
      <w:r w:rsidR="000658A2">
        <w:t>CoF</w:t>
      </w:r>
      <w:r w:rsidR="000658A2" w:rsidRPr="00EB75CF">
        <w:rPr>
          <w:vertAlign w:val="subscript"/>
        </w:rPr>
        <w:t>2</w:t>
      </w:r>
      <w:r w:rsidR="000658A2" w:rsidRPr="000658A2">
        <w:t xml:space="preserve">, </w:t>
      </w:r>
      <w:r w:rsidR="000658A2">
        <w:t>NiF</w:t>
      </w:r>
      <w:r w:rsidR="000658A2" w:rsidRPr="00EB75CF">
        <w:rPr>
          <w:vertAlign w:val="subscript"/>
        </w:rPr>
        <w:t>2</w:t>
      </w:r>
      <w:r w:rsidR="000658A2" w:rsidRPr="000658A2">
        <w:t>.</w:t>
      </w:r>
    </w:p>
    <w:p w:rsidR="00EB75CF" w:rsidRDefault="00EB75CF" w:rsidP="00EB75CF">
      <w:pPr>
        <w:ind w:firstLine="0"/>
        <w:jc w:val="left"/>
        <w:rPr>
          <w:lang w:val="en-US"/>
        </w:rPr>
      </w:pPr>
    </w:p>
    <w:p w:rsidR="00577FE1" w:rsidRDefault="00577FE1" w:rsidP="00EB75CF">
      <w:pPr>
        <w:ind w:firstLine="0"/>
        <w:jc w:val="left"/>
        <w:rPr>
          <w:b/>
        </w:rPr>
      </w:pPr>
      <w:r w:rsidRPr="00577FE1">
        <w:rPr>
          <w:b/>
        </w:rPr>
        <w:t>Ферримагнетики</w:t>
      </w:r>
    </w:p>
    <w:p w:rsidR="00A01D7B" w:rsidRDefault="00A01D7B" w:rsidP="00EB75CF">
      <w:pPr>
        <w:ind w:firstLine="0"/>
        <w:jc w:val="left"/>
        <w:rPr>
          <w:b/>
        </w:rPr>
      </w:pPr>
    </w:p>
    <w:p w:rsidR="00A01D7B" w:rsidRPr="00577FE1" w:rsidRDefault="00A01D7B" w:rsidP="00521550">
      <w:pPr>
        <w:rPr>
          <w:b/>
          <w:vanish/>
        </w:rPr>
      </w:pPr>
      <w:r w:rsidRPr="00A01D7B">
        <w:t>В ферримагнетик</w:t>
      </w:r>
      <w:r>
        <w:t xml:space="preserve">ах, в отличие от антиферромагнетиков, полной компенсации магнитных моментов подрешёток не происходит, и материал в целом обладает ненулевой </w:t>
      </w:r>
      <w:r w:rsidRPr="00AF490A">
        <w:t>спонтанной намагниченностью</w:t>
      </w:r>
      <w:r>
        <w:t>.</w:t>
      </w:r>
    </w:p>
    <w:p w:rsidR="00C869ED" w:rsidRDefault="00C869ED" w:rsidP="00E65EE0">
      <w:pPr>
        <w:pStyle w:val="a4"/>
        <w:rPr>
          <w:b/>
        </w:rPr>
      </w:pPr>
    </w:p>
    <w:p w:rsidR="00A01D7B" w:rsidRDefault="00A01D7B" w:rsidP="006112CA">
      <w:r>
        <w:t>Большинство</w:t>
      </w:r>
      <w:r w:rsidR="00625060">
        <w:t xml:space="preserve"> ферримагнетиков</w:t>
      </w:r>
      <w:r>
        <w:t xml:space="preserve"> </w:t>
      </w:r>
      <w:r w:rsidR="00625060">
        <w:t>—</w:t>
      </w:r>
      <w:r>
        <w:t xml:space="preserve"> это ионные кристаллы, содержащие магнитные ионы различных элементов или одного элемента, но либо имеющие разную валентность, либо находящиеся в разных кристаллографических позициях. Наиболее обширный класс хорошо изученных </w:t>
      </w:r>
      <w:r w:rsidR="00E4459F">
        <w:t>ферримагнетиков</w:t>
      </w:r>
      <w:r>
        <w:t xml:space="preserve"> образуют </w:t>
      </w:r>
      <w:r w:rsidR="00625060">
        <w:t>ферриты</w:t>
      </w:r>
      <w:r w:rsidRPr="00625060">
        <w:rPr>
          <w:iCs/>
        </w:rPr>
        <w:t>.</w:t>
      </w:r>
      <w:r>
        <w:t xml:space="preserve"> Из других ферримагнитных кристаллов следует отметить группу гексагональных двойных</w:t>
      </w:r>
      <w:r w:rsidR="00E4459F">
        <w:t xml:space="preserve"> фторидов </w:t>
      </w:r>
      <w:r>
        <w:t>(RbNiF</w:t>
      </w:r>
      <w:r w:rsidRPr="00A01D7B">
        <w:rPr>
          <w:vertAlign w:val="subscript"/>
        </w:rPr>
        <w:t>3</w:t>
      </w:r>
      <w:r>
        <w:t>, CsNiF</w:t>
      </w:r>
      <w:r w:rsidRPr="00A01D7B">
        <w:rPr>
          <w:vertAlign w:val="subscript"/>
        </w:rPr>
        <w:t>3</w:t>
      </w:r>
      <w:r>
        <w:t>, TlNiF</w:t>
      </w:r>
      <w:r w:rsidRPr="00A01D7B">
        <w:rPr>
          <w:vertAlign w:val="subscript"/>
        </w:rPr>
        <w:t>3</w:t>
      </w:r>
      <w:r>
        <w:t>, CsFeF</w:t>
      </w:r>
      <w:r w:rsidRPr="00A01D7B">
        <w:rPr>
          <w:vertAlign w:val="subscript"/>
        </w:rPr>
        <w:t>3</w:t>
      </w:r>
      <w:r>
        <w:t xml:space="preserve">), особенно интересных тем, что они являются прозрачными в оптической области. К </w:t>
      </w:r>
      <w:r w:rsidR="00E4459F">
        <w:t>ферримагнетикам</w:t>
      </w:r>
      <w:r>
        <w:t xml:space="preserve"> принадлежит также ряд сплавов и интерметаллических соединений. В большинстве слу</w:t>
      </w:r>
      <w:r w:rsidR="00E4459F">
        <w:t>чаев это</w:t>
      </w:r>
      <w:r>
        <w:t xml:space="preserve"> вещества, содержащие атомы редкоземельных элементов. В частности, особый интерес представляет соединение типа RMe</w:t>
      </w:r>
      <w:r w:rsidRPr="00A01D7B">
        <w:rPr>
          <w:vertAlign w:val="subscript"/>
        </w:rPr>
        <w:t>5</w:t>
      </w:r>
      <w:r>
        <w:t>, где R – редкоземельный ион, Me – ион группы железа (например, GdCo</w:t>
      </w:r>
      <w:r w:rsidRPr="00A01D7B">
        <w:rPr>
          <w:vertAlign w:val="subscript"/>
        </w:rPr>
        <w:t>5</w:t>
      </w:r>
      <w:r>
        <w:t>)</w:t>
      </w:r>
      <w:r w:rsidRPr="006112CA">
        <w:rPr>
          <w:iCs/>
        </w:rPr>
        <w:t>.</w:t>
      </w:r>
    </w:p>
    <w:p w:rsidR="00A01D7B" w:rsidRDefault="00E4459F" w:rsidP="00521550">
      <w:r>
        <w:t>Ферримагнетики</w:t>
      </w:r>
      <w:r w:rsidR="00A01D7B">
        <w:t xml:space="preserve"> применяются в качестве сердечников высокочастотных контуров в радиотехнике, невзаимных элементов в СВЧ-технике, элементов памяти в ЭВМ и для создания постоянных магнитов.</w:t>
      </w:r>
    </w:p>
    <w:p w:rsidR="00A042F7" w:rsidRDefault="00A042F7" w:rsidP="006F110E"/>
    <w:p w:rsidR="00D536AE" w:rsidRDefault="00D536AE" w:rsidP="006F110E"/>
    <w:p w:rsidR="00D536AE" w:rsidRDefault="00D536AE" w:rsidP="006F110E"/>
    <w:p w:rsidR="00EB2C71" w:rsidRPr="00F50469" w:rsidRDefault="00EB2C71" w:rsidP="00F50469">
      <w:pPr>
        <w:ind w:firstLine="0"/>
        <w:jc w:val="center"/>
        <w:rPr>
          <w:b/>
          <w:sz w:val="28"/>
          <w:szCs w:val="28"/>
        </w:rPr>
      </w:pPr>
      <w:r w:rsidRPr="00F50469">
        <w:rPr>
          <w:b/>
          <w:sz w:val="28"/>
          <w:szCs w:val="28"/>
        </w:rPr>
        <w:t>Эффект Холла</w:t>
      </w:r>
    </w:p>
    <w:p w:rsidR="00426B50" w:rsidRPr="00426B50" w:rsidRDefault="00426B50" w:rsidP="00426B50">
      <w:pPr>
        <w:jc w:val="center"/>
        <w:rPr>
          <w:b/>
          <w:sz w:val="28"/>
          <w:szCs w:val="28"/>
        </w:rPr>
      </w:pPr>
    </w:p>
    <w:p w:rsidR="008C7522" w:rsidRDefault="008C7522" w:rsidP="006F110E">
      <w:r>
        <w:t>Эффект Холла — возникновение поперечного электрического поля и разности потенциалов в проводнике или полупроводнике</w:t>
      </w:r>
      <w:r w:rsidR="00666B66">
        <w:t xml:space="preserve"> (датчике Холла)</w:t>
      </w:r>
      <w:r>
        <w:t>, по которым проходит электрический ток, при помещении их в магнитное поле, перпендикулярное к  направлению тока.</w:t>
      </w:r>
    </w:p>
    <w:p w:rsidR="00666B66" w:rsidRDefault="00AC3FD5" w:rsidP="00666B66">
      <w:r w:rsidRPr="004A17BE">
        <w:t>Если в магнитное поле с индукцией</w:t>
      </w:r>
      <w:r w:rsidR="004A17BE">
        <w:t xml:space="preserve"> </w:t>
      </w:r>
      <w:r w:rsidR="004A17BE" w:rsidRPr="009D2F07">
        <w:rPr>
          <w:position w:val="-4"/>
        </w:rPr>
        <w:object w:dxaOrig="240" w:dyaOrig="300">
          <v:shape id="_x0000_i1026" type="#_x0000_t75" style="width:12pt;height:15pt" o:ole="">
            <v:imagedata r:id="rId5" o:title=""/>
          </v:shape>
          <o:OLEObject Type="Embed" ProgID="Equation.DSMT4" ShapeID="_x0000_i1026" DrawAspect="Content" ObjectID="_1469983752" r:id="rId7"/>
        </w:object>
      </w:r>
      <w:r w:rsidR="004A17BE">
        <w:t xml:space="preserve"> </w:t>
      </w:r>
      <w:r>
        <w:t>поместить проводник или электронный полупроводник, по которому течет электрический ток, то на электроны, движущиеся со скоростью в магнитном поле, действует сила Лоренца, отклоняющая их в определенную сторону. На противоположной  стороне скапливаются положительные заряды.</w:t>
      </w:r>
    </w:p>
    <w:p w:rsidR="006112CA" w:rsidRDefault="006112CA" w:rsidP="00666B66"/>
    <w:p w:rsidR="007725B7" w:rsidRDefault="007725B7" w:rsidP="00F50469">
      <w:pPr>
        <w:spacing w:line="360" w:lineRule="auto"/>
        <w:ind w:firstLine="709"/>
        <w:jc w:val="center"/>
      </w:pPr>
    </w:p>
    <w:p w:rsidR="008C7522" w:rsidRDefault="007725B7" w:rsidP="00F50469">
      <w:pPr>
        <w:jc w:val="center"/>
      </w:pPr>
      <w:r>
        <w:t xml:space="preserve">Рис. </w:t>
      </w:r>
      <w:r w:rsidR="00AF3EEC">
        <w:t xml:space="preserve">3. </w:t>
      </w:r>
      <w:r>
        <w:t>Действие силы Лоренца на движущийся отрицательный заряд</w:t>
      </w:r>
    </w:p>
    <w:p w:rsidR="009F0FAD" w:rsidRDefault="009F0FAD" w:rsidP="006F110E"/>
    <w:p w:rsidR="00AC3FD5" w:rsidRDefault="002F0FAB" w:rsidP="006F110E">
      <w:r>
        <w:t>В дырочном полупроводнике знаки зарядов на поверхностях меняются на противопо</w:t>
      </w:r>
      <w:r w:rsidR="00B603C4">
        <w:t>ложные</w:t>
      </w:r>
      <w:r>
        <w:t>.</w:t>
      </w:r>
    </w:p>
    <w:p w:rsidR="009F0FAD" w:rsidRDefault="009F0FAD" w:rsidP="006F110E"/>
    <w:p w:rsidR="002F0FAB" w:rsidRDefault="002F0FAB" w:rsidP="00F50469">
      <w:pPr>
        <w:jc w:val="center"/>
      </w:pPr>
    </w:p>
    <w:p w:rsidR="002F0FAB" w:rsidRDefault="002F0FAB" w:rsidP="00F50469">
      <w:pPr>
        <w:spacing w:line="360" w:lineRule="auto"/>
        <w:jc w:val="center"/>
      </w:pPr>
      <w:r>
        <w:t xml:space="preserve">Рис. </w:t>
      </w:r>
      <w:r w:rsidR="00AF3EEC">
        <w:t xml:space="preserve">4. </w:t>
      </w:r>
      <w:r>
        <w:t>Действие силы Лоренца на движущийся положительный заряд</w:t>
      </w:r>
    </w:p>
    <w:p w:rsidR="00B54A33" w:rsidRDefault="00B54A33" w:rsidP="00F50469">
      <w:pPr>
        <w:spacing w:line="360" w:lineRule="auto"/>
        <w:jc w:val="center"/>
      </w:pPr>
    </w:p>
    <w:p w:rsidR="00B54A33" w:rsidRDefault="00B54A33" w:rsidP="00F50469">
      <w:pPr>
        <w:spacing w:line="360" w:lineRule="auto"/>
        <w:jc w:val="center"/>
      </w:pPr>
      <w:r>
        <w:t xml:space="preserve">Рис. </w:t>
      </w:r>
      <w:r w:rsidR="00EB5AD4">
        <w:t xml:space="preserve">5. </w:t>
      </w:r>
      <w:r>
        <w:t>Техническая реализация эффекта Холла в датчике Холла</w:t>
      </w:r>
    </w:p>
    <w:p w:rsidR="00604BC1" w:rsidRDefault="00604BC1" w:rsidP="00F50469">
      <w:pPr>
        <w:spacing w:line="360" w:lineRule="auto"/>
        <w:jc w:val="center"/>
      </w:pPr>
    </w:p>
    <w:p w:rsidR="009F0FAD" w:rsidRDefault="009F0FAD" w:rsidP="00EB5AD4">
      <w:pPr>
        <w:spacing w:line="360" w:lineRule="auto"/>
        <w:ind w:firstLine="0"/>
        <w:jc w:val="center"/>
      </w:pPr>
    </w:p>
    <w:p w:rsidR="00513222" w:rsidRDefault="001D1CD1" w:rsidP="00EB5AD4">
      <w:pPr>
        <w:spacing w:line="360" w:lineRule="auto"/>
        <w:ind w:firstLine="0"/>
        <w:jc w:val="center"/>
      </w:pPr>
      <w:r>
        <w:t xml:space="preserve">Рис. </w:t>
      </w:r>
      <w:r w:rsidR="00EB5AD4">
        <w:t>6</w:t>
      </w:r>
      <w:r>
        <w:t>. Эффект Холла</w:t>
      </w:r>
    </w:p>
    <w:p w:rsidR="00604BC1" w:rsidRPr="00AD199C" w:rsidRDefault="00513222" w:rsidP="00EB5AD4">
      <w:pPr>
        <w:spacing w:line="360" w:lineRule="auto"/>
        <w:ind w:firstLine="0"/>
        <w:jc w:val="center"/>
        <w:rPr>
          <w:sz w:val="20"/>
          <w:szCs w:val="20"/>
        </w:rPr>
      </w:pPr>
      <w:r w:rsidRPr="00AD199C">
        <w:rPr>
          <w:sz w:val="20"/>
          <w:szCs w:val="20"/>
        </w:rPr>
        <w:t>1 — электроны; 2 — датчик Холла; 3 — магниты; 4 — магнитное поле; 5 — источник тока</w:t>
      </w:r>
    </w:p>
    <w:p w:rsidR="00AD199C" w:rsidRDefault="00AD199C" w:rsidP="00B603C4"/>
    <w:p w:rsidR="00B603C4" w:rsidRDefault="00B603C4" w:rsidP="00B603C4">
      <w:r>
        <w:t xml:space="preserve">Если магнитное поле напряжённости </w:t>
      </w:r>
      <w:r w:rsidRPr="00B603C4">
        <w:rPr>
          <w:iCs/>
        </w:rPr>
        <w:t>H</w:t>
      </w:r>
      <w:r>
        <w:t xml:space="preserve"> перпендикулярно направлению течения тока силы </w:t>
      </w:r>
      <w:r w:rsidRPr="00E44512">
        <w:rPr>
          <w:i/>
          <w:iCs/>
        </w:rPr>
        <w:t>I</w:t>
      </w:r>
      <w:r>
        <w:t xml:space="preserve">, то разность потенциалов, возникающая между боковыми сторонами проводника ширины </w:t>
      </w:r>
      <w:r w:rsidRPr="00461FDF">
        <w:rPr>
          <w:iCs/>
        </w:rPr>
        <w:t>d</w:t>
      </w:r>
      <w:r w:rsidR="00461FDF">
        <w:t>:</w:t>
      </w:r>
    </w:p>
    <w:p w:rsidR="00461FDF" w:rsidRDefault="00521EA6" w:rsidP="00461FDF">
      <w:pPr>
        <w:jc w:val="center"/>
      </w:pPr>
      <w:r w:rsidRPr="00461FDF">
        <w:rPr>
          <w:position w:val="-22"/>
        </w:rPr>
        <w:object w:dxaOrig="1480" w:dyaOrig="580">
          <v:shape id="_x0000_i1027" type="#_x0000_t75" style="width:74.25pt;height:29.25pt" o:ole="">
            <v:imagedata r:id="rId8" o:title=""/>
          </v:shape>
          <o:OLEObject Type="Embed" ProgID="Equation.DSMT4" ShapeID="_x0000_i1027" DrawAspect="Content" ObjectID="_1469983753" r:id="rId9"/>
        </w:object>
      </w:r>
      <w:r>
        <w:t>.</w:t>
      </w:r>
    </w:p>
    <w:p w:rsidR="00B603C4" w:rsidRDefault="00B603C4" w:rsidP="00461FDF">
      <w:r>
        <w:t xml:space="preserve">Величина </w:t>
      </w:r>
      <w:r w:rsidRPr="002D3A49">
        <w:rPr>
          <w:iCs/>
        </w:rPr>
        <w:t>R</w:t>
      </w:r>
      <w:r w:rsidR="002D3A49" w:rsidRPr="002D3A49">
        <w:rPr>
          <w:iCs/>
          <w:vertAlign w:val="subscript"/>
        </w:rPr>
        <w:t>Х</w:t>
      </w:r>
      <w:r>
        <w:t xml:space="preserve"> называется </w:t>
      </w:r>
      <w:r w:rsidRPr="002D3A49">
        <w:rPr>
          <w:bCs/>
        </w:rPr>
        <w:t>постоянной Холла</w:t>
      </w:r>
      <w:r>
        <w:t>. Если ток в проводнике (или полупроводнике) представляет собой поток свободных</w:t>
      </w:r>
      <w:r w:rsidR="00026DA6">
        <w:t xml:space="preserve"> носителей заряда</w:t>
      </w:r>
      <w:r>
        <w:t>, то холловская постоянная для металлов равна</w:t>
      </w:r>
      <w:r w:rsidR="009F0FAD">
        <w:t>:</w:t>
      </w:r>
    </w:p>
    <w:p w:rsidR="003925DB" w:rsidRDefault="00521EA6" w:rsidP="003925DB">
      <w:pPr>
        <w:jc w:val="center"/>
      </w:pPr>
      <w:r w:rsidRPr="00461FDF">
        <w:rPr>
          <w:position w:val="-22"/>
        </w:rPr>
        <w:object w:dxaOrig="999" w:dyaOrig="580">
          <v:shape id="_x0000_i1028" type="#_x0000_t75" style="width:50.25pt;height:29.25pt" o:ole="">
            <v:imagedata r:id="rId10" o:title=""/>
          </v:shape>
          <o:OLEObject Type="Embed" ProgID="Equation.DSMT4" ShapeID="_x0000_i1028" DrawAspect="Content" ObjectID="_1469983754" r:id="rId11"/>
        </w:object>
      </w:r>
      <w:r>
        <w:t>.</w:t>
      </w:r>
    </w:p>
    <w:p w:rsidR="00B603C4" w:rsidRDefault="00B603C4" w:rsidP="00604BC1">
      <w:pPr>
        <w:ind w:firstLine="0"/>
      </w:pPr>
      <w:r>
        <w:t xml:space="preserve">где </w:t>
      </w:r>
      <w:r w:rsidRPr="001D1CD1">
        <w:rPr>
          <w:iCs/>
        </w:rPr>
        <w:t>n</w:t>
      </w:r>
      <w:r>
        <w:t xml:space="preserve"> — концентрация носителей, а </w:t>
      </w:r>
      <w:r w:rsidRPr="001D1CD1">
        <w:rPr>
          <w:iCs/>
        </w:rPr>
        <w:t>e</w:t>
      </w:r>
      <w:r>
        <w:t xml:space="preserve"> — их заряд</w:t>
      </w:r>
      <w:r w:rsidR="00B37544">
        <w:t>.</w:t>
      </w:r>
    </w:p>
    <w:p w:rsidR="00BA016B" w:rsidRDefault="00BA016B" w:rsidP="00192B28">
      <w:r>
        <w:t xml:space="preserve">По знаку постоянной Холла определяют тип проводимости полупроводника. При электронной проводимости </w:t>
      </w:r>
      <w:r>
        <w:rPr>
          <w:i/>
        </w:rPr>
        <w:t>q</w:t>
      </w:r>
      <w:r>
        <w:t xml:space="preserve"> = –</w:t>
      </w:r>
      <w:r>
        <w:rPr>
          <w:i/>
        </w:rPr>
        <w:t>e</w:t>
      </w:r>
      <w:r>
        <w:t xml:space="preserve"> (</w:t>
      </w:r>
      <w:r>
        <w:rPr>
          <w:i/>
        </w:rPr>
        <w:t>e</w:t>
      </w:r>
      <w:r>
        <w:t xml:space="preserve"> – заряд электрона) и </w:t>
      </w:r>
      <w:r>
        <w:rPr>
          <w:i/>
        </w:rPr>
        <w:t>R</w:t>
      </w:r>
      <w:r>
        <w:t xml:space="preserve"> &lt; 0.  При дырочной проводимости </w:t>
      </w:r>
      <w:r>
        <w:rPr>
          <w:i/>
        </w:rPr>
        <w:t>q</w:t>
      </w:r>
      <w:r>
        <w:t> = </w:t>
      </w:r>
      <w:r>
        <w:rPr>
          <w:i/>
        </w:rPr>
        <w:t>e</w:t>
      </w:r>
      <w:r>
        <w:t xml:space="preserve"> и </w:t>
      </w:r>
      <w:r>
        <w:rPr>
          <w:i/>
        </w:rPr>
        <w:t>R</w:t>
      </w:r>
      <w:r>
        <w:t xml:space="preserve"> &gt; 0. По величине </w:t>
      </w:r>
      <w:r>
        <w:rPr>
          <w:i/>
        </w:rPr>
        <w:t>R</w:t>
      </w:r>
      <w:r>
        <w:t xml:space="preserve"> можно определить  концентрацию носителей то</w:t>
      </w:r>
      <w:r w:rsidR="00BF55E7">
        <w:t>ка.</w:t>
      </w:r>
    </w:p>
    <w:p w:rsidR="00521EA6" w:rsidRDefault="00521EA6" w:rsidP="00192B28"/>
    <w:p w:rsidR="00B37544" w:rsidRDefault="00B37544" w:rsidP="00192B28">
      <w:r>
        <w:t xml:space="preserve">Разность потенциалов прямо пропорциональна силе тока, из-за чего можно ввести </w:t>
      </w:r>
      <w:r w:rsidRPr="00B37544">
        <w:t>холловское сопротивление</w:t>
      </w:r>
      <w:r>
        <w:t>, которое для заданной системы постоянно и не зависит от силы протекающего тока.</w:t>
      </w:r>
    </w:p>
    <w:p w:rsidR="00CE24F1" w:rsidRDefault="00CE24F1" w:rsidP="00732789"/>
    <w:p w:rsidR="00BA016B" w:rsidRDefault="00BA016B" w:rsidP="00732789">
      <w:r>
        <w:t>Эффект</w:t>
      </w:r>
      <w:r w:rsidR="00CE24F1">
        <w:t xml:space="preserve"> Холла</w:t>
      </w:r>
      <w:r>
        <w:t xml:space="preserve"> открыт американским физиком Э</w:t>
      </w:r>
      <w:r w:rsidR="008D5CE7">
        <w:t>двином Холлом (E.Hall; 1855–1938), который в 1879 году первым</w:t>
      </w:r>
      <w:r w:rsidR="009D4A8A">
        <w:t xml:space="preserve"> </w:t>
      </w:r>
      <w:r w:rsidR="008D5CE7">
        <w:t>измерил поперечное электрическое напряжение, возникающее под воздействием внешнего магнитного поля по вышеописанной схеме.</w:t>
      </w:r>
    </w:p>
    <w:p w:rsidR="00D1166B" w:rsidRDefault="00BA016B" w:rsidP="00732789">
      <w:r>
        <w:t>Прошло более столетия после экспериментов Холла, и германский физик Клаус фон Клитц</w:t>
      </w:r>
      <w:r w:rsidR="008D5CE7">
        <w:t>инг (Klaus von Klitzing</w:t>
      </w:r>
      <w:r>
        <w:t>) открыл квантово-механический аналог эффекта Холла, за что был в 1985 году удостоен Нобелевской премии по физи</w:t>
      </w:r>
      <w:r w:rsidR="00732789">
        <w:t>ке.</w:t>
      </w:r>
      <w:r w:rsidR="00B37544">
        <w:t xml:space="preserve"> </w:t>
      </w:r>
      <w:r w:rsidR="00D1166B">
        <w:t>В сильных магнитных полях в плоском проводнике (то есть в квази-двумерном электронном газе</w:t>
      </w:r>
      <w:r w:rsidR="00B37544">
        <w:t xml:space="preserve">) </w:t>
      </w:r>
      <w:r w:rsidR="00D1166B">
        <w:t xml:space="preserve">начинают сказываться квантовые эффекты, что приводит к </w:t>
      </w:r>
      <w:r w:rsidR="00D1166B" w:rsidRPr="00B37544">
        <w:t>квантовому эффекту Холла</w:t>
      </w:r>
      <w:r w:rsidR="00D1166B">
        <w:t xml:space="preserve">: квантованию холловского сопротивления. В ещё более сильных магнитных полях проявляется </w:t>
      </w:r>
      <w:r w:rsidR="00D1166B" w:rsidRPr="00B37544">
        <w:t>дробный квантовый эффект Холла</w:t>
      </w:r>
      <w:r w:rsidR="00D1166B">
        <w:t>, который связан с кардинальной перестройкой внутренней структуры двумерной электронной жидкости.</w:t>
      </w:r>
    </w:p>
    <w:p w:rsidR="00426B50" w:rsidRDefault="00426B50" w:rsidP="006F110E"/>
    <w:p w:rsidR="009466D5" w:rsidRDefault="009466D5" w:rsidP="009466D5">
      <w:r>
        <w:t>Эффект Холла применяется в работе синхрофазотрона, который используется в исследованиях в области физики элементарных частиц: в нём заряженные частицы оказываются пойманными в тороидальную магнитную ловушку и летают по кругу внутри неё. В малых масштабах этот эффект используется в устройстве микроволновой печи — в ней электроны, циркулируя в магнитном поле, производят сверхвысокочастотное излучение, разогревающее пищу.</w:t>
      </w:r>
    </w:p>
    <w:p w:rsidR="002E68A2" w:rsidRPr="009466D5" w:rsidRDefault="002E68A2" w:rsidP="002E68A2">
      <w:r>
        <w:t>Эффект Холла также используется в генераторах Холла и датчиках тока.</w:t>
      </w:r>
    </w:p>
    <w:p w:rsidR="0009061E" w:rsidRDefault="0009061E" w:rsidP="002E68A2">
      <w:r>
        <w:t xml:space="preserve">Генератор Холла </w:t>
      </w:r>
      <w:r w:rsidR="00AA23BB">
        <w:t>—</w:t>
      </w:r>
      <w:r>
        <w:t xml:space="preserve"> измерительный прибор для определения индукции магнитного поля. Его принцип действия основан на измерении ЭДС Холла </w:t>
      </w:r>
      <w:r w:rsidRPr="00AA23BB">
        <w:t>U</w:t>
      </w:r>
      <w:r w:rsidR="00AA23BB">
        <w:rPr>
          <w:vertAlign w:val="subscript"/>
        </w:rPr>
        <w:t>Х</w:t>
      </w:r>
      <w:r>
        <w:t>, пропорциональной магнитной индукции поля, при постоянном управляющем токе</w:t>
      </w:r>
      <w:r w:rsidRPr="00F63F82">
        <w:t xml:space="preserve"> I</w:t>
      </w:r>
      <w:r w:rsidRPr="00F63F82">
        <w:rPr>
          <w:vertAlign w:val="subscript"/>
        </w:rPr>
        <w:t>st</w:t>
      </w:r>
      <w:r>
        <w:t xml:space="preserve">. При помощи добавочного сопротивления </w:t>
      </w:r>
      <w:r w:rsidRPr="00AA23BB">
        <w:t>R</w:t>
      </w:r>
      <w:r w:rsidRPr="00AA23BB">
        <w:rPr>
          <w:vertAlign w:val="subscript"/>
        </w:rPr>
        <w:t>V</w:t>
      </w:r>
      <w:r>
        <w:t xml:space="preserve"> устанавливается оптимальное значение управляющего тока, которое контролируется вольтметром через падение напряжения на резисторе </w:t>
      </w:r>
      <w:r w:rsidRPr="00AA23BB">
        <w:t>R</w:t>
      </w:r>
      <w:r w:rsidRPr="00AA23BB">
        <w:rPr>
          <w:vertAlign w:val="subscript"/>
        </w:rPr>
        <w:t>N</w:t>
      </w:r>
      <w:r w:rsidRPr="00AA23BB">
        <w:t>.</w:t>
      </w:r>
      <w:r>
        <w:t xml:space="preserve"> Этот же вольтметр переключается для измерения ЭДС Холла. При наличии двух прямоугольных расположенных напротив друг друга датчиков Холла можно определить направление  магнитного поля.</w:t>
      </w:r>
    </w:p>
    <w:p w:rsidR="0009061E" w:rsidRDefault="0009061E" w:rsidP="00AA23BB">
      <w:pPr>
        <w:jc w:val="center"/>
      </w:pPr>
    </w:p>
    <w:p w:rsidR="00AA23BB" w:rsidRDefault="00AA23BB" w:rsidP="00AA23BB">
      <w:pPr>
        <w:spacing w:line="360" w:lineRule="auto"/>
        <w:ind w:firstLine="0"/>
        <w:jc w:val="center"/>
      </w:pPr>
      <w:r>
        <w:t>Рис.</w:t>
      </w:r>
      <w:r w:rsidR="00521EA6">
        <w:t xml:space="preserve"> 7.</w:t>
      </w:r>
      <w:r>
        <w:t xml:space="preserve"> </w:t>
      </w:r>
      <w:r w:rsidR="0009061E">
        <w:t>Генератор Холла</w:t>
      </w:r>
    </w:p>
    <w:p w:rsidR="0009061E" w:rsidRPr="00AA23BB" w:rsidRDefault="0009061E" w:rsidP="00AA23BB">
      <w:pPr>
        <w:spacing w:line="360" w:lineRule="auto"/>
        <w:ind w:firstLine="0"/>
        <w:jc w:val="center"/>
        <w:rPr>
          <w:sz w:val="20"/>
          <w:szCs w:val="20"/>
        </w:rPr>
      </w:pPr>
      <w:r w:rsidRPr="00AA23BB">
        <w:rPr>
          <w:sz w:val="20"/>
          <w:szCs w:val="20"/>
        </w:rPr>
        <w:t>Н – датчик Холла; selector – переключатель вольт</w:t>
      </w:r>
      <w:r w:rsidR="00AA23BB">
        <w:rPr>
          <w:sz w:val="20"/>
          <w:szCs w:val="20"/>
        </w:rPr>
        <w:t>метра</w:t>
      </w:r>
    </w:p>
    <w:p w:rsidR="0009061E" w:rsidRDefault="0009061E" w:rsidP="0009061E">
      <w:pPr>
        <w:jc w:val="center"/>
      </w:pPr>
    </w:p>
    <w:p w:rsidR="00272154" w:rsidRDefault="00272154" w:rsidP="0009061E">
      <w:pPr>
        <w:jc w:val="center"/>
      </w:pPr>
    </w:p>
    <w:p w:rsidR="00EB2C71" w:rsidRDefault="00EB2C71" w:rsidP="006F110E"/>
    <w:p w:rsidR="00EB2C71" w:rsidRPr="00081D54" w:rsidRDefault="00EB2C71" w:rsidP="00081D54">
      <w:pPr>
        <w:jc w:val="center"/>
        <w:rPr>
          <w:b/>
          <w:sz w:val="28"/>
          <w:szCs w:val="28"/>
        </w:rPr>
      </w:pPr>
      <w:r w:rsidRPr="00081D54">
        <w:rPr>
          <w:b/>
          <w:sz w:val="28"/>
          <w:szCs w:val="28"/>
        </w:rPr>
        <w:t>Описание установки</w:t>
      </w:r>
    </w:p>
    <w:p w:rsidR="00EB2C71" w:rsidRDefault="00EB2C71" w:rsidP="006F110E"/>
    <w:p w:rsidR="00663EA0" w:rsidRDefault="00C34DBB" w:rsidP="006F110E">
      <w:r>
        <w:t>Общий вид лабораторной установки показан на рис.</w:t>
      </w:r>
    </w:p>
    <w:p w:rsidR="00D42712" w:rsidRDefault="00D42712" w:rsidP="006F110E"/>
    <w:p w:rsidR="00D42712" w:rsidRDefault="00D42712" w:rsidP="00D42712">
      <w:pPr>
        <w:jc w:val="center"/>
      </w:pPr>
    </w:p>
    <w:p w:rsidR="00D42712" w:rsidRDefault="00D42712" w:rsidP="00D42712">
      <w:pPr>
        <w:jc w:val="center"/>
      </w:pPr>
    </w:p>
    <w:p w:rsidR="00C34DBB" w:rsidRDefault="00D42712" w:rsidP="00D42712">
      <w:pPr>
        <w:jc w:val="center"/>
      </w:pPr>
      <w:r>
        <w:t>Рис.</w:t>
      </w:r>
      <w:r w:rsidR="00521EA6">
        <w:t xml:space="preserve"> 8.</w:t>
      </w:r>
      <w:r>
        <w:t xml:space="preserve"> Лабораторная установка</w:t>
      </w:r>
    </w:p>
    <w:p w:rsidR="00521EA6" w:rsidRDefault="00521EA6" w:rsidP="00D42712"/>
    <w:p w:rsidR="00D42712" w:rsidRPr="00232958" w:rsidRDefault="00D42712" w:rsidP="00D42712">
      <w:r>
        <w:t>На рисунке:</w:t>
      </w:r>
    </w:p>
    <w:p w:rsidR="00D42712" w:rsidRPr="00232958" w:rsidRDefault="00D42712" w:rsidP="00D42712"/>
    <w:p w:rsidR="00D42712" w:rsidRDefault="00D42712" w:rsidP="00D42712">
      <w:pPr>
        <w:ind w:firstLine="900"/>
      </w:pPr>
      <w:r>
        <w:t>1 – датчик Холла, закреплённый на держателе</w:t>
      </w:r>
    </w:p>
    <w:p w:rsidR="00D42712" w:rsidRDefault="00D42712" w:rsidP="00D42712">
      <w:pPr>
        <w:ind w:firstLine="900"/>
      </w:pPr>
      <w:r>
        <w:t>2 – Вольтметр</w:t>
      </w:r>
    </w:p>
    <w:p w:rsidR="00D42712" w:rsidRDefault="00D42712" w:rsidP="00D42712">
      <w:pPr>
        <w:ind w:firstLine="900"/>
      </w:pPr>
      <w:r>
        <w:t>3 – Источник постоянного тока</w:t>
      </w:r>
    </w:p>
    <w:p w:rsidR="00D42712" w:rsidRDefault="00D42712" w:rsidP="00D42712">
      <w:pPr>
        <w:ind w:firstLine="900"/>
      </w:pPr>
      <w:r>
        <w:t>4 – Тестер</w:t>
      </w:r>
    </w:p>
    <w:p w:rsidR="00B65766" w:rsidRDefault="00B65766" w:rsidP="00D42712">
      <w:pPr>
        <w:ind w:firstLine="900"/>
      </w:pPr>
    </w:p>
    <w:p w:rsidR="00663EA0" w:rsidRDefault="00663EA0" w:rsidP="006F110E"/>
    <w:p w:rsidR="00663EA0" w:rsidRDefault="00663EA0" w:rsidP="00781A3C">
      <w:pPr>
        <w:jc w:val="center"/>
      </w:pPr>
    </w:p>
    <w:p w:rsidR="00663EA0" w:rsidRDefault="00663EA0" w:rsidP="006F110E"/>
    <w:p w:rsidR="00663EA0" w:rsidRDefault="00781A3C" w:rsidP="00781A3C">
      <w:pPr>
        <w:jc w:val="center"/>
      </w:pPr>
      <w:r>
        <w:t>Рис.</w:t>
      </w:r>
      <w:r w:rsidR="00521EA6">
        <w:t xml:space="preserve"> 9.</w:t>
      </w:r>
      <w:r>
        <w:t xml:space="preserve"> Исследуемый магнит</w:t>
      </w:r>
      <w:r w:rsidR="00DD5CD6">
        <w:t>, помещённый в защитный кожух</w:t>
      </w:r>
    </w:p>
    <w:p w:rsidR="00781A3C" w:rsidRDefault="00781A3C" w:rsidP="00781A3C">
      <w:pPr>
        <w:jc w:val="center"/>
      </w:pPr>
    </w:p>
    <w:p w:rsidR="00781A3C" w:rsidRDefault="00781A3C" w:rsidP="00781A3C">
      <w:pPr>
        <w:jc w:val="center"/>
      </w:pPr>
    </w:p>
    <w:p w:rsidR="00781A3C" w:rsidRDefault="00781A3C" w:rsidP="00781A3C">
      <w:pPr>
        <w:jc w:val="center"/>
      </w:pPr>
    </w:p>
    <w:p w:rsidR="00EB2C71" w:rsidRDefault="00EB2C71" w:rsidP="00081D54">
      <w:pPr>
        <w:jc w:val="center"/>
        <w:rPr>
          <w:b/>
          <w:sz w:val="28"/>
          <w:szCs w:val="28"/>
        </w:rPr>
      </w:pPr>
      <w:r w:rsidRPr="00081D54">
        <w:rPr>
          <w:b/>
          <w:sz w:val="28"/>
          <w:szCs w:val="28"/>
        </w:rPr>
        <w:t>Порядок работы</w:t>
      </w:r>
    </w:p>
    <w:p w:rsidR="00B65766" w:rsidRPr="00521EA6" w:rsidRDefault="00B65766" w:rsidP="00081D54">
      <w:pPr>
        <w:jc w:val="center"/>
        <w:rPr>
          <w:b/>
          <w:sz w:val="28"/>
          <w:szCs w:val="28"/>
        </w:rPr>
      </w:pPr>
    </w:p>
    <w:p w:rsidR="00B65766" w:rsidRPr="00CE4E68" w:rsidRDefault="00CE4E68" w:rsidP="00CE4E68">
      <w:r>
        <w:t>1</w:t>
      </w:r>
      <w:r w:rsidRPr="00CE4E68">
        <w:t xml:space="preserve">. </w:t>
      </w:r>
      <w:r w:rsidR="00B65766">
        <w:t xml:space="preserve">Включите тестер в режиме </w:t>
      </w:r>
      <w:r w:rsidR="0093119B">
        <w:t>измерения постоянного тока (</w:t>
      </w:r>
      <w:r w:rsidR="0093119B">
        <w:rPr>
          <w:lang w:val="en-US"/>
        </w:rPr>
        <w:t>DCA</w:t>
      </w:r>
      <w:r w:rsidR="0093119B">
        <w:t>) на пределе измерений 200 мА (200</w:t>
      </w:r>
      <w:r w:rsidR="0093119B">
        <w:rPr>
          <w:lang w:val="en-US"/>
        </w:rPr>
        <w:t>m</w:t>
      </w:r>
      <w:r w:rsidR="0093119B">
        <w:t>)</w:t>
      </w:r>
      <w:r w:rsidR="0093119B" w:rsidRPr="00CE4E68">
        <w:t>.</w:t>
      </w:r>
    </w:p>
    <w:p w:rsidR="0093119B" w:rsidRDefault="00CE4E68" w:rsidP="0093119B">
      <w:r w:rsidRPr="00CE4E68">
        <w:t xml:space="preserve">2. </w:t>
      </w:r>
      <w:r>
        <w:t>Включите источник постоянного тока</w:t>
      </w:r>
      <w:r w:rsidR="00ED2C04">
        <w:t xml:space="preserve"> Б5-49</w:t>
      </w:r>
      <w:r>
        <w:t xml:space="preserve"> и подайте с него на выводы датчика Холла </w:t>
      </w:r>
      <w:r w:rsidR="00ED2C04">
        <w:t xml:space="preserve">постоянный ток величиной </w:t>
      </w:r>
      <w:r>
        <w:t>3 мА, пользуясь показаниями тестера.</w:t>
      </w:r>
    </w:p>
    <w:p w:rsidR="00CE4E68" w:rsidRPr="00ED2C04" w:rsidRDefault="00834A01" w:rsidP="0093119B">
      <w:r>
        <w:t xml:space="preserve">3. </w:t>
      </w:r>
      <w:r w:rsidR="00ED2C04">
        <w:t xml:space="preserve">Включите прибор Щ4313 в режиме измерения постоянного напряжения на пределе 200 мВ. Данный прибор в ходе измерений служит для отображения величины ЭДС Холла </w:t>
      </w:r>
      <w:r w:rsidR="00ED2C04">
        <w:rPr>
          <w:lang w:val="en-US"/>
        </w:rPr>
        <w:t>U</w:t>
      </w:r>
      <w:r w:rsidR="00ED2C04" w:rsidRPr="00ED2C04">
        <w:rPr>
          <w:vertAlign w:val="subscript"/>
        </w:rPr>
        <w:t>Х</w:t>
      </w:r>
      <w:r w:rsidR="00ED2C04">
        <w:t>.</w:t>
      </w:r>
    </w:p>
    <w:p w:rsidR="00ED2C04" w:rsidRDefault="00ED2C04" w:rsidP="0093119B">
      <w:r>
        <w:t>4. Пользуясь датчиком Холла, определите распределение силовых линий магнитного поля постоянного магнита. Для этого воспользуйтесь сеткой миллиметровки, самостоятельно выбрав начало отсчёта для измерений и шаг измерений.</w:t>
      </w:r>
    </w:p>
    <w:p w:rsidR="00264D6B" w:rsidRDefault="00264D6B" w:rsidP="0093119B">
      <w:r>
        <w:t>5. Определите значение индукции магнитного поля. Значение чувствительности для использующегося в работе датчика ДХК-05 можно взять в Приложении 1.</w:t>
      </w:r>
    </w:p>
    <w:p w:rsidR="00264D6B" w:rsidRDefault="00264D6B" w:rsidP="00083A3A">
      <w:r>
        <w:t>6</w:t>
      </w:r>
      <w:r w:rsidR="00083A3A">
        <w:t>. Занесите результаты измерений</w:t>
      </w:r>
      <w:r w:rsidR="006214E9">
        <w:t xml:space="preserve"> и расчётов</w:t>
      </w:r>
      <w:r w:rsidR="00083A3A">
        <w:t xml:space="preserve"> в отчёт.</w:t>
      </w:r>
    </w:p>
    <w:p w:rsidR="00264D6B" w:rsidRPr="00264D6B" w:rsidRDefault="00264D6B" w:rsidP="00264D6B">
      <w:pPr>
        <w:pStyle w:val="a4"/>
        <w:ind w:firstLine="0"/>
        <w:rPr>
          <w:b/>
          <w:sz w:val="32"/>
          <w:szCs w:val="32"/>
        </w:rPr>
      </w:pPr>
      <w:r>
        <w:br w:type="page"/>
      </w:r>
      <w:r w:rsidRPr="00264D6B">
        <w:rPr>
          <w:b/>
          <w:sz w:val="32"/>
          <w:szCs w:val="32"/>
        </w:rPr>
        <w:t>Приложение 1. Характеристики д</w:t>
      </w:r>
      <w:r w:rsidRPr="00264D6B">
        <w:rPr>
          <w:rStyle w:val="a5"/>
          <w:sz w:val="32"/>
          <w:szCs w:val="32"/>
        </w:rPr>
        <w:t>атчика Холла ДХК-0.5А</w:t>
      </w:r>
    </w:p>
    <w:p w:rsidR="00264D6B" w:rsidRDefault="00264D6B" w:rsidP="00264D6B">
      <w:pPr>
        <w:pStyle w:val="a4"/>
      </w:pPr>
      <w:r>
        <w:rPr>
          <w:rStyle w:val="a5"/>
          <w:sz w:val="20"/>
          <w:szCs w:val="20"/>
        </w:rPr>
        <w:t>Назначение</w:t>
      </w:r>
    </w:p>
    <w:p w:rsidR="00264D6B" w:rsidRDefault="00264D6B" w:rsidP="00264D6B">
      <w:pPr>
        <w:pStyle w:val="a4"/>
      </w:pPr>
      <w:r>
        <w:rPr>
          <w:sz w:val="20"/>
          <w:szCs w:val="20"/>
        </w:rPr>
        <w:t>Датчик Холла ДХК-0.5А предназначен для преобразования магнитной индукции в выходное напряжение. Принципом работы служит эффект Холла. Выполнен на основе планарной топологической структуры, сформированной на поверхности кремниевого кристалла.</w:t>
      </w:r>
    </w:p>
    <w:p w:rsidR="00264D6B" w:rsidRDefault="00264D6B" w:rsidP="00264D6B">
      <w:pPr>
        <w:pStyle w:val="a4"/>
      </w:pPr>
      <w:r>
        <w:rPr>
          <w:rStyle w:val="a5"/>
          <w:sz w:val="20"/>
          <w:szCs w:val="20"/>
        </w:rPr>
        <w:t>Основные технические характеристики: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Номинальный управляющий ток - 3 мА.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Напряжение Холла при магнитной индукции 0.25 Тл и номинальном управляющем токе - 70 мВ (чувствительность K = 280 мВ/Тл).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Остаточное напряжение при номинальном управляющем токе - не более 7 мВ (значение этого параметра зависит от условий поставки).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Входное сопротивление - 1.8 ... 3 кОм (сопротивление между выводами Iх).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Выходное сопротивление - не более 3 кОм (сопротивление между выводами Uх).</w:t>
      </w:r>
    </w:p>
    <w:p w:rsidR="00264D6B" w:rsidRDefault="00264D6B" w:rsidP="00264D6B">
      <w:pPr>
        <w:numPr>
          <w:ilvl w:val="0"/>
          <w:numId w:val="5"/>
        </w:numPr>
        <w:spacing w:before="100" w:beforeAutospacing="1" w:after="100" w:afterAutospacing="1"/>
        <w:jc w:val="left"/>
      </w:pPr>
      <w:r>
        <w:rPr>
          <w:sz w:val="20"/>
          <w:szCs w:val="20"/>
        </w:rPr>
        <w:t>Масса - не более 2.5 г.</w:t>
      </w:r>
    </w:p>
    <w:p w:rsidR="00264D6B" w:rsidRDefault="00264D6B" w:rsidP="00264D6B">
      <w:pPr>
        <w:pStyle w:val="a4"/>
      </w:pPr>
      <w:r>
        <w:rPr>
          <w:rStyle w:val="a5"/>
          <w:sz w:val="20"/>
          <w:szCs w:val="20"/>
        </w:rPr>
        <w:t>Конструкция:</w:t>
      </w:r>
    </w:p>
    <w:p w:rsidR="00264D6B" w:rsidRDefault="00264D6B" w:rsidP="00264D6B">
      <w:pPr>
        <w:pStyle w:val="a4"/>
        <w:jc w:val="center"/>
      </w:pPr>
    </w:p>
    <w:p w:rsidR="00264D6B" w:rsidRDefault="00264D6B" w:rsidP="00264D6B">
      <w:pPr>
        <w:pStyle w:val="a4"/>
        <w:ind w:firstLine="0"/>
        <w:jc w:val="left"/>
      </w:pPr>
      <w:r>
        <w:rPr>
          <w:sz w:val="20"/>
          <w:szCs w:val="20"/>
        </w:rPr>
        <w:t>-Iх и +Iх - выводы для подключения источника управляющего тока (токовые выводы);</w:t>
      </w:r>
      <w:r>
        <w:rPr>
          <w:sz w:val="20"/>
          <w:szCs w:val="20"/>
        </w:rPr>
        <w:br/>
        <w:t>-Uх и +Uх - выводы выходного сигнала (холловские выводы);</w:t>
      </w:r>
      <w:r>
        <w:rPr>
          <w:sz w:val="20"/>
          <w:szCs w:val="20"/>
        </w:rPr>
        <w:br/>
        <w:t>сопротивление между токовыми выводами меньше, чем между холловскими.</w:t>
      </w:r>
    </w:p>
    <w:p w:rsidR="00264D6B" w:rsidRDefault="00264D6B" w:rsidP="00264D6B">
      <w:pPr>
        <w:pStyle w:val="a4"/>
        <w:ind w:firstLine="0"/>
        <w:jc w:val="left"/>
      </w:pPr>
      <w:r>
        <w:rPr>
          <w:sz w:val="20"/>
          <w:szCs w:val="20"/>
        </w:rPr>
        <w:t>Выходное напряжение в мВ:</w:t>
      </w:r>
      <w:r>
        <w:rPr>
          <w:sz w:val="20"/>
          <w:szCs w:val="20"/>
        </w:rPr>
        <w:br/>
        <w:t>+Uх - (-Uх) = K*(Iх : 3)*B,</w:t>
      </w:r>
      <w:r>
        <w:rPr>
          <w:sz w:val="20"/>
          <w:szCs w:val="20"/>
        </w:rPr>
        <w:br/>
        <w:t>где Iх - значение управляющего тока в мА,</w:t>
      </w:r>
      <w:r>
        <w:rPr>
          <w:sz w:val="20"/>
          <w:szCs w:val="20"/>
        </w:rPr>
        <w:br/>
        <w:t>K - чувствительность в мВ/Тл (около 280 мВ/Тл),</w:t>
      </w:r>
      <w:r>
        <w:rPr>
          <w:sz w:val="20"/>
          <w:szCs w:val="20"/>
        </w:rPr>
        <w:br/>
        <w:t>B - величина магнитной индукции в Тл.</w:t>
      </w:r>
    </w:p>
    <w:p w:rsidR="00264D6B" w:rsidRDefault="00264D6B" w:rsidP="00264D6B">
      <w:pPr>
        <w:pStyle w:val="a4"/>
      </w:pPr>
      <w:r>
        <w:rPr>
          <w:sz w:val="20"/>
          <w:szCs w:val="20"/>
        </w:rPr>
        <w:t>Датчик ДХК-0.5А является знакочувствительным как по отношению к направлению магнитной индукции, так и по отношению к полярности управляющего тока.</w:t>
      </w:r>
    </w:p>
    <w:p w:rsidR="00264D6B" w:rsidRDefault="00264D6B" w:rsidP="00264D6B">
      <w:pPr>
        <w:pStyle w:val="a4"/>
      </w:pPr>
      <w:r>
        <w:rPr>
          <w:rStyle w:val="a5"/>
          <w:sz w:val="20"/>
          <w:szCs w:val="20"/>
        </w:rPr>
        <w:t>Простая схема подключения датчика ДХК-0.5А:</w:t>
      </w:r>
    </w:p>
    <w:p w:rsidR="00264D6B" w:rsidRDefault="00264D6B" w:rsidP="00264D6B"/>
    <w:p w:rsidR="00EB2C71" w:rsidRDefault="00EB2C71" w:rsidP="00083A3A">
      <w:bookmarkStart w:id="0" w:name="_GoBack"/>
      <w:bookmarkEnd w:id="0"/>
    </w:p>
    <w:sectPr w:rsidR="00EB2C71" w:rsidSect="006F11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608"/>
    <w:multiLevelType w:val="multilevel"/>
    <w:tmpl w:val="01F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F1AE3"/>
    <w:multiLevelType w:val="hybridMultilevel"/>
    <w:tmpl w:val="2E027028"/>
    <w:lvl w:ilvl="0" w:tplc="41303762">
      <w:start w:val="1"/>
      <w:numFmt w:val="decimal"/>
      <w:lvlText w:val="%1."/>
      <w:lvlJc w:val="left"/>
      <w:pPr>
        <w:tabs>
          <w:tab w:val="num" w:pos="1042"/>
        </w:tabs>
        <w:ind w:left="104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">
    <w:nsid w:val="245C054D"/>
    <w:multiLevelType w:val="hybridMultilevel"/>
    <w:tmpl w:val="596E2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380DAF"/>
    <w:multiLevelType w:val="multilevel"/>
    <w:tmpl w:val="D5C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83961"/>
    <w:multiLevelType w:val="multilevel"/>
    <w:tmpl w:val="2EC6B41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82D"/>
    <w:rsid w:val="00013C56"/>
    <w:rsid w:val="00026DA6"/>
    <w:rsid w:val="0004117C"/>
    <w:rsid w:val="00045689"/>
    <w:rsid w:val="000618DD"/>
    <w:rsid w:val="000648B6"/>
    <w:rsid w:val="000658A2"/>
    <w:rsid w:val="000727E9"/>
    <w:rsid w:val="00081D54"/>
    <w:rsid w:val="00083A3A"/>
    <w:rsid w:val="0009061E"/>
    <w:rsid w:val="0009426A"/>
    <w:rsid w:val="000E4B2A"/>
    <w:rsid w:val="00137FD7"/>
    <w:rsid w:val="00154BC5"/>
    <w:rsid w:val="00191B4E"/>
    <w:rsid w:val="00192B28"/>
    <w:rsid w:val="001B4E45"/>
    <w:rsid w:val="001C3D65"/>
    <w:rsid w:val="001D1CD1"/>
    <w:rsid w:val="001F1C09"/>
    <w:rsid w:val="00215EA9"/>
    <w:rsid w:val="0024019A"/>
    <w:rsid w:val="00264D6B"/>
    <w:rsid w:val="00272154"/>
    <w:rsid w:val="00287C98"/>
    <w:rsid w:val="00294176"/>
    <w:rsid w:val="00297707"/>
    <w:rsid w:val="002D3A49"/>
    <w:rsid w:val="002E68A2"/>
    <w:rsid w:val="002E7CDC"/>
    <w:rsid w:val="002F0FAB"/>
    <w:rsid w:val="00313669"/>
    <w:rsid w:val="00316F0B"/>
    <w:rsid w:val="00342EC2"/>
    <w:rsid w:val="00354008"/>
    <w:rsid w:val="003636E9"/>
    <w:rsid w:val="00373407"/>
    <w:rsid w:val="003925DB"/>
    <w:rsid w:val="003C33FA"/>
    <w:rsid w:val="00414796"/>
    <w:rsid w:val="00426B50"/>
    <w:rsid w:val="00444B5F"/>
    <w:rsid w:val="00451A48"/>
    <w:rsid w:val="00461FDF"/>
    <w:rsid w:val="0047074B"/>
    <w:rsid w:val="004737C2"/>
    <w:rsid w:val="00480BD0"/>
    <w:rsid w:val="00494074"/>
    <w:rsid w:val="004A0F53"/>
    <w:rsid w:val="004A17BE"/>
    <w:rsid w:val="00513222"/>
    <w:rsid w:val="00521550"/>
    <w:rsid w:val="00521EA6"/>
    <w:rsid w:val="00533DB4"/>
    <w:rsid w:val="00577FE1"/>
    <w:rsid w:val="00595FAC"/>
    <w:rsid w:val="005A3A92"/>
    <w:rsid w:val="005B566B"/>
    <w:rsid w:val="00604BC1"/>
    <w:rsid w:val="006054A3"/>
    <w:rsid w:val="006112CA"/>
    <w:rsid w:val="00614DF6"/>
    <w:rsid w:val="006214E9"/>
    <w:rsid w:val="00625060"/>
    <w:rsid w:val="00663EA0"/>
    <w:rsid w:val="00666B66"/>
    <w:rsid w:val="006700F8"/>
    <w:rsid w:val="0067014C"/>
    <w:rsid w:val="0068510E"/>
    <w:rsid w:val="006F110E"/>
    <w:rsid w:val="007112A1"/>
    <w:rsid w:val="00732789"/>
    <w:rsid w:val="0075287A"/>
    <w:rsid w:val="007725B7"/>
    <w:rsid w:val="00775AD3"/>
    <w:rsid w:val="00781A3C"/>
    <w:rsid w:val="007A40DA"/>
    <w:rsid w:val="007C37F4"/>
    <w:rsid w:val="0080184B"/>
    <w:rsid w:val="00831E07"/>
    <w:rsid w:val="00834A01"/>
    <w:rsid w:val="0085136A"/>
    <w:rsid w:val="008C7522"/>
    <w:rsid w:val="008D5CE7"/>
    <w:rsid w:val="008E7368"/>
    <w:rsid w:val="008F2EB3"/>
    <w:rsid w:val="0093119B"/>
    <w:rsid w:val="009441B1"/>
    <w:rsid w:val="009463F8"/>
    <w:rsid w:val="009466D5"/>
    <w:rsid w:val="009D2F07"/>
    <w:rsid w:val="009D4A8A"/>
    <w:rsid w:val="009E75F7"/>
    <w:rsid w:val="009F0FAD"/>
    <w:rsid w:val="009F3EB2"/>
    <w:rsid w:val="00A01D7B"/>
    <w:rsid w:val="00A042F7"/>
    <w:rsid w:val="00A203C5"/>
    <w:rsid w:val="00A24DCC"/>
    <w:rsid w:val="00A24F6E"/>
    <w:rsid w:val="00A30D9D"/>
    <w:rsid w:val="00A33F74"/>
    <w:rsid w:val="00A867A3"/>
    <w:rsid w:val="00AA23BB"/>
    <w:rsid w:val="00AA76CB"/>
    <w:rsid w:val="00AB63E3"/>
    <w:rsid w:val="00AC3FD5"/>
    <w:rsid w:val="00AD199C"/>
    <w:rsid w:val="00AF3EEC"/>
    <w:rsid w:val="00AF490A"/>
    <w:rsid w:val="00B37544"/>
    <w:rsid w:val="00B40BAE"/>
    <w:rsid w:val="00B54A33"/>
    <w:rsid w:val="00B5659E"/>
    <w:rsid w:val="00B603C4"/>
    <w:rsid w:val="00B65766"/>
    <w:rsid w:val="00B65857"/>
    <w:rsid w:val="00BA016B"/>
    <w:rsid w:val="00BB2F9F"/>
    <w:rsid w:val="00BB60C5"/>
    <w:rsid w:val="00BE227F"/>
    <w:rsid w:val="00BE2A31"/>
    <w:rsid w:val="00BF381F"/>
    <w:rsid w:val="00BF55E7"/>
    <w:rsid w:val="00C25D70"/>
    <w:rsid w:val="00C34DBB"/>
    <w:rsid w:val="00C4139D"/>
    <w:rsid w:val="00C84674"/>
    <w:rsid w:val="00C869ED"/>
    <w:rsid w:val="00CA5D9B"/>
    <w:rsid w:val="00CE24F1"/>
    <w:rsid w:val="00CE4E68"/>
    <w:rsid w:val="00D0582D"/>
    <w:rsid w:val="00D1166B"/>
    <w:rsid w:val="00D15E73"/>
    <w:rsid w:val="00D35700"/>
    <w:rsid w:val="00D42712"/>
    <w:rsid w:val="00D536AE"/>
    <w:rsid w:val="00D610F6"/>
    <w:rsid w:val="00D7161C"/>
    <w:rsid w:val="00D77AF0"/>
    <w:rsid w:val="00D80932"/>
    <w:rsid w:val="00DC6BAD"/>
    <w:rsid w:val="00DD5CD6"/>
    <w:rsid w:val="00E27948"/>
    <w:rsid w:val="00E30615"/>
    <w:rsid w:val="00E35372"/>
    <w:rsid w:val="00E44512"/>
    <w:rsid w:val="00E4459F"/>
    <w:rsid w:val="00E61047"/>
    <w:rsid w:val="00E65EE0"/>
    <w:rsid w:val="00E921EF"/>
    <w:rsid w:val="00EB2BA7"/>
    <w:rsid w:val="00EB2C71"/>
    <w:rsid w:val="00EB5309"/>
    <w:rsid w:val="00EB5AD4"/>
    <w:rsid w:val="00EB75CF"/>
    <w:rsid w:val="00ED2C04"/>
    <w:rsid w:val="00EE4BB9"/>
    <w:rsid w:val="00F06BE3"/>
    <w:rsid w:val="00F50469"/>
    <w:rsid w:val="00F62E01"/>
    <w:rsid w:val="00F63F82"/>
    <w:rsid w:val="00F76BAA"/>
    <w:rsid w:val="00F76C41"/>
    <w:rsid w:val="00F853AA"/>
    <w:rsid w:val="00FE131E"/>
    <w:rsid w:val="00FF1364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54B2F04A-DD9F-47E2-B703-0055AC5E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407"/>
    <w:pPr>
      <w:ind w:firstLine="397"/>
      <w:jc w:val="both"/>
    </w:pPr>
    <w:rPr>
      <w:sz w:val="24"/>
      <w:szCs w:val="24"/>
    </w:rPr>
  </w:style>
  <w:style w:type="paragraph" w:styleId="3">
    <w:name w:val="heading 3"/>
    <w:basedOn w:val="a"/>
    <w:qFormat/>
    <w:rsid w:val="00426B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047"/>
    <w:rPr>
      <w:color w:val="0000FF"/>
      <w:u w:val="single"/>
    </w:rPr>
  </w:style>
  <w:style w:type="paragraph" w:styleId="a4">
    <w:name w:val="Normal (Web)"/>
    <w:basedOn w:val="a"/>
    <w:rsid w:val="008E7368"/>
    <w:pPr>
      <w:spacing w:before="100" w:beforeAutospacing="1" w:after="100" w:afterAutospacing="1"/>
    </w:pPr>
  </w:style>
  <w:style w:type="character" w:customStyle="1" w:styleId="accented">
    <w:name w:val="accented"/>
    <w:basedOn w:val="a0"/>
    <w:rsid w:val="00A01D7B"/>
  </w:style>
  <w:style w:type="character" w:customStyle="1" w:styleId="texhtml">
    <w:name w:val="texhtml"/>
    <w:basedOn w:val="a0"/>
    <w:rsid w:val="00E44512"/>
  </w:style>
  <w:style w:type="character" w:styleId="a5">
    <w:name w:val="Strong"/>
    <w:qFormat/>
    <w:rsid w:val="00D1166B"/>
    <w:rPr>
      <w:b/>
      <w:bCs/>
    </w:rPr>
  </w:style>
  <w:style w:type="table" w:styleId="a6">
    <w:name w:val="Table Grid"/>
    <w:basedOn w:val="a1"/>
    <w:rsid w:val="00BF381F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«Магнитоэлектрические преобразователи»</vt:lpstr>
    </vt:vector>
  </TitlesOfParts>
  <Company>Company</Company>
  <LinksUpToDate>false</LinksUpToDate>
  <CharactersWithSpaces>18079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«Магнитоэлектрические преобразователи»</dc:title>
  <dc:subject/>
  <dc:creator>User</dc:creator>
  <cp:keywords/>
  <cp:lastModifiedBy>Irina</cp:lastModifiedBy>
  <cp:revision>2</cp:revision>
  <dcterms:created xsi:type="dcterms:W3CDTF">2014-08-19T17:03:00Z</dcterms:created>
  <dcterms:modified xsi:type="dcterms:W3CDTF">2014-08-19T17:03:00Z</dcterms:modified>
</cp:coreProperties>
</file>