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78" w:rsidRPr="00701678" w:rsidRDefault="001966AC" w:rsidP="00701678">
      <w:pPr>
        <w:pStyle w:val="affa"/>
      </w:pPr>
      <w:r w:rsidRPr="00701678">
        <w:t>БЕЛОРУССКИЙ ГОСУДАРСТВЕННЫЙ УНИВЕРСИТЕТ ИНФОРМАТИКИ И РАДИОЭЛЕКТРОНИКИ</w:t>
      </w:r>
    </w:p>
    <w:p w:rsidR="00701678" w:rsidRDefault="001966AC" w:rsidP="00701678">
      <w:pPr>
        <w:pStyle w:val="affa"/>
      </w:pPr>
      <w:r w:rsidRPr="00701678">
        <w:t xml:space="preserve">Кафедра </w:t>
      </w:r>
      <w:r w:rsidR="009E57F7" w:rsidRPr="00701678">
        <w:t>охраны труда</w:t>
      </w: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1966AC" w:rsidRPr="00701678" w:rsidRDefault="001966AC" w:rsidP="00701678">
      <w:pPr>
        <w:pStyle w:val="affa"/>
      </w:pPr>
      <w:r w:rsidRPr="00701678">
        <w:t>РЕФЕРАТ</w:t>
      </w:r>
    </w:p>
    <w:p w:rsidR="00701678" w:rsidRDefault="001966AC" w:rsidP="00701678">
      <w:pPr>
        <w:pStyle w:val="affa"/>
      </w:pPr>
      <w:r w:rsidRPr="00701678">
        <w:t>на тему</w:t>
      </w:r>
      <w:r w:rsidR="00701678" w:rsidRPr="00701678">
        <w:t>:</w:t>
      </w:r>
    </w:p>
    <w:p w:rsidR="00701678" w:rsidRDefault="00701678" w:rsidP="00701678">
      <w:pPr>
        <w:pStyle w:val="affa"/>
      </w:pPr>
      <w:r>
        <w:t>"</w:t>
      </w:r>
      <w:r w:rsidR="00DE52B0" w:rsidRPr="00701678">
        <w:t>АНАЛИЗ ЗАТРАТ НА ОХРАНУ ОКРУЖАЮЩЕЙ СРЕДЫ В СИСТЕМЕ ФИНАНСОВОЙ ДЕЯТЕЛЬНОСТИ ПРЕДПРИЯТИЯ</w:t>
      </w:r>
      <w:r>
        <w:t>"</w:t>
      </w: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701678" w:rsidRDefault="00701678" w:rsidP="00701678">
      <w:pPr>
        <w:pStyle w:val="affa"/>
      </w:pPr>
    </w:p>
    <w:p w:rsidR="001966AC" w:rsidRPr="00701678" w:rsidRDefault="001966AC" w:rsidP="00701678">
      <w:pPr>
        <w:pStyle w:val="affa"/>
      </w:pPr>
      <w:r w:rsidRPr="00701678">
        <w:t>МИНСК, 2009</w:t>
      </w:r>
    </w:p>
    <w:p w:rsidR="00701678" w:rsidRPr="00701678" w:rsidRDefault="008B13F1" w:rsidP="00701678">
      <w:pPr>
        <w:pStyle w:val="2"/>
      </w:pPr>
      <w:r w:rsidRPr="00701678">
        <w:br w:type="page"/>
      </w:r>
      <w:r w:rsidR="0074376D">
        <w:t xml:space="preserve">1. </w:t>
      </w:r>
      <w:r w:rsidR="00DE52B0" w:rsidRPr="00701678">
        <w:t>Характеристика затрат на охрану окружающей среды</w:t>
      </w:r>
    </w:p>
    <w:p w:rsidR="00701678" w:rsidRDefault="00701678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Природоохранные мероприятия</w:t>
      </w:r>
      <w:r w:rsidR="00701678" w:rsidRPr="00701678">
        <w:t xml:space="preserve"> - </w:t>
      </w:r>
      <w:r w:rsidRPr="00701678">
        <w:t>это все виды хозяйственной деятельности, направленные на снижение и ликвидацию отрицательного антропогенного воздействия на окружающую природную среду</w:t>
      </w:r>
      <w:r w:rsidR="00701678" w:rsidRPr="00701678">
        <w:t xml:space="preserve">. </w:t>
      </w:r>
      <w:r w:rsidRPr="00701678">
        <w:t>Можно выделить следующие виды природоохранных мероприятий</w:t>
      </w:r>
      <w:r w:rsidR="00701678" w:rsidRPr="00701678">
        <w:t>:</w:t>
      </w:r>
    </w:p>
    <w:p w:rsidR="00701678" w:rsidRDefault="00DE52B0" w:rsidP="00701678">
      <w:pPr>
        <w:ind w:firstLine="709"/>
      </w:pPr>
      <w:r w:rsidRPr="00701678">
        <w:t>производственно-технологические</w:t>
      </w:r>
      <w:r w:rsidR="00701678">
        <w:t xml:space="preserve"> (</w:t>
      </w:r>
      <w:r w:rsidRPr="00701678">
        <w:t xml:space="preserve">установка очистного оборудования, внедрение замкнутых технологических линий, освоение производства экологически чистой продукции, меры по утилизации и переработке отходов и вторичных ресурсов и </w:t>
      </w:r>
      <w:r w:rsidR="00701678">
        <w:t>т.п.)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организационно-управленческие мероприятия</w:t>
      </w:r>
      <w:r w:rsidR="00701678">
        <w:t xml:space="preserve"> (</w:t>
      </w:r>
      <w:r w:rsidRPr="00701678">
        <w:t xml:space="preserve">разработка и внедрение новых экологических стандартов и нормативов, разработка и внедрение природоохранного законодательства и </w:t>
      </w:r>
      <w:r w:rsidR="00701678">
        <w:t>т.п.)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научно-исследовательские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образовательно-воспитательные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Природоохранные мероприятия сопровождаются затратами</w:t>
      </w:r>
      <w:r w:rsidR="00701678" w:rsidRPr="00701678">
        <w:t>:</w:t>
      </w:r>
    </w:p>
    <w:p w:rsidR="00701678" w:rsidRDefault="00DE52B0" w:rsidP="00701678">
      <w:pPr>
        <w:ind w:firstLine="709"/>
      </w:pPr>
      <w:r w:rsidRPr="00701678">
        <w:t>затраты на покупку, установку, обслуживания и ремонт природоохранного оборудования и средств экологического контроля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затраты на модернизацию основного производства в целях обеспечения необходимого уровня экологической безопасности и ресурсосбережения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затраты</w:t>
      </w:r>
      <w:r w:rsidR="00701678">
        <w:t xml:space="preserve"> (</w:t>
      </w:r>
      <w:r w:rsidRPr="00701678">
        <w:t>государственные, частные</w:t>
      </w:r>
      <w:r w:rsidR="00701678" w:rsidRPr="00701678">
        <w:t xml:space="preserve">) </w:t>
      </w:r>
      <w:r w:rsidRPr="00701678">
        <w:t>на реализацию экологических и ресурсосберегающих программ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затраты, связанные с управлением и контролем в области природопользования и охраны окружающей среды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В соответствии с принятой</w:t>
      </w:r>
      <w:r w:rsidR="00701678" w:rsidRPr="00701678">
        <w:t xml:space="preserve"> </w:t>
      </w:r>
      <w:r w:rsidRPr="00701678">
        <w:t>методологией статистического учета, в состав затрат на охрану природы включают</w:t>
      </w:r>
      <w:r w:rsidR="00701678" w:rsidRPr="00701678">
        <w:t>:</w:t>
      </w:r>
    </w:p>
    <w:p w:rsidR="00701678" w:rsidRDefault="00DE52B0" w:rsidP="00701678">
      <w:pPr>
        <w:ind w:firstLine="709"/>
      </w:pPr>
      <w:r w:rsidRPr="00701678">
        <w:t>текущие затраты предприятий на содержание и эксплуатацию природоохранных сооружений и проведение мероприятий по охране окружающей среды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затраты на капитальный ремонт производственных основных фондов по охране окружающей среды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затраты на содержание природных охраняемых территорий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затраты на ведение лесного хозяйства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капитальные вложения в ресурсосберегающие технологии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прочие затраты</w:t>
      </w:r>
      <w:r w:rsidR="00701678">
        <w:t xml:space="preserve"> (</w:t>
      </w:r>
      <w:r w:rsidRPr="00701678">
        <w:t xml:space="preserve">на образование, научные изыскания, содержание органов охраны природы и </w:t>
      </w:r>
      <w:r w:rsidR="00701678">
        <w:t>т.д.)</w:t>
      </w:r>
    </w:p>
    <w:p w:rsidR="00701678" w:rsidRDefault="00DE52B0" w:rsidP="00701678">
      <w:pPr>
        <w:ind w:firstLine="709"/>
      </w:pPr>
      <w:r w:rsidRPr="00701678">
        <w:t>Текущие затраты на проведение природоохранных мероприятий и капитального ремонта природоохранных основных фондов включаются в себестоимость продукции предприятий и возмещаются главным образом за счет собственных и заемных средств этих предприятий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Капитальные вложения на охрану окружающей среды и рациональное использование природных ресурсов</w:t>
      </w:r>
      <w:r w:rsidR="00701678">
        <w:t xml:space="preserve"> (</w:t>
      </w:r>
      <w:r w:rsidRPr="00701678">
        <w:t>ресурсосбережение</w:t>
      </w:r>
      <w:r w:rsidR="00701678" w:rsidRPr="00701678">
        <w:t xml:space="preserve">) </w:t>
      </w:r>
      <w:r w:rsidRPr="00701678">
        <w:t>финансируются из централизованных источников</w:t>
      </w:r>
      <w:r w:rsidR="00701678">
        <w:t xml:space="preserve"> (</w:t>
      </w:r>
      <w:r w:rsidRPr="00701678">
        <w:t>государственный бюджет</w:t>
      </w:r>
      <w:r w:rsidR="00701678" w:rsidRPr="00701678">
        <w:t xml:space="preserve">) </w:t>
      </w:r>
      <w:r w:rsidRPr="00701678">
        <w:t>и из средств</w:t>
      </w:r>
      <w:r w:rsidR="00701678">
        <w:t xml:space="preserve"> (</w:t>
      </w:r>
      <w:r w:rsidRPr="00701678">
        <w:t>собственных и заемных</w:t>
      </w:r>
      <w:r w:rsidR="00701678" w:rsidRPr="00701678">
        <w:t xml:space="preserve">) </w:t>
      </w:r>
      <w:r w:rsidRPr="00701678">
        <w:t>предприятий-природопользователей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Республиканское унитарное предприятие</w:t>
      </w:r>
      <w:r w:rsidR="00701678">
        <w:t xml:space="preserve"> "</w:t>
      </w:r>
      <w:r w:rsidRPr="00701678">
        <w:t>Завод средств комплексной автоматизации</w:t>
      </w:r>
      <w:r w:rsidR="00701678">
        <w:t xml:space="preserve">", </w:t>
      </w:r>
      <w:r w:rsidRPr="00701678">
        <w:t xml:space="preserve">учитывая характер деятельности </w:t>
      </w:r>
      <w:r w:rsidR="00701678">
        <w:t>-</w:t>
      </w:r>
      <w:r w:rsidRPr="00701678">
        <w:t xml:space="preserve"> производство машин и приборов электротехнической промышленности при наличии небольших литейных и других горячих цехов </w:t>
      </w:r>
      <w:r w:rsidR="00701678">
        <w:t>-</w:t>
      </w:r>
      <w:r w:rsidRPr="00701678">
        <w:t xml:space="preserve"> относится к четвертой категории опасности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Размер текущих затрат</w:t>
      </w:r>
      <w:r w:rsidR="00701678" w:rsidRPr="00701678">
        <w:t xml:space="preserve">; </w:t>
      </w:r>
      <w:r w:rsidRPr="00701678">
        <w:t>платежей за использование природных ресурсов</w:t>
      </w:r>
      <w:r w:rsidR="00701678">
        <w:t xml:space="preserve"> (</w:t>
      </w:r>
      <w:r w:rsidRPr="00701678">
        <w:t>экологических платежей</w:t>
      </w:r>
      <w:r w:rsidR="00701678" w:rsidRPr="00701678">
        <w:t xml:space="preserve">) </w:t>
      </w:r>
      <w:r w:rsidRPr="00701678">
        <w:t>за 2006 год можно наглядно представить в виде</w:t>
      </w:r>
      <w:r w:rsidR="00701678" w:rsidRPr="00701678">
        <w:t xml:space="preserve"> </w:t>
      </w:r>
      <w:r w:rsidRPr="00701678">
        <w:t>табл</w:t>
      </w:r>
      <w:r w:rsidR="00701678">
        <w:t>.1</w:t>
      </w:r>
      <w:r w:rsidR="00701678" w:rsidRPr="00701678">
        <w:t xml:space="preserve">. </w:t>
      </w:r>
      <w:r w:rsidRPr="00701678">
        <w:t>и табл</w:t>
      </w:r>
      <w:r w:rsidR="00701678">
        <w:t>.2</w:t>
      </w:r>
      <w:r w:rsidR="00701678" w:rsidRPr="00701678">
        <w:t>.</w:t>
      </w:r>
    </w:p>
    <w:p w:rsidR="00701678" w:rsidRDefault="00701678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Таблица 1</w:t>
      </w:r>
      <w:r w:rsidR="00701678">
        <w:t xml:space="preserve">. </w:t>
      </w:r>
      <w:r w:rsidRPr="00701678">
        <w:t>Платежи за использование природных ресурсов</w:t>
      </w:r>
      <w:r w:rsidR="00701678">
        <w:t xml:space="preserve"> (</w:t>
      </w:r>
      <w:r w:rsidRPr="00701678">
        <w:t>тыс</w:t>
      </w:r>
      <w:r w:rsidR="00701678" w:rsidRPr="00701678">
        <w:t xml:space="preserve">. </w:t>
      </w:r>
      <w:r w:rsidRPr="00701678">
        <w:t>р</w:t>
      </w:r>
      <w:r w:rsidR="00701678">
        <w:t>.</w:t>
      </w:r>
      <w:r w:rsidR="00701678" w:rsidRPr="00701678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8"/>
        <w:gridCol w:w="1592"/>
        <w:gridCol w:w="1247"/>
      </w:tblGrid>
      <w:tr w:rsidR="00DE52B0" w:rsidRPr="00701678" w:rsidTr="00983D09">
        <w:trPr>
          <w:jc w:val="center"/>
        </w:trPr>
        <w:tc>
          <w:tcPr>
            <w:tcW w:w="5718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Наименование показателя</w:t>
            </w:r>
          </w:p>
        </w:tc>
        <w:tc>
          <w:tcPr>
            <w:tcW w:w="0" w:type="auto"/>
            <w:shd w:val="clear" w:color="auto" w:fill="auto"/>
          </w:tcPr>
          <w:p w:rsidR="00701678" w:rsidRDefault="00DE52B0" w:rsidP="00701678">
            <w:pPr>
              <w:pStyle w:val="aff3"/>
            </w:pPr>
            <w:r w:rsidRPr="00701678">
              <w:t>Начислено</w:t>
            </w:r>
          </w:p>
          <w:p w:rsidR="00DE52B0" w:rsidRPr="00701678" w:rsidRDefault="00DE52B0" w:rsidP="00701678">
            <w:pPr>
              <w:pStyle w:val="aff3"/>
            </w:pPr>
            <w:r w:rsidRPr="00701678">
              <w:t>в отчетном году</w:t>
            </w:r>
          </w:p>
        </w:tc>
        <w:tc>
          <w:tcPr>
            <w:tcW w:w="0" w:type="auto"/>
            <w:shd w:val="clear" w:color="auto" w:fill="auto"/>
          </w:tcPr>
          <w:p w:rsidR="00701678" w:rsidRDefault="00DE52B0" w:rsidP="00701678">
            <w:pPr>
              <w:pStyle w:val="aff3"/>
            </w:pPr>
            <w:r w:rsidRPr="00701678">
              <w:t>Фактически</w:t>
            </w:r>
          </w:p>
          <w:p w:rsidR="00701678" w:rsidRDefault="00DE52B0" w:rsidP="00701678">
            <w:pPr>
              <w:pStyle w:val="aff3"/>
            </w:pPr>
            <w:r w:rsidRPr="00701678">
              <w:t>выплачено</w:t>
            </w:r>
          </w:p>
          <w:p w:rsidR="00701678" w:rsidRDefault="00DE52B0" w:rsidP="00701678">
            <w:pPr>
              <w:pStyle w:val="aff3"/>
            </w:pPr>
            <w:r w:rsidRPr="00701678">
              <w:t>за отчетный</w:t>
            </w:r>
          </w:p>
          <w:p w:rsidR="00DE52B0" w:rsidRPr="00701678" w:rsidRDefault="00DE52B0" w:rsidP="00701678">
            <w:pPr>
              <w:pStyle w:val="aff3"/>
            </w:pPr>
            <w:r w:rsidRPr="00701678">
              <w:t>период</w:t>
            </w:r>
          </w:p>
        </w:tc>
      </w:tr>
      <w:tr w:rsidR="00DE52B0" w:rsidRPr="00701678" w:rsidTr="00983D09">
        <w:trPr>
          <w:jc w:val="center"/>
        </w:trPr>
        <w:tc>
          <w:tcPr>
            <w:tcW w:w="5718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Платежи за выбросы, сбросы загрязняющих веществ и размещение отходов производства в пределах установленных лимитов</w:t>
            </w:r>
            <w:r w:rsidR="00701678" w:rsidRPr="00701678">
              <w:t xml:space="preserve"> - </w:t>
            </w:r>
            <w:r w:rsidRPr="00701678">
              <w:t>всего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5972,9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6348,8</w:t>
            </w:r>
          </w:p>
        </w:tc>
      </w:tr>
      <w:tr w:rsidR="00DE52B0" w:rsidRPr="00701678" w:rsidTr="00983D09">
        <w:trPr>
          <w:jc w:val="center"/>
        </w:trPr>
        <w:tc>
          <w:tcPr>
            <w:tcW w:w="5718" w:type="dxa"/>
            <w:shd w:val="clear" w:color="auto" w:fill="auto"/>
          </w:tcPr>
          <w:p w:rsidR="00701678" w:rsidRDefault="00DE52B0" w:rsidP="00701678">
            <w:pPr>
              <w:pStyle w:val="aff3"/>
            </w:pPr>
            <w:r w:rsidRPr="00701678">
              <w:t>в том числе</w:t>
            </w:r>
            <w:r w:rsidR="00701678" w:rsidRPr="00701678">
              <w:t>:</w:t>
            </w:r>
          </w:p>
          <w:p w:rsidR="00DE52B0" w:rsidRPr="00701678" w:rsidRDefault="00DE52B0" w:rsidP="00701678">
            <w:pPr>
              <w:pStyle w:val="aff3"/>
            </w:pPr>
            <w:r w:rsidRPr="00701678">
              <w:t>за сбросы сточных вод в окружающую среду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-</w:t>
            </w:r>
          </w:p>
        </w:tc>
      </w:tr>
      <w:tr w:rsidR="00DE52B0" w:rsidRPr="00701678" w:rsidTr="00983D09">
        <w:trPr>
          <w:jc w:val="center"/>
        </w:trPr>
        <w:tc>
          <w:tcPr>
            <w:tcW w:w="5718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за выбросы загрязняющих веществ в атмосферный воздух от стационарных источников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2894,6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3315,8</w:t>
            </w:r>
          </w:p>
        </w:tc>
      </w:tr>
      <w:tr w:rsidR="00DE52B0" w:rsidRPr="00701678" w:rsidTr="00983D09">
        <w:trPr>
          <w:jc w:val="center"/>
        </w:trPr>
        <w:tc>
          <w:tcPr>
            <w:tcW w:w="5718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за хранение отходов производства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47,4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27,5</w:t>
            </w:r>
          </w:p>
        </w:tc>
      </w:tr>
      <w:tr w:rsidR="00DE52B0" w:rsidRPr="00701678" w:rsidTr="00983D09">
        <w:trPr>
          <w:jc w:val="center"/>
        </w:trPr>
        <w:tc>
          <w:tcPr>
            <w:tcW w:w="5718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за захоронение отходов производства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3030,9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3005,5</w:t>
            </w:r>
          </w:p>
        </w:tc>
      </w:tr>
      <w:tr w:rsidR="00DE52B0" w:rsidRPr="00701678" w:rsidTr="00983D09">
        <w:trPr>
          <w:jc w:val="center"/>
        </w:trPr>
        <w:tc>
          <w:tcPr>
            <w:tcW w:w="5718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Платежи за выбросы загрязняющих веществ в атмосферный воздух от передвижных источников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18 766,0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2210,4</w:t>
            </w:r>
          </w:p>
        </w:tc>
      </w:tr>
      <w:tr w:rsidR="00DE52B0" w:rsidRPr="00701678" w:rsidTr="00983D09">
        <w:trPr>
          <w:jc w:val="center"/>
        </w:trPr>
        <w:tc>
          <w:tcPr>
            <w:tcW w:w="5718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Платежи за производство и</w:t>
            </w:r>
            <w:r w:rsidR="00701678">
              <w:t xml:space="preserve"> (</w:t>
            </w:r>
            <w:r w:rsidRPr="00701678">
              <w:t>или</w:t>
            </w:r>
            <w:r w:rsidR="00701678" w:rsidRPr="00701678">
              <w:t xml:space="preserve">) </w:t>
            </w:r>
            <w:r w:rsidRPr="00701678">
              <w:t>импорт пластмассовой тары и иных товаров, после утраты потребительских свойств</w:t>
            </w:r>
            <w:r w:rsidR="00AC14AC">
              <w:t>,</w:t>
            </w:r>
            <w:r w:rsidRPr="00701678">
              <w:t xml:space="preserve"> которых образуются отходы, оказывающие вредное воздействие на окружающую среду и требующие организации систем их сбора, обезвреживания и</w:t>
            </w:r>
            <w:r w:rsidR="00701678">
              <w:t xml:space="preserve"> (</w:t>
            </w:r>
            <w:r w:rsidRPr="00701678">
              <w:t>или</w:t>
            </w:r>
            <w:r w:rsidR="00701678" w:rsidRPr="00701678">
              <w:t xml:space="preserve">) </w:t>
            </w:r>
            <w:r w:rsidRPr="00701678">
              <w:t>использования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146,9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104,0</w:t>
            </w:r>
          </w:p>
        </w:tc>
      </w:tr>
    </w:tbl>
    <w:p w:rsidR="00DE52B0" w:rsidRPr="00701678" w:rsidRDefault="00DE52B0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Как видно из таблицы 1, наибольший удельный вес среди платежей за использование природных ресурсов занимают платежи за выбросы загрязняющих веществ в атмосферный воздух от передвижных источников и платежи за выбросы, сбросы загрязняющих веществ и размещение отходов производства</w:t>
      </w:r>
      <w:r w:rsidR="00701678" w:rsidRPr="00701678">
        <w:t xml:space="preserve">. </w:t>
      </w:r>
      <w:r w:rsidRPr="00701678">
        <w:t>Кроме того, можно отметить, что задолженность РУП</w:t>
      </w:r>
      <w:r w:rsidR="00701678">
        <w:t xml:space="preserve"> "</w:t>
      </w:r>
      <w:r w:rsidRPr="00701678">
        <w:t>ЗСКА</w:t>
      </w:r>
      <w:r w:rsidR="00701678">
        <w:t xml:space="preserve">" </w:t>
      </w:r>
      <w:r w:rsidRPr="00701678">
        <w:t>за отчетный период</w:t>
      </w:r>
      <w:r w:rsidR="00701678">
        <w:t xml:space="preserve"> (</w:t>
      </w:r>
      <w:r w:rsidRPr="00701678">
        <w:t>2006 год</w:t>
      </w:r>
      <w:r w:rsidR="00701678" w:rsidRPr="00701678">
        <w:t xml:space="preserve">) </w:t>
      </w:r>
      <w:r w:rsidRPr="00701678">
        <w:t>по платежам за использование природных ресурсов составила 16 222</w:t>
      </w:r>
      <w:r w:rsidR="00701678">
        <w:t xml:space="preserve"> </w:t>
      </w:r>
      <w:r w:rsidRPr="00701678">
        <w:t>600 р</w:t>
      </w:r>
      <w:r w:rsidR="00701678" w:rsidRPr="00701678">
        <w:t>.</w:t>
      </w:r>
    </w:p>
    <w:p w:rsidR="00701678" w:rsidRDefault="00701678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Таблица 2</w:t>
      </w:r>
      <w:r w:rsidR="00701678">
        <w:t xml:space="preserve">. </w:t>
      </w:r>
      <w:r w:rsidRPr="00701678">
        <w:t>Текущие затраты</w:t>
      </w:r>
      <w:r w:rsidR="00701678">
        <w:t xml:space="preserve"> (</w:t>
      </w:r>
      <w:r w:rsidRPr="00701678">
        <w:t>в фактических ценах, тыс</w:t>
      </w:r>
      <w:r w:rsidR="00701678" w:rsidRPr="00701678">
        <w:t xml:space="preserve">. </w:t>
      </w:r>
      <w:r w:rsidRPr="00701678">
        <w:t>р</w:t>
      </w:r>
      <w:r w:rsidR="00AC14AC">
        <w:t>.</w:t>
      </w:r>
      <w:r w:rsidR="00701678" w:rsidRPr="00701678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1695"/>
        <w:gridCol w:w="1881"/>
      </w:tblGrid>
      <w:tr w:rsidR="00DE52B0" w:rsidRPr="00701678" w:rsidTr="00983D09">
        <w:trPr>
          <w:jc w:val="center"/>
        </w:trPr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Наименование показателя</w:t>
            </w:r>
          </w:p>
        </w:tc>
        <w:tc>
          <w:tcPr>
            <w:tcW w:w="1695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Всего</w:t>
            </w:r>
          </w:p>
        </w:tc>
        <w:tc>
          <w:tcPr>
            <w:tcW w:w="1881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Их них за счет</w:t>
            </w:r>
          </w:p>
          <w:p w:rsidR="00701678" w:rsidRPr="00701678" w:rsidRDefault="00DE52B0" w:rsidP="00701678">
            <w:pPr>
              <w:pStyle w:val="aff3"/>
            </w:pPr>
            <w:r w:rsidRPr="00701678">
              <w:t>собственных</w:t>
            </w:r>
          </w:p>
          <w:p w:rsidR="00DE52B0" w:rsidRPr="00701678" w:rsidRDefault="00DE52B0" w:rsidP="00701678">
            <w:pPr>
              <w:pStyle w:val="aff3"/>
            </w:pPr>
            <w:r w:rsidRPr="00701678">
              <w:t>средств</w:t>
            </w:r>
          </w:p>
        </w:tc>
      </w:tr>
      <w:tr w:rsidR="00DE52B0" w:rsidRPr="00701678" w:rsidTr="00983D09">
        <w:trPr>
          <w:jc w:val="center"/>
        </w:trPr>
        <w:tc>
          <w:tcPr>
            <w:tcW w:w="0" w:type="auto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 xml:space="preserve">Текущие затраты на охрану окружающей среды </w:t>
            </w:r>
            <w:r w:rsidR="00701678">
              <w:t>-</w:t>
            </w:r>
            <w:r w:rsidRPr="00701678">
              <w:t xml:space="preserve"> всего</w:t>
            </w:r>
          </w:p>
        </w:tc>
        <w:tc>
          <w:tcPr>
            <w:tcW w:w="1695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141 341,3</w:t>
            </w:r>
          </w:p>
        </w:tc>
        <w:tc>
          <w:tcPr>
            <w:tcW w:w="1881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141 341,3</w:t>
            </w:r>
          </w:p>
        </w:tc>
      </w:tr>
      <w:tr w:rsidR="00DE52B0" w:rsidRPr="00701678" w:rsidTr="00983D09">
        <w:trPr>
          <w:jc w:val="center"/>
        </w:trPr>
        <w:tc>
          <w:tcPr>
            <w:tcW w:w="0" w:type="auto"/>
            <w:shd w:val="clear" w:color="auto" w:fill="auto"/>
          </w:tcPr>
          <w:p w:rsidR="00701678" w:rsidRDefault="00DE52B0" w:rsidP="00701678">
            <w:pPr>
              <w:pStyle w:val="aff3"/>
            </w:pPr>
            <w:r w:rsidRPr="00701678">
              <w:t>в том числе на</w:t>
            </w:r>
            <w:r w:rsidR="00701678" w:rsidRPr="00701678">
              <w:t>:</w:t>
            </w:r>
          </w:p>
          <w:p w:rsidR="00DE52B0" w:rsidRPr="00701678" w:rsidRDefault="00DE52B0" w:rsidP="00701678">
            <w:pPr>
              <w:pStyle w:val="aff3"/>
            </w:pPr>
            <w:r w:rsidRPr="00701678">
              <w:t>охрану и рациональное использование водных ресурсов</w:t>
            </w:r>
          </w:p>
        </w:tc>
        <w:tc>
          <w:tcPr>
            <w:tcW w:w="1695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</w:p>
          <w:p w:rsidR="00DE52B0" w:rsidRPr="00701678" w:rsidRDefault="00DE52B0" w:rsidP="00701678">
            <w:pPr>
              <w:pStyle w:val="aff3"/>
            </w:pPr>
            <w:r w:rsidRPr="00701678">
              <w:t>138 020,9</w:t>
            </w:r>
          </w:p>
        </w:tc>
        <w:tc>
          <w:tcPr>
            <w:tcW w:w="1881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</w:p>
          <w:p w:rsidR="00DE52B0" w:rsidRPr="00701678" w:rsidRDefault="00DE52B0" w:rsidP="00701678">
            <w:pPr>
              <w:pStyle w:val="aff3"/>
            </w:pPr>
            <w:r w:rsidRPr="00701678">
              <w:t>138 020,9</w:t>
            </w:r>
          </w:p>
        </w:tc>
      </w:tr>
      <w:tr w:rsidR="00DE52B0" w:rsidRPr="00701678" w:rsidTr="00983D09">
        <w:trPr>
          <w:jc w:val="center"/>
        </w:trPr>
        <w:tc>
          <w:tcPr>
            <w:tcW w:w="0" w:type="auto"/>
            <w:shd w:val="clear" w:color="auto" w:fill="auto"/>
          </w:tcPr>
          <w:p w:rsidR="00701678" w:rsidRDefault="00DE52B0" w:rsidP="00701678">
            <w:pPr>
              <w:pStyle w:val="aff3"/>
            </w:pPr>
            <w:r w:rsidRPr="00701678">
              <w:t>из них выплачено другим организациям</w:t>
            </w:r>
          </w:p>
          <w:p w:rsidR="00DE52B0" w:rsidRPr="00701678" w:rsidRDefault="00DE52B0" w:rsidP="00701678">
            <w:pPr>
              <w:pStyle w:val="aff3"/>
            </w:pPr>
            <w:r w:rsidRPr="00701678">
              <w:t>за прием и очистку сточных вод</w:t>
            </w:r>
          </w:p>
        </w:tc>
        <w:tc>
          <w:tcPr>
            <w:tcW w:w="1695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31 392,9</w:t>
            </w:r>
          </w:p>
        </w:tc>
        <w:tc>
          <w:tcPr>
            <w:tcW w:w="1881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31 392,9</w:t>
            </w:r>
          </w:p>
        </w:tc>
      </w:tr>
      <w:tr w:rsidR="00DE52B0" w:rsidRPr="00701678" w:rsidTr="00983D09">
        <w:trPr>
          <w:jc w:val="center"/>
        </w:trPr>
        <w:tc>
          <w:tcPr>
            <w:tcW w:w="0" w:type="auto"/>
            <w:shd w:val="clear" w:color="auto" w:fill="auto"/>
          </w:tcPr>
          <w:p w:rsidR="00DE52B0" w:rsidRPr="00701678" w:rsidRDefault="00701678" w:rsidP="00701678">
            <w:pPr>
              <w:pStyle w:val="aff3"/>
            </w:pPr>
            <w:r w:rsidRPr="00701678">
              <w:t xml:space="preserve"> </w:t>
            </w:r>
            <w:r w:rsidR="00DE52B0" w:rsidRPr="00701678">
              <w:t>охрану атмосферного воздуха</w:t>
            </w:r>
          </w:p>
        </w:tc>
        <w:tc>
          <w:tcPr>
            <w:tcW w:w="1695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-</w:t>
            </w:r>
          </w:p>
        </w:tc>
        <w:tc>
          <w:tcPr>
            <w:tcW w:w="1881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-</w:t>
            </w:r>
          </w:p>
        </w:tc>
      </w:tr>
      <w:tr w:rsidR="00DE52B0" w:rsidRPr="00701678" w:rsidTr="00983D09">
        <w:trPr>
          <w:jc w:val="center"/>
        </w:trPr>
        <w:tc>
          <w:tcPr>
            <w:tcW w:w="0" w:type="auto"/>
            <w:shd w:val="clear" w:color="auto" w:fill="auto"/>
          </w:tcPr>
          <w:p w:rsidR="00701678" w:rsidRPr="00701678" w:rsidRDefault="00701678" w:rsidP="00701678">
            <w:pPr>
              <w:pStyle w:val="aff3"/>
            </w:pPr>
            <w:r w:rsidRPr="00701678">
              <w:t xml:space="preserve"> </w:t>
            </w:r>
            <w:r w:rsidR="00DE52B0" w:rsidRPr="00701678">
              <w:t>охрану окружающей среды от загрязнений отходами</w:t>
            </w:r>
          </w:p>
          <w:p w:rsidR="00DE52B0" w:rsidRPr="00701678" w:rsidRDefault="00DE52B0" w:rsidP="00701678">
            <w:pPr>
              <w:pStyle w:val="aff3"/>
            </w:pPr>
            <w:r w:rsidRPr="00701678">
              <w:t>производства</w:t>
            </w:r>
            <w:r w:rsidR="00701678" w:rsidRPr="00701678"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3320,4</w:t>
            </w:r>
          </w:p>
        </w:tc>
        <w:tc>
          <w:tcPr>
            <w:tcW w:w="1881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3320,4</w:t>
            </w:r>
          </w:p>
        </w:tc>
      </w:tr>
      <w:tr w:rsidR="00DE52B0" w:rsidRPr="00701678" w:rsidTr="00983D09">
        <w:trPr>
          <w:jc w:val="center"/>
        </w:trPr>
        <w:tc>
          <w:tcPr>
            <w:tcW w:w="0" w:type="auto"/>
            <w:shd w:val="clear" w:color="auto" w:fill="auto"/>
          </w:tcPr>
          <w:p w:rsidR="00701678" w:rsidRDefault="00DE52B0" w:rsidP="00701678">
            <w:pPr>
              <w:pStyle w:val="aff3"/>
            </w:pPr>
            <w:r w:rsidRPr="00701678">
              <w:t>из них выплачено другим организациям</w:t>
            </w:r>
          </w:p>
          <w:p w:rsidR="00DE52B0" w:rsidRPr="00701678" w:rsidRDefault="00DE52B0" w:rsidP="00701678">
            <w:pPr>
              <w:pStyle w:val="aff3"/>
            </w:pPr>
            <w:r w:rsidRPr="00701678">
              <w:t>за сбор, прием, хранение и обезвреживание отходов</w:t>
            </w:r>
          </w:p>
        </w:tc>
        <w:tc>
          <w:tcPr>
            <w:tcW w:w="1695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3320,4</w:t>
            </w:r>
          </w:p>
        </w:tc>
        <w:tc>
          <w:tcPr>
            <w:tcW w:w="1881" w:type="dxa"/>
            <w:shd w:val="clear" w:color="auto" w:fill="auto"/>
          </w:tcPr>
          <w:p w:rsidR="00DE52B0" w:rsidRPr="00701678" w:rsidRDefault="00DE52B0" w:rsidP="00701678">
            <w:pPr>
              <w:pStyle w:val="aff3"/>
            </w:pPr>
            <w:r w:rsidRPr="00701678">
              <w:t>3320,4</w:t>
            </w:r>
          </w:p>
        </w:tc>
      </w:tr>
    </w:tbl>
    <w:p w:rsidR="00DE52B0" w:rsidRPr="00701678" w:rsidRDefault="00DE52B0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Анализируя данные таблицы 2, можно сделать вывод, что наибольший удельный вес в текущих затратах на охрану окружающей среды для РУП</w:t>
      </w:r>
      <w:r w:rsidR="00701678">
        <w:t xml:space="preserve"> "</w:t>
      </w:r>
      <w:r w:rsidRPr="00701678">
        <w:t>ЗСКА</w:t>
      </w:r>
      <w:r w:rsidR="00701678">
        <w:t xml:space="preserve">" </w:t>
      </w:r>
      <w:r w:rsidRPr="00701678">
        <w:t>занимают затраты на охрану и рациональное использование водных ресурсов</w:t>
      </w:r>
      <w:r w:rsidR="00701678" w:rsidRPr="00701678">
        <w:t>.</w:t>
      </w:r>
    </w:p>
    <w:p w:rsidR="0074376D" w:rsidRDefault="0074376D" w:rsidP="00701678">
      <w:pPr>
        <w:ind w:firstLine="709"/>
      </w:pPr>
    </w:p>
    <w:p w:rsidR="00701678" w:rsidRPr="00701678" w:rsidRDefault="00DE52B0" w:rsidP="0074376D">
      <w:pPr>
        <w:pStyle w:val="2"/>
      </w:pPr>
      <w:r w:rsidRPr="00701678">
        <w:t>2</w:t>
      </w:r>
      <w:r w:rsidR="00701678" w:rsidRPr="00701678">
        <w:t xml:space="preserve">. </w:t>
      </w:r>
      <w:r w:rsidRPr="00701678">
        <w:t>Характеристика выбросов предприятия, загрязняющего окружающую среду</w:t>
      </w:r>
    </w:p>
    <w:p w:rsidR="0074376D" w:rsidRDefault="0074376D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Перечень загрязняющих веществ, выбрасываемых в атмосферу РУП</w:t>
      </w:r>
      <w:r w:rsidR="00701678">
        <w:t xml:space="preserve"> "</w:t>
      </w:r>
      <w:r w:rsidRPr="00701678">
        <w:t>ЗСКА</w:t>
      </w:r>
      <w:r w:rsidR="00701678">
        <w:t xml:space="preserve">", </w:t>
      </w:r>
      <w:r w:rsidRPr="00701678">
        <w:t>можно представить в виде табл</w:t>
      </w:r>
      <w:r w:rsidR="00701678">
        <w:t>.3</w:t>
      </w:r>
      <w:r w:rsidR="00701678" w:rsidRPr="00701678">
        <w:t>.</w:t>
      </w:r>
    </w:p>
    <w:p w:rsidR="0074376D" w:rsidRDefault="0074376D" w:rsidP="00701678">
      <w:pPr>
        <w:ind w:firstLine="709"/>
      </w:pPr>
    </w:p>
    <w:p w:rsidR="00DE52B0" w:rsidRPr="00701678" w:rsidRDefault="00DE52B0" w:rsidP="0074376D">
      <w:pPr>
        <w:ind w:left="708" w:firstLine="1"/>
      </w:pPr>
      <w:r w:rsidRPr="00701678">
        <w:t>Таблица 3</w:t>
      </w:r>
      <w:r w:rsidR="0074376D">
        <w:t xml:space="preserve">. </w:t>
      </w:r>
      <w:r w:rsidRPr="00701678">
        <w:t>Перечень загрязняющих веществ, выбрасываемых в атмосферу предприятием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143"/>
        <w:gridCol w:w="682"/>
        <w:gridCol w:w="782"/>
        <w:gridCol w:w="766"/>
        <w:gridCol w:w="916"/>
        <w:gridCol w:w="1126"/>
        <w:gridCol w:w="1126"/>
      </w:tblGrid>
      <w:tr w:rsidR="00DE52B0" w:rsidRPr="00701678" w:rsidTr="00983D09">
        <w:trPr>
          <w:trHeight w:val="252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701678" w:rsidRDefault="00DE52B0" w:rsidP="00A23E71">
            <w:pPr>
              <w:pStyle w:val="aff3"/>
            </w:pPr>
            <w:r w:rsidRPr="00983D09">
              <w:rPr>
                <w:lang w:val="en-US"/>
              </w:rPr>
              <w:t>N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 xml:space="preserve">п/п 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Наименование вещества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ПДК, мг/м</w:t>
            </w:r>
            <w:r w:rsidRPr="00983D09">
              <w:rPr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Класс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>опас-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>ности</w:t>
            </w:r>
          </w:p>
        </w:tc>
        <w:tc>
          <w:tcPr>
            <w:tcW w:w="2252" w:type="dxa"/>
            <w:gridSpan w:val="2"/>
            <w:shd w:val="clear" w:color="auto" w:fill="auto"/>
          </w:tcPr>
          <w:p w:rsidR="00701678" w:rsidRDefault="00DE52B0" w:rsidP="00A23E71">
            <w:pPr>
              <w:pStyle w:val="aff3"/>
            </w:pPr>
            <w:r w:rsidRPr="00701678">
              <w:t>Выброс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>вещества</w:t>
            </w:r>
          </w:p>
        </w:tc>
      </w:tr>
      <w:tr w:rsidR="00DE52B0" w:rsidRPr="00701678" w:rsidTr="00983D09">
        <w:trPr>
          <w:trHeight w:val="318"/>
          <w:jc w:val="center"/>
        </w:trPr>
        <w:tc>
          <w:tcPr>
            <w:tcW w:w="467" w:type="dxa"/>
            <w:vMerge/>
            <w:shd w:val="clear" w:color="auto" w:fill="auto"/>
          </w:tcPr>
          <w:p w:rsidR="00DE52B0" w:rsidRPr="00983D09" w:rsidRDefault="00DE52B0" w:rsidP="00A23E71">
            <w:pPr>
              <w:pStyle w:val="aff3"/>
              <w:rPr>
                <w:lang w:val="en-US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DE52B0" w:rsidRPr="00701678" w:rsidRDefault="00DE52B0" w:rsidP="00A23E71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DE52B0" w:rsidRPr="00983D09" w:rsidRDefault="00DE52B0" w:rsidP="00A23E71">
            <w:pPr>
              <w:pStyle w:val="aff3"/>
              <w:rPr>
                <w:lang w:val="en-US"/>
              </w:rPr>
            </w:pPr>
            <w:r w:rsidRPr="00701678">
              <w:t>м</w:t>
            </w:r>
            <w:r w:rsidR="00701678" w:rsidRPr="00701678">
              <w:t xml:space="preserve">. </w:t>
            </w:r>
            <w:r w:rsidRPr="00701678">
              <w:t>р</w:t>
            </w:r>
            <w:r w:rsidR="00701678" w:rsidRPr="00701678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с</w:t>
            </w:r>
            <w:r w:rsidR="00701678" w:rsidRPr="00701678">
              <w:t xml:space="preserve">. </w:t>
            </w:r>
            <w:r w:rsidRPr="00701678">
              <w:t>с</w:t>
            </w:r>
            <w:r w:rsidR="00701678" w:rsidRPr="00701678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ОБУВ</w:t>
            </w:r>
          </w:p>
        </w:tc>
        <w:tc>
          <w:tcPr>
            <w:tcW w:w="0" w:type="auto"/>
            <w:vMerge/>
            <w:shd w:val="clear" w:color="auto" w:fill="auto"/>
          </w:tcPr>
          <w:p w:rsidR="00DE52B0" w:rsidRPr="00701678" w:rsidRDefault="00DE52B0" w:rsidP="00A23E71">
            <w:pPr>
              <w:pStyle w:val="aff3"/>
            </w:pPr>
          </w:p>
        </w:tc>
        <w:tc>
          <w:tcPr>
            <w:tcW w:w="1126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г/с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т/год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6</w:t>
            </w:r>
          </w:p>
        </w:tc>
        <w:tc>
          <w:tcPr>
            <w:tcW w:w="1126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7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8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Азота диоксид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0,09087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0,22847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Акрилонитрил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0,00291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Акролеин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0,00024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Алюминия оксид</w:t>
            </w:r>
            <w:r w:rsidR="00701678">
              <w:t xml:space="preserve"> (</w:t>
            </w:r>
            <w:r w:rsidRPr="00701678">
              <w:t>в пересчете на алюминий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0,01768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0,03307</w:t>
            </w:r>
          </w:p>
        </w:tc>
      </w:tr>
      <w:tr w:rsidR="00DE52B0" w:rsidRPr="00701678" w:rsidTr="00983D09">
        <w:trPr>
          <w:trHeight w:val="85"/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Аммиак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0,17182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0,26817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6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Ангидрид сернистый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0,01659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0,04056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7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Ацетон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0,50511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0,32043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8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Аэрозоль красочный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0,01877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0,03666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9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Бензин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5,000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1,5000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0,07545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0,11611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10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Бензол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0,00055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11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Бутилацетат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983D09">
              <w:rPr>
                <w:lang w:val="en-US"/>
              </w:rPr>
              <w:t>0</w:t>
            </w:r>
            <w:r w:rsidRPr="00701678">
              <w:t>,75692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0,86688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12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Взвешенные вещества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0,01492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0,52925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13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Водород хлористый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0,03003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0,08604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14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Дибутилфталат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0,00169</w:t>
            </w:r>
          </w:p>
        </w:tc>
      </w:tr>
      <w:tr w:rsidR="00DE52B0" w:rsidRPr="00701678" w:rsidTr="00983D09">
        <w:trPr>
          <w:trHeight w:val="115"/>
          <w:jc w:val="center"/>
        </w:trPr>
        <w:tc>
          <w:tcPr>
            <w:tcW w:w="467" w:type="dxa"/>
            <w:tcBorders>
              <w:bottom w:val="nil"/>
            </w:tcBorders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15</w:t>
            </w:r>
          </w:p>
        </w:tc>
        <w:tc>
          <w:tcPr>
            <w:tcW w:w="3143" w:type="dxa"/>
            <w:tcBorders>
              <w:bottom w:val="nil"/>
            </w:tcBorders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Железа оксид</w:t>
            </w:r>
            <w:r w:rsidR="00701678">
              <w:t xml:space="preserve"> (</w:t>
            </w:r>
            <w:r w:rsidRPr="00701678">
              <w:t>в пересчете на железо</w:t>
            </w:r>
            <w:r w:rsidR="00701678" w:rsidRPr="00701678">
              <w:t xml:space="preserve">) 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0,0400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0,09404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0,02878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16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Кислота азотная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0,03861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17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Кислота борная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0,00337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0,01085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18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Кислота о-фосфорная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0,020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0,00645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19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Кислота серная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0,01488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0,04583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20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Кислота уксусная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0,00037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21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Краска порошковая</w:t>
            </w:r>
            <w:r w:rsidR="00701678" w:rsidRPr="00701678">
              <w:t xml:space="preserve"> </w:t>
            </w:r>
            <w:r w:rsidRPr="00701678">
              <w:t>эпоксидная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0,23686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0,14702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22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Ксилол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0,67412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0,38991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23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Марганец и его соединения</w:t>
            </w:r>
            <w:r w:rsidR="00701678">
              <w:t xml:space="preserve"> (</w:t>
            </w:r>
            <w:r w:rsidRPr="00701678">
              <w:t>в пересчете на диоксид марганца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0,00757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0,00220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24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Масло минеральное нефтяное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0,050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0,07905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0,23702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25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Меди оксид</w:t>
            </w:r>
            <w:r w:rsidR="00701678">
              <w:t xml:space="preserve"> (</w:t>
            </w:r>
            <w:r w:rsidRPr="00701678">
              <w:t>в пересчете на медь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0,00056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26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Медь сернокислая</w:t>
            </w:r>
            <w:r w:rsidR="00701678">
              <w:t xml:space="preserve"> (</w:t>
            </w:r>
            <w:r w:rsidRPr="00701678">
              <w:t>в пересчете на медь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0,00048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27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Метилэтилкетон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0,02116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0,03457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28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Натрия гидроокись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0,01865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0,06176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29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Натрия карбонат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0,040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0,00480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0,00997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30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Натрия нитрит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0,005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0,00096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31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Натрия о-фосфат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0,03441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32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Никеля растворимые соли</w:t>
            </w:r>
            <w:r w:rsidR="00701678">
              <w:t xml:space="preserve"> (</w:t>
            </w:r>
            <w:r w:rsidRPr="00701678">
              <w:t>в пересчете на никель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0,00121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33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Озон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0,00053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34</w:t>
            </w:r>
          </w:p>
        </w:tc>
        <w:tc>
          <w:tcPr>
            <w:tcW w:w="3143" w:type="dxa"/>
            <w:shd w:val="clear" w:color="auto" w:fill="auto"/>
          </w:tcPr>
          <w:p w:rsidR="00701678" w:rsidRDefault="00DE52B0" w:rsidP="00A23E71">
            <w:pPr>
              <w:pStyle w:val="aff3"/>
            </w:pPr>
            <w:r w:rsidRPr="00701678">
              <w:t>Олова оксид</w:t>
            </w:r>
            <w:r w:rsidR="00701678">
              <w:t xml:space="preserve"> (</w:t>
            </w:r>
            <w:r w:rsidRPr="00701678">
              <w:t>в пересчете на олово</w:t>
            </w:r>
            <w:r w:rsidR="00701678" w:rsidRPr="00701678">
              <w:t>)</w:t>
            </w:r>
          </w:p>
          <w:p w:rsidR="00DE52B0" w:rsidRPr="00701678" w:rsidRDefault="00DE52B0" w:rsidP="00A23E71">
            <w:pPr>
              <w:pStyle w:val="aff3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0,00016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35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Олова сульфат</w:t>
            </w:r>
            <w:r w:rsidR="00701678">
              <w:t xml:space="preserve"> (</w:t>
            </w:r>
            <w:r w:rsidRPr="00701678">
              <w:t>в пересчете на олово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0,00092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36</w:t>
            </w:r>
          </w:p>
        </w:tc>
        <w:tc>
          <w:tcPr>
            <w:tcW w:w="3143" w:type="dxa"/>
            <w:shd w:val="clear" w:color="auto" w:fill="auto"/>
          </w:tcPr>
          <w:p w:rsidR="00DE52B0" w:rsidRPr="00983D09" w:rsidRDefault="00DE52B0" w:rsidP="00A23E71">
            <w:pPr>
              <w:pStyle w:val="aff3"/>
              <w:rPr>
                <w:lang w:val="en-US"/>
              </w:rPr>
            </w:pPr>
            <w:r w:rsidRPr="00701678">
              <w:t xml:space="preserve">Пыль неорганическая 70-20% </w:t>
            </w:r>
            <w:r w:rsidRPr="00983D09">
              <w:rPr>
                <w:lang w:val="en-US"/>
              </w:rPr>
              <w:t>SiO</w:t>
            </w:r>
            <w:r w:rsidRPr="00983D09"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0,27168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0,65184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37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Пыль стекловолокна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0,050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0,00329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38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Пыль текстолита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0,040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0,02215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0,05805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39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Пыль хлопковая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0,07210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0,11257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40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Свинец и его неорганические соединения</w:t>
            </w:r>
            <w:r w:rsidR="00701678">
              <w:t xml:space="preserve"> (</w:t>
            </w:r>
            <w:r w:rsidRPr="00701678">
              <w:t>в пересчете на свинец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0,00044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41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Сольвент нафта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0,35462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0,33742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42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Спирт н-бутиловый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0,44525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0,37450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43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Спирт этиловый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5,000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5,0000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0,69007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0,84270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44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Толуол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0,6000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0,53783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0,49416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45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Уайт-спирит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1,000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0,01745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0,38357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46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Углеводороды предельные С1-С10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25,000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0,00239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47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Углерода оксид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5,000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3,0000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0,28385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0,31275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48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Фенол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0,00536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49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Флюс канифольный</w:t>
            </w:r>
            <w:r w:rsidR="00701678">
              <w:t xml:space="preserve"> (</w:t>
            </w:r>
            <w:r w:rsidRPr="00701678">
              <w:t>по канифоли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0,3000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0,00702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0,01070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50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Формальдегид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0,00786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0,00471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51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Фтористый водород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0,00419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0,01311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52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Хром шестивалентный</w:t>
            </w:r>
            <w:r w:rsidR="00701678">
              <w:t xml:space="preserve"> (</w:t>
            </w:r>
            <w:r w:rsidRPr="00701678">
              <w:t>в пересчете на трехокись хрома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0,00133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0,00307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53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Хрома трехвалентные соединения</w:t>
            </w:r>
            <w:r w:rsidR="00701678">
              <w:t xml:space="preserve"> (</w:t>
            </w:r>
            <w:r w:rsidRPr="00701678">
              <w:t>в пересчете на хром трехвалентный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0,010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0,00077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54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Цинка оксид</w:t>
            </w:r>
            <w:r w:rsidR="00701678">
              <w:t xml:space="preserve"> (</w:t>
            </w:r>
            <w:r w:rsidRPr="00701678">
              <w:t>в пересчете на цинк</w:t>
            </w:r>
            <w:r w:rsidR="00701678" w:rsidRPr="00701678"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0,00097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55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Эпихлоргидрин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</w:t>
            </w:r>
            <w:r w:rsidR="00701678">
              <w:t>, 20</w:t>
            </w:r>
            <w:r w:rsidRPr="00701678"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0,00238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0,00894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56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Этилацетат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0,00306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0,00885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57</w:t>
            </w:r>
          </w:p>
        </w:tc>
        <w:tc>
          <w:tcPr>
            <w:tcW w:w="3143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2-Этоксиэтанол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0,700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-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0,5949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0,07886</w:t>
            </w:r>
          </w:p>
        </w:tc>
      </w:tr>
      <w:tr w:rsidR="00DE52B0" w:rsidRPr="00701678" w:rsidTr="00983D09">
        <w:trPr>
          <w:jc w:val="center"/>
        </w:trPr>
        <w:tc>
          <w:tcPr>
            <w:tcW w:w="467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</w:p>
        </w:tc>
        <w:tc>
          <w:tcPr>
            <w:tcW w:w="6309" w:type="dxa"/>
            <w:gridSpan w:val="5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ВСЕГО ПО ПРЕДПРИЯТИЮ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6,17201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E52B0" w:rsidRPr="00701678" w:rsidRDefault="00DE52B0" w:rsidP="00A23E71">
            <w:pPr>
              <w:pStyle w:val="aff3"/>
            </w:pPr>
            <w:r w:rsidRPr="00701678">
              <w:t>6,78562</w:t>
            </w:r>
          </w:p>
        </w:tc>
      </w:tr>
    </w:tbl>
    <w:p w:rsidR="00DE52B0" w:rsidRPr="00701678" w:rsidRDefault="00DE52B0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Как видно из таблицы 3, наибольший удельный вес среди загрязняющих веществ, выбрасываемых в атмосферу предприятием, занимают</w:t>
      </w:r>
      <w:r w:rsidR="00701678" w:rsidRPr="00701678">
        <w:t xml:space="preserve">: </w:t>
      </w:r>
      <w:r w:rsidRPr="00701678">
        <w:t>бутилацетат, взвешенные вещества, пыль неорганическая</w:t>
      </w:r>
      <w:r w:rsidR="00701678" w:rsidRPr="00701678">
        <w:t xml:space="preserve"> </w:t>
      </w:r>
      <w:r w:rsidRPr="00701678">
        <w:t xml:space="preserve">70-20% </w:t>
      </w:r>
      <w:r w:rsidRPr="00701678">
        <w:rPr>
          <w:lang w:val="en-US"/>
        </w:rPr>
        <w:t>SiO</w:t>
      </w:r>
      <w:r w:rsidRPr="00701678">
        <w:rPr>
          <w:vertAlign w:val="subscript"/>
        </w:rPr>
        <w:t>2</w:t>
      </w:r>
      <w:r w:rsidR="00701678" w:rsidRPr="00701678">
        <w:rPr>
          <w:vertAlign w:val="subscript"/>
        </w:rPr>
        <w:t>,</w:t>
      </w:r>
      <w:r w:rsidRPr="00701678">
        <w:t xml:space="preserve"> спирт этиловый и толуол</w:t>
      </w:r>
      <w:r w:rsidR="00701678" w:rsidRPr="00701678">
        <w:t xml:space="preserve">. </w:t>
      </w:r>
      <w:r w:rsidRPr="00701678">
        <w:t>Однако можно отметить, что за отчетный период</w:t>
      </w:r>
      <w:r w:rsidR="00701678">
        <w:t xml:space="preserve"> (</w:t>
      </w:r>
      <w:r w:rsidRPr="00701678">
        <w:t>2006 год</w:t>
      </w:r>
      <w:r w:rsidR="00701678" w:rsidRPr="00701678">
        <w:t xml:space="preserve">) </w:t>
      </w:r>
      <w:r w:rsidRPr="00701678">
        <w:t>размер выбросов загрязняющих веществ в атмосферу не превышал нормативов предельно допустимых выбросов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Перечень веществ, обладающих эффектом суммации</w:t>
      </w:r>
      <w:r w:rsidR="00701678" w:rsidRPr="00701678">
        <w:t>:</w:t>
      </w:r>
    </w:p>
    <w:p w:rsidR="00701678" w:rsidRDefault="00DE52B0" w:rsidP="00701678">
      <w:pPr>
        <w:ind w:firstLine="709"/>
      </w:pPr>
      <w:r w:rsidRPr="00701678">
        <w:t>Аммиак, формальдегид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Азота диоксид, серы диоксид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Азота диоксид, серы диоксид, углерода оксид, фенол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Ацетон и фенол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Озон, двуокись азота и формальдегид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Серы диоксид и фенол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Серы диоксид и фтористый водород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Серы диоксид и кислота серная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Сильные минеральные кислоты</w:t>
      </w:r>
      <w:r w:rsidR="00701678">
        <w:t xml:space="preserve"> (</w:t>
      </w:r>
      <w:r w:rsidRPr="00701678">
        <w:t>серная, соляная, азотная</w:t>
      </w:r>
      <w:r w:rsidR="00701678" w:rsidRPr="00701678">
        <w:t>).</w:t>
      </w:r>
    </w:p>
    <w:p w:rsidR="00701678" w:rsidRDefault="00DE52B0" w:rsidP="00701678">
      <w:pPr>
        <w:ind w:firstLine="709"/>
      </w:pPr>
      <w:r w:rsidRPr="00701678">
        <w:t>Взвешенные вещества</w:t>
      </w:r>
      <w:r w:rsidR="00701678">
        <w:t xml:space="preserve"> (</w:t>
      </w:r>
      <w:r w:rsidRPr="00701678">
        <w:t xml:space="preserve">Алюминия оксид + Аэрозоль красочный + Железа оксид + Взвешенные вещества + Пыль неорганическая 70-20% </w:t>
      </w:r>
      <w:r w:rsidRPr="00701678">
        <w:rPr>
          <w:lang w:val="en-US"/>
        </w:rPr>
        <w:t>SiO</w:t>
      </w:r>
      <w:r w:rsidRPr="00701678">
        <w:rPr>
          <w:vertAlign w:val="subscript"/>
        </w:rPr>
        <w:t xml:space="preserve">2 </w:t>
      </w:r>
      <w:r w:rsidRPr="00701678">
        <w:t>+ Краска порошковая эпоксидная + Марганец + Меди оксид + Пыль стекловолокна + Пыль текстолита + Пыль хлопковая + Хром шестивалентный + Хрома трехвалентные соединения</w:t>
      </w:r>
      <w:r w:rsidR="00701678" w:rsidRPr="00701678">
        <w:t>).</w:t>
      </w:r>
    </w:p>
    <w:p w:rsidR="0074376D" w:rsidRDefault="0074376D" w:rsidP="00701678">
      <w:pPr>
        <w:ind w:firstLine="709"/>
      </w:pPr>
    </w:p>
    <w:p w:rsidR="00701678" w:rsidRPr="00701678" w:rsidRDefault="00DE52B0" w:rsidP="0074376D">
      <w:pPr>
        <w:pStyle w:val="2"/>
      </w:pPr>
      <w:r w:rsidRPr="00701678">
        <w:t>3</w:t>
      </w:r>
      <w:r w:rsidR="00701678" w:rsidRPr="00701678">
        <w:t xml:space="preserve">. </w:t>
      </w:r>
      <w:r w:rsidRPr="00701678">
        <w:t>Пути снижения затрат на охрану окружающей среды</w:t>
      </w:r>
    </w:p>
    <w:p w:rsidR="0074376D" w:rsidRDefault="0074376D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Осуществляя свою деятельность РУП</w:t>
      </w:r>
      <w:r w:rsidR="00701678">
        <w:t xml:space="preserve"> "</w:t>
      </w:r>
      <w:r w:rsidRPr="00701678">
        <w:t>ЗСКА</w:t>
      </w:r>
      <w:r w:rsidR="00701678">
        <w:t xml:space="preserve">" </w:t>
      </w:r>
      <w:r w:rsidRPr="00701678">
        <w:t>не оставляет без внимания</w:t>
      </w:r>
      <w:r w:rsidR="00701678" w:rsidRPr="00701678">
        <w:t xml:space="preserve"> </w:t>
      </w:r>
      <w:r w:rsidRPr="00701678">
        <w:t>мероприятия по охране окружающей среды, рациональному природопользованию, внедрению в производство технологических процессов по переработке и использованию отходов производства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План основных природоохранных мероприятий на 2006</w:t>
      </w:r>
      <w:r w:rsidR="00701678" w:rsidRPr="00701678">
        <w:t xml:space="preserve"> - </w:t>
      </w:r>
      <w:r w:rsidRPr="00701678">
        <w:t>2010 гг</w:t>
      </w:r>
      <w:r w:rsidR="00701678" w:rsidRPr="00701678">
        <w:t xml:space="preserve">. </w:t>
      </w:r>
      <w:r w:rsidRPr="00701678">
        <w:t>можно представить в виде</w:t>
      </w:r>
      <w:r w:rsidR="00701678" w:rsidRPr="00701678">
        <w:t xml:space="preserve"> </w:t>
      </w:r>
      <w:r w:rsidRPr="00701678">
        <w:t>табл</w:t>
      </w:r>
      <w:r w:rsidR="00701678">
        <w:t>.4</w:t>
      </w:r>
      <w:r w:rsidR="00701678" w:rsidRPr="00701678">
        <w:t>.</w:t>
      </w:r>
    </w:p>
    <w:p w:rsidR="0074376D" w:rsidRDefault="0074376D" w:rsidP="00701678">
      <w:pPr>
        <w:ind w:firstLine="709"/>
      </w:pPr>
    </w:p>
    <w:p w:rsidR="00701678" w:rsidRDefault="00DE52B0" w:rsidP="0074376D">
      <w:pPr>
        <w:ind w:left="708" w:firstLine="1"/>
      </w:pPr>
      <w:r w:rsidRPr="00701678">
        <w:t>Таблица 4</w:t>
      </w:r>
      <w:r w:rsidR="0074376D">
        <w:t xml:space="preserve">. </w:t>
      </w:r>
      <w:r w:rsidRPr="00701678">
        <w:t>План природоохранных мероприятия на 2006-2010 гг</w:t>
      </w:r>
      <w:r w:rsidR="00701678" w:rsidRPr="00701678">
        <w:t xml:space="preserve">. </w:t>
      </w:r>
      <w:r w:rsidRPr="00701678">
        <w:t>РУП</w:t>
      </w:r>
      <w:r w:rsidR="00701678">
        <w:t xml:space="preserve"> "</w:t>
      </w:r>
      <w:r w:rsidRPr="00701678">
        <w:t>ЗСКА</w:t>
      </w:r>
      <w:r w:rsidR="00701678">
        <w:t>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600"/>
        <w:gridCol w:w="1754"/>
        <w:gridCol w:w="1406"/>
        <w:gridCol w:w="1680"/>
      </w:tblGrid>
      <w:tr w:rsidR="00DE52B0" w:rsidRPr="00701678" w:rsidTr="00983D09">
        <w:trPr>
          <w:jc w:val="center"/>
        </w:trPr>
        <w:tc>
          <w:tcPr>
            <w:tcW w:w="56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983D09">
              <w:rPr>
                <w:lang w:val="en-US"/>
              </w:rPr>
              <w:t>N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>п/п</w:t>
            </w:r>
          </w:p>
        </w:tc>
        <w:tc>
          <w:tcPr>
            <w:tcW w:w="360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Наименование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>мероприятия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Общая сметная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>стоимость, тыс</w:t>
            </w:r>
            <w:r w:rsidR="00701678" w:rsidRPr="00701678">
              <w:t xml:space="preserve">. </w:t>
            </w:r>
            <w:r w:rsidRPr="00701678">
              <w:t>р</w:t>
            </w:r>
            <w:r w:rsidR="00701678" w:rsidRPr="00701678">
              <w:t xml:space="preserve">. </w:t>
            </w:r>
          </w:p>
        </w:tc>
        <w:tc>
          <w:tcPr>
            <w:tcW w:w="1406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Объемы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>капитальных</w:t>
            </w:r>
          </w:p>
          <w:p w:rsidR="00701678" w:rsidRDefault="00DE52B0" w:rsidP="00A23E71">
            <w:pPr>
              <w:pStyle w:val="aff3"/>
            </w:pPr>
            <w:r w:rsidRPr="00701678">
              <w:t>вложений на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>01</w:t>
            </w:r>
            <w:r w:rsidR="00701678">
              <w:t>.01.20</w:t>
            </w:r>
            <w:r w:rsidRPr="00701678">
              <w:t>07 г</w:t>
            </w:r>
            <w:r w:rsidR="00701678">
              <w:t>.,</w:t>
            </w:r>
            <w:r w:rsidRPr="00701678">
              <w:t xml:space="preserve"> тыс</w:t>
            </w:r>
            <w:r w:rsidR="00701678" w:rsidRPr="00701678">
              <w:t xml:space="preserve">. </w:t>
            </w:r>
            <w:r w:rsidRPr="00701678">
              <w:t>р</w:t>
            </w:r>
            <w:r w:rsidR="00701678" w:rsidRPr="00701678"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Эколого-</w:t>
            </w:r>
          </w:p>
          <w:p w:rsidR="00701678" w:rsidRDefault="00DE52B0" w:rsidP="00A23E71">
            <w:pPr>
              <w:pStyle w:val="aff3"/>
            </w:pPr>
            <w:r w:rsidRPr="00701678">
              <w:t>экономическая</w:t>
            </w:r>
          </w:p>
          <w:p w:rsidR="00701678" w:rsidRDefault="00DE52B0" w:rsidP="00A23E71">
            <w:pPr>
              <w:pStyle w:val="aff3"/>
            </w:pPr>
            <w:r w:rsidRPr="00701678">
              <w:t>эффективность,</w:t>
            </w:r>
          </w:p>
          <w:p w:rsidR="00DE52B0" w:rsidRPr="00701678" w:rsidRDefault="00DE52B0" w:rsidP="00A23E71">
            <w:pPr>
              <w:pStyle w:val="aff3"/>
            </w:pPr>
            <w:r w:rsidRPr="00701678">
              <w:t>тыс</w:t>
            </w:r>
            <w:r w:rsidR="00701678" w:rsidRPr="00701678">
              <w:t xml:space="preserve">. </w:t>
            </w:r>
            <w:r w:rsidRPr="00701678">
              <w:t>р</w:t>
            </w:r>
            <w:r w:rsidR="00701678" w:rsidRPr="00701678">
              <w:t xml:space="preserve">. </w:t>
            </w:r>
          </w:p>
        </w:tc>
      </w:tr>
      <w:tr w:rsidR="00DE52B0" w:rsidRPr="00701678" w:rsidTr="00983D09">
        <w:trPr>
          <w:jc w:val="center"/>
        </w:trPr>
        <w:tc>
          <w:tcPr>
            <w:tcW w:w="56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</w:t>
            </w:r>
          </w:p>
        </w:tc>
        <w:tc>
          <w:tcPr>
            <w:tcW w:w="360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Установка дополнительного циклона на участке порошкового покрытия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1242,287</w:t>
            </w:r>
          </w:p>
        </w:tc>
        <w:tc>
          <w:tcPr>
            <w:tcW w:w="1406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124,2287</w:t>
            </w:r>
          </w:p>
        </w:tc>
        <w:tc>
          <w:tcPr>
            <w:tcW w:w="168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93,476</w:t>
            </w:r>
          </w:p>
        </w:tc>
      </w:tr>
      <w:tr w:rsidR="00DE52B0" w:rsidRPr="00701678" w:rsidTr="00983D09">
        <w:trPr>
          <w:jc w:val="center"/>
        </w:trPr>
        <w:tc>
          <w:tcPr>
            <w:tcW w:w="56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2</w:t>
            </w:r>
          </w:p>
        </w:tc>
        <w:tc>
          <w:tcPr>
            <w:tcW w:w="360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Провести испытания эффективности очистки ГОУ завода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943,626</w:t>
            </w:r>
          </w:p>
        </w:tc>
        <w:tc>
          <w:tcPr>
            <w:tcW w:w="1406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943,626</w:t>
            </w:r>
          </w:p>
        </w:tc>
        <w:tc>
          <w:tcPr>
            <w:tcW w:w="168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71,02</w:t>
            </w:r>
          </w:p>
        </w:tc>
      </w:tr>
      <w:tr w:rsidR="00DE52B0" w:rsidRPr="00701678" w:rsidTr="00983D09">
        <w:trPr>
          <w:jc w:val="center"/>
        </w:trPr>
        <w:tc>
          <w:tcPr>
            <w:tcW w:w="56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</w:t>
            </w:r>
          </w:p>
        </w:tc>
        <w:tc>
          <w:tcPr>
            <w:tcW w:w="360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Реконструкция очистных сооружений гальванических и ливневых сточных вод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450 000</w:t>
            </w:r>
          </w:p>
        </w:tc>
        <w:tc>
          <w:tcPr>
            <w:tcW w:w="1406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112 300</w:t>
            </w:r>
          </w:p>
        </w:tc>
        <w:tc>
          <w:tcPr>
            <w:tcW w:w="168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33 860,525</w:t>
            </w:r>
          </w:p>
        </w:tc>
      </w:tr>
      <w:tr w:rsidR="00DE52B0" w:rsidRPr="00701678" w:rsidTr="00983D09">
        <w:trPr>
          <w:jc w:val="center"/>
        </w:trPr>
        <w:tc>
          <w:tcPr>
            <w:tcW w:w="56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4</w:t>
            </w:r>
          </w:p>
        </w:tc>
        <w:tc>
          <w:tcPr>
            <w:tcW w:w="360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Уменьшение объема стальной стружки за счет внедрения технологии плазменной резки</w:t>
            </w:r>
          </w:p>
        </w:tc>
        <w:tc>
          <w:tcPr>
            <w:tcW w:w="0" w:type="auto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10 000</w:t>
            </w:r>
          </w:p>
        </w:tc>
        <w:tc>
          <w:tcPr>
            <w:tcW w:w="1406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10 000</w:t>
            </w:r>
          </w:p>
        </w:tc>
        <w:tc>
          <w:tcPr>
            <w:tcW w:w="1680" w:type="dxa"/>
            <w:shd w:val="clear" w:color="auto" w:fill="auto"/>
          </w:tcPr>
          <w:p w:rsidR="00DE52B0" w:rsidRPr="00701678" w:rsidRDefault="00DE52B0" w:rsidP="00A23E71">
            <w:pPr>
              <w:pStyle w:val="aff3"/>
            </w:pPr>
            <w:r w:rsidRPr="00701678">
              <w:t>752,45</w:t>
            </w:r>
          </w:p>
        </w:tc>
      </w:tr>
    </w:tbl>
    <w:p w:rsidR="00DE52B0" w:rsidRPr="00701678" w:rsidRDefault="00DE52B0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Выполнение всех перечисленных мероприятий позволит предприятию уменьшить размеры отходов материалов, улучшить условия труда, предупредить производственный травматизм и профессиональную заболеваемость, а также позволит предотвратить отрицательные последствия экологического, а в итоге и экономического характера</w:t>
      </w:r>
      <w:r w:rsidR="00701678" w:rsidRPr="00701678">
        <w:t xml:space="preserve">. </w:t>
      </w:r>
      <w:r w:rsidRPr="00701678">
        <w:t>Кроме того, единовременно проведенные мероприятия позволят в последствии снизить затраты на охрану окружающей среды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Экономическая и социальная эффективность является важной составляющей</w:t>
      </w:r>
      <w:r w:rsidR="00701678" w:rsidRPr="00701678">
        <w:t xml:space="preserve"> </w:t>
      </w:r>
      <w:r w:rsidRPr="00701678">
        <w:t>природоохранных мероприятий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Экономическая эффективность определяется сравнением полученных результатов и затрат на сохранение окружающей среды</w:t>
      </w:r>
      <w:r w:rsidR="00701678" w:rsidRPr="00701678">
        <w:t xml:space="preserve">. </w:t>
      </w:r>
      <w:r w:rsidRPr="00701678">
        <w:t xml:space="preserve">Экономический эффект </w:t>
      </w:r>
      <w:r w:rsidR="00701678">
        <w:t>-</w:t>
      </w:r>
      <w:r w:rsidRPr="00701678">
        <w:t xml:space="preserve"> это предотвращённый экономический ущерб</w:t>
      </w:r>
      <w:r w:rsidR="00701678">
        <w:t xml:space="preserve"> (</w:t>
      </w:r>
      <w:r w:rsidRPr="00701678">
        <w:t>П</w:t>
      </w:r>
      <w:r w:rsidR="00701678" w:rsidRPr="00701678">
        <w:t xml:space="preserve">) </w:t>
      </w:r>
      <w:r w:rsidRPr="00701678">
        <w:t>+ дополнительная прибыль</w:t>
      </w:r>
      <w:r w:rsidR="00701678">
        <w:t xml:space="preserve"> (</w:t>
      </w:r>
      <w:r w:rsidRPr="00701678">
        <w:t>Д</w:t>
      </w:r>
      <w:r w:rsidR="00701678" w:rsidRPr="00701678">
        <w:t xml:space="preserve">) </w:t>
      </w:r>
      <w:r w:rsidRPr="00701678">
        <w:t>за счет улучшения окружающей среды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Величина годового предотвращенного ущерба определяется как разность величины ущерба до и после проведения природоохранных мероприятий</w:t>
      </w:r>
      <w:r w:rsidR="00701678" w:rsidRPr="00701678">
        <w:t xml:space="preserve">. </w:t>
      </w:r>
      <w:r w:rsidRPr="00701678">
        <w:t>Дополнительная прибыль определяется разностью количества продукции, полученного до и после оцениваемого мероприятия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Социальная эффективность выражается эффективностью экономических затрат на предотвращение потерь вследствие заболеваемости работающих, снижение выплат из фонда социального страхования, сокращение расходов на лечение граждан</w:t>
      </w:r>
      <w:r w:rsidR="00701678" w:rsidRPr="00701678">
        <w:t xml:space="preserve">. </w:t>
      </w:r>
      <w:r w:rsidRPr="00701678">
        <w:t>Социальный эффект проявляется в понижении заболеваемости населения, улучшении условий труда и отдыха и других социальных благах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В общем виде социальный эффект можно определить через экономические показатели по формуле</w:t>
      </w:r>
      <w:r w:rsidR="00701678" w:rsidRPr="00701678">
        <w:t>:</w:t>
      </w:r>
    </w:p>
    <w:p w:rsidR="00A23E71" w:rsidRDefault="00A23E71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Э</w:t>
      </w:r>
      <w:r w:rsidRPr="00701678">
        <w:rPr>
          <w:vertAlign w:val="subscript"/>
        </w:rPr>
        <w:t>с</w:t>
      </w:r>
      <w:r w:rsidRPr="00701678">
        <w:t xml:space="preserve"> = Э</w:t>
      </w:r>
      <w:r w:rsidRPr="00701678">
        <w:rPr>
          <w:vertAlign w:val="subscript"/>
        </w:rPr>
        <w:t>п</w:t>
      </w:r>
      <w:r w:rsidRPr="00701678">
        <w:t xml:space="preserve"> + Э</w:t>
      </w:r>
      <w:r w:rsidRPr="00701678">
        <w:rPr>
          <w:vertAlign w:val="subscript"/>
        </w:rPr>
        <w:t>сс</w:t>
      </w:r>
      <w:r w:rsidRPr="00701678">
        <w:t xml:space="preserve"> + Э</w:t>
      </w:r>
      <w:r w:rsidRPr="00701678">
        <w:rPr>
          <w:vertAlign w:val="subscript"/>
        </w:rPr>
        <w:t>зл</w:t>
      </w:r>
      <w:r w:rsidRPr="00701678">
        <w:t xml:space="preserve"> + Э</w:t>
      </w:r>
      <w:r w:rsidRPr="00701678">
        <w:rPr>
          <w:vertAlign w:val="subscript"/>
        </w:rPr>
        <w:t>пг</w:t>
      </w:r>
      <w:r w:rsidR="00701678" w:rsidRPr="00701678">
        <w:t>,</w:t>
      </w:r>
      <w:r w:rsidR="00701678">
        <w:t xml:space="preserve"> (</w:t>
      </w:r>
      <w:r w:rsidRPr="00701678">
        <w:t>1</w:t>
      </w:r>
      <w:r w:rsidR="00701678" w:rsidRPr="00701678">
        <w:t>)</w:t>
      </w:r>
    </w:p>
    <w:p w:rsidR="00701678" w:rsidRDefault="00DE52B0" w:rsidP="00701678">
      <w:pPr>
        <w:ind w:firstLine="709"/>
      </w:pPr>
      <w:r w:rsidRPr="00701678">
        <w:t>где Э</w:t>
      </w:r>
      <w:r w:rsidRPr="00701678">
        <w:rPr>
          <w:vertAlign w:val="subscript"/>
        </w:rPr>
        <w:t xml:space="preserve">п </w:t>
      </w:r>
      <w:r w:rsidR="00701678">
        <w:t>-</w:t>
      </w:r>
      <w:r w:rsidRPr="00701678">
        <w:t xml:space="preserve"> эффект от предотвращения потерь продукции вследствие заболеваемости работников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Э</w:t>
      </w:r>
      <w:r w:rsidRPr="00701678">
        <w:rPr>
          <w:vertAlign w:val="subscript"/>
        </w:rPr>
        <w:t xml:space="preserve">сс </w:t>
      </w:r>
      <w:r w:rsidR="00701678">
        <w:t>-</w:t>
      </w:r>
      <w:r w:rsidRPr="00701678">
        <w:t xml:space="preserve"> эффект от сокращения выплат из фонда социального страхования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Э</w:t>
      </w:r>
      <w:r w:rsidRPr="00701678">
        <w:rPr>
          <w:vertAlign w:val="subscript"/>
        </w:rPr>
        <w:t xml:space="preserve">зл </w:t>
      </w:r>
      <w:r w:rsidR="00701678">
        <w:t>-</w:t>
      </w:r>
      <w:r w:rsidRPr="00701678">
        <w:t xml:space="preserve"> эффект от сокращения затрат на лечение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Э</w:t>
      </w:r>
      <w:r w:rsidRPr="00701678">
        <w:rPr>
          <w:vertAlign w:val="subscript"/>
        </w:rPr>
        <w:t xml:space="preserve">пг </w:t>
      </w:r>
      <w:r w:rsidR="00701678">
        <w:t>-</w:t>
      </w:r>
      <w:r w:rsidRPr="00701678">
        <w:t xml:space="preserve"> эффект от повышения производительности труда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Эффект от предотвращения потерь продукции вследствие заболеваемости работников в свою очередь можно определить по следующей формуле</w:t>
      </w:r>
      <w:r w:rsidR="00701678" w:rsidRPr="00701678">
        <w:t>:</w:t>
      </w:r>
    </w:p>
    <w:p w:rsidR="00A23E71" w:rsidRDefault="00A23E71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>Э</w:t>
      </w:r>
      <w:r w:rsidRPr="00701678">
        <w:rPr>
          <w:vertAlign w:val="subscript"/>
        </w:rPr>
        <w:t>п</w:t>
      </w:r>
      <w:r w:rsidRPr="00701678">
        <w:t xml:space="preserve"> = Б</w:t>
      </w:r>
      <w:r w:rsidR="00701678" w:rsidRPr="00701678">
        <w:t xml:space="preserve">. </w:t>
      </w:r>
      <w:r w:rsidRPr="00701678">
        <w:t>П</w:t>
      </w:r>
      <w:r w:rsidRPr="00701678">
        <w:rPr>
          <w:vertAlign w:val="subscript"/>
        </w:rPr>
        <w:t>ч</w:t>
      </w:r>
      <w:r w:rsidR="00701678" w:rsidRPr="00701678">
        <w:t>.</w:t>
      </w:r>
      <w:r w:rsidR="00701678">
        <w:t xml:space="preserve"> (</w:t>
      </w:r>
      <w:r w:rsidRPr="00701678">
        <w:t>Р</w:t>
      </w:r>
      <w:r w:rsidRPr="00701678">
        <w:rPr>
          <w:vertAlign w:val="subscript"/>
        </w:rPr>
        <w:t>1</w:t>
      </w:r>
      <w:r w:rsidRPr="00701678">
        <w:t xml:space="preserve"> </w:t>
      </w:r>
      <w:r w:rsidR="00701678">
        <w:t>-</w:t>
      </w:r>
      <w:r w:rsidRPr="00701678">
        <w:t xml:space="preserve"> Р</w:t>
      </w:r>
      <w:r w:rsidRPr="00701678">
        <w:rPr>
          <w:vertAlign w:val="subscript"/>
        </w:rPr>
        <w:t>2</w:t>
      </w:r>
      <w:r w:rsidR="00701678" w:rsidRPr="00701678">
        <w:t>),</w:t>
      </w:r>
      <w:r w:rsidR="00701678">
        <w:t xml:space="preserve"> (</w:t>
      </w:r>
      <w:r w:rsidRPr="00701678">
        <w:t>2</w:t>
      </w:r>
      <w:r w:rsidR="00701678" w:rsidRPr="00701678">
        <w:t>)</w:t>
      </w:r>
    </w:p>
    <w:p w:rsidR="00A23E71" w:rsidRDefault="00A23E71" w:rsidP="00701678">
      <w:pPr>
        <w:ind w:firstLine="709"/>
      </w:pPr>
    </w:p>
    <w:p w:rsidR="00701678" w:rsidRDefault="00DE52B0" w:rsidP="00701678">
      <w:pPr>
        <w:ind w:firstLine="709"/>
      </w:pPr>
      <w:r w:rsidRPr="00701678">
        <w:t xml:space="preserve">где Б </w:t>
      </w:r>
      <w:r w:rsidR="00701678">
        <w:t>-</w:t>
      </w:r>
      <w:r w:rsidRPr="00701678">
        <w:t xml:space="preserve"> кол-во больных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П</w:t>
      </w:r>
      <w:r w:rsidRPr="00701678">
        <w:rPr>
          <w:vertAlign w:val="subscript"/>
        </w:rPr>
        <w:t>ч</w:t>
      </w:r>
      <w:r w:rsidRPr="00701678">
        <w:t xml:space="preserve"> </w:t>
      </w:r>
      <w:r w:rsidR="00701678">
        <w:t>-</w:t>
      </w:r>
      <w:r w:rsidRPr="00701678">
        <w:t xml:space="preserve"> чистая продукция на 1 человеко-день работы</w:t>
      </w:r>
      <w:r w:rsidR="00701678" w:rsidRPr="00701678">
        <w:t>;</w:t>
      </w:r>
    </w:p>
    <w:p w:rsidR="00701678" w:rsidRDefault="00DE52B0" w:rsidP="00701678">
      <w:pPr>
        <w:ind w:firstLine="709"/>
      </w:pPr>
      <w:r w:rsidRPr="00701678">
        <w:t>Р</w:t>
      </w:r>
      <w:r w:rsidRPr="00701678">
        <w:rPr>
          <w:vertAlign w:val="subscript"/>
        </w:rPr>
        <w:t>1</w:t>
      </w:r>
      <w:r w:rsidRPr="00701678">
        <w:t>, Р</w:t>
      </w:r>
      <w:r w:rsidRPr="00701678">
        <w:rPr>
          <w:vertAlign w:val="subscript"/>
        </w:rPr>
        <w:t xml:space="preserve">2 </w:t>
      </w:r>
      <w:r w:rsidR="00701678">
        <w:t>-</w:t>
      </w:r>
      <w:r w:rsidRPr="00701678">
        <w:t xml:space="preserve"> количество человеко-дней работы на 1 работника до</w:t>
      </w:r>
      <w:r w:rsidR="00701678">
        <w:t xml:space="preserve"> (</w:t>
      </w:r>
      <w:r w:rsidRPr="00701678">
        <w:t>после</w:t>
      </w:r>
      <w:r w:rsidR="00701678" w:rsidRPr="00701678">
        <w:t xml:space="preserve">) </w:t>
      </w:r>
      <w:r w:rsidRPr="00701678">
        <w:t>проведения природоохранных мероприятий</w:t>
      </w:r>
      <w:r w:rsidR="00701678" w:rsidRPr="00701678">
        <w:t>.</w:t>
      </w:r>
    </w:p>
    <w:p w:rsidR="00701678" w:rsidRDefault="00DE52B0" w:rsidP="00701678">
      <w:pPr>
        <w:ind w:firstLine="709"/>
      </w:pPr>
      <w:r w:rsidRPr="00701678">
        <w:t>Таким образом, можно отметить, что на РУП</w:t>
      </w:r>
      <w:r w:rsidR="00701678">
        <w:t xml:space="preserve"> "</w:t>
      </w:r>
      <w:r w:rsidRPr="00701678">
        <w:t>ЗСКА</w:t>
      </w:r>
      <w:r w:rsidR="00701678">
        <w:t xml:space="preserve">" </w:t>
      </w:r>
      <w:r w:rsidRPr="00701678">
        <w:t>осуществляется контроль за соблюдением законодательства об охране труда, разрабатываются и финансируются мероприятия по охране труда и природоохранной деятельности</w:t>
      </w:r>
      <w:r w:rsidR="00701678" w:rsidRPr="00701678">
        <w:t xml:space="preserve">. </w:t>
      </w:r>
      <w:r w:rsidRPr="00701678">
        <w:t>Выброс вредных веществ в атмосферу за рассматриваемый период не превышал нормативов предельно допустимых выбросов, что характеризует сложившуюся на предприятии экологическую ситуацию как стабильную</w:t>
      </w:r>
      <w:r w:rsidR="00701678" w:rsidRPr="00701678">
        <w:t xml:space="preserve">. </w:t>
      </w:r>
      <w:r w:rsidRPr="00701678">
        <w:t xml:space="preserve">Однако, учитывая характер деятельности предприятия </w:t>
      </w:r>
      <w:r w:rsidR="00701678">
        <w:t>-</w:t>
      </w:r>
      <w:r w:rsidRPr="00701678">
        <w:t xml:space="preserve"> производство машин и приборов электротехнической промышленности при наличии небольших литейных и других горячих цехов </w:t>
      </w:r>
      <w:r w:rsidR="00701678">
        <w:t>-</w:t>
      </w:r>
      <w:r w:rsidRPr="00701678">
        <w:t xml:space="preserve"> не следует останавливаться на достигнутом</w:t>
      </w:r>
      <w:r w:rsidR="00701678" w:rsidRPr="00701678">
        <w:t xml:space="preserve">. </w:t>
      </w:r>
      <w:r w:rsidRPr="00701678">
        <w:t>Необходим постоянный пересмотр старых и разработка новых природоохранных мероприятий, эколого-экономическая эффективность которых имела бы максимальное значение</w:t>
      </w:r>
      <w:r w:rsidR="00701678" w:rsidRPr="00701678">
        <w:t>.</w:t>
      </w:r>
    </w:p>
    <w:p w:rsidR="00701678" w:rsidRPr="00701678" w:rsidRDefault="001966AC" w:rsidP="00A23E71">
      <w:pPr>
        <w:pStyle w:val="2"/>
      </w:pPr>
      <w:r w:rsidRPr="00701678">
        <w:br w:type="page"/>
      </w:r>
      <w:r w:rsidR="00701678">
        <w:t>Литература</w:t>
      </w:r>
    </w:p>
    <w:p w:rsidR="00A23E71" w:rsidRDefault="00A23E71" w:rsidP="00701678">
      <w:pPr>
        <w:ind w:firstLine="709"/>
      </w:pPr>
    </w:p>
    <w:p w:rsidR="00701678" w:rsidRDefault="004F1341" w:rsidP="00A23E71">
      <w:pPr>
        <w:ind w:firstLine="0"/>
      </w:pPr>
      <w:r w:rsidRPr="00701678">
        <w:t>1</w:t>
      </w:r>
      <w:r w:rsidR="00701678" w:rsidRPr="00701678">
        <w:t xml:space="preserve">. </w:t>
      </w:r>
      <w:r w:rsidR="005C51A4" w:rsidRPr="00701678">
        <w:t>Охрана труда в радио</w:t>
      </w:r>
      <w:r w:rsidR="00701678" w:rsidRPr="00701678">
        <w:t xml:space="preserve"> - </w:t>
      </w:r>
      <w:r w:rsidR="005C51A4" w:rsidRPr="00701678">
        <w:t>и электронной промышленности</w:t>
      </w:r>
      <w:r w:rsidR="00701678" w:rsidRPr="00701678">
        <w:t xml:space="preserve">: </w:t>
      </w:r>
      <w:r w:rsidR="005C51A4" w:rsidRPr="00701678">
        <w:t>Учебник для техникумов</w:t>
      </w:r>
      <w:r w:rsidR="00701678" w:rsidRPr="00701678">
        <w:t xml:space="preserve">. </w:t>
      </w:r>
      <w:r w:rsidR="00701678">
        <w:t>-</w:t>
      </w:r>
      <w:r w:rsidR="005C51A4" w:rsidRPr="00701678">
        <w:t xml:space="preserve"> 2-е издание, переработанное и дополненное / С</w:t>
      </w:r>
      <w:r w:rsidR="00701678">
        <w:t xml:space="preserve">.П. </w:t>
      </w:r>
      <w:r w:rsidR="005C51A4" w:rsidRPr="00701678">
        <w:t>Павлов,</w:t>
      </w:r>
      <w:r w:rsidR="00701678" w:rsidRPr="00701678">
        <w:t xml:space="preserve"> </w:t>
      </w:r>
      <w:r w:rsidR="005C51A4" w:rsidRPr="00701678">
        <w:t>Л</w:t>
      </w:r>
      <w:r w:rsidR="00701678">
        <w:t xml:space="preserve">.С. </w:t>
      </w:r>
      <w:r w:rsidR="005C51A4" w:rsidRPr="00701678">
        <w:t>Виноградов, Н</w:t>
      </w:r>
      <w:r w:rsidR="00701678">
        <w:t xml:space="preserve">.Д. </w:t>
      </w:r>
      <w:r w:rsidR="005C51A4" w:rsidRPr="00701678">
        <w:t>Крылова и др</w:t>
      </w:r>
      <w:r w:rsidR="00701678">
        <w:t>.;</w:t>
      </w:r>
      <w:r w:rsidR="00701678" w:rsidRPr="00701678">
        <w:t xml:space="preserve"> </w:t>
      </w:r>
      <w:r w:rsidR="005C51A4" w:rsidRPr="00701678">
        <w:t>Под ред</w:t>
      </w:r>
      <w:r w:rsidR="00701678" w:rsidRPr="00701678">
        <w:t xml:space="preserve">. </w:t>
      </w:r>
      <w:r w:rsidR="005C51A4" w:rsidRPr="00701678">
        <w:t>С</w:t>
      </w:r>
      <w:r w:rsidR="00701678">
        <w:t xml:space="preserve">.П. </w:t>
      </w:r>
      <w:r w:rsidR="005C51A4" w:rsidRPr="00701678">
        <w:t>Павлова</w:t>
      </w:r>
      <w:r w:rsidR="00701678" w:rsidRPr="00701678">
        <w:t xml:space="preserve">. </w:t>
      </w:r>
      <w:r w:rsidR="00701678">
        <w:t>-</w:t>
      </w:r>
      <w:r w:rsidR="005C51A4" w:rsidRPr="00701678">
        <w:t xml:space="preserve"> М</w:t>
      </w:r>
      <w:r w:rsidR="00701678">
        <w:t>.:</w:t>
      </w:r>
      <w:r w:rsidR="00701678" w:rsidRPr="00701678">
        <w:t xml:space="preserve"> </w:t>
      </w:r>
      <w:r w:rsidR="005C51A4" w:rsidRPr="00701678">
        <w:t>Радио и связь, 2005</w:t>
      </w:r>
      <w:r w:rsidR="00701678" w:rsidRPr="00701678">
        <w:t>.</w:t>
      </w:r>
    </w:p>
    <w:p w:rsidR="00701678" w:rsidRDefault="004F1341" w:rsidP="00A23E71">
      <w:pPr>
        <w:ind w:firstLine="0"/>
      </w:pPr>
      <w:r w:rsidRPr="00701678">
        <w:t>2</w:t>
      </w:r>
      <w:r w:rsidR="00701678" w:rsidRPr="00701678">
        <w:t xml:space="preserve">. </w:t>
      </w:r>
      <w:r w:rsidR="005C51A4" w:rsidRPr="00701678">
        <w:t>Охрана труда при работе с электронными приборами и</w:t>
      </w:r>
      <w:r w:rsidR="00701678" w:rsidRPr="00701678">
        <w:t xml:space="preserve"> </w:t>
      </w:r>
      <w:r w:rsidR="005C51A4" w:rsidRPr="00701678">
        <w:t>техникой</w:t>
      </w:r>
      <w:r w:rsidR="00701678" w:rsidRPr="00701678">
        <w:t xml:space="preserve">: </w:t>
      </w:r>
      <w:r w:rsidR="005C51A4" w:rsidRPr="00701678">
        <w:t>Практ</w:t>
      </w:r>
      <w:r w:rsidR="00701678" w:rsidRPr="00701678">
        <w:t xml:space="preserve">. </w:t>
      </w:r>
      <w:r w:rsidR="005C51A4" w:rsidRPr="00701678">
        <w:t>пособие</w:t>
      </w:r>
      <w:r w:rsidR="00701678" w:rsidRPr="00701678">
        <w:t xml:space="preserve">. </w:t>
      </w:r>
      <w:r w:rsidR="005C51A4" w:rsidRPr="00701678">
        <w:t>/</w:t>
      </w:r>
      <w:r w:rsidR="00A23E71">
        <w:t xml:space="preserve"> </w:t>
      </w:r>
      <w:r w:rsidR="005C51A4" w:rsidRPr="00701678">
        <w:t>Сост</w:t>
      </w:r>
      <w:r w:rsidR="00701678">
        <w:t>.:</w:t>
      </w:r>
      <w:r w:rsidR="00701678" w:rsidRPr="00701678">
        <w:t xml:space="preserve"> </w:t>
      </w:r>
      <w:r w:rsidR="005C51A4" w:rsidRPr="00701678">
        <w:t>В</w:t>
      </w:r>
      <w:r w:rsidR="00701678">
        <w:t xml:space="preserve">.П. </w:t>
      </w:r>
      <w:r w:rsidR="005C51A4" w:rsidRPr="00701678">
        <w:t>Семич, А</w:t>
      </w:r>
      <w:r w:rsidR="00701678">
        <w:t xml:space="preserve">.В. </w:t>
      </w:r>
      <w:r w:rsidR="005C51A4" w:rsidRPr="00701678">
        <w:t>Семич</w:t>
      </w:r>
      <w:r w:rsidR="00701678" w:rsidRPr="00701678">
        <w:t xml:space="preserve">. </w:t>
      </w:r>
      <w:r w:rsidR="00701678">
        <w:t>-</w:t>
      </w:r>
      <w:r w:rsidR="005C51A4" w:rsidRPr="00701678">
        <w:t xml:space="preserve"> Минск</w:t>
      </w:r>
      <w:r w:rsidR="00701678">
        <w:t>.:</w:t>
      </w:r>
      <w:r w:rsidR="00701678" w:rsidRPr="00701678">
        <w:t xml:space="preserve"> </w:t>
      </w:r>
      <w:r w:rsidR="005C51A4" w:rsidRPr="00701678">
        <w:t>ЦОТЖ, 2003</w:t>
      </w:r>
      <w:r w:rsidR="00701678" w:rsidRPr="00701678">
        <w:t>.</w:t>
      </w:r>
    </w:p>
    <w:p w:rsidR="00701678" w:rsidRDefault="004F1341" w:rsidP="00A23E71">
      <w:pPr>
        <w:ind w:firstLine="0"/>
      </w:pPr>
      <w:r w:rsidRPr="00701678">
        <w:t>3</w:t>
      </w:r>
      <w:r w:rsidR="00701678" w:rsidRPr="00701678">
        <w:t xml:space="preserve">. </w:t>
      </w:r>
      <w:r w:rsidR="005C51A4" w:rsidRPr="00701678">
        <w:t>Охрана труда специалистов, работающих с частотометрами</w:t>
      </w:r>
      <w:r w:rsidR="00701678" w:rsidRPr="00701678">
        <w:t xml:space="preserve">: </w:t>
      </w:r>
      <w:r w:rsidR="005C51A4" w:rsidRPr="00701678">
        <w:t>Метод</w:t>
      </w:r>
      <w:r w:rsidR="00701678" w:rsidRPr="00701678">
        <w:t xml:space="preserve">. </w:t>
      </w:r>
      <w:r w:rsidR="005C51A4" w:rsidRPr="00701678">
        <w:t>рекомендации</w:t>
      </w:r>
      <w:r w:rsidR="00701678" w:rsidRPr="00701678">
        <w:t xml:space="preserve">. </w:t>
      </w:r>
      <w:r w:rsidR="00701678">
        <w:t>-</w:t>
      </w:r>
      <w:r w:rsidR="005C51A4" w:rsidRPr="00701678">
        <w:t xml:space="preserve"> Л</w:t>
      </w:r>
      <w:r w:rsidR="00701678">
        <w:t>.:</w:t>
      </w:r>
      <w:r w:rsidR="00701678" w:rsidRPr="00701678">
        <w:t xml:space="preserve"> </w:t>
      </w:r>
      <w:r w:rsidR="005C51A4" w:rsidRPr="00701678">
        <w:t>ЛПИ им</w:t>
      </w:r>
      <w:r w:rsidR="00701678">
        <w:t xml:space="preserve">.М.И. </w:t>
      </w:r>
      <w:r w:rsidR="005C51A4" w:rsidRPr="00701678">
        <w:t>Калинина, 2000</w:t>
      </w:r>
      <w:r w:rsidR="00701678" w:rsidRPr="00701678">
        <w:t>.</w:t>
      </w:r>
      <w:bookmarkStart w:id="0" w:name="_GoBack"/>
      <w:bookmarkEnd w:id="0"/>
    </w:p>
    <w:sectPr w:rsidR="00701678" w:rsidSect="0070167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09" w:rsidRDefault="00983D09">
      <w:pPr>
        <w:ind w:firstLine="709"/>
      </w:pPr>
      <w:r>
        <w:separator/>
      </w:r>
    </w:p>
  </w:endnote>
  <w:endnote w:type="continuationSeparator" w:id="0">
    <w:p w:rsidR="00983D09" w:rsidRDefault="00983D09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binf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78" w:rsidRDefault="0070167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78" w:rsidRDefault="0070167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09" w:rsidRDefault="00983D09">
      <w:pPr>
        <w:ind w:firstLine="709"/>
      </w:pPr>
      <w:r>
        <w:separator/>
      </w:r>
    </w:p>
  </w:footnote>
  <w:footnote w:type="continuationSeparator" w:id="0">
    <w:p w:rsidR="00983D09" w:rsidRDefault="00983D09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78" w:rsidRDefault="00701678" w:rsidP="00701678">
    <w:pPr>
      <w:pStyle w:val="af1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B1923">
      <w:rPr>
        <w:rStyle w:val="af2"/>
      </w:rPr>
      <w:t>2</w:t>
    </w:r>
    <w:r>
      <w:rPr>
        <w:rStyle w:val="af2"/>
      </w:rPr>
      <w:fldChar w:fldCharType="end"/>
    </w:r>
  </w:p>
  <w:p w:rsidR="00701678" w:rsidRDefault="00701678" w:rsidP="00701678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78" w:rsidRDefault="0070167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5410E9"/>
    <w:multiLevelType w:val="hybridMultilevel"/>
    <w:tmpl w:val="ACB6320A"/>
    <w:lvl w:ilvl="0" w:tplc="45704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6AC"/>
    <w:rsid w:val="000C7638"/>
    <w:rsid w:val="001966AC"/>
    <w:rsid w:val="00214895"/>
    <w:rsid w:val="0032153F"/>
    <w:rsid w:val="004F1341"/>
    <w:rsid w:val="005C51A4"/>
    <w:rsid w:val="00612931"/>
    <w:rsid w:val="00701678"/>
    <w:rsid w:val="00724E83"/>
    <w:rsid w:val="0074376D"/>
    <w:rsid w:val="008B13F1"/>
    <w:rsid w:val="00983D09"/>
    <w:rsid w:val="009E57F7"/>
    <w:rsid w:val="00A23E71"/>
    <w:rsid w:val="00AC14AC"/>
    <w:rsid w:val="00B73ECA"/>
    <w:rsid w:val="00DB1923"/>
    <w:rsid w:val="00DE52B0"/>
    <w:rsid w:val="00FD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F6167B-A814-4182-A01D-768E6F0B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0167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0167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0167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0167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0167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0167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0167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0167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0167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2"/>
    <w:link w:val="22"/>
    <w:uiPriority w:val="99"/>
    <w:rsid w:val="00701678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a6">
    <w:name w:val="Body Text"/>
    <w:basedOn w:val="a2"/>
    <w:link w:val="a7"/>
    <w:uiPriority w:val="99"/>
    <w:rsid w:val="00701678"/>
    <w:pPr>
      <w:ind w:firstLine="0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Normal (Web)"/>
    <w:basedOn w:val="a2"/>
    <w:uiPriority w:val="99"/>
    <w:rsid w:val="0070167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9">
    <w:name w:val="Îáû÷íûé"/>
    <w:uiPriority w:val="99"/>
    <w:rsid w:val="001966AC"/>
  </w:style>
  <w:style w:type="paragraph" w:styleId="31">
    <w:name w:val="Body Text 3"/>
    <w:basedOn w:val="a2"/>
    <w:link w:val="32"/>
    <w:uiPriority w:val="99"/>
    <w:rsid w:val="008B13F1"/>
    <w:pPr>
      <w:ind w:firstLine="709"/>
    </w:p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a">
    <w:name w:val="Body Text Indent"/>
    <w:basedOn w:val="a2"/>
    <w:link w:val="ab"/>
    <w:uiPriority w:val="99"/>
    <w:rsid w:val="00701678"/>
    <w:pPr>
      <w:shd w:val="clear" w:color="auto" w:fill="FFFFFF"/>
      <w:spacing w:before="192"/>
      <w:ind w:right="-5" w:firstLine="360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Plain Text"/>
    <w:basedOn w:val="a2"/>
    <w:link w:val="ad"/>
    <w:uiPriority w:val="99"/>
    <w:rsid w:val="0070167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link w:val="ac"/>
    <w:uiPriority w:val="99"/>
    <w:locked/>
    <w:rsid w:val="00701678"/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Нижний колонтитул Знак"/>
    <w:link w:val="af"/>
    <w:uiPriority w:val="99"/>
    <w:semiHidden/>
    <w:locked/>
    <w:rsid w:val="00701678"/>
    <w:rPr>
      <w:rFonts w:cs="Times New Roman"/>
      <w:sz w:val="28"/>
      <w:szCs w:val="28"/>
      <w:lang w:val="ru-RU" w:eastAsia="ru-RU"/>
    </w:rPr>
  </w:style>
  <w:style w:type="paragraph" w:styleId="33">
    <w:name w:val="Body Text Indent 3"/>
    <w:basedOn w:val="a2"/>
    <w:link w:val="34"/>
    <w:uiPriority w:val="99"/>
    <w:rsid w:val="0070167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f">
    <w:name w:val="footer"/>
    <w:basedOn w:val="a2"/>
    <w:link w:val="ae"/>
    <w:uiPriority w:val="99"/>
    <w:semiHidden/>
    <w:rsid w:val="00701678"/>
    <w:pPr>
      <w:tabs>
        <w:tab w:val="center" w:pos="4819"/>
        <w:tab w:val="right" w:pos="9639"/>
      </w:tabs>
      <w:ind w:firstLine="709"/>
    </w:pPr>
  </w:style>
  <w:style w:type="character" w:customStyle="1" w:styleId="11">
    <w:name w:val="Нижний колонтитул Знак1"/>
    <w:uiPriority w:val="99"/>
    <w:semiHidden/>
    <w:rPr>
      <w:sz w:val="28"/>
      <w:szCs w:val="28"/>
    </w:rPr>
  </w:style>
  <w:style w:type="character" w:customStyle="1" w:styleId="af0">
    <w:name w:val="Верхний колонтитул Знак"/>
    <w:link w:val="af1"/>
    <w:uiPriority w:val="99"/>
    <w:semiHidden/>
    <w:locked/>
    <w:rsid w:val="00701678"/>
    <w:rPr>
      <w:rFonts w:cs="Times New Roman"/>
      <w:noProof/>
      <w:kern w:val="16"/>
      <w:sz w:val="28"/>
      <w:szCs w:val="28"/>
      <w:lang w:val="ru-RU" w:eastAsia="ru-RU"/>
    </w:rPr>
  </w:style>
  <w:style w:type="character" w:styleId="af2">
    <w:name w:val="page number"/>
    <w:uiPriority w:val="99"/>
    <w:rsid w:val="00701678"/>
    <w:rPr>
      <w:rFonts w:cs="Times New Roman"/>
    </w:rPr>
  </w:style>
  <w:style w:type="paragraph" w:styleId="af3">
    <w:name w:val="Title"/>
    <w:basedOn w:val="a2"/>
    <w:link w:val="af4"/>
    <w:uiPriority w:val="99"/>
    <w:qFormat/>
    <w:rsid w:val="008B13F1"/>
    <w:pPr>
      <w:ind w:firstLine="426"/>
      <w:jc w:val="center"/>
    </w:pPr>
  </w:style>
  <w:style w:type="character" w:customStyle="1" w:styleId="af4">
    <w:name w:val="Название Знак"/>
    <w:link w:val="af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8B13F1"/>
    <w:pPr>
      <w:widowControl w:val="0"/>
      <w:ind w:firstLine="720"/>
    </w:pPr>
    <w:rPr>
      <w:rFonts w:ascii="Arial" w:hAnsi="Arial" w:cs="Arial"/>
    </w:rPr>
  </w:style>
  <w:style w:type="paragraph" w:styleId="af5">
    <w:name w:val="Block Text"/>
    <w:basedOn w:val="a2"/>
    <w:uiPriority w:val="99"/>
    <w:rsid w:val="008B13F1"/>
    <w:pPr>
      <w:shd w:val="clear" w:color="auto" w:fill="FFFFFF"/>
      <w:spacing w:line="312" w:lineRule="auto"/>
      <w:ind w:left="38" w:right="-82" w:firstLine="709"/>
    </w:pPr>
    <w:rPr>
      <w:color w:val="000000"/>
      <w:spacing w:val="6"/>
    </w:rPr>
  </w:style>
  <w:style w:type="character" w:styleId="af6">
    <w:name w:val="Strong"/>
    <w:uiPriority w:val="99"/>
    <w:qFormat/>
    <w:rsid w:val="008B13F1"/>
    <w:rPr>
      <w:rFonts w:cs="Times New Roman"/>
      <w:b/>
      <w:bCs/>
    </w:rPr>
  </w:style>
  <w:style w:type="paragraph" w:customStyle="1" w:styleId="214pt">
    <w:name w:val="Стиль Заголовок 2 + 14 pt по ширине"/>
    <w:basedOn w:val="2"/>
    <w:uiPriority w:val="99"/>
    <w:rsid w:val="008B13F1"/>
    <w:pPr>
      <w:widowControl w:val="0"/>
      <w:jc w:val="both"/>
    </w:pPr>
  </w:style>
  <w:style w:type="paragraph" w:customStyle="1" w:styleId="Style3">
    <w:name w:val="Style 3"/>
    <w:basedOn w:val="a2"/>
    <w:uiPriority w:val="99"/>
    <w:rsid w:val="008B13F1"/>
    <w:pPr>
      <w:widowControl w:val="0"/>
      <w:ind w:firstLine="709"/>
    </w:pPr>
    <w:rPr>
      <w:color w:val="000000"/>
      <w:sz w:val="20"/>
      <w:szCs w:val="20"/>
    </w:rPr>
  </w:style>
  <w:style w:type="paragraph" w:customStyle="1" w:styleId="Style1">
    <w:name w:val="Style 1"/>
    <w:basedOn w:val="a2"/>
    <w:uiPriority w:val="99"/>
    <w:rsid w:val="008B13F1"/>
    <w:pPr>
      <w:widowControl w:val="0"/>
      <w:spacing w:line="228" w:lineRule="atLeast"/>
      <w:ind w:firstLine="288"/>
    </w:pPr>
    <w:rPr>
      <w:color w:val="000000"/>
      <w:sz w:val="20"/>
      <w:szCs w:val="20"/>
    </w:rPr>
  </w:style>
  <w:style w:type="paragraph" w:customStyle="1" w:styleId="a00">
    <w:name w:val="a0"/>
    <w:basedOn w:val="a2"/>
    <w:uiPriority w:val="99"/>
    <w:rsid w:val="008B13F1"/>
    <w:pPr>
      <w:ind w:firstLine="709"/>
    </w:pPr>
    <w:rPr>
      <w:rFonts w:ascii="Gbinfo" w:hAnsi="Gbinfo" w:cs="Gbinfo"/>
      <w:sz w:val="20"/>
      <w:szCs w:val="20"/>
    </w:rPr>
  </w:style>
  <w:style w:type="paragraph" w:customStyle="1" w:styleId="y1">
    <w:name w:val="y1"/>
    <w:basedOn w:val="a2"/>
    <w:uiPriority w:val="99"/>
    <w:rsid w:val="008B13F1"/>
    <w:pPr>
      <w:spacing w:before="200" w:after="200"/>
      <w:ind w:firstLine="709"/>
      <w:jc w:val="center"/>
    </w:pPr>
    <w:rPr>
      <w:rFonts w:ascii="Gbinfo" w:hAnsi="Gbinfo" w:cs="Gbinfo"/>
      <w:i/>
      <w:iCs/>
      <w:sz w:val="20"/>
      <w:szCs w:val="20"/>
      <w:u w:val="single"/>
    </w:rPr>
  </w:style>
  <w:style w:type="paragraph" w:customStyle="1" w:styleId="under">
    <w:name w:val="under"/>
    <w:basedOn w:val="a2"/>
    <w:uiPriority w:val="99"/>
    <w:rsid w:val="008B13F1"/>
    <w:pPr>
      <w:spacing w:before="200"/>
      <w:ind w:firstLine="567"/>
    </w:pPr>
    <w:rPr>
      <w:rFonts w:ascii="Gbinfo" w:hAnsi="Gbinfo" w:cs="Gbinfo"/>
      <w:i/>
      <w:iCs/>
      <w:sz w:val="20"/>
      <w:szCs w:val="20"/>
      <w:u w:val="single"/>
    </w:rPr>
  </w:style>
  <w:style w:type="character" w:customStyle="1" w:styleId="y2">
    <w:name w:val="y2"/>
    <w:uiPriority w:val="99"/>
    <w:rsid w:val="008B13F1"/>
    <w:rPr>
      <w:rFonts w:cs="Times New Roman"/>
      <w:i/>
      <w:iCs/>
      <w:u w:val="single"/>
    </w:rPr>
  </w:style>
  <w:style w:type="paragraph" w:customStyle="1" w:styleId="a0style1">
    <w:name w:val="a0 style1"/>
    <w:basedOn w:val="a2"/>
    <w:uiPriority w:val="99"/>
    <w:rsid w:val="008B13F1"/>
    <w:pPr>
      <w:ind w:firstLine="567"/>
    </w:pPr>
    <w:rPr>
      <w:rFonts w:ascii="Gbinfo" w:hAnsi="Gbinfo" w:cs="Gbinfo"/>
      <w:sz w:val="20"/>
      <w:szCs w:val="20"/>
    </w:rPr>
  </w:style>
  <w:style w:type="character" w:styleId="af7">
    <w:name w:val="Hyperlink"/>
    <w:uiPriority w:val="99"/>
    <w:rsid w:val="00701678"/>
    <w:rPr>
      <w:rFonts w:cs="Times New Roman"/>
      <w:color w:val="0000FF"/>
      <w:u w:val="single"/>
    </w:rPr>
  </w:style>
  <w:style w:type="character" w:customStyle="1" w:styleId="style31">
    <w:name w:val="style31"/>
    <w:uiPriority w:val="99"/>
    <w:rsid w:val="008B13F1"/>
    <w:rPr>
      <w:rFonts w:cs="Times New Roman"/>
      <w:sz w:val="14"/>
      <w:szCs w:val="14"/>
    </w:rPr>
  </w:style>
  <w:style w:type="paragraph" w:customStyle="1" w:styleId="af8">
    <w:name w:val="???????"/>
    <w:uiPriority w:val="99"/>
    <w:rsid w:val="008B13F1"/>
    <w:pPr>
      <w:widowControl w:val="0"/>
      <w:overflowPunct w:val="0"/>
      <w:autoSpaceDE w:val="0"/>
      <w:autoSpaceDN w:val="0"/>
      <w:adjustRightInd w:val="0"/>
      <w:ind w:firstLine="400"/>
      <w:jc w:val="both"/>
    </w:pPr>
  </w:style>
  <w:style w:type="paragraph" w:styleId="af1">
    <w:name w:val="header"/>
    <w:basedOn w:val="a2"/>
    <w:next w:val="a6"/>
    <w:link w:val="af0"/>
    <w:uiPriority w:val="99"/>
    <w:rsid w:val="0070167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2">
    <w:name w:val="Верхний колонтитул Знак1"/>
    <w:uiPriority w:val="99"/>
    <w:semiHidden/>
    <w:rPr>
      <w:sz w:val="28"/>
      <w:szCs w:val="28"/>
    </w:rPr>
  </w:style>
  <w:style w:type="character" w:styleId="af9">
    <w:name w:val="endnote reference"/>
    <w:uiPriority w:val="99"/>
    <w:semiHidden/>
    <w:rsid w:val="00701678"/>
    <w:rPr>
      <w:rFonts w:cs="Times New Roman"/>
      <w:vertAlign w:val="superscript"/>
    </w:rPr>
  </w:style>
  <w:style w:type="paragraph" w:styleId="afa">
    <w:name w:val="Balloon Text"/>
    <w:basedOn w:val="a2"/>
    <w:link w:val="afb"/>
    <w:uiPriority w:val="99"/>
    <w:semiHidden/>
    <w:rsid w:val="008B13F1"/>
    <w:pPr>
      <w:ind w:firstLine="709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Pr>
      <w:rFonts w:ascii="Tahoma" w:hAnsi="Tahoma" w:cs="Tahoma"/>
      <w:sz w:val="16"/>
      <w:szCs w:val="16"/>
    </w:rPr>
  </w:style>
  <w:style w:type="paragraph" w:styleId="afc">
    <w:name w:val="annotation text"/>
    <w:basedOn w:val="a2"/>
    <w:link w:val="afd"/>
    <w:uiPriority w:val="99"/>
    <w:semiHidden/>
    <w:rsid w:val="00612931"/>
    <w:pPr>
      <w:ind w:firstLine="709"/>
    </w:pPr>
  </w:style>
  <w:style w:type="character" w:customStyle="1" w:styleId="afd">
    <w:name w:val="Текст примечания Знак"/>
    <w:link w:val="afc"/>
    <w:uiPriority w:val="99"/>
    <w:semiHidden/>
    <w:locked/>
    <w:rPr>
      <w:rFonts w:cs="Times New Roman"/>
      <w:sz w:val="20"/>
      <w:szCs w:val="20"/>
    </w:rPr>
  </w:style>
  <w:style w:type="table" w:styleId="afe">
    <w:name w:val="Table Grid"/>
    <w:basedOn w:val="a4"/>
    <w:uiPriority w:val="99"/>
    <w:rsid w:val="0070167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70167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выделение"/>
    <w:uiPriority w:val="99"/>
    <w:rsid w:val="0070167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a"/>
    <w:uiPriority w:val="99"/>
    <w:rsid w:val="0070167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f0">
    <w:name w:val="footnote reference"/>
    <w:uiPriority w:val="99"/>
    <w:semiHidden/>
    <w:rsid w:val="00701678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01678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f1">
    <w:name w:val="номер страницы"/>
    <w:uiPriority w:val="99"/>
    <w:rsid w:val="00701678"/>
    <w:rPr>
      <w:rFonts w:cs="Times New Roman"/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701678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701678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70167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0167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01678"/>
    <w:pPr>
      <w:ind w:left="958" w:firstLine="709"/>
    </w:pPr>
  </w:style>
  <w:style w:type="paragraph" w:customStyle="1" w:styleId="aff2">
    <w:name w:val="содержание"/>
    <w:uiPriority w:val="99"/>
    <w:rsid w:val="0070167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01678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01678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0167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01678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701678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701678"/>
    <w:rPr>
      <w:i/>
      <w:iCs/>
    </w:rPr>
  </w:style>
  <w:style w:type="paragraph" w:customStyle="1" w:styleId="aff3">
    <w:name w:val="ТАБЛИЦА"/>
    <w:next w:val="a2"/>
    <w:autoRedefine/>
    <w:uiPriority w:val="99"/>
    <w:rsid w:val="00701678"/>
    <w:pPr>
      <w:spacing w:line="360" w:lineRule="auto"/>
    </w:pPr>
    <w:rPr>
      <w:color w:val="000000"/>
    </w:rPr>
  </w:style>
  <w:style w:type="paragraph" w:customStyle="1" w:styleId="aff4">
    <w:name w:val="Стиль ТАБЛИЦА + Междустр.интервал:  полуторный"/>
    <w:basedOn w:val="aff3"/>
    <w:uiPriority w:val="99"/>
    <w:rsid w:val="00701678"/>
  </w:style>
  <w:style w:type="paragraph" w:customStyle="1" w:styleId="14">
    <w:name w:val="Стиль ТАБЛИЦА + Междустр.интервал:  полуторный1"/>
    <w:basedOn w:val="aff3"/>
    <w:autoRedefine/>
    <w:uiPriority w:val="99"/>
    <w:rsid w:val="00701678"/>
  </w:style>
  <w:style w:type="table" w:customStyle="1" w:styleId="15">
    <w:name w:val="Стиль таблицы1"/>
    <w:uiPriority w:val="99"/>
    <w:rsid w:val="0070167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5">
    <w:name w:val="схема"/>
    <w:basedOn w:val="a2"/>
    <w:autoRedefine/>
    <w:uiPriority w:val="99"/>
    <w:rsid w:val="00701678"/>
    <w:pPr>
      <w:spacing w:line="240" w:lineRule="auto"/>
      <w:ind w:firstLine="0"/>
      <w:jc w:val="center"/>
    </w:pPr>
    <w:rPr>
      <w:sz w:val="20"/>
      <w:szCs w:val="20"/>
    </w:rPr>
  </w:style>
  <w:style w:type="paragraph" w:styleId="aff6">
    <w:name w:val="endnote text"/>
    <w:basedOn w:val="a2"/>
    <w:link w:val="aff7"/>
    <w:uiPriority w:val="99"/>
    <w:semiHidden/>
    <w:rsid w:val="00701678"/>
    <w:pPr>
      <w:ind w:firstLine="709"/>
    </w:pPr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semiHidden/>
    <w:locked/>
    <w:rPr>
      <w:rFonts w:cs="Times New Roman"/>
      <w:sz w:val="20"/>
      <w:szCs w:val="20"/>
    </w:rPr>
  </w:style>
  <w:style w:type="paragraph" w:styleId="aff8">
    <w:name w:val="footnote text"/>
    <w:basedOn w:val="a2"/>
    <w:link w:val="aff9"/>
    <w:autoRedefine/>
    <w:uiPriority w:val="99"/>
    <w:semiHidden/>
    <w:rsid w:val="00701678"/>
    <w:pPr>
      <w:ind w:firstLine="709"/>
    </w:pPr>
    <w:rPr>
      <w:sz w:val="20"/>
      <w:szCs w:val="20"/>
    </w:rPr>
  </w:style>
  <w:style w:type="character" w:customStyle="1" w:styleId="aff9">
    <w:name w:val="Текст сноски Знак"/>
    <w:link w:val="aff8"/>
    <w:uiPriority w:val="99"/>
    <w:semiHidden/>
    <w:locked/>
    <w:rPr>
      <w:rFonts w:cs="Times New Roman"/>
      <w:sz w:val="20"/>
      <w:szCs w:val="20"/>
    </w:rPr>
  </w:style>
  <w:style w:type="paragraph" w:customStyle="1" w:styleId="affa">
    <w:name w:val="титут"/>
    <w:autoRedefine/>
    <w:uiPriority w:val="99"/>
    <w:rsid w:val="0070167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Diapsalmata</Company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игорь</dc:creator>
  <cp:keywords/>
  <dc:description/>
  <cp:lastModifiedBy>admin</cp:lastModifiedBy>
  <cp:revision>2</cp:revision>
  <dcterms:created xsi:type="dcterms:W3CDTF">2014-04-02T19:00:00Z</dcterms:created>
  <dcterms:modified xsi:type="dcterms:W3CDTF">2014-04-02T19:00:00Z</dcterms:modified>
</cp:coreProperties>
</file>