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94" w:rsidRPr="00351F00" w:rsidRDefault="000B2694" w:rsidP="000B2694">
      <w:pPr>
        <w:spacing w:before="120"/>
        <w:jc w:val="center"/>
        <w:rPr>
          <w:b/>
          <w:bCs/>
          <w:sz w:val="32"/>
          <w:szCs w:val="32"/>
        </w:rPr>
      </w:pPr>
      <w:r w:rsidRPr="00351F00">
        <w:rPr>
          <w:b/>
          <w:bCs/>
          <w:sz w:val="32"/>
          <w:szCs w:val="32"/>
        </w:rPr>
        <w:t>Тезис Гьоделя. Теорема Черча</w:t>
      </w:r>
    </w:p>
    <w:p w:rsidR="000B2694" w:rsidRPr="00351F00" w:rsidRDefault="000B2694" w:rsidP="000B2694">
      <w:pPr>
        <w:spacing w:before="120"/>
        <w:ind w:firstLine="567"/>
        <w:jc w:val="both"/>
        <w:rPr>
          <w:sz w:val="28"/>
          <w:szCs w:val="28"/>
        </w:rPr>
      </w:pPr>
      <w:r w:rsidRPr="00351F00">
        <w:rPr>
          <w:sz w:val="28"/>
          <w:szCs w:val="28"/>
        </w:rPr>
        <w:t>Реферат з дисципліни «Теория алгоритмів та представлення знань»</w:t>
      </w:r>
    </w:p>
    <w:p w:rsidR="000B2694" w:rsidRPr="00351F00" w:rsidRDefault="000B2694" w:rsidP="000B2694">
      <w:pPr>
        <w:spacing w:before="120"/>
        <w:ind w:firstLine="567"/>
        <w:jc w:val="both"/>
        <w:rPr>
          <w:sz w:val="28"/>
          <w:szCs w:val="28"/>
        </w:rPr>
      </w:pPr>
      <w:r w:rsidRPr="00351F00">
        <w:rPr>
          <w:sz w:val="28"/>
          <w:szCs w:val="28"/>
        </w:rPr>
        <w:t>Виконав студент 3-го курсу 36 групи Левицький Е.Г.</w:t>
      </w:r>
    </w:p>
    <w:p w:rsidR="000B2694" w:rsidRPr="00351F00" w:rsidRDefault="000B2694" w:rsidP="000B2694">
      <w:pPr>
        <w:spacing w:before="120"/>
        <w:ind w:firstLine="567"/>
        <w:jc w:val="both"/>
        <w:rPr>
          <w:sz w:val="28"/>
          <w:szCs w:val="28"/>
        </w:rPr>
      </w:pPr>
      <w:r w:rsidRPr="00351F00">
        <w:rPr>
          <w:sz w:val="28"/>
          <w:szCs w:val="28"/>
        </w:rPr>
        <w:t>Європейський Університет</w:t>
      </w:r>
    </w:p>
    <w:p w:rsidR="000B2694" w:rsidRPr="00351F00" w:rsidRDefault="000B2694" w:rsidP="000B2694">
      <w:pPr>
        <w:spacing w:before="120"/>
        <w:ind w:firstLine="567"/>
        <w:jc w:val="both"/>
        <w:rPr>
          <w:sz w:val="28"/>
          <w:szCs w:val="28"/>
        </w:rPr>
      </w:pPr>
      <w:r w:rsidRPr="00351F00">
        <w:rPr>
          <w:sz w:val="28"/>
          <w:szCs w:val="28"/>
        </w:rPr>
        <w:t>Уманська філія</w:t>
      </w:r>
    </w:p>
    <w:p w:rsidR="000B2694" w:rsidRPr="00351F00" w:rsidRDefault="000B2694" w:rsidP="000B2694">
      <w:pPr>
        <w:spacing w:before="120"/>
        <w:ind w:firstLine="567"/>
        <w:jc w:val="both"/>
        <w:rPr>
          <w:sz w:val="28"/>
          <w:szCs w:val="28"/>
        </w:rPr>
      </w:pPr>
      <w:r w:rsidRPr="00351F00">
        <w:rPr>
          <w:sz w:val="28"/>
          <w:szCs w:val="28"/>
        </w:rPr>
        <w:t>Кафедра математики та інформатики</w:t>
      </w:r>
    </w:p>
    <w:p w:rsidR="000B2694" w:rsidRPr="00351F00" w:rsidRDefault="000B2694" w:rsidP="000B2694">
      <w:pPr>
        <w:spacing w:before="120"/>
        <w:ind w:firstLine="567"/>
        <w:jc w:val="both"/>
        <w:rPr>
          <w:sz w:val="28"/>
          <w:szCs w:val="28"/>
        </w:rPr>
      </w:pPr>
      <w:r w:rsidRPr="00351F00">
        <w:rPr>
          <w:sz w:val="28"/>
          <w:szCs w:val="28"/>
        </w:rPr>
        <w:t>Умань – 2005</w:t>
      </w:r>
    </w:p>
    <w:p w:rsidR="000B2694" w:rsidRPr="00351F00" w:rsidRDefault="000B2694" w:rsidP="000B2694">
      <w:pPr>
        <w:spacing w:before="120"/>
        <w:jc w:val="center"/>
        <w:rPr>
          <w:b/>
          <w:bCs/>
          <w:sz w:val="28"/>
          <w:szCs w:val="28"/>
        </w:rPr>
      </w:pPr>
      <w:bookmarkStart w:id="0" w:name="_Toc119118926"/>
      <w:r w:rsidRPr="00351F00">
        <w:rPr>
          <w:b/>
          <w:bCs/>
          <w:sz w:val="28"/>
          <w:szCs w:val="28"/>
        </w:rPr>
        <w:t>Вступ</w:t>
      </w:r>
      <w:bookmarkEnd w:id="0"/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Введение понятия машины Тьюринга уточняет понятие алгоритма и указывает путь решения какой-то</w:t>
      </w:r>
      <w:r>
        <w:t xml:space="preserve"> </w:t>
      </w:r>
      <w:r w:rsidRPr="005E6B64">
        <w:t>массовой проблемы. Однако машина Тьюринга бывает неприменима к начальной информации (исходному слову алфавита). Та же ситуация повторяется относительно некоторых задач, для решения которых не удается создать машины Тьюринга. Один из первых результатов такого типа получен Черчем в 1936 году. Он касается проблемы распознавания выводимости в математической логике.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1). Аксиоматический метод в математике</w:t>
      </w:r>
      <w:r>
        <w:t xml:space="preserve"> </w:t>
      </w:r>
      <w:r w:rsidRPr="005E6B64">
        <w:t>заключается в том, что все теоремы данной теории получаются посредством формально-логического вывода из нескольких аксиом, принимаемых в данной теории без доказательств. Например, в математической логике описывается специальный язык формул, позволяющий любое предложение математической теории записать в виде вполне определенной формулы, а процесс логического вывода</w:t>
      </w:r>
      <w:r>
        <w:t xml:space="preserve"> </w:t>
      </w:r>
      <w:r w:rsidRPr="005E6B64">
        <w:t xml:space="preserve">из посылки </w:t>
      </w:r>
      <w:r w:rsidR="009A0A7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fillcolor="window">
            <v:imagedata r:id="rId4" o:title=""/>
          </v:shape>
        </w:pict>
      </w:r>
      <w:r w:rsidRPr="005E6B64">
        <w:t xml:space="preserve"> следствия </w:t>
      </w:r>
      <w:r w:rsidR="009A0A72">
        <w:pict>
          <v:shape id="_x0000_i1026" type="#_x0000_t75" style="width:12pt;height:12pt" fillcolor="window">
            <v:imagedata r:id="rId5" o:title=""/>
          </v:shape>
        </w:pict>
      </w:r>
      <w:r w:rsidRPr="005E6B64">
        <w:t xml:space="preserve"> может быть описан в виде процесса формальных преобразований исходной формулы. Это достигается путем использования логического исчисления, в котором указана система допустимых преобразований, изображающих элементарные акты логического умозаключения, из которых складывается любой , сколь угодно сложный формально-логический вывод.</w:t>
      </w:r>
    </w:p>
    <w:p w:rsidR="000B2694" w:rsidRDefault="000B2694" w:rsidP="000B2694">
      <w:pPr>
        <w:spacing w:before="120"/>
        <w:ind w:firstLine="567"/>
        <w:jc w:val="both"/>
      </w:pPr>
      <w:r w:rsidRPr="005E6B64">
        <w:t xml:space="preserve">Вопрос о логической выводимости следствия </w:t>
      </w:r>
      <w:r w:rsidR="009A0A72">
        <w:pict>
          <v:shape id="_x0000_i1027" type="#_x0000_t75" style="width:12pt;height:12pt" fillcolor="window">
            <v:imagedata r:id="rId6" o:title=""/>
          </v:shape>
        </w:pict>
      </w:r>
      <w:r w:rsidRPr="005E6B64">
        <w:t xml:space="preserve"> из посылки </w:t>
      </w:r>
      <w:r w:rsidR="009A0A72">
        <w:pict>
          <v:shape id="_x0000_i1028" type="#_x0000_t75" style="width:12pt;height:12.75pt" fillcolor="window">
            <v:imagedata r:id="rId7" o:title=""/>
          </v:shape>
        </w:pict>
      </w:r>
      <w:r w:rsidRPr="005E6B64">
        <w:t xml:space="preserve"> является вопросом о существовании дедуктивной цепочки, ведущей от формулы </w:t>
      </w:r>
      <w:r w:rsidR="009A0A72">
        <w:pict>
          <v:shape id="_x0000_i1029" type="#_x0000_t75" style="width:12pt;height:12.75pt" fillcolor="window">
            <v:imagedata r:id="rId8" o:title=""/>
          </v:shape>
        </w:pict>
      </w:r>
      <w:r w:rsidRPr="005E6B64">
        <w:t xml:space="preserve"> к формуле </w:t>
      </w:r>
      <w:r w:rsidR="009A0A72">
        <w:pict>
          <v:shape id="_x0000_i1030" type="#_x0000_t75" style="width:12pt;height:12pt" fillcolor="window">
            <v:imagedata r:id="rId9" o:title=""/>
          </v:shape>
        </w:pict>
      </w:r>
      <w:r w:rsidRPr="005E6B64">
        <w:t>. В связи с этим</w:t>
      </w:r>
      <w:r>
        <w:t xml:space="preserve"> </w:t>
      </w:r>
      <w:r w:rsidRPr="005E6B64">
        <w:t xml:space="preserve">возникает проблема распознавания выводимости: существует ли для двух формул </w:t>
      </w:r>
      <w:r w:rsidR="009A0A72">
        <w:pict>
          <v:shape id="_x0000_i1031" type="#_x0000_t75" style="width:12pt;height:12.75pt" fillcolor="window">
            <v:imagedata r:id="rId10" o:title=""/>
          </v:shape>
        </w:pict>
      </w:r>
      <w:r w:rsidRPr="005E6B64">
        <w:t xml:space="preserve"> и </w:t>
      </w:r>
      <w:r w:rsidR="009A0A72">
        <w:pict>
          <v:shape id="_x0000_i1032" type="#_x0000_t75" style="width:12pt;height:12pt" fillcolor="window">
            <v:imagedata r:id="rId11" o:title=""/>
          </v:shape>
        </w:pict>
      </w:r>
      <w:r w:rsidRPr="005E6B64">
        <w:t xml:space="preserve"> дедуктивная цепочка, ведущая от </w:t>
      </w:r>
      <w:r w:rsidR="009A0A72">
        <w:pict>
          <v:shape id="_x0000_i1033" type="#_x0000_t75" style="width:12pt;height:12.75pt" fillcolor="window">
            <v:imagedata r:id="rId12" o:title=""/>
          </v:shape>
        </w:pict>
      </w:r>
      <w:r w:rsidRPr="005E6B64">
        <w:t xml:space="preserve"> к </w:t>
      </w:r>
      <w:r w:rsidR="009A0A72">
        <w:pict>
          <v:shape id="_x0000_i1034" type="#_x0000_t75" style="width:12pt;height:12pt" fillcolor="window">
            <v:imagedata r:id="rId13" o:title=""/>
          </v:shape>
        </w:pict>
      </w:r>
      <w:r w:rsidRPr="005E6B64">
        <w:t xml:space="preserve"> или нет. Решение этой проблемы понимается в смысле вопроса о существовании алгоритма, дающего ответ при любых </w:t>
      </w:r>
      <w:r w:rsidR="009A0A72">
        <w:pict>
          <v:shape id="_x0000_i1035" type="#_x0000_t75" style="width:12pt;height:12.75pt" fillcolor="window">
            <v:imagedata r:id="rId14" o:title=""/>
          </v:shape>
        </w:pict>
      </w:r>
      <w:r w:rsidRPr="005E6B64">
        <w:t xml:space="preserve"> и </w:t>
      </w:r>
      <w:r w:rsidR="009A0A72">
        <w:pict>
          <v:shape id="_x0000_i1036" type="#_x0000_t75" style="width:12pt;height:12pt" fillcolor="window">
            <v:imagedata r:id="rId15" o:title=""/>
          </v:shape>
        </w:pict>
      </w:r>
      <w:r w:rsidRPr="005E6B64">
        <w:t>. Черчем эта проблема была решена отрицательно.</w:t>
      </w:r>
    </w:p>
    <w:p w:rsidR="000B2694" w:rsidRPr="00351F00" w:rsidRDefault="000B2694" w:rsidP="000B2694">
      <w:pPr>
        <w:spacing w:before="120"/>
        <w:jc w:val="center"/>
        <w:rPr>
          <w:b/>
          <w:bCs/>
          <w:sz w:val="28"/>
          <w:szCs w:val="28"/>
        </w:rPr>
      </w:pPr>
      <w:bookmarkStart w:id="1" w:name="_Toc119118927"/>
      <w:r w:rsidRPr="00351F00">
        <w:rPr>
          <w:b/>
          <w:bCs/>
          <w:sz w:val="28"/>
          <w:szCs w:val="28"/>
        </w:rPr>
        <w:t>Теорема Черча. Проблема распознавания выводимости алгоритмически неразрешима.</w:t>
      </w:r>
      <w:bookmarkEnd w:id="1"/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Проблема распознавания самоприменимости. Это вторая проблема, положительное решение которой не найдено до сих пор. Ее суть заключается в следующем. Программу машины Тьюринга можно закодировать каким-либо определенным шифром. На ленте машины можно изобразить ее же собственный шифр, записанный в алфавите машины. Здесь как и в случае обычной программы возможны два случая: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1. машина применима к своему шифру, то есть она перерабатывает этот шифр и после конечного числа тактов останавливается;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2. машина неприменима к своему шифру, то есть машина никогда не переходит</w:t>
      </w:r>
      <w:r>
        <w:t xml:space="preserve"> </w:t>
      </w:r>
      <w:r w:rsidRPr="005E6B64">
        <w:t>в стоп - состояние.</w:t>
      </w:r>
    </w:p>
    <w:p w:rsidR="000B2694" w:rsidRDefault="000B2694" w:rsidP="000B2694">
      <w:pPr>
        <w:spacing w:before="120"/>
        <w:ind w:firstLine="567"/>
        <w:jc w:val="both"/>
      </w:pPr>
      <w:r w:rsidRPr="005E6B64">
        <w:t>Таким образом, сами машины (или их шифры) разбиваются на два класса: класс самоприменимых и класс несамоприменимых тьюринговых машин. Проблема заключается в следующем как по любому заданному шрифту установить к какому классу относится машина, зашифрованная им: к классу самоприменимых или несамоприменимых.</w:t>
      </w:r>
    </w:p>
    <w:p w:rsidR="000B2694" w:rsidRPr="005E6B64" w:rsidRDefault="000B2694" w:rsidP="000B2694">
      <w:pPr>
        <w:spacing w:before="120"/>
        <w:ind w:firstLine="567"/>
        <w:jc w:val="both"/>
      </w:pPr>
      <w:bookmarkStart w:id="2" w:name="_Toc119118928"/>
      <w:r w:rsidRPr="005E6B64">
        <w:t>Теорема 2. Проблема распознавания самоприменимости алгоритмически неразрешима.</w:t>
      </w:r>
      <w:bookmarkEnd w:id="2"/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3). Проблема эквивалентности слов для ассоциативных исчислений.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 xml:space="preserve">Рассмотрим некоторый алфавит </w:t>
      </w:r>
      <w:r w:rsidR="009A0A72">
        <w:pict>
          <v:shape id="_x0000_i1037" type="#_x0000_t75" style="width:69.75pt;height:17.25pt" fillcolor="window">
            <v:imagedata r:id="rId16" o:title=""/>
          </v:shape>
        </w:pict>
      </w:r>
      <w:r w:rsidRPr="005E6B64">
        <w:t xml:space="preserve"> и множество слов в этом алфавите. Будем рассматривать преобразования одних слов в другие с помощью некоторых допустимых подстановок </w:t>
      </w:r>
      <w:r w:rsidR="009A0A72">
        <w:pict>
          <v:shape id="_x0000_i1038" type="#_x0000_t75" style="width:38.25pt;height:15.75pt" fillcolor="window">
            <v:imagedata r:id="rId17" o:title=""/>
          </v:shape>
        </w:pict>
      </w:r>
      <w:r w:rsidRPr="005E6B64">
        <w:t xml:space="preserve"> , где </w:t>
      </w:r>
      <w:r w:rsidR="009A0A72">
        <w:pict>
          <v:shape id="_x0000_i1039" type="#_x0000_t75" style="width:12pt;height:11.25pt" fillcolor="window">
            <v:imagedata r:id="rId18" o:title=""/>
          </v:shape>
        </w:pict>
      </w:r>
      <w:r w:rsidRPr="005E6B64">
        <w:t xml:space="preserve"> и </w:t>
      </w:r>
      <w:r w:rsidR="009A0A72">
        <w:pict>
          <v:shape id="_x0000_i1040" type="#_x0000_t75" style="width:12pt;height:15.75pt" fillcolor="window">
            <v:imagedata r:id="rId19" o:title=""/>
          </v:shape>
        </w:pict>
      </w:r>
      <w:r w:rsidRPr="005E6B64">
        <w:t xml:space="preserve"> два слова в том же алфавите </w:t>
      </w:r>
      <w:r w:rsidR="009A0A72">
        <w:pict>
          <v:shape id="_x0000_i1041" type="#_x0000_t75" style="width:12pt;height:12.75pt" fillcolor="window">
            <v:imagedata r:id="rId14" o:title=""/>
          </v:shape>
        </w:pict>
      </w:r>
      <w:r w:rsidRPr="005E6B64">
        <w:t xml:space="preserve"> Если слово </w:t>
      </w:r>
      <w:r w:rsidR="009A0A72">
        <w:pict>
          <v:shape id="_x0000_i1042" type="#_x0000_t75" style="width:9.75pt;height:12.75pt" fillcolor="window">
            <v:imagedata r:id="rId20" o:title=""/>
          </v:shape>
        </w:pict>
      </w:r>
      <w:r w:rsidRPr="005E6B64">
        <w:t xml:space="preserve"> содержит </w:t>
      </w:r>
      <w:r w:rsidR="009A0A72">
        <w:pict>
          <v:shape id="_x0000_i1043" type="#_x0000_t75" style="width:12pt;height:11.25pt" fillcolor="window">
            <v:imagedata r:id="rId18" o:title=""/>
          </v:shape>
        </w:pict>
      </w:r>
      <w:r w:rsidRPr="005E6B64">
        <w:t xml:space="preserve"> как подслово, например </w:t>
      </w:r>
      <w:r w:rsidR="009A0A72">
        <w:pict>
          <v:shape id="_x0000_i1044" type="#_x0000_t75" style="width:53.25pt;height:18pt" fillcolor="window">
            <v:imagedata r:id="rId21" o:title=""/>
          </v:shape>
        </w:pict>
      </w:r>
      <w:r w:rsidRPr="005E6B64">
        <w:t xml:space="preserve">, то возможны следующие подстановк </w:t>
      </w:r>
      <w:r w:rsidR="009A0A72">
        <w:pict>
          <v:shape id="_x0000_i1045" type="#_x0000_t75" style="width:53.25pt;height:18pt" fillcolor="window">
            <v:imagedata r:id="rId22" o:title=""/>
          </v:shape>
        </w:pict>
      </w:r>
      <w:r w:rsidRPr="005E6B64">
        <w:t xml:space="preserve">, </w:t>
      </w:r>
      <w:r w:rsidR="009A0A72">
        <w:pict>
          <v:shape id="_x0000_i1046" type="#_x0000_t75" style="width:53.25pt;height:18pt" fillcolor="window">
            <v:imagedata r:id="rId23" o:title=""/>
          </v:shape>
        </w:pict>
      </w:r>
      <w:r w:rsidRPr="005E6B64">
        <w:t xml:space="preserve">, </w:t>
      </w:r>
      <w:r w:rsidR="009A0A72">
        <w:pict>
          <v:shape id="_x0000_i1047" type="#_x0000_t75" style="width:54pt;height:18pt" fillcolor="window">
            <v:imagedata r:id="rId24" o:title=""/>
          </v:shape>
        </w:pict>
      </w:r>
      <w:r w:rsidRPr="005E6B64">
        <w:t>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Ассоциативным исчислением называется совокупность всех слов в некотором алфавите вместе с какой-нибудь конечной системой допустимых подстановок. Для задания ассоциативного исчисления достаточно задать соответствующий алфавит и систему подстановок.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 xml:space="preserve">Если слово </w:t>
      </w:r>
      <w:r w:rsidR="009A0A72">
        <w:pict>
          <v:shape id="_x0000_i1048" type="#_x0000_t75" style="width:12pt;height:12pt" fillcolor="window">
            <v:imagedata r:id="rId25" o:title=""/>
          </v:shape>
        </w:pict>
      </w:r>
      <w:r w:rsidRPr="005E6B64">
        <w:t xml:space="preserve"> может быть преобразовано в слово </w:t>
      </w:r>
      <w:r w:rsidR="009A0A72">
        <w:pict>
          <v:shape id="_x0000_i1049" type="#_x0000_t75" style="width:11.25pt;height:14.25pt" fillcolor="window">
            <v:imagedata r:id="rId26" o:title=""/>
          </v:shape>
        </w:pict>
      </w:r>
      <w:r w:rsidRPr="005E6B64">
        <w:t xml:space="preserve"> путем однократного применения определенной подстановки, то </w:t>
      </w:r>
      <w:r w:rsidR="009A0A72">
        <w:pict>
          <v:shape id="_x0000_i1050" type="#_x0000_t75" style="width:12pt;height:12pt" fillcolor="window">
            <v:imagedata r:id="rId25" o:title=""/>
          </v:shape>
        </w:pict>
      </w:r>
      <w:r w:rsidRPr="005E6B64">
        <w:t xml:space="preserve"> и </w:t>
      </w:r>
      <w:r w:rsidR="009A0A72">
        <w:pict>
          <v:shape id="_x0000_i1051" type="#_x0000_t75" style="width:11.25pt;height:14.25pt" fillcolor="window">
            <v:imagedata r:id="rId26" o:title=""/>
          </v:shape>
        </w:pict>
      </w:r>
      <w:r w:rsidRPr="005E6B64">
        <w:t xml:space="preserve"> называются смежными словами. Последовательность слов </w:t>
      </w:r>
      <w:r w:rsidR="009A0A72">
        <w:pict>
          <v:shape id="_x0000_i1052" type="#_x0000_t75" style="width:84.75pt;height:18pt" fillcolor="window">
            <v:imagedata r:id="rId27" o:title=""/>
          </v:shape>
        </w:pict>
      </w:r>
      <w:r w:rsidRPr="005E6B64">
        <w:t xml:space="preserve"> таких, что каждая пара слов </w:t>
      </w:r>
      <w:r w:rsidR="009A0A72">
        <w:pict>
          <v:shape id="_x0000_i1053" type="#_x0000_t75" style="width:110.25pt;height:18pt" fillcolor="window">
            <v:imagedata r:id="rId28" o:title=""/>
          </v:shape>
        </w:pict>
      </w:r>
      <w:r w:rsidRPr="005E6B64">
        <w:t xml:space="preserve"> являются смежными, называется дедуктивной цепочкой, ведущей от слова </w:t>
      </w:r>
      <w:r w:rsidR="009A0A72">
        <w:pict>
          <v:shape id="_x0000_i1054" type="#_x0000_t75" style="width:14.25pt;height:17.25pt" fillcolor="window">
            <v:imagedata r:id="rId29" o:title=""/>
          </v:shape>
        </w:pict>
      </w:r>
      <w:r w:rsidRPr="005E6B64">
        <w:t xml:space="preserve"> к слову </w:t>
      </w:r>
      <w:r w:rsidR="009A0A72">
        <w:pict>
          <v:shape id="_x0000_i1055" type="#_x0000_t75" style="width:15pt;height:18pt" fillcolor="window">
            <v:imagedata r:id="rId30" o:title=""/>
          </v:shape>
        </w:pict>
      </w:r>
      <w:r w:rsidRPr="005E6B64">
        <w:t xml:space="preserve">. Если существует цепочка, ведущая от слова </w:t>
      </w:r>
      <w:r w:rsidR="009A0A72">
        <w:pict>
          <v:shape id="_x0000_i1056" type="#_x0000_t75" style="width:12pt;height:12pt" fillcolor="window">
            <v:imagedata r:id="rId25" o:title=""/>
          </v:shape>
        </w:pict>
      </w:r>
      <w:r w:rsidRPr="005E6B64">
        <w:t xml:space="preserve"> к слову </w:t>
      </w:r>
      <w:r w:rsidR="009A0A72">
        <w:pict>
          <v:shape id="_x0000_i1057" type="#_x0000_t75" style="width:11.25pt;height:14.25pt" fillcolor="window">
            <v:imagedata r:id="rId26" o:title=""/>
          </v:shape>
        </w:pict>
      </w:r>
      <w:r w:rsidRPr="005E6B64">
        <w:t xml:space="preserve">, то </w:t>
      </w:r>
      <w:r w:rsidR="009A0A72">
        <w:pict>
          <v:shape id="_x0000_i1058" type="#_x0000_t75" style="width:12pt;height:12pt" fillcolor="window">
            <v:imagedata r:id="rId25" o:title=""/>
          </v:shape>
        </w:pict>
      </w:r>
      <w:r w:rsidRPr="005E6B64">
        <w:t xml:space="preserve"> и </w:t>
      </w:r>
      <w:r w:rsidR="009A0A72">
        <w:pict>
          <v:shape id="_x0000_i1059" type="#_x0000_t75" style="width:11.25pt;height:14.25pt" fillcolor="window">
            <v:imagedata r:id="rId26" o:title=""/>
          </v:shape>
        </w:pict>
      </w:r>
      <w:r w:rsidRPr="005E6B64">
        <w:t xml:space="preserve"> называются эквивалентными: </w:t>
      </w:r>
      <w:r w:rsidR="009A0A72">
        <w:pict>
          <v:shape id="_x0000_i1060" type="#_x0000_t75" style="width:12pt;height:12pt" fillcolor="window">
            <v:imagedata r:id="rId25" o:title=""/>
          </v:shape>
        </w:pict>
      </w:r>
      <w:r w:rsidRPr="005E6B64">
        <w:t>~</w:t>
      </w:r>
      <w:r w:rsidR="009A0A72">
        <w:pict>
          <v:shape id="_x0000_i1061" type="#_x0000_t75" style="width:11.25pt;height:14.25pt" fillcolor="window">
            <v:imagedata r:id="rId26" o:title=""/>
          </v:shape>
        </w:pict>
      </w:r>
      <w:r w:rsidRPr="005E6B64">
        <w:t>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Для каждого ассоциативного исчисления возникает своя специальная проблема эквивалентности слов: для любых двух слов в данном исчислении требуется узнать эквивалентны они или нет.</w:t>
      </w:r>
    </w:p>
    <w:p w:rsidR="000B2694" w:rsidRPr="005E6B64" w:rsidRDefault="000B2694" w:rsidP="000B2694">
      <w:pPr>
        <w:spacing w:before="120"/>
        <w:ind w:firstLine="567"/>
        <w:jc w:val="both"/>
      </w:pPr>
      <w:bookmarkStart w:id="3" w:name="_Toc119118929"/>
      <w:r w:rsidRPr="005E6B64">
        <w:t>Теорема 3. Проблема эквивалентности слов в любом ассоциативном исчислении алгоритмически неразрешима.</w:t>
      </w:r>
      <w:bookmarkEnd w:id="3"/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Эта проблема решена лишь в некоторых ассоциативных исчислениях специального вида.</w:t>
      </w:r>
    </w:p>
    <w:p w:rsidR="000B2694" w:rsidRPr="00351F00" w:rsidRDefault="000B2694" w:rsidP="000B2694">
      <w:pPr>
        <w:spacing w:before="120"/>
        <w:jc w:val="center"/>
        <w:rPr>
          <w:b/>
          <w:bCs/>
          <w:sz w:val="28"/>
          <w:szCs w:val="28"/>
        </w:rPr>
      </w:pPr>
      <w:r w:rsidRPr="00351F00">
        <w:rPr>
          <w:b/>
          <w:bCs/>
          <w:sz w:val="28"/>
          <w:szCs w:val="28"/>
        </w:rPr>
        <w:t>Математические теории.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Аксиоматические теории делятся на формальные и неформальные. Неформальные аксиоматические теории наполнены теоретико – множественным содержанием, понятие выводимости в них довольно расплывчато и в значительной степени опирается на здравый смысл.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Формальная аксиоматическая теория считается определенной, если выполнены следующие условия: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задан язык теории;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определено понятие формулы в этой теории;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выделено множество аксиом теории;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определены правила вывода в этой теории.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Среди математических теорий выделяются теории первого порядка. Эти теории не допускают в своем изложении предикаты, которые имеют в качестве аргументов другие предикаты и функции. Кроме того, не допускаются кванторные операции по предикатам и функциям. Теории первого порядка называются еще элементарными теориями.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 xml:space="preserve">1). Язык теории первого порядка. Рассмотрим некоторый алфавит </w:t>
      </w:r>
      <w:r w:rsidR="009A0A72">
        <w:pict>
          <v:shape id="_x0000_i1062" type="#_x0000_t75" style="width:27pt;height:17.25pt" fillcolor="window">
            <v:imagedata r:id="rId31" o:title=""/>
          </v:shape>
        </w:pict>
      </w:r>
      <w:r w:rsidRPr="005E6B64">
        <w:t xml:space="preserve"> теории </w:t>
      </w:r>
      <w:r w:rsidR="009A0A72">
        <w:pict>
          <v:shape id="_x0000_i1063" type="#_x0000_t75" style="width:14.25pt;height:12.75pt" fillcolor="window">
            <v:imagedata r:id="rId32" o:title=""/>
          </v:shape>
        </w:pict>
      </w:r>
      <w:r w:rsidRPr="005E6B64">
        <w:t xml:space="preserve"> Множество слов </w:t>
      </w:r>
      <w:r w:rsidR="009A0A72">
        <w:pict>
          <v:shape id="_x0000_i1064" type="#_x0000_t75" style="width:27pt;height:17.25pt" fillcolor="window">
            <v:imagedata r:id="rId33" o:title=""/>
          </v:shape>
        </w:pict>
      </w:r>
      <w:r w:rsidRPr="005E6B64">
        <w:t xml:space="preserve"> этого алфавита называется множеством выражений теории </w:t>
      </w:r>
      <w:r w:rsidR="009A0A72">
        <w:pict>
          <v:shape id="_x0000_i1065" type="#_x0000_t75" style="width:14.25pt;height:12.75pt" fillcolor="window">
            <v:imagedata r:id="rId32" o:title=""/>
          </v:shape>
        </w:pict>
      </w:r>
      <w:r w:rsidRPr="005E6B64">
        <w:t xml:space="preserve"> Пару </w:t>
      </w:r>
      <w:r w:rsidR="009A0A72">
        <w:pict>
          <v:shape id="_x0000_i1066" type="#_x0000_t75" style="width:62.25pt;height:17.25pt" fillcolor="window">
            <v:imagedata r:id="rId34" o:title=""/>
          </v:shape>
        </w:pict>
      </w:r>
      <w:r w:rsidRPr="005E6B64">
        <w:t xml:space="preserve">, состоящую из алфавита </w:t>
      </w:r>
      <w:r w:rsidR="009A0A72">
        <w:pict>
          <v:shape id="_x0000_i1067" type="#_x0000_t75" style="width:12pt;height:12.75pt" fillcolor="window">
            <v:imagedata r:id="rId35" o:title=""/>
          </v:shape>
        </w:pict>
      </w:r>
      <w:r w:rsidRPr="005E6B64">
        <w:t xml:space="preserve"> и множества выражений, </w:t>
      </w:r>
      <w:r w:rsidR="009A0A72">
        <w:pict>
          <v:shape id="_x0000_i1068" type="#_x0000_t75" style="width:12pt;height:11.25pt" fillcolor="window">
            <v:imagedata r:id="rId36" o:title=""/>
          </v:shape>
        </w:pict>
      </w:r>
      <w:r w:rsidRPr="005E6B64">
        <w:t xml:space="preserve"> называют языком теории.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 xml:space="preserve">В алфавит </w:t>
      </w:r>
      <w:r w:rsidR="009A0A72">
        <w:pict>
          <v:shape id="_x0000_i1069" type="#_x0000_t75" style="width:12pt;height:12.75pt" fillcolor="window">
            <v:imagedata r:id="rId35" o:title=""/>
          </v:shape>
        </w:pict>
      </w:r>
      <w:r w:rsidRPr="005E6B64">
        <w:t xml:space="preserve"> всякой теории </w:t>
      </w:r>
      <w:r w:rsidR="009A0A72">
        <w:pict>
          <v:shape id="_x0000_i1070" type="#_x0000_t75" style="width:12pt;height:12pt" fillcolor="window">
            <v:imagedata r:id="rId37" o:title=""/>
          </v:shape>
        </w:pict>
      </w:r>
      <w:r w:rsidRPr="005E6B64">
        <w:t xml:space="preserve"> первого порядка входят: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 xml:space="preserve">символы логических операций </w:t>
      </w:r>
      <w:r w:rsidR="009A0A72">
        <w:pict>
          <v:shape id="_x0000_i1071" type="#_x0000_t75" style="width:50.25pt;height:18.75pt" fillcolor="window">
            <v:imagedata r:id="rId38" o:title=""/>
          </v:shape>
        </w:pic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 xml:space="preserve">символы кванторных операций </w:t>
      </w:r>
      <w:r w:rsidR="009A0A72">
        <w:pict>
          <v:shape id="_x0000_i1072" type="#_x0000_t75" style="width:24.75pt;height:15pt" fillcolor="window">
            <v:imagedata r:id="rId39" o:title=""/>
          </v:shape>
        </w:pic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 xml:space="preserve">вспомогательные символы – скобки и запятые; 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 xml:space="preserve">конечное или счетное множество </w:t>
      </w:r>
      <w:r w:rsidR="009A0A72">
        <w:pict>
          <v:shape id="_x0000_i1073" type="#_x0000_t75" style="width:9.75pt;height:11.25pt" fillcolor="window">
            <v:imagedata r:id="rId40" o:title=""/>
          </v:shape>
        </w:pict>
      </w:r>
      <w:r w:rsidRPr="005E6B64">
        <w:t>- местных предикатных букв;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конечное или счетное множество функциональных букв;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конечное или счетное множество предметных констант.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 xml:space="preserve">В частности под функциональной буквой может пониматься цепочка логических операций. 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Множество предикатных букв вместе с множеством функциональных букв и констант называется сигнатурой языка данной теории.</w:t>
      </w:r>
    </w:p>
    <w:p w:rsidR="000B2694" w:rsidRDefault="000B2694" w:rsidP="000B2694">
      <w:pPr>
        <w:spacing w:before="120"/>
        <w:ind w:firstLine="567"/>
        <w:jc w:val="both"/>
      </w:pPr>
      <w:r w:rsidRPr="005E6B64">
        <w:t>Различные теории первого порядка могут отличаться друг от друга по составу букв в алфавите.</w:t>
      </w:r>
    </w:p>
    <w:p w:rsidR="000B2694" w:rsidRPr="00351F00" w:rsidRDefault="000B2694" w:rsidP="000B2694">
      <w:pPr>
        <w:spacing w:before="120"/>
        <w:jc w:val="center"/>
        <w:rPr>
          <w:b/>
          <w:bCs/>
          <w:sz w:val="28"/>
          <w:szCs w:val="28"/>
        </w:rPr>
      </w:pPr>
      <w:r w:rsidRPr="00351F00">
        <w:rPr>
          <w:b/>
          <w:bCs/>
          <w:sz w:val="28"/>
          <w:szCs w:val="28"/>
        </w:rPr>
        <w:t>Термы и формулы.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В любой теории важное значение имеет определение терма и формулы. Фактически это два класса слов множества.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 xml:space="preserve">Термом называется: а). предметная переменная и переменная константа; </w:t>
      </w:r>
    </w:p>
    <w:p w:rsidR="000B2694" w:rsidRDefault="000B2694" w:rsidP="000B2694">
      <w:pPr>
        <w:spacing w:before="120"/>
        <w:ind w:firstLine="567"/>
        <w:jc w:val="both"/>
      </w:pPr>
      <w:r w:rsidRPr="005E6B64">
        <w:t>Таким образом, кроме предметных переменных и констант термами являются цепочки, образованные из предметных переменных и констант посредством символов операций.</w:t>
      </w:r>
    </w:p>
    <w:p w:rsidR="000B2694" w:rsidRPr="005E6B64" w:rsidRDefault="000B2694" w:rsidP="000B2694">
      <w:pPr>
        <w:spacing w:before="120"/>
        <w:ind w:firstLine="567"/>
        <w:jc w:val="both"/>
      </w:pPr>
      <w:bookmarkStart w:id="4" w:name="_Toc119118930"/>
      <w:r w:rsidRPr="005E6B64">
        <w:t>Примеры теорий первого порядка.</w:t>
      </w:r>
      <w:bookmarkEnd w:id="4"/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 xml:space="preserve">1). Геометрия (теория равенства отрезков). 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 xml:space="preserve">Логические аксиомы этой теории те же пять, что упомянутые выше. Первичные термины </w:t>
      </w:r>
      <w:r w:rsidR="009A0A72">
        <w:pict>
          <v:shape id="_x0000_i1074" type="#_x0000_t75" style="width:11.25pt;height:14.25pt" fillcolor="window">
            <v:imagedata r:id="rId41" o:title=""/>
          </v:shape>
        </w:pict>
      </w:r>
      <w:r w:rsidRPr="005E6B64">
        <w:t xml:space="preserve"> - множество всех отрезков и = - отношение равенства.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2). Аксиоматическая теория натуральных чисел.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 xml:space="preserve">Аксиоматическое построение арифметики натуральных чисел связано с именами Пеано и Дедекинда. Язык теории содержит константу 0, числовые переменные, символ равенства, функциональные символы +, . , </w:t>
      </w:r>
      <w:r w:rsidR="009A0A72">
        <w:pict>
          <v:shape id="_x0000_i1075" type="#_x0000_t75" style="width:11.25pt;height:15pt" fillcolor="window">
            <v:imagedata r:id="rId42" o:title=""/>
          </v:shape>
        </w:pict>
      </w:r>
      <w:r w:rsidRPr="005E6B64">
        <w:t>(прибавление единицы) и логические связки, то есть. Термы строятся из константы 0 и переменных</w:t>
      </w:r>
      <w:r>
        <w:t xml:space="preserve"> </w:t>
      </w:r>
      <w:r w:rsidRPr="005E6B64">
        <w:t>с помощью функциональных символов. В частности натуральные числа изображаются термами вида 0.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Элементарные формулы в этой теории – это равенства термов, остальные формулы получаются из элементарных с помощью логических связок. Вводится одна предикатная буква</w:t>
      </w:r>
      <w:r>
        <w:t xml:space="preserve"> </w:t>
      </w:r>
      <w:r w:rsidRPr="005E6B64">
        <w:t>и три функциональных буквы.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- отношение равенства, - отношение следования (прибавление единицы), - операция суммы, - операция произведения. В качестве специальных аксиом теории натуральных чисел берутся следующие аксиомы: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где</w:t>
      </w:r>
      <w:r>
        <w:t xml:space="preserve"> </w:t>
      </w:r>
      <w:r w:rsidRPr="005E6B64">
        <w:t>- произвольная формула теории натуральных чисел. Девятая аксиома называется принципом математической индукции. Аксиомы 1-2 обеспечивают очевидные свойства равенства, аксиомы 5-8 уточняют свойства операций сложения и умножения.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Для произвольных теорий первого порядка теорема дедукции, доказанная нами в исчислении высказываний, требует изменения. В первоначальном виде, причем никаких ограничений на предметные переменные, входящие в, не накладывалось. Для справедливости теоремы дедукции для произвольных теорий первого порядка необходимо ее изменить следующим образом.</w:t>
      </w:r>
    </w:p>
    <w:p w:rsidR="000B2694" w:rsidRPr="005E6B64" w:rsidRDefault="000B2694" w:rsidP="000B2694">
      <w:pPr>
        <w:spacing w:before="120"/>
        <w:ind w:firstLine="567"/>
        <w:jc w:val="both"/>
      </w:pPr>
      <w:bookmarkStart w:id="5" w:name="_Toc119118931"/>
      <w:r w:rsidRPr="005E6B64">
        <w:t>Теорема Геделя о неполноте.</w:t>
      </w:r>
      <w:bookmarkEnd w:id="5"/>
      <w:r w:rsidRPr="005E6B64">
        <w:t xml:space="preserve"> В любой непротиворечивой формальной системе, содержащей минимум арифметики, а, следовательно, и в теории натуральных чисел, найдется формально неразрешимое суждение, то есть такая замкнутая формула </w:t>
      </w:r>
      <w:r w:rsidR="009A0A72">
        <w:pict>
          <v:shape id="_x0000_i1076" type="#_x0000_t75" style="width:12pt;height:12.75pt" fillcolor="window">
            <v:imagedata r:id="rId43" o:title=""/>
          </v:shape>
        </w:pict>
      </w:r>
      <w:r w:rsidRPr="005E6B64">
        <w:t xml:space="preserve">, что ни </w:t>
      </w:r>
      <w:r w:rsidR="009A0A72">
        <w:pict>
          <v:shape id="_x0000_i1077" type="#_x0000_t75" style="width:12pt;height:12.75pt" fillcolor="window">
            <v:imagedata r:id="rId43" o:title=""/>
          </v:shape>
        </w:pict>
      </w:r>
      <w:r w:rsidRPr="005E6B64">
        <w:t xml:space="preserve">, ни </w:t>
      </w:r>
      <w:r w:rsidR="009A0A72">
        <w:pict>
          <v:shape id="_x0000_i1078" type="#_x0000_t75" style="width:12pt;height:15.75pt" fillcolor="window">
            <v:imagedata r:id="rId44" o:title=""/>
          </v:shape>
        </w:pict>
      </w:r>
      <w:r w:rsidRPr="005E6B64">
        <w:t xml:space="preserve"> не являются выводимыми в системе.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 xml:space="preserve">Пусть у нас есть некая формальная система T, т.е. некий набор аксиом, из которых мы, пользуясь фиксированных набором правил перехода и общелогических аксиом, можем доказывать какие-нибудь теоремы. Поставим несколько условий: пусть, во-первых, наша система T будет сформулирована на языке арифметики. Это значит, что формулы аксиом и теорем в T, кроме общелогических символов (таких, как переменные, скобки, </w:t>
      </w:r>
      <w:r w:rsidRPr="005E6B64">
        <w:rPr>
          <w:rFonts w:ascii="Cambria Math" w:hAnsi="Cambria Math" w:cs="Cambria Math"/>
        </w:rPr>
        <w:t>∧</w:t>
      </w:r>
      <w:r w:rsidRPr="005E6B64">
        <w:t xml:space="preserve"> "и", ¬ "не-" и прочие логические операции, знак равенства =, а также кванторы существования </w:t>
      </w:r>
      <w:r w:rsidRPr="005E6B64">
        <w:rPr>
          <w:rFonts w:ascii="Cambria Math" w:hAnsi="Cambria Math" w:cs="Cambria Math"/>
        </w:rPr>
        <w:t>∃</w:t>
      </w:r>
      <w:r w:rsidRPr="005E6B64">
        <w:t xml:space="preserve"> и всеобщности </w:t>
      </w:r>
      <w:r w:rsidRPr="005E6B64">
        <w:rPr>
          <w:rFonts w:ascii="Cambria Math" w:hAnsi="Cambria Math" w:cs="Cambria Math"/>
        </w:rPr>
        <w:t>∀</w:t>
      </w:r>
      <w:r w:rsidRPr="005E6B64">
        <w:t>) могут содержать такие символы, как 0 (константа), + (бинарная операция), * (ещё одна операция), &lt; (отношение "меньше, чем"), S(x) (функция, обозначающая "следующий за x элемент", т.е. x+1). Во-вторых, пусть система T будет достаточно мощной, что в нашем случае значит, что она умеет доказывать некоторые достаточно простые формулы отношений между натуральными числами (подробности я опускаю). Например, если мы не внесём вообще никаких аксиом в T, то она ничего нетривиального не сможет доказать, т.е. будет недостаточно мощной и теорема Гёделя к ней относиться не будет. Но любой достаточно полный список аксиом арифметики (например, перечисляющий обычные тривиальные свойства операций умножения и сложения, отношения &lt; и функции S(x)) оказывается достаточно мощным для наших целей. В-третьих, система T должна быть в некотором техническом смысле "легко описываемой" — в ней должно быть либо конечное количество аксиом, либо бесконечное, но описываемое с помощью какого-то заранее известного алгоритма. Любую формальную систему, отвечающую этим трём условиям, назовём подходящей (это не стандартная терминология, просто для удобства только в этой записи).</w:t>
      </w:r>
      <w:r w:rsidRPr="005E6B64">
        <w:br/>
        <w:t>С точки зрения формальных доказательств система T не имеет "семантики", иными словами, смысл используемых в ней символов нам безразличен. Формальное доказательство есть всего лишь некоторая длинная цепочка строк, в которой каждая строка есть аксиома T, общелогическая аксиома, или получена из предыдущих строк применением одного из разрешённых правил перехода. Мы обозначили, скажем, одну из операций языка арифметики символом *, потому что она соответствует нашему пониманию умножения; но с точки зрения формальной системы T * — всего лишь символ, который ничего не означает. Вместо него мог быть любой другой символ, скажем, %, и все доказательства оставались бы в силе; просто если бы мы захотели определить смысл аксиом или доказываемых нами теорем, нам пришлось бы понимать % как "умножение".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Сказать, что какое-то утверждение доказуемо в T — значит сказать, что есть некоторое формальное доказательство, которое к нему приводит. Доказуемость — синтаксическое свойство, а не семантическое. С другой стороны, сказать, что какое-то утверждение истинно — значит, сказать, что если мы интерпретируем его согласно обычной интерпретации символов T (т.е. * будем понимать как "умножение", символ 0 — как число 0, итп.), то получаем истинное утверждение о натуральных числах.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Доказуемость необязательно влечёт истинность. Предположим для простоты, что для каждого натурального числа n в нашем языке есть константа n, позволяющая "говорить" о числе n в формулах нашего языка (на практике мы можем "симулировать" такие константы, не объявляя их, с помощью цепочки терминов: 0, S(0), S(S(0)), S(S(S(0))) итп.). Теперь возьмём формальную систему T, в которой есть следующая аксиома: 2+2=5. Тогда утверждение</w:t>
      </w:r>
      <w:r w:rsidRPr="005E6B64">
        <w:br/>
        <w:t>"2+2=5" доказуемо в системе T (т.к. оно даже является аксиомой), но, естественно, ложно (является ложным утверждением о натуральных числах).</w:t>
      </w:r>
      <w:r w:rsidRPr="005E6B64">
        <w:br/>
        <w:t>Есть формальные системы, которые доказывают только истинные утверждения. Таковы системы, в которых все аксиомы — истинные утверждения (можно доказать, что тогда все правила перехода между аксиомами сохраняют истинность). Такие формальные системы называются корректными.</w:t>
      </w:r>
      <w:r w:rsidRPr="005E6B64">
        <w:br/>
        <w:t>Формальная система называется консистентной, если она не может доказать одновременно какое-то утверждение и его отрицание, т.е. доказать противоречие. Неконсистентная формальная система — это плохо и практически бесполезно, т.к. можно легко показать, что из доказательства противоречия можно получить доказательство чего угодно. Неконсистентная формальная система доказывает вообще любое утверждение, так что ничего интересного в ней нет.</w:t>
      </w:r>
      <w:r w:rsidRPr="005E6B64">
        <w:br/>
        <w:t>Если система корректна, то она автоматически консистентна: ведь она доказывает только истинные утверждения, а какое-то утверждение и его отрицание не могут одновременно быть истинными: одно из них будет истинным, а другое ложным. Заметим, однако — это важно! — что "консистентность", как и "доказуемость" есть свойство синтаксическое, не зависящее от смысла формул и их интерпретации; а вот корректность системы есть свойство семантическое, требующее понятия "истинности".</w:t>
      </w:r>
      <w:r w:rsidRPr="005E6B64">
        <w:br/>
        <w:t>Наконец, формальная система называется полной, если для любого утверждения φ она может доказать либо φ, либо ¬φ ("не-φ"). Доказательство ¬φ называется также опровержением φ ; таким образом, полная система может либо доказать, либо опровергнуть любою утверждение. В некотором смысле она "на все вопросы даёт ответ". Что ни скажешь про натуральные числа — она сможет либо доказать это, либо опровергнуть. Это свойство полноты – тоже синтаксическое, не пользующееся понятием "истинности".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Теперь мы можем определить три формулировки теоремы Гёделя о неполноте следующим образом:</w:t>
      </w:r>
      <w:r w:rsidRPr="005E6B64">
        <w:br/>
        <w:t>1. Пусть T — "подходящая" (см. выше) формальная система, и предположим также, что T — корректная система. Тогда множество утверждений, которые T может доказать, и множество истинных утверждений не совпадают (а так как все доказуемые с помощью T утверждения истинны, отсюда сразу следует, что есть истинные утверждения, недоказуемые в T).</w:t>
      </w:r>
      <w:r w:rsidRPr="005E6B64">
        <w:br/>
        <w:t>2. Пусть T — "подходящая" формальная система, и предположим опять, что T корректна. Тогда мы можем построить конкретное утверждение G (называемое "гёделевым утверждением"), обладающее следующим свойством: G истинно, но недоказуемо в T.</w:t>
      </w:r>
      <w:r w:rsidRPr="005E6B64">
        <w:br/>
        <w:t>3. Пусть T — "подходящая" формальная система, и предположим, что T консистентна. Тогда T не является полной системой, т.е. существует утверждение G такое, что T не может его ни доказать, ни опровергнуть; более того, мы можем построить такое конкретное G (называемое "гёделевым утверждением").</w:t>
      </w:r>
      <w:r w:rsidRPr="005E6B64">
        <w:br/>
        <w:t>Неполнота системы T утверждается в качестве результата только в третьей версии, но легко видеть, что она сразу следует из заключения и в первых двух версиях. В них мы заключаем, что существует какое-то истинное, но недоказуемое утверждение. Такое утверждение T не доказывает, но и опровергнуть его — доказать его отрицание — она не может, т.к. его отрицание ложно, а T (в первых двух вариантах теоремы) корректна и доказывает только истинные утверждения. Поэтому T не может ни доказать, ни опровергнуть такое утверждение G и, следовательно, T неполна.</w:t>
      </w:r>
      <w:r w:rsidRPr="005E6B64">
        <w:br/>
        <w:t>Но вот что действительно отличает первые две версии от третьей: условие теоремы. В первых двух версиях от системы T требуется быть корректной; в третьей версии она должна быть всего лишь консистентной — намного более слабое требование. Есть бесчисленное количество консистентных, но некорректных систем. Ещё более важен тот факт, что и в условии, и в заключении третьей версии теоремы используются только синтаксические понятия, не требующие понятия "истинности", не требующие семантики. Третья версия теоремы и есть та, которую первоначально доказал Гёдель в начале 30-х годов прошлого века.</w:t>
      </w:r>
      <w:r w:rsidRPr="005E6B64">
        <w:br/>
        <w:t>если быть совсем точным, формулировка Гёделя включала дополнительное синтаксическое условие для теории T, называющееся w-консистентностью (произносится "омега-консистентность"). Однако через пять лет после публикации статьи Гёделя Россер доказал, что от этого условия можно избавиться и достаточно одной консистентности)</w:t>
      </w:r>
      <w:r w:rsidRPr="005E6B64">
        <w:br/>
        <w:t>То, что в самой сильной и общей своей формулировке теорема Гёделя не накладывает на T никаких существенных семантических условий, и заключение её тоже вполне синтаксично — это очень важно понять. Важно не только и не столько потому, что иногда мы хотим применить теорему Гёделя к некорректным системам, хоть и это тоже верно. Важно в основном по следующим двум причинам.</w:t>
      </w:r>
      <w:r w:rsidRPr="005E6B64">
        <w:br/>
        <w:t>Во-первых, первая теорема о неполноте Гёделя используется в доказательстве второй теоремы о неполноте Гёделя, которая доказывает, что "подходящая" (в несколько другом, но схожем с описанным выше, смысле) формальная система T не может доказать собственную консистентность, если она консистентна (если она неконсистентна, то она может доказать всё что угодно, включая собственную консистентность, как ни парадоксально это звучит). Я не буду вдаваться в подробности, но замечу лишь, что в процессе доказательства второй теоремы о неполноте необходимо показать, что доказательство первой теоремы о неполноте можно формализовать внутри системы T. Иными словами, не просто "если T консистента, то она неполна" (третья версия первой теоремы о неполноте, см. выше), но также это утверждение (точнее, его арифметический аналог) можно доказать в самой системе T. Но в то время, как можно формализовать "внутри" системы T такие понятия, как "формальная система", "консистентность" и "полнота", оказывается, что понятие "истинности" формализовать внутри T невозможно в принципе. Поэтому первый и второй варианты теоремы Гёделя, хоть они и более просты для доказательства, не могут быть использованы для доказательства второй теоремы Гёделя.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 xml:space="preserve">Во-вторых, теорема Гёделя о неполноте применима не только к формальным системам, сформулированным в языке арифметики (т.е. говорящим о натуральных числах), но также к бесчисленному множеству других формальных систем, от которых требуется только, чтобы они были "подходящими" в нужном техническом смысле; главное требование здесь — чтобы они были не менее мощными, чем теория T в языке арифметики, для которой мы собственно доказываем теорему Гёделя, а это требование обеспечивается возможностью интерпретировать T в такой новой теории. Например, формальная система ZFC, используемая для формализации теории множеств, а вместе с ней и практически всей современной математики, намного более мощна, чем какая-нибудь простенькая арифметическая T, для которой мы доказали теорему Гёделя этот факт можно строго описать (предъявив интерпретацию, т.е. способ перевести утверждения из языка T в утверждения языка ZFC, и показав, что ZFC тогда доказывает "перевод" всех аксиом T) и из него тогда будет следовать, что и ZFC тоже неполна, т.е. в ней тоже есть какое-то гёделево утверждение G, которое нельзя ни доказать, ни опровергнуть. 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Проблема, однако, в том, что в отличие от арифметических формальных систем, для утверждений которых у нас всегда есть удобный и обычный способ определить их истинность (посмотреть на то, верны ли они как утверждения о натуральных числах), для других формальных систем, таких, скажем, как ZFC, понятие истинности вообще не определено или определено очень плохо. Для них первая и вторая версии теоремы Гёделя оказываются неподходящими именно потому, что эти версии опираются на корректность данной системы и на существование определённого понятия истинности утверждений. Подходит только третья, чисто синтаксическая версия.</w:t>
      </w:r>
    </w:p>
    <w:p w:rsidR="000B2694" w:rsidRPr="00351F00" w:rsidRDefault="000B2694" w:rsidP="000B2694">
      <w:pPr>
        <w:spacing w:before="120"/>
        <w:jc w:val="center"/>
        <w:rPr>
          <w:b/>
          <w:bCs/>
          <w:sz w:val="28"/>
          <w:szCs w:val="28"/>
        </w:rPr>
      </w:pPr>
      <w:bookmarkStart w:id="6" w:name="_Toc119118932"/>
      <w:r w:rsidRPr="00351F00">
        <w:rPr>
          <w:b/>
          <w:bCs/>
          <w:sz w:val="28"/>
          <w:szCs w:val="28"/>
        </w:rPr>
        <w:t>Список литературы</w:t>
      </w:r>
    </w:p>
    <w:bookmarkEnd w:id="6"/>
    <w:p w:rsidR="000B2694" w:rsidRPr="005E6B64" w:rsidRDefault="000B2694" w:rsidP="000B2694">
      <w:pPr>
        <w:spacing w:before="120"/>
        <w:ind w:firstLine="567"/>
        <w:jc w:val="both"/>
      </w:pPr>
      <w:r w:rsidRPr="005E6B64">
        <w:t>1. www.intuit.ru</w:t>
      </w:r>
    </w:p>
    <w:p w:rsidR="000B2694" w:rsidRPr="005E6B64" w:rsidRDefault="000B2694" w:rsidP="000B2694">
      <w:pPr>
        <w:spacing w:before="120"/>
        <w:ind w:firstLine="567"/>
        <w:jc w:val="both"/>
      </w:pPr>
      <w:r w:rsidRPr="005E6B64">
        <w:t>2. www.proza.ru</w:t>
      </w:r>
    </w:p>
    <w:p w:rsidR="000B2694" w:rsidRDefault="000B2694" w:rsidP="000B2694">
      <w:pPr>
        <w:spacing w:before="120"/>
        <w:ind w:firstLine="567"/>
        <w:jc w:val="both"/>
      </w:pPr>
      <w:r w:rsidRPr="005E6B64">
        <w:t>3. www.referat.ru</w:t>
      </w:r>
    </w:p>
    <w:p w:rsidR="00B42C45" w:rsidRDefault="00B42C45">
      <w:bookmarkStart w:id="7" w:name="_GoBack"/>
      <w:bookmarkEnd w:id="7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694"/>
    <w:rsid w:val="00002B5A"/>
    <w:rsid w:val="000B2694"/>
    <w:rsid w:val="002F0323"/>
    <w:rsid w:val="00351F00"/>
    <w:rsid w:val="005E6B64"/>
    <w:rsid w:val="00616072"/>
    <w:rsid w:val="006A5004"/>
    <w:rsid w:val="00710178"/>
    <w:rsid w:val="008B35EE"/>
    <w:rsid w:val="00905CC1"/>
    <w:rsid w:val="009A0A72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  <w15:docId w15:val="{0D467534-D20C-49E7-9661-9A2A8911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69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41" Type="http://schemas.openxmlformats.org/officeDocument/2006/relationships/image" Target="media/image38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2869</Words>
  <Characters>16359</Characters>
  <Application>Microsoft Office Word</Application>
  <DocSecurity>0</DocSecurity>
  <Lines>136</Lines>
  <Paragraphs>38</Paragraphs>
  <ScaleCrop>false</ScaleCrop>
  <Company>Home</Company>
  <LinksUpToDate>false</LinksUpToDate>
  <CharactersWithSpaces>19190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 Гьоделя</dc:title>
  <dc:subject/>
  <dc:creator>User</dc:creator>
  <cp:keywords/>
  <dc:description/>
  <cp:lastModifiedBy>admin</cp:lastModifiedBy>
  <cp:revision>2</cp:revision>
  <dcterms:created xsi:type="dcterms:W3CDTF">2014-02-18T02:40:00Z</dcterms:created>
  <dcterms:modified xsi:type="dcterms:W3CDTF">2014-02-18T02:40:00Z</dcterms:modified>
</cp:coreProperties>
</file>