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0F" w:rsidRDefault="002C281C">
      <w:pPr>
        <w:pStyle w:val="1"/>
        <w:jc w:val="center"/>
      </w:pPr>
      <w:r>
        <w:t>Модульная технология ускоренного размножения новых перспективных сортов картофеля</w:t>
      </w:r>
    </w:p>
    <w:p w:rsidR="0076270F" w:rsidRPr="002C281C" w:rsidRDefault="002C281C">
      <w:pPr>
        <w:pStyle w:val="a3"/>
      </w:pPr>
      <w:r>
        <w:t> </w:t>
      </w:r>
    </w:p>
    <w:p w:rsidR="0076270F" w:rsidRDefault="002C281C">
      <w:pPr>
        <w:pStyle w:val="a3"/>
      </w:pPr>
      <w:r>
        <w:t>Н.Н.Семчук, А.Д.Шишов, А.С.Сердюк, Е.А.Симаков, А.В.Митюшкин, Е.В.Овэс</w:t>
      </w:r>
    </w:p>
    <w:p w:rsidR="0076270F" w:rsidRDefault="002C281C">
      <w:pPr>
        <w:pStyle w:val="a3"/>
      </w:pPr>
      <w:r>
        <w:t>Институт сельского хозяйства и природных ресурсов НовГУ, Всероссийский НИИ картофельного хозяйства им. А.Г.Лорха, Красково, Московская область</w:t>
      </w:r>
    </w:p>
    <w:p w:rsidR="0076270F" w:rsidRDefault="002C281C">
      <w:pPr>
        <w:pStyle w:val="a3"/>
      </w:pPr>
      <w:r>
        <w:t>Одним из главных факторов, гарантирующих достижение потенциально возможного урожая картофеля в любых почвенно-климатических условиях, является высококачественный, свободный от вирусной и бактериальной инфекции посадочный материал [1-3]. Растения, содержащие патологии различного происхождения, в своем урожае образуют клубни низкого качества (по содержанию сухого вещества, крахмала, витаминов), а также существенно (на 1980%) снижают урожайность. В таком материале количество крахмала может уменьшиться на 3-5%, а содержание витаминов — в 2-3 раза [4-7].</w:t>
      </w:r>
    </w:p>
    <w:p w:rsidR="0076270F" w:rsidRDefault="002C281C">
      <w:pPr>
        <w:pStyle w:val="a3"/>
      </w:pPr>
      <w:r>
        <w:t>Основой современного элитного семеноводства картофеля в странах с развитой экономикой является получение качественного исходного оздоровленного материала на основе применения метода апикальной меристемы и клонального микроразмножения in vitro, что позволяет освободить от вирусной инфекции как новые, так и старые сорта [8-12].</w:t>
      </w:r>
    </w:p>
    <w:p w:rsidR="0076270F" w:rsidRDefault="002C281C">
      <w:pPr>
        <w:pStyle w:val="a3"/>
      </w:pPr>
      <w:r>
        <w:t>В последние годы большое значение приобрела культура in vitro и для поддерживающей селекции картофеля. Создание банка здоровых сортов позволяет вовлечь в селекционный процесс родительские формы, свободные от вирусов, бактерий и грибов, и получать в результате скрещивания новые генотипы с высокими качественными характеристиками.</w:t>
      </w:r>
    </w:p>
    <w:p w:rsidR="0076270F" w:rsidRDefault="002C281C">
      <w:pPr>
        <w:pStyle w:val="a3"/>
      </w:pPr>
      <w:r>
        <w:t>Одной из важнейших задач интенсивного семеноводства картофеля является ускоренное размножение оздоровленных клубней. В модульной технологии ускоренного размножения семенного картофеля сочетаются два взаимозависимых компонента современного семеноводства — освобождение клубней от инфекции и размножение полученного высококачественного материала с минимально возможным накоплением патогенов. Она может включать как все модули, так и часть из них.</w:t>
      </w:r>
    </w:p>
    <w:p w:rsidR="0076270F" w:rsidRDefault="002C281C">
      <w:pPr>
        <w:pStyle w:val="a3"/>
      </w:pPr>
      <w:r>
        <w:t>Модуль I. Оздоровление исходного материала, размножение in vitro, получение меристемных пробирочных растений, получение мини-клубней.</w:t>
      </w:r>
    </w:p>
    <w:p w:rsidR="0076270F" w:rsidRDefault="002C281C">
      <w:pPr>
        <w:pStyle w:val="a3"/>
      </w:pPr>
      <w:r>
        <w:t>Модуль II. Размножение оздоровленного материала на основе микроспорофита, а также управления процессом роста апикальной меристемы этиолированных побегов (патенты РФ №№ 2261587, 2365089 и 2415558).</w:t>
      </w:r>
    </w:p>
    <w:p w:rsidR="0076270F" w:rsidRDefault="002C281C">
      <w:pPr>
        <w:pStyle w:val="a3"/>
      </w:pPr>
      <w:r>
        <w:t>Модуль III. Получение клубней с использованием ярусного способа размножения (оформлена заявка на изобретение).</w:t>
      </w:r>
    </w:p>
    <w:p w:rsidR="0076270F" w:rsidRDefault="002C281C">
      <w:pPr>
        <w:pStyle w:val="a3"/>
      </w:pPr>
      <w:r>
        <w:t>Модуль IV. Использование агротехнических приемов для увеличения коэффициента размножения семенного материала в производственных условиях.</w:t>
      </w:r>
    </w:p>
    <w:p w:rsidR="0076270F" w:rsidRDefault="002C281C">
      <w:pPr>
        <w:pStyle w:val="a3"/>
      </w:pPr>
      <w:r>
        <w:t>Основные принципы работы при поддержании банка здоровых сортов картофеля в полевой культуре и in vitro</w:t>
      </w:r>
    </w:p>
    <w:p w:rsidR="0076270F" w:rsidRDefault="002C281C">
      <w:pPr>
        <w:pStyle w:val="a3"/>
      </w:pPr>
      <w:r>
        <w:lastRenderedPageBreak/>
        <w:t>В современной классификации семенного картофеля к категории исходного материала относится картофель, освобожденный от вирусной и других инфекций методами биотехнологии и клонового отбора. Применение биотехнологического метода заключается в использовании лабораторного способа оздоровления перспективных сортов и гибридов картофеля, получении новых линий in vitro и их ускоренном микрокло- нальном размножении. Преимущества данного метода по сравнению с традиционным клоновым отбором состоит в сокращении периода получения здоровых линий, их ускоренном микроклональном размножении в искусственных лабораторных условиях и производства необходимого количества мини-клубней. Однако применение исключительно биотехнологического метода, по мнению ряда исследователей, может привести к проявлению различных модификаций и соответственно сказаться на сортовой чистоте производимого семенного материала. Метаморфозы могут проявиться как при оздоровлении сортов, так и в результате их длительного депонирования in vitro.</w:t>
      </w:r>
    </w:p>
    <w:p w:rsidR="0076270F" w:rsidRDefault="002C281C">
      <w:pPr>
        <w:pStyle w:val="a3"/>
      </w:pPr>
      <w:r>
        <w:t>Учитывая многолетнюю практику ведения работы в этом направлении, в настоящее время в условиях северной фитогигиены сформирован и поддерживается банк здоровых сортов картофеля (БЗСК) на основе полевой коллекции и в культуре in vitro. Поддержание и формирование БЗСК в полевой культуре проводится на базе АПК «Любовское» Приморского района Архангельской области, работа по оздоровлению сортов, введение в культуру ткани, получение исходного оздоровленного материала и его ускоренное размножение проводится во Всероссийском НИИ картофельного хозяйства им. А.Г.Лорха (ВНИИКХ), расположенном в Подмосковье.</w:t>
      </w:r>
    </w:p>
    <w:p w:rsidR="0076270F" w:rsidRDefault="002C281C">
      <w:pPr>
        <w:pStyle w:val="a3"/>
      </w:pPr>
      <w:r>
        <w:t>Технологический процесс введения в культуру in vitro основан на применении метода ростовых черенков (рис.1). Подготовку образцов к введению в культуру начинают по мере прорастания клубней. Проросшие клубни нумеруют и индивидуально тестируют на наличие вирусной инфекции методом им- муноферментного анализа (ИФА). Клубни, свободные от фитопатогенной инфекции, размещают в темноте для получения этиолированных ростков. К черенкованию приступают при достижении ростков длиной не менее 10-20 см. Снятые с каждого клубня ростки индивидуально стерилизуют, в асептических условиях разрезают на черенки и размещают в пробирки с питательной средой.</w:t>
      </w:r>
    </w:p>
    <w:p w:rsidR="0076270F" w:rsidRDefault="00714089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3pt;height:194.25pt">
            <v:imagedata r:id="rId4" o:title=""/>
          </v:shape>
        </w:pict>
      </w:r>
    </w:p>
    <w:p w:rsidR="0076270F" w:rsidRDefault="002C281C">
      <w:pPr>
        <w:pStyle w:val="a3"/>
      </w:pPr>
      <w:r>
        <w:t>Рис.1. Применение метода ростовых черенков при введении новых линий в культуру ткани</w:t>
      </w:r>
    </w:p>
    <w:p w:rsidR="0076270F" w:rsidRDefault="002C281C">
      <w:pPr>
        <w:pStyle w:val="a3"/>
      </w:pPr>
      <w:r>
        <w:t>Через 20-30 дней после введения в культуру ткани формируются растения с 5-6 листочками. При использовании метода ростковых черенков с одного клубня удается получить не более 10-15 микрорастений. Данный исходный материал проходит повторное тестирование на наличие скрытой зараженности. Свободные по результатам диагностики линии in vitro черенкуют, и часть микрорастений (10-15) поступают для формирования банка in vitro на основе БЗСК, остальные — для клонального микроразмножения, включения в семеноводческие программы и производства исходного материала в виде микрорастений.</w:t>
      </w:r>
    </w:p>
    <w:p w:rsidR="0076270F" w:rsidRDefault="002C281C">
      <w:pPr>
        <w:pStyle w:val="a3"/>
      </w:pPr>
      <w:r>
        <w:t>Преимущество применяемого метода отбора базовых клонов с использованием многократного улучшающего отбора и ускоренного размножения оздоровленного исходного материала картофеля состоит в систематическом мониторинге качества сорто- образцов в полевых питомниках БЗСК и в культуре in vitro. Главным критерием оценки материала по сравнению с проведением отбора в питомниках первичного семеноводства (традиционный метод) является применение непрерывного многократного улучшающего отбора в питомниках БЗСК в сочетании с высокочувствительными диагностическими методами оценки материала на наличие фитопатогенной инфекции и получении здорового клубневого материала.</w:t>
      </w:r>
    </w:p>
    <w:p w:rsidR="0076270F" w:rsidRDefault="002C281C">
      <w:pPr>
        <w:pStyle w:val="a3"/>
      </w:pPr>
      <w:r>
        <w:t>Получение здорового исходного материала на основе БЗСК и его ускоренное клональное микроразмножение в культуре in vitro позволяет с максимальной эффективностью поддерживать биологический потенциал сортов картофеля, сохранять типичность сортов на том уровне, на котором они были созданы селекционерами, и производить необходимый объем пробирочного материала для оригинального семеноводства.</w:t>
      </w:r>
    </w:p>
    <w:p w:rsidR="0076270F" w:rsidRDefault="002C281C">
      <w:pPr>
        <w:pStyle w:val="a3"/>
      </w:pPr>
      <w:r>
        <w:t>В 2011 г. во время проведения Международной научно-практической конференции, посвященной 80- летию ВНИИКХ (12-14 июля), была осуществлена независимая экспертная оценка качества сортов и линий in vitro из БЗСК. Оздоровленный исходный материал ВНИИКХ в виде микрорастений был протестирован по шести основным вирусам картофеля представителями европейской компании Bioreba (Швейцария). Данная компания является одной их ведущих на европейском рынке по производству оборудования, реактивов и диагностике сельскохозяйственных культур на наличие патологий различного происхождения. По результатам проведенной экспертизы весь набор протестированных сортов и линий in vitro (94 образца) оказался свободным от вирусной инфекции. Проведенная экспертная оценка позволяет приравнивать полученный исходный материал из БЗСК к категории предбазисного (Pre-Basic Seed) семенного материала по стандарту ЕЭК ООН.</w:t>
      </w:r>
    </w:p>
    <w:p w:rsidR="0076270F" w:rsidRDefault="002C281C">
      <w:pPr>
        <w:pStyle w:val="a3"/>
      </w:pPr>
      <w:r>
        <w:t>Исходный материал в виде микрорастений, полученных на основе полевого питомника БЗСК в 2010-2011 гг., был высажен в горшочной культуре в условиях защищенного грунта на экспериментальной базе ВНИИКХ «Апариха» Раменского района Московской области. Количественный выход миниклубней зависел от сортовых особенностей. Высоким коэффициентом размножения характеризовались сорта Жуковский ранний, Метеор, Брянский деликатес, Ильинский и Голубизна. При их возделывании в условиях защищенного грунта они образовали 6-8 миниклубней на одно растение.</w:t>
      </w:r>
    </w:p>
    <w:p w:rsidR="0076270F" w:rsidRDefault="002C281C">
      <w:pPr>
        <w:pStyle w:val="a3"/>
      </w:pPr>
      <w:r>
        <w:t>Проведение лабораторного тестирования ИФА по листовым пробам в период вегетации микрорастений и послеуборочного зимнего клубневого контроля мини-клубней подтвердило высокое исходное качество производимого материала. По результатам диагностики исследуемые партии оказались свободными от вирусной инфекции.</w:t>
      </w:r>
    </w:p>
    <w:p w:rsidR="0076270F" w:rsidRDefault="002C281C">
      <w:pPr>
        <w:pStyle w:val="a3"/>
      </w:pPr>
      <w:r>
        <w:t>В 2011 г. полученный урожай мини-клубней использовали для закладки питомника первого полевого поколения. Контроль качества производимой высокой категории семенного картофеля в период вегетации растений подтвердил надежное качество исходного материала, полученного на основе БЗСК.</w:t>
      </w:r>
    </w:p>
    <w:p w:rsidR="0076270F" w:rsidRDefault="002C281C">
      <w:pPr>
        <w:pStyle w:val="a3"/>
      </w:pPr>
      <w:r>
        <w:t>Результаты исследований отражают преимущество применяемого метода отбора базовых клонов в полевом питомнике БЗСК с использованием многократного улучшающего отбора и ускоренного размножения оздоровленного исходного материала на основе БЗСК в культуре in vitro. Внедрение данного элемента технологии в семеноводство позволяет обеспечивать систематический мониторинг качества сортообразцов в полевых питомниках, в культуре in vitro и на первых этапах размножения семенного картофеля в оригинальном семеноводстве.</w:t>
      </w:r>
    </w:p>
    <w:p w:rsidR="0076270F" w:rsidRDefault="002C281C">
      <w:pPr>
        <w:pStyle w:val="a3"/>
      </w:pPr>
      <w:r>
        <w:t>Использование микроспорофита в качестве единицы размножения</w:t>
      </w:r>
    </w:p>
    <w:p w:rsidR="0076270F" w:rsidRDefault="002C281C">
      <w:pPr>
        <w:pStyle w:val="a3"/>
      </w:pPr>
      <w:r>
        <w:t>Потенциальные возможности вегетативного способа размножения клубней практически безграничны и лимитируются лишь факторами времени и возможностями материальной базы для процессов регенерации растений из частей клубня или побега, укоренения эксплантантов в субстрате и вегетации полученных организмов при формировании нового урожая.</w:t>
      </w:r>
    </w:p>
    <w:p w:rsidR="0076270F" w:rsidRDefault="002C281C">
      <w:pPr>
        <w:pStyle w:val="a3"/>
      </w:pPr>
      <w:r>
        <w:t>Для изучения возможности укоренения непосредственно в субстрате элементов морфологии клубня, обладающих малой массой и размерами, нами были проведены опыты с апексами, протоспорофитами и микроспорофитами.</w:t>
      </w:r>
    </w:p>
    <w:p w:rsidR="0076270F" w:rsidRDefault="002C281C">
      <w:pPr>
        <w:pStyle w:val="a3"/>
      </w:pPr>
      <w:r>
        <w:t>В качестве контроля использовали этиолированные ростки длиной 15-20 мм, у которых были сформированы корешки длиной 2-5 мм и более. Для получения апексов срезали верхушки этиолированных ростков длиной 4-5 мм и массой 0,03-0,09 г.</w:t>
      </w:r>
    </w:p>
    <w:p w:rsidR="0076270F" w:rsidRDefault="002C281C">
      <w:pPr>
        <w:pStyle w:val="a3"/>
      </w:pPr>
      <w:r>
        <w:t>Протоспорофит получали посредством отчуждения зачатка бокового этиолированного побега с участком покровных тканей и основной паренхимы коры этиолированного побега предыдущего порядка. На протоспорофите отсутствовали корешки или корневые бугорки. Масса протоспорофита 0,05-0,2 г.</w:t>
      </w:r>
    </w:p>
    <w:p w:rsidR="0076270F" w:rsidRDefault="002C281C">
      <w:pPr>
        <w:pStyle w:val="a3"/>
      </w:pPr>
      <w:r>
        <w:t>Микроспорофит получали так же, как и протоспорофит, однако в отличие от протоспорофита он имел 1-5 и более корешков длиной от 1 до 3 мм. Масса микроспорофита 0,09-0,3 г.</w:t>
      </w:r>
    </w:p>
    <w:p w:rsidR="0076270F" w:rsidRDefault="002C281C">
      <w:pPr>
        <w:pStyle w:val="a3"/>
      </w:pPr>
      <w:r>
        <w:t>Анализируя качественные характеристики по- беговых фрагментов, представленных апексами и протоспорофитами, можно сказать, что они являют собой промежуточное звено между технологиями регенерации частей растений in vitro и укоренения ростковых микрофрагментов непосредственно в субстрате. Как исходный материал для культуры меристем они обладают слишком большими размерами (около 5 мм) и массой (0,05-0,2 г). Если же целью является размножение уже освобожденного от инфекции материала, то эффективность использования апексов и протоспорофитов слишком низка, так как их приживаемость непосредственно в субстрате (0,50,8%) не может быть признана достаточной для получения положительных конечных результатов. Попытки укоренения апексов и протоспорофитов показали, что длительность процесса формирования корневой системы превышает возможности поддержания их жизнеспособности. Недостаточное поступление влаги из субстрата приводит к увяданию, а затем высыханию тканей, что в итоге завершается их отмиранием. Увеличение же влажности воздуха создает гораздо большую опасность в связи с началом быстрого процесса побурения и загнивания паренхимных тканей стеблевой части апекса и протоспорофита.</w:t>
      </w:r>
    </w:p>
    <w:p w:rsidR="0076270F" w:rsidRDefault="002C281C">
      <w:pPr>
        <w:pStyle w:val="a3"/>
      </w:pPr>
      <w:r>
        <w:t>Некоторые модификации микроспорофита обладают повышенной жизнеспособностью. При устойчивом функционировании даже одного корешка после высадки в субстрат у микроспорофита происходит быстрое формирование корневой системы. Анализ особенностей онтогенеза микроспорофитов показал, что после укоренения они обладали практически одинаковыми свойствами независимо от исходных данных (количества имеющихся корешков). Вместе с тем именно процесс укоренения качественно разделял исходные формы по их потенциальным возможностям.</w:t>
      </w:r>
    </w:p>
    <w:p w:rsidR="0076270F" w:rsidRDefault="002C281C">
      <w:pPr>
        <w:pStyle w:val="a3"/>
      </w:pPr>
      <w:r>
        <w:t>Для ускоренного размножения возможно использование росткового микрофрагмента (микроспорофита), представляющего собой отделенный от этиолированного ростка зачаток бокового побега с участком покровных тканей и основной паренхимы коры этиолированного побега предыдущего порядка массой 0,09-0,3 г. Модификационный вариант микроспорофита с 5 и более корешками длиной от 1 до 3 мм обладает повышенной жизнеспособностью. За счет возможности получения большого количества микроспорофитов от одного материнского клубня коэффициент размножения превышает 1:300.</w:t>
      </w:r>
    </w:p>
    <w:p w:rsidR="0076270F" w:rsidRDefault="002C281C">
      <w:pPr>
        <w:pStyle w:val="a3"/>
      </w:pPr>
      <w:r>
        <w:t>Ярусный способ размножения</w:t>
      </w:r>
    </w:p>
    <w:p w:rsidR="0076270F" w:rsidRDefault="002C281C">
      <w:pPr>
        <w:pStyle w:val="a3"/>
      </w:pPr>
      <w:r>
        <w:t>Исследование проведено на опытном участке кафедры растениеводства ИСХПР НовГУ. Способ основан на стимуляции ветвления базовых ростков клубня картофеля до посадки с последующим увеличением зоны столоно- и клубнеобразования. Для подготовки клубней их апикальную часть надрезают и обрабатывают раствором тиомочевины. Проращива-</w:t>
      </w:r>
    </w:p>
    <w:p w:rsidR="0076270F" w:rsidRDefault="00714089">
      <w:pPr>
        <w:pStyle w:val="a3"/>
      </w:pPr>
      <w:r>
        <w:rPr>
          <w:noProof/>
        </w:rPr>
        <w:pict>
          <v:shape id="_x0000_i1031" type="#_x0000_t75" style="width:369.75pt;height:299.25pt">
            <v:imagedata r:id="rId5" o:title=""/>
          </v:shape>
        </w:pict>
      </w:r>
    </w:p>
    <w:p w:rsidR="0076270F" w:rsidRDefault="002C281C">
      <w:pPr>
        <w:pStyle w:val="a3"/>
      </w:pPr>
      <w:r>
        <w:t>Рис.2. Влияние предуборочной обработки семенных участков на выход клубней семенной фракции (сорт Невский, среднее за 4 года; в варианте «Опрыскивание водой» — среднее за 3 года)</w:t>
      </w:r>
    </w:p>
    <w:p w:rsidR="0076270F" w:rsidRDefault="002C281C">
      <w:pPr>
        <w:pStyle w:val="a3"/>
      </w:pPr>
      <w:r>
        <w:t>ние проводят в темноте при температуре 14-16°С и относительной влажности воздуха 90-95%. При формировании на базовых этиолированных ростках первого порядка 3-4 узлов проводят отчуждение апексов, что стимулирует ветвление побегов.</w:t>
      </w:r>
    </w:p>
    <w:p w:rsidR="0076270F" w:rsidRDefault="002C281C">
      <w:pPr>
        <w:pStyle w:val="a3"/>
      </w:pPr>
      <w:r>
        <w:t>После посадки клубни присыпают перегнойной землей слоем 10 см, а по достижении высоты побегов 21-25 см над уровнем перегнойной земли побеги присыпают питательным субстратом разной плотности.</w:t>
      </w:r>
    </w:p>
    <w:p w:rsidR="0076270F" w:rsidRDefault="002C281C">
      <w:pPr>
        <w:pStyle w:val="a3"/>
      </w:pPr>
      <w:r>
        <w:t>Подсыпку повторяют несколько раз по мере достижения высоты побегов 21-25 см над уровнем субстрата.</w:t>
      </w:r>
    </w:p>
    <w:p w:rsidR="0076270F" w:rsidRDefault="002C281C">
      <w:pPr>
        <w:pStyle w:val="a3"/>
      </w:pPr>
      <w:r>
        <w:t>При подсыпке оставляют свободными над поверхностью субстрата вершины побегов длиной 1-5 см, а плотность субстрата уменьшают с каждой подсыпкой.</w:t>
      </w:r>
    </w:p>
    <w:p w:rsidR="0076270F" w:rsidRDefault="002C281C">
      <w:pPr>
        <w:pStyle w:val="a3"/>
      </w:pPr>
      <w:r>
        <w:t>За счет многократного подсыпания субстрата происходит формирование клубней на вегетативных побегах растения, при этом коэффициент размножения в опытном варианте увеличивается до 30,9 против 21,7 на контроле.</w:t>
      </w:r>
    </w:p>
    <w:p w:rsidR="0076270F" w:rsidRDefault="002C281C">
      <w:pPr>
        <w:pStyle w:val="a3"/>
      </w:pPr>
      <w:r>
        <w:t>Увеличение коэффициента размножения семенных клубней в производственных условиях за счет использования агротехнических приемов</w:t>
      </w:r>
    </w:p>
    <w:p w:rsidR="0076270F" w:rsidRDefault="002C281C">
      <w:pPr>
        <w:pStyle w:val="a3"/>
      </w:pPr>
      <w:r>
        <w:t>Для увеличения коэффициента размножения на семенных участках применяют загущенную посадку клубней. Раннее удаление наземной массы способствует снижению инфицированности клубней, а также увеличивает удельный выход семенной фракции. За счет проведения сеникации можно в 1,6-1,7 раза увеличить количество клубней семенной фракции. В наших опытах с проведением предуборочной обработки максимальный эффект был получен с применением в качестве сениканта 30%-го раствора аммофоса (рис.2).</w:t>
      </w:r>
    </w:p>
    <w:p w:rsidR="0076270F" w:rsidRDefault="002C281C">
      <w:pPr>
        <w:pStyle w:val="a3"/>
      </w:pPr>
      <w:r>
        <w:t>Существенно значимым показателем эффективности выращивания семенного картофеля является выход с гектара клубней семенной фракции не только в массе, но и в количественном выражении. Общее количество клубней, полученных на гектаре посадок, зависит от вида предуборочной обработки. Так, при проведении скашивания за 10 дней до уборки остановка в прибавлении массы привела к тому, что некоторые клубни достигли к моменту проведения обработки размеров и массы семенной фракции, в то время как на контроле рост их продолжался до параметров крупной (продовольственной) фракции.</w:t>
      </w:r>
    </w:p>
    <w:p w:rsidR="0076270F" w:rsidRDefault="002C281C">
      <w:pPr>
        <w:pStyle w:val="a3"/>
      </w:pPr>
      <w:r>
        <w:t>В варианте с проведением обработки растений картофеля 30%-м настоем суперфосфата за 30 дней до уборки, а также при использовании в качестве се- никанта 30%-го раствора ЖКУ и 30%-го раствора аммофоса общее число клубней по сравнению с контролем возросло на 56,7-127,6 тыс. на одном гектаре. Некоторые зачатки клубней за счет интенсификации оттока пластических веществ из листьев и стеблей и вследствие этого быстрого роста увеличились в массе до параметров фракции мелких клубней (фуражной). По этой же причине часть клубней из фуражной фракции увеличила массу до фракции семенной.</w:t>
      </w:r>
    </w:p>
    <w:p w:rsidR="0076270F" w:rsidRDefault="002C281C">
      <w:pPr>
        <w:pStyle w:val="a3"/>
      </w:pPr>
      <w:r>
        <w:t>Применение модульной технологии ускоренного размножения клубней картофеля при прочих равных условиях позволяет получить нужное количество посадочного материала в более короткие сроки и, следовательно, снизить уровень поражения клубней патогенами.</w:t>
      </w:r>
    </w:p>
    <w:p w:rsidR="0076270F" w:rsidRDefault="002C281C">
      <w:pPr>
        <w:pStyle w:val="a3"/>
      </w:pPr>
      <w:r>
        <w:t>Список литературы</w:t>
      </w:r>
    </w:p>
    <w:p w:rsidR="0076270F" w:rsidRDefault="002C281C">
      <w:pPr>
        <w:pStyle w:val="a3"/>
      </w:pPr>
      <w:r>
        <w:t>Анисимов Б.В. Качество семенного картофеля — на уровень мировых стандартов: Информ. бюл. М.: МСХ РФ, 2000. 20 с.</w:t>
      </w:r>
    </w:p>
    <w:p w:rsidR="0076270F" w:rsidRDefault="002C281C">
      <w:pPr>
        <w:pStyle w:val="a3"/>
      </w:pPr>
      <w:r>
        <w:t>Шпаар Д., Иванюк В., Шуман П., Постиков А. и др. Картофель. Минск : ФУА информ, 1999. С.211-213.</w:t>
      </w:r>
    </w:p>
    <w:p w:rsidR="0076270F" w:rsidRDefault="002C281C">
      <w:pPr>
        <w:pStyle w:val="a3"/>
      </w:pPr>
      <w:r>
        <w:t>Карманов С.Н., Коршунов В.П. Пути интенсификации картофелеводства. М., 1988. С.16-26.</w:t>
      </w:r>
    </w:p>
    <w:p w:rsidR="0076270F" w:rsidRDefault="002C281C">
      <w:pPr>
        <w:pStyle w:val="a3"/>
      </w:pPr>
      <w:r>
        <w:t>Коршунов А.В., Анисимов Б.В. Семеноводство картофеля, контроль качества и сертификации / Россельхозака- демия, ВНИИКХ. М., 2003. 291 с.</w:t>
      </w:r>
    </w:p>
    <w:p w:rsidR="0076270F" w:rsidRDefault="002C281C">
      <w:pPr>
        <w:pStyle w:val="a3"/>
      </w:pPr>
      <w:r>
        <w:t>Анисимов Б.В. Элитное семеноводство картофеля: обеспечение качества в процессе производства. Ситуация в России и международный опыт // Вопросы картофелеводства: Мат. науч.-практ. конф. «Научное обеспечение картофелеводства России: состояние, проблемы». Москва, 8-10 окт. 2001. М., 2001. С.19-35.</w:t>
      </w:r>
    </w:p>
    <w:p w:rsidR="0076270F" w:rsidRDefault="002C281C">
      <w:pPr>
        <w:pStyle w:val="a3"/>
      </w:pPr>
      <w:r>
        <w:t>Анисимов Б.В. Сортовые ресурсы и передовой опыт семеноводства картофеля. М.: Росинформагротех, 2000. 148 с.</w:t>
      </w:r>
    </w:p>
    <w:p w:rsidR="0076270F" w:rsidRDefault="002C281C">
      <w:pPr>
        <w:pStyle w:val="a3"/>
      </w:pPr>
      <w:r>
        <w:t>Жукова М.И. Борьба с вирусными болезнями в Белоруссии // Защита и карантин растений. 1998. №6. С.19-20.</w:t>
      </w:r>
    </w:p>
    <w:p w:rsidR="0076270F" w:rsidRDefault="002C281C">
      <w:pPr>
        <w:pStyle w:val="a3"/>
      </w:pPr>
      <w:r>
        <w:t>Муромцев Г.С. Биотехнология в растениеводстве // Селекция и семеноводство. 1990. №4. С.2-9.</w:t>
      </w:r>
    </w:p>
    <w:p w:rsidR="0076270F" w:rsidRDefault="002C281C">
      <w:pPr>
        <w:pStyle w:val="a3"/>
      </w:pPr>
      <w:r>
        <w:t>Трофимец Л.Н., Анисимов Б.В., Меличенко Г.И. Развитие безвирусного семеноводства картофеля // Селекция и семеноводство. 1990. №4. С.44-49.</w:t>
      </w:r>
    </w:p>
    <w:p w:rsidR="0076270F" w:rsidRDefault="002C281C">
      <w:pPr>
        <w:pStyle w:val="a3"/>
      </w:pPr>
      <w:r>
        <w:t>Поспиши П.Ф. Методы биотехнологии в растениеводстве // Междунар. агропром. журн. 1989. №3. С.91-95.</w:t>
      </w:r>
    </w:p>
    <w:p w:rsidR="0076270F" w:rsidRDefault="002C281C">
      <w:pPr>
        <w:pStyle w:val="a3"/>
      </w:pPr>
      <w:r>
        <w:t>Коршунов А.В. Картофелеводство должно развиваться интенсивно // Картофель и овощи. 1997. №2. С.2-4.</w:t>
      </w:r>
    </w:p>
    <w:p w:rsidR="0076270F" w:rsidRDefault="002C281C">
      <w:pPr>
        <w:pStyle w:val="a3"/>
      </w:pPr>
      <w:r>
        <w:t>Волкова Р.И., Бурова В.В., Курлович М.М. Технология производства элиты картофеля, оздоровленного методом апикальных меристем // Разработки и совершенствование методов селекции первичного семеноводства картофеля: Сб. науч. тр. ЛСХИ. Л., 1988. С.110-114.</w:t>
      </w:r>
      <w:bookmarkStart w:id="0" w:name="_GoBack"/>
      <w:bookmarkEnd w:id="0"/>
    </w:p>
    <w:sectPr w:rsidR="007627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81C"/>
    <w:rsid w:val="002C281C"/>
    <w:rsid w:val="00714089"/>
    <w:rsid w:val="0076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9E5AACE-4C12-4CBC-BF03-A6F593FD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2643</Words>
  <Characters>15071</Characters>
  <Application>Microsoft Office Word</Application>
  <DocSecurity>0</DocSecurity>
  <Lines>125</Lines>
  <Paragraphs>35</Paragraphs>
  <ScaleCrop>false</ScaleCrop>
  <Company>diakov.net</Company>
  <LinksUpToDate>false</LinksUpToDate>
  <CharactersWithSpaces>17679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Модульная технология ускоренного размножения новых перспективных сортов картофеля</dc:title>
  <dc:subject/>
  <dc:creator>Irina</dc:creator>
  <cp:keywords/>
  <dc:description/>
  <cp:lastModifiedBy>Irina</cp:lastModifiedBy>
  <cp:revision>2</cp:revision>
  <dcterms:created xsi:type="dcterms:W3CDTF">2014-11-12T14:20:00Z</dcterms:created>
  <dcterms:modified xsi:type="dcterms:W3CDTF">2014-11-12T14:20:00Z</dcterms:modified>
</cp:coreProperties>
</file>