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8" w:rsidRPr="00883A20" w:rsidRDefault="00A038A8" w:rsidP="00A038A8">
      <w:pPr>
        <w:spacing w:before="120"/>
        <w:jc w:val="center"/>
        <w:rPr>
          <w:b/>
          <w:bCs/>
          <w:sz w:val="32"/>
          <w:szCs w:val="32"/>
        </w:rPr>
      </w:pPr>
      <w:r w:rsidRPr="00883A20">
        <w:rPr>
          <w:b/>
          <w:bCs/>
          <w:sz w:val="32"/>
          <w:szCs w:val="32"/>
        </w:rPr>
        <w:t>Формулируем требования. Как создать оптимальную OSS/BSS</w:t>
      </w:r>
    </w:p>
    <w:p w:rsidR="00A038A8" w:rsidRPr="00883A20" w:rsidRDefault="00A038A8" w:rsidP="00A038A8">
      <w:pPr>
        <w:spacing w:before="120"/>
        <w:ind w:firstLine="567"/>
        <w:jc w:val="both"/>
        <w:rPr>
          <w:sz w:val="28"/>
          <w:szCs w:val="28"/>
        </w:rPr>
      </w:pPr>
      <w:r w:rsidRPr="00883A20">
        <w:rPr>
          <w:sz w:val="28"/>
          <w:szCs w:val="28"/>
        </w:rPr>
        <w:t>М.С. САМСОНОВ, заместитель генерального директора ОАО «Петер-Сервис»</w:t>
      </w:r>
    </w:p>
    <w:p w:rsidR="00A038A8" w:rsidRPr="00883A20" w:rsidRDefault="00A038A8" w:rsidP="00A038A8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В стремлении к идеалу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Запуск новых услуг почти всегда сопряжен с пересмотром стратегии бизнеса, изменением организационной и информационной структуры компании, внедрением новых бизнес-процессов и разработкой соответствующих приложений. Поэтому, с точки зрения «внутренних» пользователей информационных систем, самое значительное изменение последних лет связано с существенным уменьшением времени жизни бизнес-процессов операторов связи.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Вместе с тем ядро информационной системы предприятия должно оставаться неизменным, поскольку на него «завязаны» остальные компоненты управления телекоммуникационным предприятием - модули управления сетевым оборудованием и серверами услуг, бухгалтерия и учет, бизнес-аналитика и маркетинг, взаимоотношения с заказчиками и партнерами-поставщиками. Выбор компонентов OSS/BSS, их интеграция и эксплуатация обычно связаны со сложными экономическими и техническими аспектами, высокими затратами и необходимостью взаимодействия большого числа людей, находящихся на различных уровнях управления компанией. Надо учитывать, что информационные системы непосредственно влияют на прибыльность всего предприятия. Правильное использование OSS/BSS не только приносит экономические выгоды и позволяет повысить качество обслуживания абонентов, но и служит инструментом привлечения новых абонентов, предлагая всё новые виды услуг, что позволяет увеличивать доходы на существующей технической базе. Поэтому в большинстве операторских компаний важнейшей характеристикой технических подразделений является их готовность к реализации новых требований и быстрому изменению бизнес-процессов. Соответственно, конфигурируемость OSS/BSS - главное требование при выборе поставщика и внедрении решения.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Конфигурируемость ПО можно условно разделить на четыре уровня: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Конфигурируемость на основе предопределенного набора параметров (predefined configurability). Многим организациям достаточно, если информационные системы поддерживают только набор базовых бизнес-процессов, имеющих общий характер. Это достигается внедрением «псевдокоробочного» решения.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Ограниченной модификации встроенных процессов можно достичь путем изменения значений параметров из предопределенного набора.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Например, модуль тарификации биллинговой системы может поддерживать предопределенный набор услуг. С каждой услугой связана параметризованная ставка стоимости единицы потребления.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Конфигурируемость на основе предопределенного набора базовых объектов (framework constrained configurability) подходит для организаций, бизнес-процессы которых могут меняться, оставаясь в заранее известных границах. В этом случае комплект поставки информационной системы включает в себя</w:t>
      </w:r>
      <w:r>
        <w:t xml:space="preserve"> </w:t>
      </w:r>
      <w:r w:rsidRPr="00600EB5">
        <w:t>предопределенный набор процессов, сущностей и служебных процедур, которые могут компоноваться произвольным образом, так, чтобы обеспечить поддержку различных бизнес-процессов. При этом для каждой конфигурации будет существовать собственный набор параметров, позволяющий «подстраивать» реализованные бизнес-процессы. Например, модуль тарификации биллинговой системы может поддерживать определение новых услуг, каждой из которых приписываются атрибуты из заранее определенного, нерасширя</w:t>
      </w:r>
      <w:r>
        <w:t>е</w:t>
      </w:r>
      <w:r w:rsidRPr="00600EB5">
        <w:t>мого набора. С каждой услугой связана параметризованная ставка стоимости единицы потребления.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Конфигурируемость путем реализации новых базовых объектов (basis reimpl</w:t>
      </w:r>
      <w:r>
        <w:rPr>
          <w:lang w:val="en-US"/>
        </w:rPr>
        <w:t>e</w:t>
      </w:r>
      <w:r w:rsidRPr="00600EB5">
        <w:t>mentation). Иногда бизнес-процессы организации могут меняться так сильно, что информационная система предприятия должна будет поддерживать сущности, не предусмотренные в первоначальной поставке. В этом случае возможности настройки системы должны обеспечивать расширение набора процессов и сущностей. Например, биллинговая система изначально может не поддерживать Quality of Service, однако возможности системы позволят определить в ней эту сущность, правила ее использования в процессе тарификации и обслуживания абонентов и интерфейсы для редактирования соответствующих параметров. Не у всех операторов потребности в наличии различных компонентов OSS одинаковы даже на начальной фазе функционирования. Требования к составу системы операционного обеспечения появляются на стадии позиционирования компании, при формировании бизнес-планов и растут вместе с развитием компании.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Конфигурируемость путем новой реализации системы (system reimplementation). В некоторых случаях предприятие может кардинально изменить область своей деятельности. Например, оператор связи преобразуется в торгово-закупочную компанию. В такой ситуации ни один из существующих бизнес-процессов не сохраняется, и информационные системы должны устанавливаться и настраиваться с нуля.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Отсюда вывод - с универсальной системой не связано динамическое требование универсальной конфигурируемости.</w:t>
      </w:r>
      <w:r>
        <w:t xml:space="preserve"> </w:t>
      </w:r>
      <w:r w:rsidRPr="00600EB5">
        <w:t>Речь</w:t>
      </w:r>
      <w:r>
        <w:t xml:space="preserve"> </w:t>
      </w:r>
      <w:r w:rsidRPr="00600EB5">
        <w:t>идет</w:t>
      </w:r>
      <w:r>
        <w:t xml:space="preserve"> </w:t>
      </w:r>
      <w:r w:rsidRPr="00600EB5">
        <w:t>только</w:t>
      </w:r>
      <w:r>
        <w:t xml:space="preserve"> </w:t>
      </w:r>
      <w:r w:rsidRPr="00600EB5">
        <w:t>о</w:t>
      </w:r>
      <w:r>
        <w:t xml:space="preserve"> </w:t>
      </w:r>
      <w:r w:rsidRPr="00600EB5">
        <w:t>статической</w:t>
      </w:r>
      <w:r w:rsidRPr="00CF56A5">
        <w:t xml:space="preserve"> </w:t>
      </w:r>
      <w:r w:rsidRPr="00600EB5">
        <w:t>возможности поддерживать бизнес-процессы конкретного оператора. В то же время универсальная OSS, которая должна быть адаптируема, в стандартной поставке может не поддерживать все бизнес-процессы конкретного оператора.</w:t>
      </w:r>
    </w:p>
    <w:p w:rsidR="00A038A8" w:rsidRPr="00883A20" w:rsidRDefault="00A038A8" w:rsidP="00A038A8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Вокруг биллинга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В то время как компоненты OSS/BSS приобретают все более универсальный характер, каждый</w:t>
      </w:r>
      <w:r>
        <w:t xml:space="preserve"> </w:t>
      </w:r>
      <w:r w:rsidRPr="00600EB5">
        <w:t>отдельно</w:t>
      </w:r>
      <w:r>
        <w:t xml:space="preserve"> </w:t>
      </w:r>
      <w:r w:rsidRPr="00600EB5">
        <w:t>взятый оператор связи строит для себя полнофункциональную систему обеспечения бизнеса. Мы считаем, что биллинговая система</w:t>
      </w:r>
      <w:r>
        <w:t xml:space="preserve"> </w:t>
      </w:r>
      <w:r w:rsidRPr="00600EB5">
        <w:t>является</w:t>
      </w:r>
      <w:r>
        <w:t xml:space="preserve"> </w:t>
      </w:r>
      <w:r w:rsidRPr="00600EB5">
        <w:t>центральным связующим звеном между средствами предоставления услуг, средствами</w:t>
      </w:r>
      <w:r w:rsidRPr="00CF56A5">
        <w:t xml:space="preserve"> </w:t>
      </w:r>
      <w:r w:rsidRPr="00600EB5">
        <w:t>управления бизнесом предприятия связи и внешними организациями, участвующими в процессе предоставления услуг абонентам (см. рисунок).</w:t>
      </w:r>
    </w:p>
    <w:p w:rsidR="00A038A8" w:rsidRPr="00883A20" w:rsidRDefault="00A038A8" w:rsidP="00A038A8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О конвергенции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Термином «конвергенция», вначале означавшим поддержку работы сетей нескольких стандартов, сегодня все чаще называют обслуживание контрактных и prepaid-абонентов в интегрированном решении. Таким образом, все предлагаемые продукты в каком-то</w:t>
      </w:r>
      <w:r w:rsidRPr="00CF56A5">
        <w:t xml:space="preserve"> </w:t>
      </w:r>
      <w:r w:rsidRPr="00600EB5">
        <w:t>смысле конвергентны. Конвергентность - одно из требований конфигурируемости. Из-за различий между стандартно поддерживаемыми услугами и возможностью настройки при выборе OSS/BSS требования к конвергентности зависят от того, какая перспектива учитывается при их формировании (таблица).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Набор требований</w:t>
      </w:r>
      <w:r w:rsidRPr="00CF56A5">
        <w:t xml:space="preserve"> </w:t>
      </w:r>
      <w:r w:rsidRPr="00600EB5">
        <w:t>внутренних заказчиков (маркетинг, отдел обслуживания абонентов, финансовый отдел, техническая служба и др.) при подготовке к внедрению решения или его замене обычно основан на знаниях о существующем или планируемом наборе услуг и бизнес-процессов. Поэтому при выборе требований чаще всего присутствуют поддержка фиксированного набора объектов и настраиваемость на основе предопределенного набора параметров. В результате внедренные решения быстро устаревают и растет уверенность операторов со сложным или нестандартным набором услуг в том, что их специфические потребности не удовлетворяет ни одна тиражируемая система. При этом причина недовольства оператора - устаревший подход к разработке продуктов,</w:t>
      </w:r>
      <w:r>
        <w:t xml:space="preserve"> </w:t>
      </w:r>
      <w:r w:rsidRPr="00600EB5">
        <w:t>который</w:t>
      </w:r>
      <w:r>
        <w:t xml:space="preserve"> </w:t>
      </w:r>
      <w:r w:rsidRPr="00600EB5">
        <w:t>встречается и по сей день: длительная и дорогая разработка, негарантированный</w:t>
      </w:r>
      <w:r>
        <w:t xml:space="preserve"> </w:t>
      </w:r>
      <w:r w:rsidRPr="00600EB5">
        <w:t>результат,</w:t>
      </w:r>
      <w:r>
        <w:t xml:space="preserve"> </w:t>
      </w:r>
      <w:r w:rsidRPr="00600EB5">
        <w:t>отсутствие</w:t>
      </w:r>
      <w:r>
        <w:t xml:space="preserve"> </w:t>
      </w:r>
      <w:r w:rsidRPr="00600EB5">
        <w:t>гибкости</w:t>
      </w:r>
      <w:r>
        <w:t xml:space="preserve"> </w:t>
      </w:r>
      <w:r w:rsidRPr="00600EB5">
        <w:t>конечного продукта. В итоге разработка и развертывание</w:t>
      </w:r>
      <w:r>
        <w:t xml:space="preserve"> </w:t>
      </w:r>
      <w:r w:rsidRPr="00600EB5">
        <w:t>системы</w:t>
      </w:r>
      <w:r>
        <w:t xml:space="preserve"> </w:t>
      </w:r>
      <w:r w:rsidRPr="00600EB5">
        <w:t>могут длиться год и более.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Поскольку приемлемым сроком с момента формулирования требований до внедрения продукта считается срок около трех месяцев, отслеживание зависимостей между желаемым уровнем конфигурируемости и формулировкой требований принципиально важно и позволяет обеспечить развитие бизнеса в заданных рамках, по мере развития оператора связи.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Для примера можно сравнить разные требования к системе.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1. Система должна поддерживать расчеты за услугу передачи данных с тарификацией по объему.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Такое требование неявно подразумевает настраиваемость на основе предопределенного набора параметров и создаст проблему при внедрении, например услуги VoD с фиксированной стоимостью каждого фильма.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2.1.</w:t>
      </w:r>
      <w:r>
        <w:t xml:space="preserve"> </w:t>
      </w:r>
      <w:r w:rsidRPr="00600EB5">
        <w:t>Система должна поддерживать модифицируемый набор услуг.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2.2.</w:t>
      </w:r>
      <w:r>
        <w:t xml:space="preserve"> </w:t>
      </w:r>
      <w:r w:rsidRPr="00600EB5">
        <w:t>Система должна поддерживать модифицируемый набор мер потребления услуг (время, штуки, объем).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2.3. Система должна поддерживать назначение каждой услуги одной или нескольких мер потребления.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2.4. Алгоритм тарификации для услуги должен определяться назначенными ей мерами потребления.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Второй набор требований подразумевает возможность расширения и изменения базовых объектов системы. Система, удовлетворяющая этим требованиям, с высокой степенью вероятности подойдет даже для услуг, не существующих (не определенных) во время выбора.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Естественно, такая переработка требований основана на принятии ответственного бизнес-решения. Выбирая систему, нужно учитывать, что чем выше уровень настраиваемости, тем она дороже. Поэтому коробочный продукт - дешевая система на небольшой срок. По-настоящему универсальная система может не иметь свойств, необходимых оператору на момент принятия решения о внедрении, однако в будущем обеспечивать средства их реализации. При этом система и ее внедрение обойдутся дороже, но служить она будет дольше и эффективнее.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Помимо технических требований к продукту и техническому сопровождению, заметно повысилось внимание со стороны заказчиков к</w:t>
      </w:r>
      <w:r>
        <w:t xml:space="preserve"> </w:t>
      </w:r>
      <w:r w:rsidRPr="00600EB5">
        <w:t>самой</w:t>
      </w:r>
      <w:r>
        <w:t xml:space="preserve"> </w:t>
      </w:r>
      <w:r w:rsidRPr="00600EB5">
        <w:t>компании-поставщику - ее надежности, позиции на рынке, опыту реализации сложных проектов, системе управления качеством, участию в ассоциациях связи и т.д. Конечно, в первую очередь это связано с огромными изменениями в масштабах и качестве</w:t>
      </w:r>
      <w:r>
        <w:t xml:space="preserve"> </w:t>
      </w:r>
      <w:r w:rsidRPr="00600EB5">
        <w:t>бизнеса</w:t>
      </w:r>
      <w:r>
        <w:t xml:space="preserve"> </w:t>
      </w:r>
      <w:r w:rsidRPr="00600EB5">
        <w:t>операторов</w:t>
      </w:r>
      <w:r>
        <w:t xml:space="preserve"> </w:t>
      </w:r>
      <w:r w:rsidRPr="00600EB5">
        <w:t>связи. Клиентами «Петер-Сервиса» сегодня являются лидеры рынка, совместными проектами с каждым из них мы можем гордиться. В их числе «Дельта Телеком»</w:t>
      </w:r>
      <w:r>
        <w:t xml:space="preserve"> </w:t>
      </w:r>
      <w:r w:rsidRPr="00600EB5">
        <w:t>(сеть «Скай</w:t>
      </w:r>
      <w:r>
        <w:t xml:space="preserve"> </w:t>
      </w:r>
      <w:r w:rsidRPr="00600EB5">
        <w:t>Линк»),</w:t>
      </w:r>
      <w:r>
        <w:t xml:space="preserve"> </w:t>
      </w:r>
      <w:r w:rsidRPr="00600EB5">
        <w:t>«ПетерСтар»,</w:t>
      </w:r>
      <w:r>
        <w:t xml:space="preserve"> </w:t>
      </w:r>
      <w:r w:rsidRPr="00600EB5">
        <w:t>«Ростелеком»,</w:t>
      </w:r>
      <w:r>
        <w:t xml:space="preserve"> </w:t>
      </w:r>
      <w:r w:rsidRPr="00600EB5">
        <w:t>«МегаФон», «КиевСтар», филиал JITC ОАО «Северо-Западный Телеком» - наш самый крупный клиент в области фиксированной связи.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Реализация OSS/BSS</w:t>
      </w:r>
      <w:r w:rsidRPr="00CF56A5">
        <w:t xml:space="preserve"> </w:t>
      </w:r>
      <w:r w:rsidRPr="00600EB5">
        <w:t>может осуществляться тремя способами. Первый подход - оператор связи разрабатывает информационные системы самостоятельно. Несомненным достоинством этого подхода является возможность добиться полного соответствия своим потребностям и глубокой интеграции с техническими средствами сети. К сожалению, мировая практика показывает, что расходы на подобное решение (с учетом последующего сопровождения и модификации) в 2,5-5 раз превышают расходы на покупку и внедрение тиражируемого решения.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Второй подход предполагает закупки интегрированной системы операционного обеспечения бизнеса у</w:t>
      </w:r>
      <w:r w:rsidRPr="00CF56A5">
        <w:t xml:space="preserve"> </w:t>
      </w:r>
      <w:r w:rsidRPr="00600EB5">
        <w:t>одного поставщика. Увы, и в этом случае существуют определенные проблемы.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Компания становится заложником «главного» поставщика информационной системы: развиваясь, она не имеет возможности использовать лучшие в своем классе решения. В случае локальных проблем менять придется всю информационную систему. Кроме того, как показывают результаты исследования и анализа,</w:t>
      </w:r>
      <w:r w:rsidRPr="00CF56A5">
        <w:t xml:space="preserve"> </w:t>
      </w:r>
      <w:r w:rsidRPr="00600EB5">
        <w:t>проведенных компанией Logan Orvis International, даже наиболее оптимальная биллипговая система сможет в лучшем случае удовлетворять не более 70% запросов и потребностей оператора, ее выбравшего.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Третий подход заключается в использовании метода бизнес-компонентов для построения системы операционного обеспечения предприятия. Под бизнес-компонентом понимается</w:t>
      </w:r>
      <w:r>
        <w:t xml:space="preserve"> </w:t>
      </w:r>
      <w:r w:rsidRPr="00600EB5">
        <w:t>программный модуль, который имеет хорошо определенные</w:t>
      </w:r>
      <w:r>
        <w:t xml:space="preserve"> </w:t>
      </w:r>
      <w:r w:rsidRPr="00600EB5">
        <w:t>применение</w:t>
      </w:r>
      <w:r>
        <w:t xml:space="preserve"> </w:t>
      </w:r>
      <w:r w:rsidRPr="00600EB5">
        <w:t>и</w:t>
      </w:r>
      <w:r>
        <w:t xml:space="preserve"> </w:t>
      </w:r>
      <w:r w:rsidRPr="00600EB5">
        <w:t>сетевые интерфейсы</w:t>
      </w:r>
      <w:r>
        <w:t xml:space="preserve"> </w:t>
      </w:r>
      <w:r w:rsidRPr="00600EB5">
        <w:t>и</w:t>
      </w:r>
      <w:r>
        <w:t xml:space="preserve"> </w:t>
      </w:r>
      <w:r w:rsidRPr="00600EB5">
        <w:t>позволяет</w:t>
      </w:r>
      <w:r>
        <w:t xml:space="preserve"> </w:t>
      </w:r>
      <w:r w:rsidRPr="00600EB5">
        <w:t>взаимодействовать</w:t>
      </w:r>
      <w:r>
        <w:t xml:space="preserve"> </w:t>
      </w:r>
      <w:r w:rsidRPr="00600EB5">
        <w:t>с</w:t>
      </w:r>
      <w:r>
        <w:t xml:space="preserve"> </w:t>
      </w:r>
      <w:r w:rsidRPr="00600EB5">
        <w:t>распределенными</w:t>
      </w:r>
      <w:r>
        <w:t xml:space="preserve"> </w:t>
      </w:r>
      <w:r w:rsidRPr="00600EB5">
        <w:t>информационными</w:t>
      </w:r>
      <w:r>
        <w:t xml:space="preserve"> </w:t>
      </w:r>
      <w:r w:rsidRPr="00600EB5">
        <w:t>системами.</w:t>
      </w:r>
      <w:r>
        <w:t xml:space="preserve"> </w:t>
      </w:r>
      <w:r w:rsidRPr="00600EB5">
        <w:t>Бизнес-компоненты ориентированы на решение определенных задач в масштабе предприятия (изоморфно соответствуют бизнес-категориям) и обладают необходимыми свойствами, связанными с параллельностью исполнения, контролем</w:t>
      </w:r>
      <w:r>
        <w:t xml:space="preserve"> </w:t>
      </w:r>
      <w:r w:rsidRPr="00600EB5">
        <w:t>доступа</w:t>
      </w:r>
      <w:r>
        <w:t xml:space="preserve"> </w:t>
      </w:r>
      <w:r w:rsidRPr="00600EB5">
        <w:t>и</w:t>
      </w:r>
      <w:r>
        <w:t xml:space="preserve"> </w:t>
      </w:r>
      <w:r w:rsidRPr="00600EB5">
        <w:t>управлением</w:t>
      </w:r>
      <w:r>
        <w:t xml:space="preserve"> </w:t>
      </w:r>
      <w:r w:rsidRPr="00600EB5">
        <w:t>транзакциями. Следует</w:t>
      </w:r>
      <w:r>
        <w:t xml:space="preserve"> </w:t>
      </w:r>
      <w:r w:rsidRPr="00600EB5">
        <w:t>отметить,</w:t>
      </w:r>
      <w:r>
        <w:t xml:space="preserve"> </w:t>
      </w:r>
      <w:r w:rsidRPr="00600EB5">
        <w:t>что</w:t>
      </w:r>
      <w:r>
        <w:t xml:space="preserve"> </w:t>
      </w:r>
      <w:r w:rsidRPr="00600EB5">
        <w:t>подобный</w:t>
      </w:r>
      <w:r>
        <w:t xml:space="preserve"> </w:t>
      </w:r>
      <w:r w:rsidRPr="00600EB5">
        <w:t>подход</w:t>
      </w:r>
      <w:r>
        <w:t xml:space="preserve"> </w:t>
      </w:r>
      <w:r w:rsidRPr="00600EB5">
        <w:t>широко</w:t>
      </w:r>
      <w:r w:rsidRPr="00CF56A5">
        <w:t xml:space="preserve"> </w:t>
      </w:r>
      <w:r w:rsidRPr="00600EB5">
        <w:t>распространен при внедрении сложных информационных систем за счет трех важных преимуществ: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сборка на заказ. Процесс внедрения системы основан на сборке отдельных подсистем для получения решения, отвечающего специфическим требованиям конкретного оператора;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использование рынка компонентов третьих фирм. В современных условиях существует большой выбор компонентов, построенных в соответствии с хорошо определенными спецификациями и стандартами;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обслуживание путем замены компонентов. В случае обнаружения ошибки либо необходимости изменения функциональности производитель заменяет отдельную подсистему, стыкующуюся с остальными модулями через хорошо определенные интерфейсы.</w:t>
      </w:r>
    </w:p>
    <w:p w:rsidR="00A038A8" w:rsidRPr="00600EB5" w:rsidRDefault="00A038A8" w:rsidP="00A038A8">
      <w:pPr>
        <w:spacing w:before="120"/>
        <w:ind w:firstLine="567"/>
        <w:jc w:val="both"/>
      </w:pPr>
      <w:r w:rsidRPr="00600EB5">
        <w:t>Такой метод, на наш взгляд, позволяет оптимально сочетать и невысокую стоимость тиражируемых систем, и возможность удовлетворить уникальные потребности отдельных операторов связи за счет заказных компонентов.</w:t>
      </w:r>
    </w:p>
    <w:p w:rsidR="00A038A8" w:rsidRPr="00883A20" w:rsidRDefault="00A038A8" w:rsidP="00A038A8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Список литературы</w:t>
      </w:r>
    </w:p>
    <w:p w:rsidR="00A038A8" w:rsidRPr="00600EB5" w:rsidRDefault="00A038A8" w:rsidP="00A038A8">
      <w:pPr>
        <w:spacing w:before="120"/>
        <w:ind w:firstLine="567"/>
        <w:jc w:val="both"/>
      </w:pPr>
      <w:r>
        <w:t xml:space="preserve">Журнал </w:t>
      </w:r>
      <w:r w:rsidRPr="00600EB5">
        <w:t>ИнформКУРЬЕРсвязь</w:t>
      </w:r>
      <w:r>
        <w:t xml:space="preserve"> №</w:t>
      </w:r>
      <w:r w:rsidRPr="00600EB5">
        <w:t>9</w:t>
      </w:r>
      <w:r>
        <w:t>, 2005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8A8"/>
    <w:rsid w:val="00393270"/>
    <w:rsid w:val="00485CF4"/>
    <w:rsid w:val="00600EB5"/>
    <w:rsid w:val="00616072"/>
    <w:rsid w:val="00883A20"/>
    <w:rsid w:val="008B35EE"/>
    <w:rsid w:val="00A038A8"/>
    <w:rsid w:val="00B42C45"/>
    <w:rsid w:val="00B47B6A"/>
    <w:rsid w:val="00C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975406-21D0-448E-B143-37E5C5EE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8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7756</Words>
  <Characters>4421</Characters>
  <Application>Microsoft Office Word</Application>
  <DocSecurity>0</DocSecurity>
  <Lines>36</Lines>
  <Paragraphs>24</Paragraphs>
  <ScaleCrop>false</ScaleCrop>
  <Company>Home</Company>
  <LinksUpToDate>false</LinksUpToDate>
  <CharactersWithSpaces>12153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Формулируем требования</dc:title>
  <dc:subject/>
  <dc:creator>User</dc:creator>
  <cp:keywords/>
  <dc:description/>
  <cp:lastModifiedBy>admin</cp:lastModifiedBy>
  <cp:revision>2</cp:revision>
  <dcterms:created xsi:type="dcterms:W3CDTF">2014-01-25T08:51:00Z</dcterms:created>
  <dcterms:modified xsi:type="dcterms:W3CDTF">2014-01-25T08:51:00Z</dcterms:modified>
</cp:coreProperties>
</file>