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71" w:rsidRDefault="00D63071" w:rsidP="00D63071">
      <w:pPr>
        <w:pStyle w:val="af6"/>
        <w:rPr>
          <w:lang w:val="uk-UA"/>
        </w:rPr>
      </w:pPr>
      <w:r w:rsidRPr="00D63071">
        <w:rPr>
          <w:lang w:val="uk-UA"/>
        </w:rPr>
        <w:t>Зміст</w:t>
      </w:r>
    </w:p>
    <w:p w:rsidR="00D63071" w:rsidRPr="00D63071" w:rsidRDefault="00D63071" w:rsidP="00D63071">
      <w:pPr>
        <w:pStyle w:val="af6"/>
        <w:rPr>
          <w:color w:val="000000"/>
          <w:lang w:val="uk-UA"/>
        </w:rPr>
      </w:pPr>
    </w:p>
    <w:p w:rsidR="00C900F8" w:rsidRDefault="00C900F8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r>
        <w:rPr>
          <w:b/>
          <w:i/>
          <w:lang w:val="uk-UA" w:eastAsia="ru-RU"/>
        </w:rPr>
        <w:fldChar w:fldCharType="begin"/>
      </w:r>
      <w:r>
        <w:rPr>
          <w:b/>
          <w:i/>
          <w:lang w:val="uk-UA" w:eastAsia="ru-RU"/>
        </w:rPr>
        <w:instrText xml:space="preserve"> TOC \o "1-1" \n \h \z \u </w:instrText>
      </w:r>
      <w:r>
        <w:rPr>
          <w:b/>
          <w:i/>
          <w:lang w:val="uk-UA" w:eastAsia="ru-RU"/>
        </w:rPr>
        <w:fldChar w:fldCharType="separate"/>
      </w:r>
      <w:r w:rsidRPr="00BC071E">
        <w:rPr>
          <w:rStyle w:val="aa"/>
          <w:noProof/>
          <w:lang w:val="uk-UA"/>
        </w:rPr>
        <w:t>Вступ</w:t>
      </w:r>
    </w:p>
    <w:p w:rsidR="00C900F8" w:rsidRDefault="00196EF5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hyperlink w:anchor="_Toc290726419" w:history="1">
        <w:r w:rsidR="00C900F8" w:rsidRPr="00E56DA6">
          <w:rPr>
            <w:rStyle w:val="aa"/>
            <w:noProof/>
            <w:lang w:val="uk-UA"/>
          </w:rPr>
          <w:t>Тема 1. Основи фінансової діяльності суб’єктів господарювання</w:t>
        </w:r>
      </w:hyperlink>
    </w:p>
    <w:p w:rsidR="00C900F8" w:rsidRDefault="00C900F8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r w:rsidRPr="00BC071E">
        <w:rPr>
          <w:rStyle w:val="aa"/>
          <w:noProof/>
          <w:lang w:val="uk-UA"/>
        </w:rPr>
        <w:t>Тема 2. Особливості фінансування підприємств різних форм власності</w:t>
      </w:r>
    </w:p>
    <w:p w:rsidR="00C900F8" w:rsidRDefault="00196EF5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hyperlink w:anchor="_Toc290726421" w:history="1">
        <w:r w:rsidR="00C900F8" w:rsidRPr="00E56DA6">
          <w:rPr>
            <w:rStyle w:val="aa"/>
            <w:noProof/>
            <w:lang w:val="uk-UA"/>
          </w:rPr>
          <w:t>Тема 3. Формування власного капіталу підприємства</w:t>
        </w:r>
      </w:hyperlink>
    </w:p>
    <w:p w:rsidR="00C900F8" w:rsidRDefault="00C900F8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r w:rsidRPr="00BC071E">
        <w:rPr>
          <w:rStyle w:val="aa"/>
          <w:noProof/>
          <w:lang w:val="uk-UA"/>
        </w:rPr>
        <w:t>Тема 4. Самофінансування підприємств</w:t>
      </w:r>
    </w:p>
    <w:p w:rsidR="00C900F8" w:rsidRDefault="00196EF5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hyperlink w:anchor="_Toc290726423" w:history="1">
        <w:r w:rsidR="00C900F8" w:rsidRPr="00E56DA6">
          <w:rPr>
            <w:rStyle w:val="aa"/>
            <w:noProof/>
            <w:lang w:val="uk-UA"/>
          </w:rPr>
          <w:t>Тема 5. Дивідендна політика підприємства</w:t>
        </w:r>
      </w:hyperlink>
    </w:p>
    <w:p w:rsidR="00C900F8" w:rsidRDefault="00C900F8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r w:rsidRPr="00BC071E">
        <w:rPr>
          <w:rStyle w:val="aa"/>
          <w:noProof/>
          <w:lang w:val="uk-UA"/>
        </w:rPr>
        <w:t>Тема 6. Фінансування підприємства за рахунок запозичених джерел</w:t>
      </w:r>
    </w:p>
    <w:p w:rsidR="00C900F8" w:rsidRDefault="00196EF5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hyperlink w:anchor="_Toc290726425" w:history="1">
        <w:r w:rsidR="00C900F8" w:rsidRPr="00E56DA6">
          <w:rPr>
            <w:rStyle w:val="aa"/>
            <w:noProof/>
            <w:lang w:val="uk-UA"/>
          </w:rPr>
          <w:t>Тема 7. Фінансова діяльність на етапі реорганізації підприємства</w:t>
        </w:r>
      </w:hyperlink>
    </w:p>
    <w:p w:rsidR="00C900F8" w:rsidRDefault="00C900F8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r w:rsidRPr="00BC071E">
        <w:rPr>
          <w:rStyle w:val="aa"/>
          <w:noProof/>
          <w:lang w:val="uk-UA"/>
        </w:rPr>
        <w:t>Тема 8. Фінансове інвестування підприємств</w:t>
      </w:r>
    </w:p>
    <w:p w:rsidR="00C900F8" w:rsidRDefault="00196EF5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hyperlink w:anchor="_Toc290726427" w:history="1">
        <w:r w:rsidR="00C900F8" w:rsidRPr="00E56DA6">
          <w:rPr>
            <w:rStyle w:val="aa"/>
            <w:noProof/>
            <w:lang w:val="uk-UA"/>
          </w:rPr>
          <w:t>Тема 9. Оцінювання вартості підприємства</w:t>
        </w:r>
      </w:hyperlink>
    </w:p>
    <w:p w:rsidR="00C900F8" w:rsidRDefault="00C900F8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r w:rsidRPr="00BC071E">
        <w:rPr>
          <w:rStyle w:val="aa"/>
          <w:noProof/>
          <w:lang w:val="uk-UA"/>
        </w:rPr>
        <w:t>Тема 10. Фінансова діяльність підприємств у сфері зовнішньоекономічних відносин</w:t>
      </w:r>
    </w:p>
    <w:p w:rsidR="00C900F8" w:rsidRDefault="00196EF5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hyperlink w:anchor="_Toc290726429" w:history="1">
        <w:r w:rsidR="00C900F8" w:rsidRPr="00E56DA6">
          <w:rPr>
            <w:rStyle w:val="aa"/>
            <w:noProof/>
            <w:lang w:val="uk-UA"/>
          </w:rPr>
          <w:t>Тема 11. Фінансовий контролінг на підприємстві</w:t>
        </w:r>
      </w:hyperlink>
    </w:p>
    <w:p w:rsidR="00C900F8" w:rsidRDefault="00C900F8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r w:rsidRPr="00BC071E">
        <w:rPr>
          <w:rStyle w:val="aa"/>
          <w:noProof/>
          <w:lang w:val="uk-UA"/>
        </w:rPr>
        <w:t>Висновки</w:t>
      </w:r>
    </w:p>
    <w:p w:rsidR="00C900F8" w:rsidRDefault="00196EF5" w:rsidP="00C900F8">
      <w:pPr>
        <w:pStyle w:val="11"/>
        <w:rPr>
          <w:noProof/>
          <w:color w:val="auto"/>
          <w:sz w:val="24"/>
          <w:szCs w:val="24"/>
          <w:lang w:eastAsia="ru-RU"/>
        </w:rPr>
      </w:pPr>
      <w:hyperlink w:anchor="_Toc290726431" w:history="1">
        <w:r w:rsidR="00C900F8" w:rsidRPr="00E56DA6">
          <w:rPr>
            <w:rStyle w:val="aa"/>
            <w:noProof/>
            <w:lang w:val="uk-UA"/>
          </w:rPr>
          <w:t>Список використаних джерел</w:t>
        </w:r>
      </w:hyperlink>
    </w:p>
    <w:p w:rsidR="00D63071" w:rsidRDefault="00C900F8" w:rsidP="00D63071">
      <w:pPr>
        <w:pStyle w:val="1"/>
        <w:rPr>
          <w:lang w:val="uk-UA"/>
        </w:rPr>
      </w:pPr>
      <w:r>
        <w:rPr>
          <w:b w:val="0"/>
          <w:i w:val="0"/>
          <w:lang w:val="uk-UA" w:eastAsia="ru-RU"/>
        </w:rPr>
        <w:fldChar w:fldCharType="end"/>
      </w:r>
      <w:r w:rsidR="00D63071">
        <w:rPr>
          <w:lang w:val="uk-UA"/>
        </w:rPr>
        <w:br w:type="page"/>
      </w:r>
      <w:bookmarkStart w:id="0" w:name="_Toc290726418"/>
      <w:r w:rsidR="00B51B35" w:rsidRPr="00D63071">
        <w:rPr>
          <w:lang w:val="uk-UA"/>
        </w:rPr>
        <w:t>Вступ</w:t>
      </w:r>
      <w:bookmarkEnd w:id="0"/>
    </w:p>
    <w:p w:rsidR="00D63071" w:rsidRPr="00D63071" w:rsidRDefault="00D63071" w:rsidP="00D63071">
      <w:pPr>
        <w:rPr>
          <w:lang w:val="uk-UA" w:eastAsia="en-US"/>
        </w:rPr>
      </w:pPr>
    </w:p>
    <w:p w:rsidR="00D63071" w:rsidRPr="00D63071" w:rsidRDefault="00B51B3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Базою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Міністерства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Чернівецький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металообробний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підпорядковане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Міністерству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Місцезнаходження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зареєстроване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адресою</w:t>
      </w:r>
      <w:r w:rsidR="00D63071" w:rsidRPr="00D63071">
        <w:rPr>
          <w:lang w:val="uk-UA"/>
        </w:rPr>
        <w:t xml:space="preserve">: </w:t>
      </w:r>
      <w:smartTag w:uri="urn:schemas-microsoft-com:office:smarttags" w:element="metricconverter">
        <w:smartTagPr>
          <w:attr w:name="ProductID" w:val="274007, м"/>
        </w:smartTagPr>
        <w:r w:rsidRPr="00D63071">
          <w:rPr>
            <w:lang w:val="uk-UA"/>
          </w:rPr>
          <w:t>274007,</w:t>
        </w:r>
        <w:r w:rsidR="00D63071" w:rsidRPr="00D63071">
          <w:rPr>
            <w:lang w:val="uk-UA"/>
          </w:rPr>
          <w:t xml:space="preserve"> </w:t>
        </w:r>
        <w:r w:rsidRPr="00D63071">
          <w:rPr>
            <w:lang w:val="uk-UA"/>
          </w:rPr>
          <w:t>м</w:t>
        </w:r>
      </w:smartTag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Чернівці,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вул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Заводська,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33</w:t>
      </w:r>
      <w:r w:rsidR="00D63071" w:rsidRPr="00D63071">
        <w:rPr>
          <w:lang w:val="uk-UA"/>
        </w:rPr>
        <w:t>.</w:t>
      </w:r>
    </w:p>
    <w:p w:rsidR="00D63071" w:rsidRPr="00D63071" w:rsidRDefault="00B51B3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будівництва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Міністерства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будівельними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конструкціями,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машинобудування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високими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характеристиками,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максимально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соціально-економічний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трудового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колективу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членів</w:t>
      </w:r>
      <w:r w:rsidR="00D63071" w:rsidRPr="00D63071">
        <w:rPr>
          <w:lang w:val="uk-UA"/>
        </w:rPr>
        <w:t>.</w:t>
      </w:r>
    </w:p>
    <w:p w:rsidR="00D63071" w:rsidRPr="00D63071" w:rsidRDefault="00AE51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поглиблення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теоретичних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підготовки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вивченні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особливостей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покращення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.</w:t>
      </w:r>
    </w:p>
    <w:p w:rsidR="00D63071" w:rsidRPr="00D63071" w:rsidRDefault="00B51B3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Основними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>:</w:t>
      </w:r>
    </w:p>
    <w:p w:rsidR="00D63071" w:rsidRPr="00D63071" w:rsidRDefault="00B51B35" w:rsidP="00D63071">
      <w:pPr>
        <w:numPr>
          <w:ilvl w:val="0"/>
          <w:numId w:val="8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розвиток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металообробної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виробничо-комерційної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;</w:t>
      </w:r>
    </w:p>
    <w:p w:rsidR="00D63071" w:rsidRPr="00D63071" w:rsidRDefault="00B51B35" w:rsidP="00D63071">
      <w:pPr>
        <w:numPr>
          <w:ilvl w:val="0"/>
          <w:numId w:val="8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;</w:t>
      </w:r>
    </w:p>
    <w:p w:rsidR="00D63071" w:rsidRPr="00D63071" w:rsidRDefault="00B51B35" w:rsidP="00D63071">
      <w:pPr>
        <w:numPr>
          <w:ilvl w:val="0"/>
          <w:numId w:val="8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консалтінгової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маркетингової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бартеру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території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межами</w:t>
      </w:r>
      <w:r w:rsidR="00D63071" w:rsidRPr="00D63071">
        <w:rPr>
          <w:lang w:val="uk-UA"/>
        </w:rPr>
        <w:t>.</w:t>
      </w:r>
    </w:p>
    <w:p w:rsidR="00D63071" w:rsidRPr="00D63071" w:rsidRDefault="00B51B35" w:rsidP="00D63071">
      <w:pPr>
        <w:numPr>
          <w:ilvl w:val="0"/>
          <w:numId w:val="8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організація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виставок-ярмарок,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аукціонів</w:t>
      </w:r>
      <w:r w:rsidR="00D63071" w:rsidRPr="00D63071">
        <w:rPr>
          <w:lang w:val="uk-UA"/>
        </w:rPr>
        <w:t>;</w:t>
      </w:r>
    </w:p>
    <w:p w:rsidR="00D63071" w:rsidRPr="00D63071" w:rsidRDefault="00B51B35" w:rsidP="00D63071">
      <w:pPr>
        <w:numPr>
          <w:ilvl w:val="0"/>
          <w:numId w:val="8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організація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громадянам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перевезенні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вантажів,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>;</w:t>
      </w:r>
    </w:p>
    <w:p w:rsidR="00D63071" w:rsidRPr="00D63071" w:rsidRDefault="00B51B35" w:rsidP="00D63071">
      <w:pPr>
        <w:numPr>
          <w:ilvl w:val="0"/>
          <w:numId w:val="8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диверсифікації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розширює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випуск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заборонені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>.</w:t>
      </w:r>
    </w:p>
    <w:p w:rsidR="00D63071" w:rsidRPr="00D63071" w:rsidRDefault="00B51B3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особою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набуває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>.</w:t>
      </w:r>
    </w:p>
    <w:p w:rsidR="00D63071" w:rsidRPr="00D63071" w:rsidRDefault="00B51B3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самостійний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розрахунковий,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найменуванням</w:t>
      </w:r>
      <w:r w:rsidR="00D63071" w:rsidRPr="00D63071">
        <w:rPr>
          <w:lang w:val="uk-UA"/>
        </w:rPr>
        <w:t>.</w:t>
      </w:r>
    </w:p>
    <w:p w:rsidR="00D63071" w:rsidRPr="00D63071" w:rsidRDefault="00B51B3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проаналізувати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недоліки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банкрутства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Default="00D63071" w:rsidP="00315767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" w:name="_Toc290726419"/>
      <w:r w:rsidR="00315767" w:rsidRPr="00D63071">
        <w:rPr>
          <w:lang w:val="uk-UA"/>
        </w:rPr>
        <w:t>Тема 1. Основи фінансової діяльності суб’єктів господарювання</w:t>
      </w:r>
      <w:bookmarkEnd w:id="1"/>
    </w:p>
    <w:p w:rsidR="00315767" w:rsidRPr="00315767" w:rsidRDefault="00315767" w:rsidP="00315767">
      <w:pPr>
        <w:rPr>
          <w:lang w:val="uk-UA" w:eastAsia="en-US"/>
        </w:rPr>
      </w:pP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науково-практичній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контексті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дефініціями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фінансова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>"</w:t>
      </w:r>
      <w:r w:rsidRPr="00D63071">
        <w:rPr>
          <w:lang w:val="uk-UA"/>
        </w:rPr>
        <w:t>,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інвестиційна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операційна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каталогу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чіткого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розмежування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понять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розглянемо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зміст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Інвестиційна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еквівалентів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Загалом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інтелектуальних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цінностей,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дохід</w:t>
      </w:r>
      <w:r w:rsidR="00D63071" w:rsidRPr="00D63071">
        <w:rPr>
          <w:lang w:val="uk-UA"/>
        </w:rPr>
        <w:t>).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Рух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статтях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>: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>)</w:t>
      </w:r>
      <w:r w:rsidR="00B967F8">
        <w:rPr>
          <w:lang w:val="uk-UA"/>
        </w:rPr>
        <w:t xml:space="preserve"> </w:t>
      </w:r>
      <w:r w:rsidR="00D63071" w:rsidRPr="00D63071">
        <w:rPr>
          <w:lang w:val="uk-UA"/>
        </w:rPr>
        <w:t>"</w:t>
      </w:r>
      <w:r w:rsidRPr="00D63071">
        <w:rPr>
          <w:lang w:val="uk-UA"/>
        </w:rPr>
        <w:t>Необоротні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>";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>)</w:t>
      </w:r>
      <w:r w:rsidR="00B967F8">
        <w:rPr>
          <w:lang w:val="uk-UA"/>
        </w:rPr>
        <w:t xml:space="preserve"> </w:t>
      </w:r>
      <w:r w:rsidR="00D63071" w:rsidRPr="00D63071">
        <w:rPr>
          <w:lang w:val="uk-UA"/>
        </w:rPr>
        <w:t>"</w:t>
      </w: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>" (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будь-який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</w:t>
      </w:r>
      <w:r w:rsidR="00D63071" w:rsidRPr="00D63071">
        <w:rPr>
          <w:lang w:val="uk-UA"/>
        </w:rPr>
        <w:t>).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прикладів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>:</w:t>
      </w:r>
    </w:p>
    <w:p w:rsidR="00D63071" w:rsidRPr="00D63071" w:rsidRDefault="00FD5459" w:rsidP="00D63071">
      <w:pPr>
        <w:numPr>
          <w:ilvl w:val="0"/>
          <w:numId w:val="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комплексів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відсотків,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дезінвестиції</w:t>
      </w:r>
      <w:r w:rsidR="00D63071" w:rsidRPr="00D63071">
        <w:rPr>
          <w:lang w:val="uk-UA"/>
        </w:rPr>
        <w:t>. [</w:t>
      </w:r>
      <w:r w:rsidR="00CB6CB6" w:rsidRPr="00D63071">
        <w:rPr>
          <w:lang w:val="uk-UA"/>
        </w:rPr>
        <w:t>2,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30</w:t>
      </w:r>
      <w:r w:rsidR="00D63071" w:rsidRPr="00D63071">
        <w:rPr>
          <w:lang w:val="uk-UA"/>
        </w:rPr>
        <w:t>]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ідентифікують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капіталовкладення,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науково-дослідні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розробки,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розвитку,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кваліфікації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персоналу,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маркетинг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трактування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короткострокового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характеру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приросту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поняттям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дезінвестиції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розуміють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повернення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вивільнення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заморожених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конкретних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Дезінвестиції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комплексів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Операційна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товарів,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підпадають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категорію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прикладів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>:</w:t>
      </w:r>
    </w:p>
    <w:p w:rsidR="00D63071" w:rsidRPr="00D63071" w:rsidRDefault="00FD5459" w:rsidP="00D63071">
      <w:pPr>
        <w:numPr>
          <w:ilvl w:val="0"/>
          <w:numId w:val="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постачальникам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послуги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податків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Перевищення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підґрунтям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Фінансова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Успішна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фундаменту,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достатнього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Мобілізація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поставлених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називається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поставлених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називається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діяльність,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зміст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вузькому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розумінні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Рух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статтях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розділами</w:t>
      </w:r>
      <w:r w:rsidR="00D63071" w:rsidRPr="00D63071">
        <w:rPr>
          <w:lang w:val="uk-UA"/>
        </w:rPr>
        <w:t>:</w:t>
      </w:r>
    </w:p>
    <w:p w:rsidR="00D63071" w:rsidRPr="00D63071" w:rsidRDefault="00D63071" w:rsidP="00D63071">
      <w:pPr>
        <w:numPr>
          <w:ilvl w:val="0"/>
          <w:numId w:val="3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"</w:t>
      </w:r>
      <w:r w:rsidR="00FD5459" w:rsidRPr="00D63071">
        <w:rPr>
          <w:lang w:val="uk-UA"/>
        </w:rPr>
        <w:t>Власний</w:t>
      </w:r>
      <w:r w:rsidRPr="00D63071">
        <w:rPr>
          <w:lang w:val="uk-UA"/>
        </w:rPr>
        <w:t xml:space="preserve"> </w:t>
      </w:r>
      <w:r w:rsidR="00FD5459" w:rsidRPr="00D63071">
        <w:rPr>
          <w:lang w:val="uk-UA"/>
        </w:rPr>
        <w:t>капітал</w:t>
      </w:r>
      <w:r w:rsidRPr="00D63071">
        <w:rPr>
          <w:lang w:val="uk-UA"/>
        </w:rPr>
        <w:t>";</w:t>
      </w:r>
    </w:p>
    <w:p w:rsidR="00D63071" w:rsidRPr="00D63071" w:rsidRDefault="00D63071" w:rsidP="00D63071">
      <w:pPr>
        <w:numPr>
          <w:ilvl w:val="0"/>
          <w:numId w:val="3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"</w:t>
      </w:r>
      <w:r w:rsidR="00FD5459" w:rsidRPr="00D63071">
        <w:rPr>
          <w:lang w:val="uk-UA"/>
        </w:rPr>
        <w:t>Довгострокові</w:t>
      </w:r>
      <w:r w:rsidRPr="00D63071">
        <w:rPr>
          <w:lang w:val="uk-UA"/>
        </w:rPr>
        <w:t xml:space="preserve"> </w:t>
      </w:r>
      <w:r w:rsidR="00FD5459" w:rsidRPr="00D63071">
        <w:rPr>
          <w:lang w:val="uk-UA"/>
        </w:rPr>
        <w:t>зобов’язання</w:t>
      </w:r>
      <w:r w:rsidRPr="00D63071">
        <w:rPr>
          <w:lang w:val="uk-UA"/>
        </w:rPr>
        <w:t>";</w:t>
      </w:r>
    </w:p>
    <w:p w:rsidR="00D63071" w:rsidRPr="00D63071" w:rsidRDefault="00D63071" w:rsidP="00D63071">
      <w:pPr>
        <w:numPr>
          <w:ilvl w:val="0"/>
          <w:numId w:val="3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"</w:t>
      </w:r>
      <w:r w:rsidR="00FD5459" w:rsidRPr="00D63071">
        <w:rPr>
          <w:lang w:val="uk-UA"/>
        </w:rPr>
        <w:t>Поточні</w:t>
      </w:r>
      <w:r w:rsidRPr="00D63071">
        <w:rPr>
          <w:lang w:val="uk-UA"/>
        </w:rPr>
        <w:t xml:space="preserve"> </w:t>
      </w:r>
      <w:r w:rsidR="00FD5459" w:rsidRPr="00D63071">
        <w:rPr>
          <w:lang w:val="uk-UA"/>
        </w:rPr>
        <w:t>зобов’язання</w:t>
      </w:r>
      <w:r w:rsidRPr="00D63071">
        <w:rPr>
          <w:lang w:val="uk-UA"/>
        </w:rPr>
        <w:t>".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прикладів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віднести</w:t>
      </w:r>
      <w:r w:rsidR="00D63071" w:rsidRPr="00D63071">
        <w:rPr>
          <w:lang w:val="uk-UA"/>
        </w:rPr>
        <w:t>:</w:t>
      </w:r>
    </w:p>
    <w:p w:rsidR="00D63071" w:rsidRPr="00D63071" w:rsidRDefault="00FD5459" w:rsidP="00D63071">
      <w:pPr>
        <w:numPr>
          <w:ilvl w:val="1"/>
          <w:numId w:val="3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1"/>
          <w:numId w:val="3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позичок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1"/>
          <w:numId w:val="3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позичок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1"/>
          <w:numId w:val="3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стверджувати,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вирішальний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генерування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оптимізація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веде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успішної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[</w:t>
      </w:r>
      <w:r w:rsidR="00CB6CB6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125</w:t>
      </w:r>
      <w:r w:rsidR="00D63071" w:rsidRPr="00D63071">
        <w:rPr>
          <w:lang w:val="uk-UA"/>
        </w:rPr>
        <w:t>].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теорії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зміст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трактується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ширше,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широкому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заходи,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мобілізацією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примноженням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збільшенням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поверненням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Інакше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кажучи,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широкому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розумінні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включає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обслуговуванням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функціонуванні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господарюючих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суб'єктів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взаємозв'язки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виражають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обслуговують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Характеристика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пов'язана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суб'єктів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Об'єктом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виготовленої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фонди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відшкодування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безперервності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Окрім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нагромадження,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Суб'єктами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виступають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робітники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службовці,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учасники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інвестори,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фінансово-кредитні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контрагенти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згрупувати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bCs/>
          <w:lang w:val="uk-UA"/>
        </w:rPr>
      </w:pPr>
      <w:r w:rsidRPr="00D63071">
        <w:rPr>
          <w:bCs/>
          <w:lang w:val="uk-UA"/>
        </w:rPr>
        <w:t>Сфера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зовнішніх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фінансових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відносин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підприємства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включає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відносини</w:t>
      </w:r>
      <w:r w:rsidR="00D63071" w:rsidRPr="00D63071">
        <w:rPr>
          <w:bCs/>
          <w:lang w:val="uk-UA"/>
        </w:rPr>
        <w:t>:</w:t>
      </w:r>
    </w:p>
    <w:p w:rsidR="00D63071" w:rsidRPr="00D63071" w:rsidRDefault="00FD5459" w:rsidP="00D63071">
      <w:pPr>
        <w:numPr>
          <w:ilvl w:val="0"/>
          <w:numId w:val="4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державою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оподаткування,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соціального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загальнодержавних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позабюджетних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програм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4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акціонерами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реінвестування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4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постачальниками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покупцями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зобов'язань,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4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фінансово-кредитними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установами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обслуговування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депозитарної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відшкодувань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bCs/>
          <w:lang w:val="uk-UA"/>
        </w:rPr>
      </w:pPr>
      <w:r w:rsidRPr="00D63071">
        <w:rPr>
          <w:bCs/>
          <w:lang w:val="uk-UA"/>
        </w:rPr>
        <w:t>Система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внутрішніх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фінансових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відносин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підприємства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включає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наступні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відносини</w:t>
      </w:r>
      <w:r w:rsidR="00D63071" w:rsidRPr="00D63071">
        <w:rPr>
          <w:bCs/>
          <w:lang w:val="uk-UA"/>
        </w:rPr>
        <w:t>:</w:t>
      </w:r>
    </w:p>
    <w:p w:rsidR="00D63071" w:rsidRPr="00D63071" w:rsidRDefault="00FD5459" w:rsidP="00D63071">
      <w:pPr>
        <w:numPr>
          <w:ilvl w:val="0"/>
          <w:numId w:val="5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засновниками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власниками</w:t>
      </w:r>
      <w:r w:rsidR="00D63071" w:rsidRPr="00D63071">
        <w:rPr>
          <w:lang w:val="uk-UA"/>
        </w:rPr>
        <w:t xml:space="preserve">) -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5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підрозділами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5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усередині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розпорядженні,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0"/>
          <w:numId w:val="5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працівниками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заохочення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стимулювання,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допомоги,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соціально-культурних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bCs/>
          <w:lang w:val="uk-UA"/>
        </w:rPr>
      </w:pPr>
      <w:r w:rsidRPr="00D63071">
        <w:rPr>
          <w:bCs/>
          <w:lang w:val="uk-UA"/>
        </w:rPr>
        <w:t>В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умовах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ринку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з'явились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принципово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нова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група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фінансових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відносин</w:t>
      </w:r>
      <w:r w:rsidR="00D63071" w:rsidRPr="00D63071">
        <w:rPr>
          <w:bCs/>
          <w:lang w:val="uk-UA"/>
        </w:rPr>
        <w:t xml:space="preserve">. </w:t>
      </w:r>
      <w:r w:rsidRPr="00D63071">
        <w:rPr>
          <w:bCs/>
          <w:lang w:val="uk-UA"/>
        </w:rPr>
        <w:t>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саме</w:t>
      </w:r>
      <w:r w:rsidR="00D63071" w:rsidRPr="00D63071">
        <w:rPr>
          <w:bCs/>
          <w:lang w:val="uk-UA"/>
        </w:rPr>
        <w:t>:</w:t>
      </w:r>
    </w:p>
    <w:p w:rsidR="00D63071" w:rsidRPr="00D63071" w:rsidRDefault="00FD5459" w:rsidP="00D63071">
      <w:pPr>
        <w:numPr>
          <w:ilvl w:val="1"/>
          <w:numId w:val="5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відносини,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пов'язані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банкрутством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призупиненням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>;</w:t>
      </w:r>
    </w:p>
    <w:p w:rsidR="00D63071" w:rsidRPr="00D63071" w:rsidRDefault="00FD5459" w:rsidP="00D63071">
      <w:pPr>
        <w:numPr>
          <w:ilvl w:val="1"/>
          <w:numId w:val="5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відносини,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злитті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поглинанні,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FD54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підкреслити,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суперечливий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суб'єкт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прагне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якомога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суб'єктів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протиріччя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збалансування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суб'єктів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>.</w:t>
      </w:r>
    </w:p>
    <w:p w:rsidR="00D63071" w:rsidRDefault="00F1107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Зобразимо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схематично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315767" w:rsidRPr="00D63071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5pt;height:176.25pt">
            <v:imagedata r:id="rId7" o:title=""/>
          </v:shape>
        </w:pict>
      </w:r>
    </w:p>
    <w:p w:rsidR="00D63071" w:rsidRPr="00D63071" w:rsidRDefault="0026674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.1.1 </w:t>
      </w:r>
      <w:r w:rsidRPr="00D63071">
        <w:rPr>
          <w:lang w:val="uk-UA"/>
        </w:rPr>
        <w:t>Сфера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="00B51B35" w:rsidRPr="00D63071">
        <w:rPr>
          <w:lang w:val="uk-UA"/>
        </w:rPr>
        <w:t>ЧМОЗ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0C6BA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Суттєвою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кризового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багатьох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вітчизняних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неналежне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покладених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бюджетування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зумовлено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покладається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бухгалтерію,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взагалі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невизначеними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країн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Західної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Європи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США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зв’язку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актуальності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набуває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>.</w:t>
      </w:r>
    </w:p>
    <w:p w:rsidR="00D63071" w:rsidRPr="00D63071" w:rsidRDefault="000C6BA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Організаційна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ієрархії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мірою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бізнесу,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галузі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>.</w:t>
      </w:r>
    </w:p>
    <w:p w:rsidR="00D63071" w:rsidRPr="00D63071" w:rsidRDefault="000C6BA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галузі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компетенцією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директора,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підпорядковані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фінансово-економічні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Місце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компетенції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запроваджена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функціональну</w:t>
      </w:r>
      <w:r w:rsidR="00D63071" w:rsidRPr="00D63071">
        <w:rPr>
          <w:lang w:val="uk-UA"/>
        </w:rPr>
        <w:t xml:space="preserve"> </w:t>
      </w:r>
      <w:r w:rsidR="00E62C2E" w:rsidRPr="00D63071">
        <w:rPr>
          <w:lang w:val="uk-UA"/>
        </w:rPr>
        <w:t>організаційну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структуру</w:t>
      </w:r>
      <w:r w:rsidR="00D63071" w:rsidRPr="00D63071">
        <w:rPr>
          <w:lang w:val="uk-UA"/>
        </w:rPr>
        <w:t>.</w:t>
      </w:r>
    </w:p>
    <w:p w:rsidR="00D63071" w:rsidRDefault="000C6BA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Характерною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концентрація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відділів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однотипних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споріднених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спеціалізації</w:t>
      </w:r>
      <w:r w:rsidR="00D63071" w:rsidRPr="00D63071">
        <w:rPr>
          <w:lang w:val="uk-UA"/>
        </w:rPr>
        <w:t xml:space="preserve">. </w:t>
      </w:r>
      <w:r w:rsidR="00E62C2E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E62C2E"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.1.2 </w:t>
      </w:r>
      <w:r w:rsidRPr="00D63071">
        <w:rPr>
          <w:lang w:val="uk-UA"/>
        </w:rPr>
        <w:t>наведено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</w:t>
      </w:r>
      <w:r w:rsidR="006E0D5A" w:rsidRPr="00D63071">
        <w:rPr>
          <w:lang w:val="uk-UA"/>
        </w:rPr>
        <w:t>ну</w:t>
      </w:r>
      <w:r w:rsidR="00D63071" w:rsidRPr="00D63071">
        <w:rPr>
          <w:lang w:val="uk-UA"/>
        </w:rPr>
        <w:t xml:space="preserve"> </w:t>
      </w:r>
      <w:r w:rsidR="006E0D5A" w:rsidRPr="00D63071">
        <w:rPr>
          <w:lang w:val="uk-UA"/>
        </w:rPr>
        <w:t>схему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побудованого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принципом</w:t>
      </w:r>
      <w:r w:rsidR="00D63071" w:rsidRPr="00D63071">
        <w:rPr>
          <w:lang w:val="uk-UA"/>
        </w:rPr>
        <w:t>.</w:t>
      </w:r>
    </w:p>
    <w:p w:rsidR="00315767" w:rsidRPr="00D63071" w:rsidRDefault="00315767" w:rsidP="00D63071">
      <w:pPr>
        <w:tabs>
          <w:tab w:val="left" w:pos="726"/>
        </w:tabs>
        <w:rPr>
          <w:lang w:val="uk-UA"/>
        </w:rPr>
      </w:pPr>
    </w:p>
    <w:p w:rsidR="00B51B35" w:rsidRPr="00D63071" w:rsidRDefault="007875E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object w:dxaOrig="6450" w:dyaOrig="1380">
          <v:shape id="_x0000_i1026" type="#_x0000_t75" style="width:384pt;height:73.5pt" o:ole="" fillcolor="window">
            <v:imagedata r:id="rId8" o:title=""/>
          </v:shape>
          <o:OLEObject Type="Embed" ProgID="Word.Picture.8" ShapeID="_x0000_i1026" DrawAspect="Content" ObjectID="_1457327641" r:id="rId9"/>
        </w:object>
      </w:r>
    </w:p>
    <w:p w:rsidR="000C6BAF" w:rsidRPr="00D63071" w:rsidRDefault="00B51B3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</w:t>
      </w:r>
      <w:r w:rsidR="00266743" w:rsidRPr="00D63071">
        <w:rPr>
          <w:lang w:val="uk-UA"/>
        </w:rPr>
        <w:t>ис</w:t>
      </w:r>
      <w:r w:rsidR="00D63071" w:rsidRPr="00D63071">
        <w:rPr>
          <w:lang w:val="uk-UA"/>
        </w:rPr>
        <w:t xml:space="preserve">.1.2 </w:t>
      </w:r>
      <w:r w:rsidR="000C6BAF" w:rsidRPr="00D63071">
        <w:rPr>
          <w:lang w:val="uk-UA"/>
        </w:rPr>
        <w:t>Функціональна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організаційна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структура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0C6BA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відзначити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низький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координації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</w:t>
      </w:r>
      <w:r w:rsidR="00D63071" w:rsidRPr="00D63071">
        <w:rPr>
          <w:lang w:val="uk-UA"/>
        </w:rPr>
        <w:t>.</w:t>
      </w:r>
    </w:p>
    <w:p w:rsidR="00D63071" w:rsidRDefault="0045466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Загалом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</w:t>
      </w:r>
      <w:r w:rsidR="000C6BAF" w:rsidRPr="00D63071">
        <w:rPr>
          <w:lang w:val="uk-UA"/>
        </w:rPr>
        <w:t>ля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великих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концернів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типовою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дивізіональна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матрична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. </w:t>
      </w:r>
      <w:r w:rsidR="000C6BAF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дивізіонального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порядку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організації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децентралізація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повноважень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розрізі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об’єктів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секторів,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наприклад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групами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продуктів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клієнтів</w:t>
      </w:r>
      <w:r w:rsidR="00D63071" w:rsidRPr="00D63071">
        <w:rPr>
          <w:lang w:val="uk-UA"/>
        </w:rPr>
        <w:t xml:space="preserve"> (</w:t>
      </w:r>
      <w:r w:rsidR="000C6BAF" w:rsidRPr="00D63071">
        <w:rPr>
          <w:lang w:val="uk-UA"/>
        </w:rPr>
        <w:t>споживачів</w:t>
      </w:r>
      <w:r w:rsidR="00D63071" w:rsidRPr="00D63071">
        <w:rPr>
          <w:lang w:val="uk-UA"/>
        </w:rPr>
        <w:t xml:space="preserve">), </w:t>
      </w:r>
      <w:r w:rsidR="000C6BAF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регіональним</w:t>
      </w:r>
      <w:r w:rsidR="00D63071" w:rsidRPr="00D63071">
        <w:rPr>
          <w:lang w:val="uk-UA"/>
        </w:rPr>
        <w:t xml:space="preserve"> </w:t>
      </w:r>
      <w:r w:rsidR="000C6BAF" w:rsidRPr="00D63071">
        <w:rPr>
          <w:lang w:val="uk-UA"/>
        </w:rPr>
        <w:t>принципом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матричної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виокремлення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сегментів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обраних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критеріїв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Сегментація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проектів,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горизонтальним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принципом</w:t>
      </w:r>
      <w:r w:rsidR="00D63071" w:rsidRPr="00D63071">
        <w:rPr>
          <w:lang w:val="uk-UA"/>
        </w:rPr>
        <w:t>.</w:t>
      </w:r>
    </w:p>
    <w:p w:rsidR="005D1E32" w:rsidRPr="005D1E32" w:rsidRDefault="005D1E32" w:rsidP="005D1E32">
      <w:pPr>
        <w:pStyle w:val="af5"/>
        <w:rPr>
          <w:lang w:val="uk-UA"/>
        </w:rPr>
      </w:pPr>
      <w:r w:rsidRPr="005D1E32">
        <w:rPr>
          <w:lang w:val="uk-UA"/>
        </w:rPr>
        <w:t>фінансування власний капітал дивіденд</w:t>
      </w:r>
    </w:p>
    <w:p w:rsidR="00D63071" w:rsidRPr="00D63071" w:rsidRDefault="006A6FB8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Особливим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відділом,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займається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відділ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зображено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</w:t>
      </w:r>
      <w:r w:rsidR="00D63071" w:rsidRPr="00D63071">
        <w:rPr>
          <w:lang w:val="uk-UA"/>
        </w:rPr>
        <w:t>.1.3.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B26441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27" type="#_x0000_t75" style="width:299.25pt;height:153.75pt">
            <v:imagedata r:id="rId10" o:title=""/>
          </v:shape>
        </w:pict>
      </w:r>
    </w:p>
    <w:p w:rsidR="00D63071" w:rsidRPr="00D63071" w:rsidRDefault="00B2644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.1.3 </w:t>
      </w:r>
      <w:r w:rsidRPr="00D63071">
        <w:rPr>
          <w:lang w:val="uk-UA"/>
        </w:rPr>
        <w:t>Структурна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схема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B51B3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="00CD6205" w:rsidRPr="00D63071">
        <w:rPr>
          <w:lang w:val="uk-UA"/>
        </w:rPr>
        <w:t>ознайомленні</w:t>
      </w:r>
      <w:r w:rsidR="00D63071" w:rsidRPr="00D63071">
        <w:rPr>
          <w:lang w:val="uk-UA"/>
        </w:rPr>
        <w:t xml:space="preserve"> </w:t>
      </w:r>
      <w:r w:rsidR="00CD6205"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</w:t>
      </w:r>
      <w:r w:rsidR="00CD6205" w:rsidRPr="00D63071">
        <w:rPr>
          <w:lang w:val="uk-UA"/>
        </w:rPr>
        <w:t>ю</w:t>
      </w:r>
      <w:r w:rsidR="00D63071" w:rsidRPr="00D63071">
        <w:rPr>
          <w:lang w:val="uk-UA"/>
        </w:rPr>
        <w:t xml:space="preserve"> </w:t>
      </w:r>
      <w:r w:rsidR="00CD6205" w:rsidRPr="00D63071">
        <w:rPr>
          <w:lang w:val="uk-UA"/>
        </w:rPr>
        <w:t>діяльністю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CD6205"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Чернівецького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металообробного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Статут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статей,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розкриває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Стаття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перша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найменування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місцезнаходження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Стаття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друга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розкриває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предмет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Третя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вказує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вказується,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Стаття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четверта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розповідає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Стаття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п’ять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Стаття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шоста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ознайомлює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самоврядування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трудового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колективу,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повноваження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Стаття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розкриває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соціальну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узагальнюючий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вісім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 (</w:t>
      </w:r>
      <w:r w:rsidRPr="00D63071">
        <w:rPr>
          <w:lang w:val="uk-UA"/>
        </w:rPr>
        <w:t>дод</w:t>
      </w:r>
      <w:r w:rsidR="00CB6CB6" w:rsidRPr="00D63071">
        <w:rPr>
          <w:lang w:val="uk-UA"/>
        </w:rPr>
        <w:t>аток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</w:t>
      </w:r>
      <w:r w:rsidR="00D63071" w:rsidRPr="00D63071">
        <w:rPr>
          <w:lang w:val="uk-UA"/>
        </w:rPr>
        <w:t>)</w:t>
      </w:r>
    </w:p>
    <w:p w:rsidR="00D63071" w:rsidRPr="00D63071" w:rsidRDefault="00B51B3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Тепер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бухгалтера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Працівник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урахуванням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неправильне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несвоєчасну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подачу</w:t>
      </w:r>
      <w:r w:rsidR="00D63071" w:rsidRPr="00D63071">
        <w:rPr>
          <w:lang w:val="uk-UA"/>
        </w:rPr>
        <w:t>.</w:t>
      </w:r>
    </w:p>
    <w:p w:rsidR="00D63071" w:rsidRPr="00D63071" w:rsidRDefault="00B51B3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ознайомленні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зробити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особою,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законодавства</w:t>
      </w:r>
      <w:r w:rsidR="00D63071" w:rsidRPr="00D63071">
        <w:rPr>
          <w:lang w:val="uk-UA"/>
        </w:rPr>
        <w:t>.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Default="00315767" w:rsidP="00315767">
      <w:pPr>
        <w:pStyle w:val="1"/>
        <w:rPr>
          <w:lang w:val="uk-UA"/>
        </w:rPr>
      </w:pPr>
      <w:bookmarkStart w:id="2" w:name="_Toc290726420"/>
      <w:r w:rsidRPr="00D63071">
        <w:rPr>
          <w:lang w:val="uk-UA"/>
        </w:rPr>
        <w:t>Тема 2. Особливості фінансування підприємств різних форм власності</w:t>
      </w:r>
      <w:bookmarkEnd w:id="2"/>
    </w:p>
    <w:p w:rsidR="00315767" w:rsidRPr="00315767" w:rsidRDefault="00315767" w:rsidP="00315767">
      <w:pPr>
        <w:rPr>
          <w:lang w:val="uk-UA" w:eastAsia="en-US"/>
        </w:rPr>
      </w:pPr>
    </w:p>
    <w:p w:rsidR="00D63071" w:rsidRPr="00D63071" w:rsidRDefault="002F474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загальнодержавній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покладено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міністерства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підвідомчі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Кабінету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Міністрів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виконавчої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влади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Міністерства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прямо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опосередковано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стосуються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ДП</w:t>
      </w:r>
      <w:r w:rsidR="00D63071" w:rsidRPr="00D63071">
        <w:rPr>
          <w:lang w:val="uk-UA"/>
        </w:rPr>
        <w:t>):</w:t>
      </w:r>
    </w:p>
    <w:p w:rsidR="00D63071" w:rsidRPr="00D63071" w:rsidRDefault="002F4746" w:rsidP="00D63071">
      <w:pPr>
        <w:numPr>
          <w:ilvl w:val="0"/>
          <w:numId w:val="9"/>
        </w:numPr>
        <w:tabs>
          <w:tab w:val="clear" w:pos="18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приймають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загальнодержавній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>;</w:t>
      </w:r>
    </w:p>
    <w:p w:rsidR="00D63071" w:rsidRPr="00D63071" w:rsidRDefault="002F4746" w:rsidP="00D63071">
      <w:pPr>
        <w:numPr>
          <w:ilvl w:val="0"/>
          <w:numId w:val="9"/>
        </w:numPr>
        <w:tabs>
          <w:tab w:val="clear" w:pos="18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затверджують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положення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зв’язку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положень</w:t>
      </w:r>
      <w:r w:rsidR="00D63071" w:rsidRPr="00D63071">
        <w:rPr>
          <w:lang w:val="uk-UA"/>
        </w:rPr>
        <w:t>) (</w:t>
      </w:r>
      <w:r w:rsidRPr="00D63071">
        <w:rPr>
          <w:lang w:val="uk-UA"/>
        </w:rPr>
        <w:t>додаток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</w:t>
      </w:r>
      <w:r w:rsidR="00D63071" w:rsidRPr="00D63071">
        <w:rPr>
          <w:lang w:val="uk-UA"/>
        </w:rPr>
        <w:t>);</w:t>
      </w:r>
    </w:p>
    <w:p w:rsidR="00D63071" w:rsidRPr="00D63071" w:rsidRDefault="002F4746" w:rsidP="00D63071">
      <w:pPr>
        <w:numPr>
          <w:ilvl w:val="0"/>
          <w:numId w:val="9"/>
        </w:numPr>
        <w:tabs>
          <w:tab w:val="clear" w:pos="18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укладають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розривають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>;</w:t>
      </w:r>
    </w:p>
    <w:p w:rsidR="00D63071" w:rsidRPr="00D63071" w:rsidRDefault="002F4746" w:rsidP="00D63071">
      <w:pPr>
        <w:numPr>
          <w:ilvl w:val="0"/>
          <w:numId w:val="9"/>
        </w:numPr>
        <w:tabs>
          <w:tab w:val="clear" w:pos="18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здійснюють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збереженням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закріпленого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>;</w:t>
      </w:r>
    </w:p>
    <w:p w:rsidR="00D63071" w:rsidRPr="00D63071" w:rsidRDefault="002F4746" w:rsidP="00D63071">
      <w:pPr>
        <w:numPr>
          <w:ilvl w:val="0"/>
          <w:numId w:val="9"/>
        </w:numPr>
        <w:tabs>
          <w:tab w:val="clear" w:pos="18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будь-яких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організаційно-правових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загальнодержавною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власністю</w:t>
      </w:r>
      <w:r w:rsidR="00D63071" w:rsidRPr="00D63071">
        <w:rPr>
          <w:lang w:val="uk-UA"/>
        </w:rPr>
        <w:t>;</w:t>
      </w:r>
    </w:p>
    <w:p w:rsidR="00D63071" w:rsidRPr="00D63071" w:rsidRDefault="002F4746" w:rsidP="00D63071">
      <w:pPr>
        <w:numPr>
          <w:ilvl w:val="0"/>
          <w:numId w:val="9"/>
        </w:numPr>
        <w:tabs>
          <w:tab w:val="clear" w:pos="18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готують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Радами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народних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депутатів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пропозиції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Кабінету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Міністрів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розмежування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загальнодержавною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комунальною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власністю</w:t>
      </w:r>
      <w:r w:rsidR="00D63071" w:rsidRPr="00D63071">
        <w:rPr>
          <w:lang w:val="uk-UA"/>
        </w:rPr>
        <w:t>.</w:t>
      </w:r>
    </w:p>
    <w:p w:rsidR="00D63071" w:rsidRPr="00D63071" w:rsidRDefault="00D9297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Чернівецьки</w:t>
      </w:r>
      <w:r w:rsidR="00B83D2A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металообробний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підпорядковується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Міністерству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. </w:t>
      </w:r>
      <w:r w:rsidR="002F4746" w:rsidRPr="00D63071">
        <w:rPr>
          <w:lang w:val="uk-UA"/>
        </w:rPr>
        <w:t>Пряме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втручання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господарську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перебувають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загальнодержавній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власності,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міністерствам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підвідомчим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Кабінету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Міністрів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органам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виконавчої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влади</w:t>
      </w:r>
      <w:r w:rsidR="00D63071" w:rsidRPr="00D63071">
        <w:rPr>
          <w:lang w:val="uk-UA"/>
        </w:rPr>
        <w:t xml:space="preserve"> </w:t>
      </w:r>
      <w:r w:rsidR="002F4746" w:rsidRPr="00D63071">
        <w:rPr>
          <w:lang w:val="uk-UA"/>
        </w:rPr>
        <w:t>забороняється</w:t>
      </w:r>
      <w:r w:rsidR="00D63071" w:rsidRPr="00D63071">
        <w:rPr>
          <w:lang w:val="uk-UA"/>
        </w:rPr>
        <w:t>.</w:t>
      </w:r>
    </w:p>
    <w:p w:rsidR="00D63071" w:rsidRPr="00D63071" w:rsidRDefault="002F474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забороняється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безоплатно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закріплене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установам,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громадянам</w:t>
      </w:r>
      <w:r w:rsidR="00D63071" w:rsidRPr="00D63071">
        <w:rPr>
          <w:lang w:val="uk-UA"/>
        </w:rPr>
        <w:t>.</w:t>
      </w:r>
    </w:p>
    <w:p w:rsidR="00D63071" w:rsidRPr="00D63071" w:rsidRDefault="002F474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Державні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комерційних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Правонаступниками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стосовно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управляти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приватизації</w:t>
      </w:r>
      <w:r w:rsidR="00D63071" w:rsidRPr="00D63071">
        <w:rPr>
          <w:lang w:val="uk-UA"/>
        </w:rPr>
        <w:t>.</w:t>
      </w:r>
    </w:p>
    <w:p w:rsidR="00D63071" w:rsidRPr="00D63071" w:rsidRDefault="00D9297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свідоцтво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додаток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статистики</w:t>
      </w:r>
      <w:r w:rsidR="00D63071" w:rsidRPr="00D63071">
        <w:rPr>
          <w:lang w:val="uk-UA"/>
        </w:rPr>
        <w:t xml:space="preserve"> </w:t>
      </w:r>
      <w:r w:rsidR="00683772" w:rsidRPr="00D63071">
        <w:rPr>
          <w:lang w:val="uk-UA"/>
        </w:rPr>
        <w:t>вносить</w:t>
      </w:r>
      <w:r w:rsidR="00D63071" w:rsidRPr="00D63071">
        <w:rPr>
          <w:lang w:val="uk-UA"/>
        </w:rPr>
        <w:t xml:space="preserve"> </w:t>
      </w:r>
      <w:r w:rsidR="00683772"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="00683772"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="00683772" w:rsidRPr="00D63071">
        <w:rPr>
          <w:lang w:val="uk-UA"/>
        </w:rPr>
        <w:t>ЄДРПОУ</w:t>
      </w:r>
      <w:r w:rsidR="00D63071" w:rsidRPr="00D63071">
        <w:rPr>
          <w:lang w:val="uk-UA"/>
        </w:rPr>
        <w:t xml:space="preserve"> (</w:t>
      </w:r>
      <w:r w:rsidR="00683772" w:rsidRPr="00D63071">
        <w:rPr>
          <w:lang w:val="uk-UA"/>
        </w:rPr>
        <w:t>додаток</w:t>
      </w:r>
      <w:r w:rsidR="00D63071" w:rsidRPr="00D63071">
        <w:rPr>
          <w:lang w:val="uk-UA"/>
        </w:rPr>
        <w:t xml:space="preserve"> </w:t>
      </w:r>
      <w:r w:rsidR="00683772" w:rsidRPr="00D63071">
        <w:rPr>
          <w:lang w:val="uk-UA"/>
        </w:rPr>
        <w:t>4</w:t>
      </w:r>
      <w:r w:rsidR="00D63071" w:rsidRPr="00D63071">
        <w:rPr>
          <w:lang w:val="uk-UA"/>
        </w:rPr>
        <w:t>).</w:t>
      </w:r>
    </w:p>
    <w:p w:rsidR="00D63071" w:rsidRPr="00D63071" w:rsidRDefault="008D4A67" w:rsidP="00D63071">
      <w:pPr>
        <w:tabs>
          <w:tab w:val="left" w:pos="726"/>
        </w:tabs>
        <w:autoSpaceDE w:val="0"/>
        <w:autoSpaceDN w:val="0"/>
        <w:adjustRightInd w:val="0"/>
        <w:rPr>
          <w:szCs w:val="20"/>
          <w:lang w:val="uk-UA"/>
        </w:rPr>
      </w:pPr>
      <w:r w:rsidRPr="00D63071">
        <w:rPr>
          <w:szCs w:val="20"/>
          <w:lang w:val="uk-UA"/>
        </w:rPr>
        <w:t>Фонди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фінансових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ресурсів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є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об'єктивно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необхідною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умовою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здійснення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процесу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розширеного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відтворення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на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всіх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його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стадіях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і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у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всіх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формах</w:t>
      </w:r>
      <w:r w:rsidR="00D63071" w:rsidRPr="00D63071">
        <w:rPr>
          <w:szCs w:val="20"/>
          <w:lang w:val="uk-UA"/>
        </w:rPr>
        <w:t xml:space="preserve">. </w:t>
      </w:r>
      <w:r w:rsidRPr="00D63071">
        <w:rPr>
          <w:szCs w:val="20"/>
          <w:lang w:val="uk-UA"/>
        </w:rPr>
        <w:t>Джерелом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фінансових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ресурсів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виступає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валовий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національний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продукт</w:t>
      </w:r>
      <w:r w:rsidR="00D63071" w:rsidRPr="00D63071">
        <w:rPr>
          <w:szCs w:val="20"/>
          <w:lang w:val="uk-UA"/>
        </w:rPr>
        <w:t>.</w:t>
      </w:r>
    </w:p>
    <w:p w:rsidR="00D63071" w:rsidRPr="00D63071" w:rsidRDefault="008D4A67" w:rsidP="00D63071">
      <w:pPr>
        <w:tabs>
          <w:tab w:val="left" w:pos="726"/>
        </w:tabs>
        <w:autoSpaceDE w:val="0"/>
        <w:autoSpaceDN w:val="0"/>
        <w:adjustRightInd w:val="0"/>
        <w:rPr>
          <w:szCs w:val="20"/>
          <w:lang w:val="uk-UA"/>
        </w:rPr>
      </w:pPr>
      <w:r w:rsidRPr="00D63071">
        <w:rPr>
          <w:szCs w:val="20"/>
          <w:lang w:val="uk-UA"/>
        </w:rPr>
        <w:t>Створення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і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використання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фінансових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ресурсів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одночасно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означає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їх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рух</w:t>
      </w:r>
      <w:r w:rsidR="00D63071" w:rsidRPr="00D63071">
        <w:rPr>
          <w:szCs w:val="20"/>
          <w:lang w:val="uk-UA"/>
        </w:rPr>
        <w:t xml:space="preserve">. </w:t>
      </w:r>
      <w:r w:rsidRPr="00D63071">
        <w:rPr>
          <w:szCs w:val="20"/>
          <w:lang w:val="uk-UA"/>
        </w:rPr>
        <w:t>При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переміщенні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фінансових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ресурсів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вони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відокремлюються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від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матеріальних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цінностей</w:t>
      </w:r>
      <w:r w:rsidR="00D63071" w:rsidRPr="00D63071">
        <w:rPr>
          <w:szCs w:val="20"/>
          <w:lang w:val="uk-UA"/>
        </w:rPr>
        <w:t xml:space="preserve">. </w:t>
      </w:r>
      <w:r w:rsidRPr="00D63071">
        <w:rPr>
          <w:szCs w:val="20"/>
          <w:lang w:val="uk-UA"/>
        </w:rPr>
        <w:t>Проте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рухові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матеріальних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цінностей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завжди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передує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рух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фінансових</w:t>
      </w:r>
      <w:r w:rsidR="00D63071" w:rsidRPr="00D63071">
        <w:rPr>
          <w:szCs w:val="20"/>
          <w:lang w:val="uk-UA"/>
        </w:rPr>
        <w:t xml:space="preserve"> </w:t>
      </w:r>
      <w:r w:rsidRPr="00D63071">
        <w:rPr>
          <w:szCs w:val="20"/>
          <w:lang w:val="uk-UA"/>
        </w:rPr>
        <w:t>ресурсів</w:t>
      </w:r>
      <w:r w:rsidR="00D63071" w:rsidRPr="00D63071">
        <w:rPr>
          <w:szCs w:val="20"/>
          <w:lang w:val="uk-UA"/>
        </w:rPr>
        <w:t>.</w:t>
      </w:r>
    </w:p>
    <w:p w:rsidR="00D63071" w:rsidRPr="00D63071" w:rsidRDefault="008D4A6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розпорядженні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>.</w:t>
      </w:r>
    </w:p>
    <w:p w:rsidR="00D63071" w:rsidRPr="00D63071" w:rsidRDefault="008D4A6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залучених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отримані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пайові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мобілізовані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>.</w:t>
      </w:r>
    </w:p>
    <w:p w:rsidR="00D63071" w:rsidRPr="00D63071" w:rsidRDefault="008D4A6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>:</w:t>
      </w:r>
    </w:p>
    <w:p w:rsidR="00D63071" w:rsidRPr="00D63071" w:rsidRDefault="008D4A67" w:rsidP="00D63071">
      <w:pPr>
        <w:numPr>
          <w:ilvl w:val="0"/>
          <w:numId w:val="10"/>
        </w:numPr>
        <w:tabs>
          <w:tab w:val="clear" w:pos="10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внески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</w:t>
      </w:r>
      <w:r w:rsidR="00D63071" w:rsidRPr="00D63071">
        <w:rPr>
          <w:lang w:val="uk-UA"/>
        </w:rPr>
        <w:t>);</w:t>
      </w:r>
    </w:p>
    <w:p w:rsidR="00D63071" w:rsidRPr="00D63071" w:rsidRDefault="008D4A67" w:rsidP="00D63071">
      <w:pPr>
        <w:numPr>
          <w:ilvl w:val="0"/>
          <w:numId w:val="10"/>
        </w:numPr>
        <w:tabs>
          <w:tab w:val="clear" w:pos="10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прирівняних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амортизаційні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членів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трудового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колективу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звичайної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надзвичайних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подій</w:t>
      </w:r>
      <w:r w:rsidR="00D63071" w:rsidRPr="00D63071">
        <w:rPr>
          <w:lang w:val="uk-UA"/>
        </w:rPr>
        <w:t>);</w:t>
      </w:r>
    </w:p>
    <w:p w:rsidR="00D63071" w:rsidRPr="00D63071" w:rsidRDefault="008D4A67" w:rsidP="00D63071">
      <w:pPr>
        <w:numPr>
          <w:ilvl w:val="0"/>
          <w:numId w:val="10"/>
        </w:numPr>
        <w:tabs>
          <w:tab w:val="clear" w:pos="10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мобілізуються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облігацій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>);</w:t>
      </w:r>
    </w:p>
    <w:p w:rsidR="00D63071" w:rsidRPr="00D63071" w:rsidRDefault="008D4A67" w:rsidP="00D63071">
      <w:pPr>
        <w:numPr>
          <w:ilvl w:val="0"/>
          <w:numId w:val="10"/>
        </w:numPr>
        <w:tabs>
          <w:tab w:val="clear" w:pos="10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поступають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надходжень</w:t>
      </w:r>
      <w:r w:rsidR="00D63071" w:rsidRPr="00D63071">
        <w:rPr>
          <w:lang w:val="uk-UA"/>
        </w:rPr>
        <w:t>.</w:t>
      </w:r>
    </w:p>
    <w:p w:rsidR="00D63071" w:rsidRPr="00D63071" w:rsidRDefault="008D4A6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важливе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питомої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позитивно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>.</w:t>
      </w:r>
    </w:p>
    <w:p w:rsidR="00D63071" w:rsidRPr="00D63071" w:rsidRDefault="008D4A67" w:rsidP="00D63071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3071">
        <w:rPr>
          <w:lang w:val="uk-UA"/>
        </w:rPr>
        <w:t>Основними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мобілізовані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ринках</w:t>
      </w:r>
      <w:r w:rsidR="00D63071" w:rsidRPr="00D63071">
        <w:rPr>
          <w:lang w:val="uk-UA"/>
        </w:rPr>
        <w:t>.</w:t>
      </w:r>
    </w:p>
    <w:p w:rsidR="00D63071" w:rsidRPr="00D63071" w:rsidRDefault="00AB0921" w:rsidP="00D63071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відіграють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фінансово-господарській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Важливо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покращення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>.</w:t>
      </w:r>
    </w:p>
    <w:p w:rsidR="00D63071" w:rsidRPr="00D63071" w:rsidRDefault="00AB0921" w:rsidP="00D63071">
      <w:pPr>
        <w:tabs>
          <w:tab w:val="left" w:pos="726"/>
        </w:tabs>
        <w:rPr>
          <w:snapToGrid w:val="0"/>
          <w:lang w:val="uk-UA"/>
        </w:rPr>
      </w:pPr>
      <w:r w:rsidRPr="00D63071">
        <w:rPr>
          <w:snapToGrid w:val="0"/>
          <w:lang w:val="uk-UA"/>
        </w:rPr>
        <w:t>При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створенні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підприємства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статутний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капітал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направляється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на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придбання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основних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фондів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і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формування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оборотних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ресурсів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у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розмірах,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необхідних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для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ведення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нормальної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виробничо-господарської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діяльності,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вкладається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придбання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ліцензій,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патентів,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ноу-хау,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використання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яких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є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важливим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чинником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при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утворенні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прибутку</w:t>
      </w:r>
      <w:r w:rsidR="00D63071" w:rsidRPr="00D63071">
        <w:rPr>
          <w:snapToGrid w:val="0"/>
          <w:lang w:val="uk-UA"/>
        </w:rPr>
        <w:t xml:space="preserve">. </w:t>
      </w:r>
      <w:r w:rsidRPr="00D63071">
        <w:rPr>
          <w:snapToGrid w:val="0"/>
          <w:lang w:val="uk-UA"/>
        </w:rPr>
        <w:t>Таким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чином,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початковий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капітал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інвестується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у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виробництво,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процесі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якого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створюється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вартість,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що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виражається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ціною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реалізованої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продукції</w:t>
      </w:r>
      <w:r w:rsidR="00D63071" w:rsidRPr="00D63071">
        <w:rPr>
          <w:snapToGrid w:val="0"/>
          <w:lang w:val="uk-UA"/>
        </w:rPr>
        <w:t xml:space="preserve">. </w:t>
      </w:r>
      <w:r w:rsidRPr="00D63071">
        <w:rPr>
          <w:snapToGrid w:val="0"/>
          <w:lang w:val="uk-UA"/>
        </w:rPr>
        <w:t>Після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реалізації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продукції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вона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приймає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грошову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форму</w:t>
      </w:r>
      <w:r w:rsidR="00D63071" w:rsidRPr="00D63071">
        <w:rPr>
          <w:snapToGrid w:val="0"/>
          <w:lang w:val="uk-UA"/>
        </w:rPr>
        <w:t xml:space="preserve"> - </w:t>
      </w:r>
      <w:r w:rsidRPr="00D63071">
        <w:rPr>
          <w:snapToGrid w:val="0"/>
          <w:lang w:val="uk-UA"/>
        </w:rPr>
        <w:t>форму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виручки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від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реалізації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зроблених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товарів,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що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надходить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на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розрахунковий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рахунок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підприємства</w:t>
      </w:r>
      <w:r w:rsidR="00D63071" w:rsidRPr="00D63071">
        <w:rPr>
          <w:snapToGrid w:val="0"/>
          <w:lang w:val="uk-UA"/>
        </w:rPr>
        <w:t>.</w:t>
      </w:r>
    </w:p>
    <w:p w:rsidR="00D63071" w:rsidRPr="00D63071" w:rsidRDefault="001A6A6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Забезпеченість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впливає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. </w:t>
      </w:r>
      <w:r w:rsidR="00CB6CB6" w:rsidRPr="00D63071">
        <w:rPr>
          <w:lang w:val="uk-UA"/>
        </w:rPr>
        <w:t>Не</w:t>
      </w:r>
      <w:r w:rsidRPr="00D63071">
        <w:rPr>
          <w:lang w:val="uk-UA"/>
        </w:rPr>
        <w:t>достатність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незабезпеченості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Нераціональне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неефективне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звужує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Втрата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банкрутства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D32F4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Складемо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схему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</w:t>
      </w:r>
      <w:r w:rsidR="00CB6CB6" w:rsidRPr="00D63071">
        <w:rPr>
          <w:lang w:val="uk-UA"/>
        </w:rPr>
        <w:t>нсових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підприємстві,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використовуючи</w:t>
      </w:r>
      <w:r w:rsidR="00D63071" w:rsidRPr="00D63071">
        <w:rPr>
          <w:lang w:val="uk-UA"/>
        </w:rPr>
        <w:t xml:space="preserve"> </w:t>
      </w:r>
      <w:r w:rsidR="00CB6CB6"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 (</w:t>
      </w:r>
      <w:r w:rsidR="00CB6CB6" w:rsidRPr="00D63071">
        <w:rPr>
          <w:lang w:val="uk-UA"/>
        </w:rPr>
        <w:t>додаток</w:t>
      </w:r>
      <w:r w:rsidR="00D63071" w:rsidRPr="00D63071">
        <w:rPr>
          <w:lang w:val="uk-UA"/>
        </w:rPr>
        <w:t xml:space="preserve"> 5,6).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32F41" w:rsidRPr="00D63071" w:rsidRDefault="0039658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>.1</w:t>
      </w:r>
    </w:p>
    <w:p w:rsidR="00396584" w:rsidRPr="00D63071" w:rsidRDefault="00D32F41" w:rsidP="00315767">
      <w:pPr>
        <w:tabs>
          <w:tab w:val="left" w:pos="726"/>
        </w:tabs>
        <w:autoSpaceDE w:val="0"/>
        <w:autoSpaceDN w:val="0"/>
        <w:adjustRightInd w:val="0"/>
        <w:ind w:left="709" w:firstLine="0"/>
        <w:rPr>
          <w:i/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2008-2009рр</w:t>
      </w:r>
      <w:r w:rsidR="00D63071" w:rsidRPr="00D63071">
        <w:rPr>
          <w:lang w:val="uk-UA"/>
        </w:rPr>
        <w:t>.</w:t>
      </w:r>
      <w:r w:rsidR="00315767">
        <w:rPr>
          <w:lang w:val="uk-UA"/>
        </w:rPr>
        <w:t xml:space="preserve"> т</w:t>
      </w:r>
      <w:r w:rsidR="00396584" w:rsidRPr="00D63071">
        <w:rPr>
          <w:i/>
          <w:lang w:val="uk-UA"/>
        </w:rPr>
        <w:t>ис</w:t>
      </w:r>
      <w:r w:rsidR="00D63071" w:rsidRPr="00D63071">
        <w:rPr>
          <w:i/>
          <w:lang w:val="uk-UA"/>
        </w:rPr>
        <w:t xml:space="preserve">. </w:t>
      </w:r>
      <w:r w:rsidR="00396584" w:rsidRPr="00D63071">
        <w:rPr>
          <w:i/>
          <w:lang w:val="uk-UA"/>
        </w:rPr>
        <w:t>грн</w:t>
      </w:r>
      <w:r w:rsidR="00D63071" w:rsidRPr="00D63071">
        <w:rPr>
          <w:i/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1293"/>
        <w:gridCol w:w="1186"/>
        <w:gridCol w:w="1240"/>
        <w:gridCol w:w="1240"/>
        <w:gridCol w:w="1303"/>
        <w:gridCol w:w="1458"/>
      </w:tblGrid>
      <w:tr w:rsidR="00D32F41" w:rsidRPr="00B141A5" w:rsidTr="00B141A5">
        <w:trPr>
          <w:trHeight w:val="255"/>
          <w:jc w:val="center"/>
        </w:trPr>
        <w:tc>
          <w:tcPr>
            <w:tcW w:w="2356" w:type="dxa"/>
            <w:vMerge w:val="restart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Вид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ресурсів</w:t>
            </w:r>
          </w:p>
        </w:tc>
        <w:tc>
          <w:tcPr>
            <w:tcW w:w="3110" w:type="dxa"/>
            <w:gridSpan w:val="2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Обсяг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ресурсів</w:t>
            </w:r>
          </w:p>
        </w:tc>
        <w:tc>
          <w:tcPr>
            <w:tcW w:w="3110" w:type="dxa"/>
            <w:gridSpan w:val="2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Питома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вага,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%</w:t>
            </w:r>
          </w:p>
        </w:tc>
        <w:tc>
          <w:tcPr>
            <w:tcW w:w="3479" w:type="dxa"/>
            <w:gridSpan w:val="2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Зміни</w:t>
            </w:r>
          </w:p>
        </w:tc>
      </w:tr>
      <w:tr w:rsidR="00D32F41" w:rsidRPr="00B141A5" w:rsidTr="00B141A5">
        <w:trPr>
          <w:trHeight w:val="255"/>
          <w:jc w:val="center"/>
        </w:trPr>
        <w:tc>
          <w:tcPr>
            <w:tcW w:w="2356" w:type="dxa"/>
            <w:vMerge/>
            <w:shd w:val="clear" w:color="auto" w:fill="auto"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</w:p>
        </w:tc>
        <w:tc>
          <w:tcPr>
            <w:tcW w:w="1625" w:type="dxa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1485" w:type="dxa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1555" w:type="dxa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1555" w:type="dxa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1638" w:type="dxa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Обсяг</w:t>
            </w:r>
          </w:p>
        </w:tc>
        <w:tc>
          <w:tcPr>
            <w:tcW w:w="1841" w:type="dxa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Питома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вага</w:t>
            </w:r>
          </w:p>
        </w:tc>
      </w:tr>
      <w:tr w:rsidR="00D32F41" w:rsidRPr="00B141A5" w:rsidTr="00B141A5">
        <w:trPr>
          <w:trHeight w:val="255"/>
          <w:jc w:val="center"/>
        </w:trPr>
        <w:tc>
          <w:tcPr>
            <w:tcW w:w="2356" w:type="dxa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Власні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ресурси</w:t>
            </w:r>
          </w:p>
        </w:tc>
        <w:tc>
          <w:tcPr>
            <w:tcW w:w="162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8349</w:t>
            </w:r>
          </w:p>
        </w:tc>
        <w:tc>
          <w:tcPr>
            <w:tcW w:w="148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6589</w:t>
            </w:r>
          </w:p>
        </w:tc>
        <w:tc>
          <w:tcPr>
            <w:tcW w:w="155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83,27</w:t>
            </w:r>
          </w:p>
        </w:tc>
        <w:tc>
          <w:tcPr>
            <w:tcW w:w="155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84,06</w:t>
            </w:r>
          </w:p>
        </w:tc>
        <w:tc>
          <w:tcPr>
            <w:tcW w:w="1638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-1760</w:t>
            </w:r>
          </w:p>
        </w:tc>
        <w:tc>
          <w:tcPr>
            <w:tcW w:w="1841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21,08</w:t>
            </w:r>
          </w:p>
        </w:tc>
      </w:tr>
      <w:tr w:rsidR="00D32F41" w:rsidRPr="00B141A5" w:rsidTr="00B141A5">
        <w:trPr>
          <w:trHeight w:val="255"/>
          <w:jc w:val="center"/>
        </w:trPr>
        <w:tc>
          <w:tcPr>
            <w:tcW w:w="2356" w:type="dxa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Позикові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ресурси</w:t>
            </w:r>
          </w:p>
        </w:tc>
        <w:tc>
          <w:tcPr>
            <w:tcW w:w="162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1678</w:t>
            </w:r>
          </w:p>
        </w:tc>
        <w:tc>
          <w:tcPr>
            <w:tcW w:w="148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1249</w:t>
            </w:r>
          </w:p>
        </w:tc>
        <w:tc>
          <w:tcPr>
            <w:tcW w:w="155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16,73</w:t>
            </w:r>
          </w:p>
        </w:tc>
        <w:tc>
          <w:tcPr>
            <w:tcW w:w="155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15,96</w:t>
            </w:r>
          </w:p>
        </w:tc>
        <w:tc>
          <w:tcPr>
            <w:tcW w:w="1638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-429</w:t>
            </w:r>
          </w:p>
        </w:tc>
        <w:tc>
          <w:tcPr>
            <w:tcW w:w="1841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25,57</w:t>
            </w:r>
          </w:p>
        </w:tc>
      </w:tr>
      <w:tr w:rsidR="00D32F41" w:rsidRPr="00B141A5" w:rsidTr="00B141A5">
        <w:trPr>
          <w:trHeight w:val="255"/>
          <w:jc w:val="center"/>
        </w:trPr>
        <w:tc>
          <w:tcPr>
            <w:tcW w:w="2356" w:type="dxa"/>
            <w:shd w:val="clear" w:color="auto" w:fill="auto"/>
            <w:noWrap/>
          </w:tcPr>
          <w:p w:rsidR="00D32F41" w:rsidRPr="00B141A5" w:rsidRDefault="00D32F4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Всього</w:t>
            </w:r>
          </w:p>
        </w:tc>
        <w:tc>
          <w:tcPr>
            <w:tcW w:w="162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10027</w:t>
            </w:r>
          </w:p>
        </w:tc>
        <w:tc>
          <w:tcPr>
            <w:tcW w:w="148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7838</w:t>
            </w:r>
          </w:p>
        </w:tc>
        <w:tc>
          <w:tcPr>
            <w:tcW w:w="155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  <w:tc>
          <w:tcPr>
            <w:tcW w:w="1555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  <w:tc>
          <w:tcPr>
            <w:tcW w:w="1638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1841" w:type="dxa"/>
            <w:shd w:val="clear" w:color="auto" w:fill="auto"/>
            <w:noWrap/>
          </w:tcPr>
          <w:p w:rsidR="00D32F41" w:rsidRPr="00B141A5" w:rsidRDefault="00ED103D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</w:tbl>
    <w:p w:rsidR="00005013" w:rsidRPr="00D63071" w:rsidRDefault="00005013" w:rsidP="00D63071">
      <w:pPr>
        <w:tabs>
          <w:tab w:val="left" w:pos="726"/>
        </w:tabs>
        <w:rPr>
          <w:lang w:val="uk-UA"/>
        </w:rPr>
      </w:pPr>
    </w:p>
    <w:p w:rsidR="00D63071" w:rsidRPr="00D63071" w:rsidRDefault="00BE71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Виходячи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зробити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зменшилась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1760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непокритого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Позикові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представлені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зменшились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429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="00A000BC"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D63071" w:rsidRPr="00D63071" w:rsidRDefault="00A000B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Розглянемо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особливості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положеннями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підприємництво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суб’єктами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фізичні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громадяни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громадяни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обмежені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правоздатності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дієздатності</w:t>
      </w:r>
      <w:r w:rsidR="00D63071" w:rsidRPr="00D63071">
        <w:rPr>
          <w:lang w:val="uk-UA"/>
        </w:rPr>
        <w:t>.</w:t>
      </w:r>
    </w:p>
    <w:p w:rsidR="00D63071" w:rsidRPr="00D63071" w:rsidRDefault="00A000B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Суб’єкт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будь-якому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згодою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НБУ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Підставою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свідоцтво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копія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</w:t>
      </w:r>
      <w:r w:rsidR="00D63071" w:rsidRPr="00D63071">
        <w:rPr>
          <w:lang w:val="uk-UA"/>
        </w:rPr>
        <w:t>.</w:t>
      </w:r>
    </w:p>
    <w:p w:rsidR="00D63071" w:rsidRPr="00D63071" w:rsidRDefault="00A000B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Власний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виключно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Основним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невикористаний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Кредитні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обмежуються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>.</w:t>
      </w:r>
    </w:p>
    <w:p w:rsidR="00D63071" w:rsidRPr="00D63071" w:rsidRDefault="00A000B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Приватний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підприємець</w:t>
      </w:r>
      <w:r w:rsidR="00D63071" w:rsidRPr="00D63071">
        <w:rPr>
          <w:b/>
          <w:lang w:val="uk-UA"/>
        </w:rPr>
        <w:t xml:space="preserve"> </w:t>
      </w:r>
      <w:r w:rsidRPr="00D63071">
        <w:rPr>
          <w:lang w:val="uk-UA"/>
        </w:rPr>
        <w:t>відповідає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боргами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цивільним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процесуальним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звернено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стягнення</w:t>
      </w:r>
      <w:r w:rsidR="00D63071" w:rsidRPr="00D63071">
        <w:rPr>
          <w:lang w:val="uk-UA"/>
        </w:rPr>
        <w:t>.</w:t>
      </w:r>
    </w:p>
    <w:p w:rsidR="00D63071" w:rsidRPr="00D63071" w:rsidRDefault="00A000B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альтернативних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оподаткування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підприємців</w:t>
      </w:r>
      <w:r w:rsidR="00D63071" w:rsidRPr="00D63071">
        <w:rPr>
          <w:lang w:val="uk-UA"/>
        </w:rPr>
        <w:t>:</w:t>
      </w:r>
    </w:p>
    <w:p w:rsidR="00D63071" w:rsidRPr="00D63071" w:rsidRDefault="00A000BC" w:rsidP="00D63071">
      <w:pPr>
        <w:numPr>
          <w:ilvl w:val="0"/>
          <w:numId w:val="25"/>
        </w:numPr>
        <w:tabs>
          <w:tab w:val="clear" w:pos="661"/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оподаткування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сукупного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традиційне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оподаткування</w:t>
      </w:r>
      <w:r w:rsidR="00D63071" w:rsidRPr="00D63071">
        <w:rPr>
          <w:lang w:val="uk-UA"/>
        </w:rPr>
        <w:t>);</w:t>
      </w:r>
    </w:p>
    <w:p w:rsidR="00D63071" w:rsidRPr="00D63071" w:rsidRDefault="00A000BC" w:rsidP="00D63071">
      <w:pPr>
        <w:numPr>
          <w:ilvl w:val="0"/>
          <w:numId w:val="25"/>
        </w:numPr>
        <w:tabs>
          <w:tab w:val="clear" w:pos="661"/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сплата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фіксованого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патенту</w:t>
      </w:r>
      <w:r w:rsidR="00D63071" w:rsidRPr="00D63071">
        <w:rPr>
          <w:lang w:val="uk-UA"/>
        </w:rPr>
        <w:t>;</w:t>
      </w:r>
    </w:p>
    <w:p w:rsidR="00D63071" w:rsidRPr="00D63071" w:rsidRDefault="00A000BC" w:rsidP="00D63071">
      <w:pPr>
        <w:numPr>
          <w:ilvl w:val="0"/>
          <w:numId w:val="25"/>
        </w:numPr>
        <w:tabs>
          <w:tab w:val="clear" w:pos="661"/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сплата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єдиного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податку</w:t>
      </w:r>
      <w:r w:rsidR="00D63071" w:rsidRPr="00D63071">
        <w:rPr>
          <w:lang w:val="uk-UA"/>
        </w:rPr>
        <w:t>.</w:t>
      </w:r>
    </w:p>
    <w:p w:rsidR="00D63071" w:rsidRPr="00D63071" w:rsidRDefault="00A000B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Проте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Чернівецький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металообробний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власністю,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підприємствами</w:t>
      </w:r>
      <w:r w:rsidR="00D63071" w:rsidRPr="00D63071">
        <w:rPr>
          <w:lang w:val="uk-UA"/>
        </w:rPr>
        <w:t>.</w:t>
      </w:r>
    </w:p>
    <w:p w:rsidR="00D63071" w:rsidRPr="00D63071" w:rsidRDefault="00BE71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недостатньо,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себе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ресурсами</w:t>
      </w:r>
      <w:r w:rsidR="00D63071" w:rsidRPr="00D63071">
        <w:rPr>
          <w:lang w:val="uk-UA"/>
        </w:rPr>
        <w:t xml:space="preserve">. </w:t>
      </w:r>
      <w:r w:rsidR="00A000BC" w:rsidRPr="00D63071">
        <w:rPr>
          <w:lang w:val="uk-UA"/>
        </w:rPr>
        <w:t>Рекомендується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зробити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детальний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пошуках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прихованих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резервів</w:t>
      </w:r>
      <w:r w:rsidR="00D63071" w:rsidRPr="00D63071">
        <w:rPr>
          <w:lang w:val="uk-UA"/>
        </w:rPr>
        <w:t xml:space="preserve"> </w:t>
      </w:r>
      <w:r w:rsidR="00A000BC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продажу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цінностей,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використовую</w:t>
      </w:r>
      <w:r w:rsidR="00D63071" w:rsidRPr="00D63071">
        <w:rPr>
          <w:lang w:val="uk-UA"/>
        </w:rPr>
        <w:t xml:space="preserve">. </w:t>
      </w:r>
      <w:r w:rsidR="00DB7BC0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зв’язку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тим</w:t>
      </w:r>
      <w:r w:rsidR="00D63071" w:rsidRPr="00D63071">
        <w:rPr>
          <w:lang w:val="uk-UA"/>
        </w:rPr>
        <w:t xml:space="preserve">. </w:t>
      </w:r>
      <w:r w:rsidR="00DB7BC0"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брало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кредитів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установ,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снує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ймовірність,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зможе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покращити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фінансове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становище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змусить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більш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ефективно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використовувати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чужі</w:t>
      </w:r>
      <w:r w:rsidR="00D63071" w:rsidRPr="00D63071">
        <w:rPr>
          <w:lang w:val="uk-UA"/>
        </w:rPr>
        <w:t xml:space="preserve"> </w:t>
      </w:r>
      <w:r w:rsidR="00DB7BC0" w:rsidRPr="00D63071">
        <w:rPr>
          <w:lang w:val="uk-UA"/>
        </w:rPr>
        <w:t>кошти</w:t>
      </w:r>
      <w:r w:rsidR="00D63071" w:rsidRPr="00D63071">
        <w:rPr>
          <w:lang w:val="uk-UA"/>
        </w:rPr>
        <w:t>.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Default="00315767" w:rsidP="00315767">
      <w:pPr>
        <w:pStyle w:val="1"/>
        <w:rPr>
          <w:lang w:val="uk-UA"/>
        </w:rPr>
      </w:pPr>
      <w:bookmarkStart w:id="3" w:name="_Toc290726421"/>
      <w:r w:rsidRPr="00D63071">
        <w:rPr>
          <w:lang w:val="uk-UA"/>
        </w:rPr>
        <w:t>Тема 3. Формування власного капіталу підприємства</w:t>
      </w:r>
      <w:bookmarkEnd w:id="3"/>
    </w:p>
    <w:p w:rsidR="00315767" w:rsidRPr="00315767" w:rsidRDefault="00315767" w:rsidP="00315767">
      <w:pPr>
        <w:rPr>
          <w:lang w:val="uk-UA" w:eastAsia="en-US"/>
        </w:rPr>
      </w:pPr>
    </w:p>
    <w:p w:rsidR="00D63071" w:rsidRPr="00D63071" w:rsidRDefault="0019685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Власний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підсумок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Основними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нерозподілений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Відомості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містяться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Показник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індикаторів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основа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незалежності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стабільності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номінальний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засновницькими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зафіксована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учасників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зареєстровані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i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</w:t>
      </w:r>
      <w:r w:rsidR="00D86956" w:rsidRPr="00D63071">
        <w:rPr>
          <w:lang w:val="uk-UA"/>
        </w:rPr>
        <w:t>ах</w:t>
      </w:r>
      <w:r w:rsidR="00D63071" w:rsidRPr="00D63071">
        <w:rPr>
          <w:lang w:val="uk-UA"/>
        </w:rPr>
        <w:t xml:space="preserve"> </w:t>
      </w:r>
      <w:r w:rsidR="00D86956" w:rsidRPr="00D63071">
        <w:rPr>
          <w:lang w:val="uk-UA"/>
        </w:rPr>
        <w:t>якої</w:t>
      </w:r>
      <w:r w:rsidR="00D63071" w:rsidRPr="00D63071">
        <w:rPr>
          <w:lang w:val="uk-UA"/>
        </w:rPr>
        <w:t xml:space="preserve"> </w:t>
      </w:r>
      <w:r w:rsidR="00D86956" w:rsidRPr="00D63071">
        <w:rPr>
          <w:lang w:val="uk-UA"/>
        </w:rPr>
        <w:t>засновники</w:t>
      </w:r>
      <w:r w:rsidR="00D63071" w:rsidRPr="00D63071">
        <w:rPr>
          <w:lang w:val="uk-UA"/>
        </w:rPr>
        <w:t xml:space="preserve"> </w:t>
      </w:r>
      <w:r w:rsidR="00D86956"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кредиторами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заперечень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допускається</w:t>
      </w:r>
      <w:r w:rsidR="00D63071" w:rsidRPr="00D63071">
        <w:rPr>
          <w:lang w:val="uk-UA"/>
        </w:rPr>
        <w:t xml:space="preserve"> [</w:t>
      </w:r>
      <w:r w:rsidR="004511D0" w:rsidRPr="00D63071">
        <w:rPr>
          <w:lang w:val="uk-UA"/>
        </w:rPr>
        <w:t>11,</w:t>
      </w:r>
      <w:r w:rsidR="00D63071" w:rsidRPr="00D63071">
        <w:rPr>
          <w:lang w:val="uk-UA"/>
        </w:rPr>
        <w:t xml:space="preserve"> </w:t>
      </w:r>
      <w:r w:rsidR="004511D0" w:rsidRPr="00D63071">
        <w:rPr>
          <w:lang w:val="uk-UA"/>
        </w:rPr>
        <w:t>40</w:t>
      </w:r>
      <w:r w:rsidR="00D63071" w:rsidRPr="00D63071">
        <w:rPr>
          <w:lang w:val="uk-UA"/>
        </w:rPr>
        <w:t>].</w:t>
      </w:r>
    </w:p>
    <w:p w:rsidR="00D63071" w:rsidRPr="00D63071" w:rsidRDefault="0019685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пайовий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спілок,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колективних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сільськогосподарських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житлово-будівельних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кооперативів,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пайових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Пайовий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сукупність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фізичних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i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добровільно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розміщених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господарсько-фінансової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розвитку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пайовиками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вноситися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пайові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добровільних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засадах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щорічному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пайовиків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пайові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зараховані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поповнення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паю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Важливими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сформовані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додаткового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капітальні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резерви,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Особливості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розглянуті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Ще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нерозподілений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непокритий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збиток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реінвестована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непокритого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непокритого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дужках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підсумку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збиток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Нерозподілений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збиток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реінвестований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минулих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періодів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непокритого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минулих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дужках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аналогічно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вилученого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Останній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викуповує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подальшого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анулювання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перепродажу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позицією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Вилучений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відображається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собівартість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вилученого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дужках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вирахуванню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підсумку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.</w:t>
      </w:r>
    </w:p>
    <w:p w:rsidR="00D63071" w:rsidRPr="005C4212" w:rsidRDefault="00966900" w:rsidP="00D63071">
      <w:pPr>
        <w:tabs>
          <w:tab w:val="left" w:pos="726"/>
        </w:tabs>
        <w:rPr>
          <w:rStyle w:val="aff"/>
        </w:rPr>
      </w:pPr>
      <w:r w:rsidRPr="005C4212">
        <w:rPr>
          <w:rStyle w:val="aff"/>
        </w:rPr>
        <w:t>Додатковий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вкладений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капітал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та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інший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додатковий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капітал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здебільшого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можна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використовувати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за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такими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основними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напрямами</w:t>
      </w:r>
      <w:r w:rsidR="00D63071" w:rsidRPr="005C4212">
        <w:rPr>
          <w:rStyle w:val="aff"/>
        </w:rPr>
        <w:t>:</w:t>
      </w:r>
    </w:p>
    <w:p w:rsidR="00D63071" w:rsidRPr="00D63071" w:rsidRDefault="00966900" w:rsidP="00D63071">
      <w:pPr>
        <w:numPr>
          <w:ilvl w:val="0"/>
          <w:numId w:val="16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по-перше,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</w:t>
      </w:r>
      <w:r w:rsidR="00D63071" w:rsidRPr="00D63071">
        <w:rPr>
          <w:lang w:val="uk-UA"/>
        </w:rPr>
        <w:t>;</w:t>
      </w:r>
    </w:p>
    <w:p w:rsidR="00D63071" w:rsidRPr="00D63071" w:rsidRDefault="00966900" w:rsidP="00D63071">
      <w:pPr>
        <w:numPr>
          <w:ilvl w:val="0"/>
          <w:numId w:val="16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по-друге,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пайового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;</w:t>
      </w:r>
    </w:p>
    <w:p w:rsidR="00D63071" w:rsidRPr="00D63071" w:rsidRDefault="00966900" w:rsidP="00D63071">
      <w:pPr>
        <w:numPr>
          <w:ilvl w:val="0"/>
          <w:numId w:val="16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по-третє,</w:t>
      </w:r>
      <w:r w:rsidR="00D63071" w:rsidRPr="00D63071">
        <w:rPr>
          <w:b/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собівартістю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вилученого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анулюється,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номіналом</w:t>
      </w:r>
      <w:r w:rsidR="00D63071" w:rsidRPr="00D63071">
        <w:rPr>
          <w:lang w:val="uk-UA"/>
        </w:rPr>
        <w:t>.</w:t>
      </w:r>
    </w:p>
    <w:p w:rsidR="00D63071" w:rsidRPr="00D63071" w:rsidRDefault="0096690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обмежень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заборону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спрямування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викуп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непокриті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недопустимість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Сутність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проявляється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функції</w:t>
      </w:r>
      <w:r w:rsidR="00D63071" w:rsidRPr="00D63071">
        <w:rPr>
          <w:lang w:val="uk-UA"/>
        </w:rPr>
        <w:t xml:space="preserve">. </w:t>
      </w:r>
      <w:r w:rsidR="00C06EAF" w:rsidRPr="00D63071">
        <w:rPr>
          <w:lang w:val="uk-UA"/>
        </w:rPr>
        <w:t>С</w:t>
      </w:r>
      <w:r w:rsidRPr="00D63071">
        <w:rPr>
          <w:lang w:val="uk-UA"/>
        </w:rPr>
        <w:t>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виокремити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>:</w:t>
      </w:r>
    </w:p>
    <w:p w:rsidR="00D63071" w:rsidRPr="00D63071" w:rsidRDefault="0019685B" w:rsidP="00D63071">
      <w:pPr>
        <w:numPr>
          <w:ilvl w:val="0"/>
          <w:numId w:val="11"/>
        </w:numPr>
        <w:tabs>
          <w:tab w:val="clear" w:pos="661"/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Функція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Власний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запуску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numPr>
          <w:ilvl w:val="0"/>
          <w:numId w:val="11"/>
        </w:numPr>
        <w:tabs>
          <w:tab w:val="clear" w:pos="661"/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Функція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Власному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загрози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вищою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кредитоспроможність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numPr>
          <w:ilvl w:val="0"/>
          <w:numId w:val="11"/>
        </w:numPr>
        <w:tabs>
          <w:tab w:val="clear" w:pos="661"/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Захисна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захисна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показує,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краще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захищеним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загрозливих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відбувається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перманентне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опинитися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банкрутства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numPr>
          <w:ilvl w:val="0"/>
          <w:numId w:val="11"/>
        </w:numPr>
        <w:tabs>
          <w:tab w:val="clear" w:pos="661"/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Функція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Внесками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спорудами,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обладнанням,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позичках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чергу,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numPr>
          <w:ilvl w:val="0"/>
          <w:numId w:val="11"/>
        </w:numPr>
        <w:tabs>
          <w:tab w:val="clear" w:pos="661"/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База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Одержаний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тезаврується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спрямовується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пайовика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Аналогічним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відбувається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numPr>
          <w:ilvl w:val="0"/>
          <w:numId w:val="11"/>
        </w:numPr>
        <w:tabs>
          <w:tab w:val="clear" w:pos="661"/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Функція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Найвищим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призначають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ревізійну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комісію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пакета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Володіння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пакетом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розвитку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кадрові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[</w:t>
      </w:r>
      <w:r w:rsidR="004511D0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4511D0" w:rsidRPr="00D63071">
        <w:rPr>
          <w:lang w:val="uk-UA"/>
        </w:rPr>
        <w:t>63</w:t>
      </w:r>
      <w:r w:rsidR="00D63071" w:rsidRPr="00D63071">
        <w:rPr>
          <w:lang w:val="uk-UA"/>
        </w:rPr>
        <w:t>].</w:t>
      </w:r>
    </w:p>
    <w:p w:rsidR="00D63071" w:rsidRPr="00D63071" w:rsidRDefault="0096690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узаконення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змінилась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відбувається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.</w:t>
      </w:r>
    </w:p>
    <w:p w:rsidR="00D63071" w:rsidRPr="00D63071" w:rsidRDefault="0019685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Важливим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="00D86956"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="00D86956"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="00D86956"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="00D86956" w:rsidRPr="00D63071">
        <w:rPr>
          <w:lang w:val="uk-UA"/>
        </w:rPr>
        <w:t>розраховується</w:t>
      </w:r>
      <w:r w:rsidR="00D63071" w:rsidRPr="00D63071">
        <w:rPr>
          <w:lang w:val="uk-UA"/>
        </w:rPr>
        <w:t xml:space="preserve"> </w:t>
      </w:r>
      <w:r w:rsidR="00D86956" w:rsidRPr="00D63071">
        <w:rPr>
          <w:lang w:val="uk-UA"/>
        </w:rPr>
        <w:t>виходячи</w:t>
      </w:r>
      <w:r w:rsidR="00D63071" w:rsidRPr="00D63071">
        <w:rPr>
          <w:lang w:val="uk-UA"/>
        </w:rPr>
        <w:t xml:space="preserve"> </w:t>
      </w:r>
      <w:r w:rsidR="00D86956" w:rsidRPr="00D63071">
        <w:rPr>
          <w:lang w:val="uk-UA"/>
        </w:rPr>
        <w:t>з</w:t>
      </w:r>
      <w:r w:rsidR="00D63071" w:rsidRPr="00D63071">
        <w:rPr>
          <w:lang w:val="uk-UA"/>
        </w:rPr>
        <w:t>:</w:t>
      </w:r>
    </w:p>
    <w:p w:rsidR="00D63071" w:rsidRPr="00D63071" w:rsidRDefault="00D86956" w:rsidP="00D63071">
      <w:pPr>
        <w:numPr>
          <w:ilvl w:val="0"/>
          <w:numId w:val="12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кошторисної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будівництв</w:t>
      </w:r>
      <w:r w:rsidR="00D63071" w:rsidRPr="00D63071">
        <w:rPr>
          <w:lang w:val="uk-UA"/>
        </w:rPr>
        <w:t>;</w:t>
      </w:r>
    </w:p>
    <w:p w:rsidR="00D63071" w:rsidRPr="00D63071" w:rsidRDefault="00D86956" w:rsidP="00D63071">
      <w:pPr>
        <w:numPr>
          <w:ilvl w:val="0"/>
          <w:numId w:val="12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технологічного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устаткування</w:t>
      </w:r>
      <w:r w:rsidR="00D63071" w:rsidRPr="00D63071">
        <w:rPr>
          <w:lang w:val="uk-UA"/>
        </w:rPr>
        <w:t>;</w:t>
      </w:r>
    </w:p>
    <w:p w:rsidR="00D63071" w:rsidRPr="00D63071" w:rsidRDefault="00D86956" w:rsidP="00D63071">
      <w:pPr>
        <w:numPr>
          <w:ilvl w:val="0"/>
          <w:numId w:val="12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нормативної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запасів</w:t>
      </w:r>
      <w:r w:rsidR="00D63071" w:rsidRPr="00D63071">
        <w:rPr>
          <w:lang w:val="uk-UA"/>
        </w:rPr>
        <w:t>.</w:t>
      </w:r>
    </w:p>
    <w:p w:rsidR="00D63071" w:rsidRPr="00D63071" w:rsidRDefault="00952304" w:rsidP="00D63071">
      <w:pPr>
        <w:numPr>
          <w:ilvl w:val="12"/>
          <w:numId w:val="0"/>
        </w:numPr>
        <w:tabs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зводяться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такого</w:t>
      </w:r>
      <w:r w:rsidR="00D63071" w:rsidRPr="00D63071">
        <w:rPr>
          <w:lang w:val="uk-UA"/>
        </w:rPr>
        <w:t>:</w:t>
      </w:r>
    </w:p>
    <w:p w:rsidR="00D63071" w:rsidRPr="00D63071" w:rsidRDefault="00952304" w:rsidP="00D63071">
      <w:pPr>
        <w:numPr>
          <w:ilvl w:val="0"/>
          <w:numId w:val="1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кредиторами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незалежність</w:t>
      </w:r>
      <w:r w:rsidR="00D63071" w:rsidRPr="00D63071">
        <w:rPr>
          <w:lang w:val="uk-UA"/>
        </w:rPr>
        <w:t>;</w:t>
      </w:r>
    </w:p>
    <w:p w:rsidR="00D63071" w:rsidRPr="00D63071" w:rsidRDefault="00952304" w:rsidP="00D63071">
      <w:pPr>
        <w:numPr>
          <w:ilvl w:val="0"/>
          <w:numId w:val="1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мобілізація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проектів,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санації,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модернізації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існуючих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потужностей,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переобладнання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розширення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>;</w:t>
      </w:r>
    </w:p>
    <w:p w:rsidR="00D63071" w:rsidRPr="00D63071" w:rsidRDefault="00952304" w:rsidP="00D63071">
      <w:pPr>
        <w:numPr>
          <w:ilvl w:val="0"/>
          <w:numId w:val="1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поліпшення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>;</w:t>
      </w:r>
    </w:p>
    <w:p w:rsidR="00D63071" w:rsidRPr="00D63071" w:rsidRDefault="00952304" w:rsidP="00D63071">
      <w:pPr>
        <w:numPr>
          <w:ilvl w:val="0"/>
          <w:numId w:val="1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акумуляція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поглинання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потужностей</w:t>
      </w:r>
      <w:r w:rsidR="00D63071" w:rsidRPr="00D63071">
        <w:rPr>
          <w:lang w:val="uk-UA"/>
        </w:rPr>
        <w:t>.</w:t>
      </w:r>
    </w:p>
    <w:p w:rsidR="00D63071" w:rsidRPr="00D63071" w:rsidRDefault="0095230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>:</w:t>
      </w:r>
    </w:p>
    <w:p w:rsidR="00D63071" w:rsidRPr="00D63071" w:rsidRDefault="00952304" w:rsidP="00D63071">
      <w:pPr>
        <w:numPr>
          <w:ilvl w:val="0"/>
          <w:numId w:val="13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;</w:t>
      </w:r>
    </w:p>
    <w:p w:rsidR="00D63071" w:rsidRPr="00D63071" w:rsidRDefault="00952304" w:rsidP="00D63071">
      <w:pPr>
        <w:numPr>
          <w:ilvl w:val="0"/>
          <w:numId w:val="13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;</w:t>
      </w:r>
    </w:p>
    <w:p w:rsidR="00D63071" w:rsidRPr="00D63071" w:rsidRDefault="00952304" w:rsidP="00D63071">
      <w:pPr>
        <w:numPr>
          <w:ilvl w:val="0"/>
          <w:numId w:val="13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обмін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облігацій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акції</w:t>
      </w:r>
      <w:r w:rsidR="00D63071" w:rsidRPr="00D63071">
        <w:rPr>
          <w:lang w:val="uk-UA"/>
        </w:rPr>
        <w:t>.</w:t>
      </w:r>
    </w:p>
    <w:p w:rsidR="00D63071" w:rsidRPr="00D63071" w:rsidRDefault="00DC04B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випусків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обмінюються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володіє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Обмеження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допускається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Подібне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підставою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анулювання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випусків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випуску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випуск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.</w:t>
      </w:r>
    </w:p>
    <w:p w:rsidR="00D63071" w:rsidRPr="00D63071" w:rsidRDefault="00DC04B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окрім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позицій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відмовився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емітент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запропонувати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викупити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акції</w:t>
      </w:r>
      <w:r w:rsidR="00D63071" w:rsidRPr="00D63071">
        <w:rPr>
          <w:lang w:val="uk-UA"/>
        </w:rPr>
        <w:t>.</w:t>
      </w:r>
    </w:p>
    <w:p w:rsidR="00D63071" w:rsidRPr="00D63071" w:rsidRDefault="0095230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: </w:t>
      </w:r>
      <w:r w:rsidR="00F82403" w:rsidRPr="00D63071">
        <w:rPr>
          <w:lang w:val="uk-UA"/>
        </w:rPr>
        <w:t>прибуток,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фонду</w:t>
      </w:r>
      <w:r w:rsidR="00F82403"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індивідуальних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інвесторів</w:t>
      </w:r>
      <w:r w:rsidR="00F82403"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держави</w:t>
      </w:r>
      <w:r w:rsidR="00D63071" w:rsidRPr="00D63071">
        <w:rPr>
          <w:lang w:val="uk-UA"/>
        </w:rPr>
        <w:t>.</w:t>
      </w:r>
    </w:p>
    <w:p w:rsidR="00D63071" w:rsidRDefault="00F8240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рисунку</w:t>
      </w:r>
      <w:r w:rsidR="00D63071" w:rsidRPr="00D63071">
        <w:rPr>
          <w:lang w:val="uk-UA"/>
        </w:rPr>
        <w:t xml:space="preserve"> 3.1 </w:t>
      </w:r>
      <w:r w:rsidR="007A70BF" w:rsidRPr="00D63071">
        <w:rPr>
          <w:lang w:val="uk-UA"/>
        </w:rPr>
        <w:t>наведено</w:t>
      </w:r>
      <w:r w:rsidR="00D63071" w:rsidRPr="00D63071">
        <w:rPr>
          <w:lang w:val="uk-UA"/>
        </w:rPr>
        <w:t xml:space="preserve"> </w:t>
      </w:r>
      <w:r w:rsidR="007A70BF"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 </w:t>
      </w:r>
      <w:r w:rsidR="007A70BF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7A70BF" w:rsidRPr="00D63071">
        <w:rPr>
          <w:lang w:val="uk-UA"/>
        </w:rPr>
        <w:t>джерела</w:t>
      </w:r>
      <w:r w:rsidR="00D63071" w:rsidRPr="00D63071">
        <w:rPr>
          <w:lang w:val="uk-UA"/>
        </w:rPr>
        <w:t xml:space="preserve"> </w:t>
      </w:r>
      <w:r w:rsidR="007A70BF"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="007A70BF"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="007A70BF" w:rsidRPr="00D63071">
        <w:rPr>
          <w:lang w:val="uk-UA"/>
        </w:rPr>
        <w:t>капіталу</w:t>
      </w:r>
      <w:r w:rsidR="00D63071" w:rsidRPr="00D63071">
        <w:rPr>
          <w:lang w:val="uk-UA"/>
        </w:rPr>
        <w:t>.</w:t>
      </w:r>
    </w:p>
    <w:p w:rsidR="00315767" w:rsidRPr="00D63071" w:rsidRDefault="00315767" w:rsidP="00D63071">
      <w:pPr>
        <w:tabs>
          <w:tab w:val="left" w:pos="726"/>
        </w:tabs>
        <w:rPr>
          <w:lang w:val="uk-UA"/>
        </w:rPr>
      </w:pPr>
    </w:p>
    <w:p w:rsidR="00F82403" w:rsidRPr="00D63071" w:rsidRDefault="007875E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object w:dxaOrig="6255" w:dyaOrig="4680">
          <v:shape id="_x0000_i1028" type="#_x0000_t75" style="width:312.75pt;height:234pt" o:ole="" fillcolor="window">
            <v:imagedata r:id="rId11" o:title=""/>
          </v:shape>
          <o:OLEObject Type="Embed" ProgID="Word.Picture.8" ShapeID="_x0000_i1028" DrawAspect="Content" ObjectID="_1457327642" r:id="rId12"/>
        </w:object>
      </w:r>
    </w:p>
    <w:p w:rsidR="00F82403" w:rsidRDefault="00F8240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.3.1 </w:t>
      </w:r>
      <w:r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</w:p>
    <w:p w:rsidR="00315767" w:rsidRPr="00D63071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7A70BF" w:rsidP="00D63071">
      <w:pPr>
        <w:numPr>
          <w:ilvl w:val="12"/>
          <w:numId w:val="0"/>
        </w:numPr>
        <w:tabs>
          <w:tab w:val="left" w:pos="726"/>
        </w:tabs>
        <w:ind w:firstLine="709"/>
        <w:rPr>
          <w:lang w:val="uk-UA"/>
        </w:rPr>
      </w:pPr>
      <w:r w:rsidRPr="00D63071">
        <w:rPr>
          <w:lang w:val="uk-UA"/>
        </w:rPr>
        <w:t>Розглянемо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учасниками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акціонерами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своїх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нижчою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номінальну</w:t>
      </w:r>
      <w:r w:rsidR="00D63071" w:rsidRPr="00D63071">
        <w:rPr>
          <w:lang w:val="uk-UA"/>
        </w:rPr>
        <w:t>.</w:t>
      </w:r>
    </w:p>
    <w:p w:rsidR="00D63071" w:rsidRPr="00D63071" w:rsidRDefault="007A70BF" w:rsidP="00315767">
      <w:pPr>
        <w:rPr>
          <w:lang w:val="uk-UA"/>
        </w:rPr>
      </w:pP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наглядовою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радою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набирає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Підкреслимо,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законодавчими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заборонено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випуск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емітента</w:t>
      </w:r>
      <w:r w:rsidR="00D63071" w:rsidRPr="00D63071">
        <w:rPr>
          <w:lang w:val="uk-UA"/>
        </w:rPr>
        <w:t>.</w:t>
      </w:r>
    </w:p>
    <w:p w:rsidR="00D63071" w:rsidRPr="00D63071" w:rsidRDefault="007A70B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Протокол</w:t>
      </w:r>
      <w:r w:rsidR="00D63071" w:rsidRPr="00D63071">
        <w:rPr>
          <w:b/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відомості</w:t>
      </w:r>
      <w:r w:rsidR="00D63071" w:rsidRPr="00D63071">
        <w:rPr>
          <w:lang w:val="uk-UA"/>
        </w:rPr>
        <w:t>: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реквізити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емітента,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місцезнаходження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розмір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емітента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цілі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предмет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випуску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найменування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контролюючого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аудиторської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фірми</w:t>
      </w:r>
      <w:r w:rsidR="00D63071" w:rsidRPr="00D63071">
        <w:rPr>
          <w:lang w:val="uk-UA"/>
        </w:rPr>
        <w:t>);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раніше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випущених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обіг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паперів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категорії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номінальна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привілейованих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строк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випуску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переважного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7E00BE"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="007E00BE" w:rsidRPr="00D63071">
        <w:rPr>
          <w:lang w:val="uk-UA"/>
        </w:rPr>
        <w:t>акціонерів</w:t>
      </w:r>
      <w:r w:rsidR="00D63071" w:rsidRPr="00D63071">
        <w:rPr>
          <w:lang w:val="uk-UA"/>
        </w:rPr>
        <w:t xml:space="preserve"> </w:t>
      </w:r>
      <w:r w:rsidR="007E00BE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7E00BE"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="007E00BE" w:rsidRPr="00D63071">
        <w:rPr>
          <w:lang w:val="uk-UA"/>
        </w:rPr>
        <w:t>акцій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підписки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переважне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підписки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переважне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повідомлення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випуск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;</w:t>
      </w:r>
    </w:p>
    <w:p w:rsidR="00D63071" w:rsidRPr="00D63071" w:rsidRDefault="007A70BF" w:rsidP="00D63071">
      <w:pPr>
        <w:numPr>
          <w:ilvl w:val="0"/>
          <w:numId w:val="17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інша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стосується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.</w:t>
      </w:r>
    </w:p>
    <w:p w:rsidR="00D63071" w:rsidRDefault="007A70B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Товариство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курсом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Етапи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наведено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</w:t>
      </w:r>
      <w:r w:rsidR="00D63071" w:rsidRPr="00D63071">
        <w:rPr>
          <w:lang w:val="uk-UA"/>
        </w:rPr>
        <w:t>.3.2.</w:t>
      </w:r>
    </w:p>
    <w:p w:rsidR="00315767" w:rsidRPr="00D63071" w:rsidRDefault="00315767" w:rsidP="00D63071">
      <w:pPr>
        <w:tabs>
          <w:tab w:val="left" w:pos="726"/>
        </w:tabs>
        <w:rPr>
          <w:lang w:val="uk-UA"/>
        </w:rPr>
      </w:pPr>
    </w:p>
    <w:p w:rsidR="007A70BF" w:rsidRPr="00D63071" w:rsidRDefault="007875E7" w:rsidP="00D63071">
      <w:pPr>
        <w:numPr>
          <w:ilvl w:val="12"/>
          <w:numId w:val="0"/>
        </w:numPr>
        <w:tabs>
          <w:tab w:val="left" w:pos="726"/>
        </w:tabs>
        <w:ind w:firstLine="709"/>
        <w:rPr>
          <w:b/>
          <w:lang w:val="uk-UA"/>
        </w:rPr>
      </w:pPr>
      <w:r w:rsidRPr="00D63071">
        <w:rPr>
          <w:lang w:val="uk-UA"/>
        </w:rPr>
        <w:object w:dxaOrig="6435" w:dyaOrig="7875">
          <v:shape id="_x0000_i1029" type="#_x0000_t75" style="width:344.25pt;height:421.5pt" o:ole="" fillcolor="window">
            <v:imagedata r:id="rId13" o:title=""/>
          </v:shape>
          <o:OLEObject Type="Embed" ProgID="Word.Picture.8" ShapeID="_x0000_i1029" DrawAspect="Content" ObjectID="_1457327643" r:id="rId14"/>
        </w:object>
      </w:r>
    </w:p>
    <w:p w:rsidR="007A70BF" w:rsidRPr="00D63071" w:rsidRDefault="007A70B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.3.2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внесків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95230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понесених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="00B55C50"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="00B55C50" w:rsidRPr="00D63071">
        <w:rPr>
          <w:lang w:val="uk-UA"/>
        </w:rPr>
        <w:t>розміру</w:t>
      </w:r>
      <w:r w:rsidR="00D63071" w:rsidRPr="00D63071">
        <w:rPr>
          <w:lang w:val="uk-UA"/>
        </w:rPr>
        <w:t xml:space="preserve"> </w:t>
      </w:r>
      <w:r w:rsidR="00B55C50"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="00B55C50"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="00B55C50"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="00B55C50"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</w:t>
      </w:r>
      <w:r w:rsidR="00B55C50"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="00B55C50" w:rsidRPr="00D63071">
        <w:rPr>
          <w:lang w:val="uk-UA"/>
        </w:rPr>
        <w:t>відбуватися</w:t>
      </w:r>
      <w:r w:rsidR="00D63071" w:rsidRPr="00D63071">
        <w:rPr>
          <w:lang w:val="uk-UA"/>
        </w:rPr>
        <w:t xml:space="preserve"> </w:t>
      </w:r>
      <w:r w:rsidR="00B55C50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B55C50" w:rsidRPr="00D63071">
        <w:rPr>
          <w:lang w:val="uk-UA"/>
        </w:rPr>
        <w:t>такими</w:t>
      </w:r>
      <w:r w:rsidR="00D63071" w:rsidRPr="00D63071">
        <w:rPr>
          <w:lang w:val="uk-UA"/>
        </w:rPr>
        <w:t xml:space="preserve"> </w:t>
      </w:r>
      <w:r w:rsidR="00B55C50" w:rsidRPr="00D63071">
        <w:rPr>
          <w:lang w:val="uk-UA"/>
        </w:rPr>
        <w:t>способами</w:t>
      </w:r>
      <w:r w:rsidR="00D63071" w:rsidRPr="00D63071">
        <w:rPr>
          <w:lang w:val="uk-UA"/>
        </w:rPr>
        <w:t>:</w:t>
      </w:r>
    </w:p>
    <w:p w:rsidR="00D63071" w:rsidRPr="00D63071" w:rsidRDefault="00B55C5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;</w:t>
      </w:r>
    </w:p>
    <w:p w:rsidR="00D63071" w:rsidRPr="00D63071" w:rsidRDefault="00B55C5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існуючої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>.</w:t>
      </w:r>
    </w:p>
    <w:p w:rsidR="00D63071" w:rsidRPr="00D63071" w:rsidRDefault="00B55C5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варіанти</w:t>
      </w:r>
      <w:r w:rsidR="00D63071" w:rsidRPr="00D63071">
        <w:rPr>
          <w:lang w:val="uk-UA"/>
        </w:rPr>
        <w:t>:</w:t>
      </w:r>
    </w:p>
    <w:p w:rsidR="00D63071" w:rsidRPr="00D63071" w:rsidRDefault="00B55C50" w:rsidP="00D63071">
      <w:pPr>
        <w:numPr>
          <w:ilvl w:val="0"/>
          <w:numId w:val="18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конверсії</w:t>
      </w:r>
      <w:r w:rsidR="00D63071" w:rsidRPr="00D63071">
        <w:rPr>
          <w:lang w:val="uk-UA"/>
        </w:rPr>
        <w:t>;</w:t>
      </w:r>
    </w:p>
    <w:p w:rsidR="00D63071" w:rsidRPr="00D63071" w:rsidRDefault="00B55C50" w:rsidP="00D63071">
      <w:pPr>
        <w:numPr>
          <w:ilvl w:val="0"/>
          <w:numId w:val="18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безкоштовна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анулювання</w:t>
      </w:r>
      <w:r w:rsidR="00D63071" w:rsidRPr="00D63071">
        <w:rPr>
          <w:lang w:val="uk-UA"/>
        </w:rPr>
        <w:t>;</w:t>
      </w:r>
    </w:p>
    <w:p w:rsidR="00D63071" w:rsidRPr="00D63071" w:rsidRDefault="00B55C50" w:rsidP="00D63071">
      <w:pPr>
        <w:numPr>
          <w:ilvl w:val="0"/>
          <w:numId w:val="1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викупу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подальшим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анулюванням</w:t>
      </w:r>
      <w:r w:rsidR="00D63071" w:rsidRPr="00D63071">
        <w:rPr>
          <w:lang w:val="uk-UA"/>
        </w:rPr>
        <w:t>.</w:t>
      </w:r>
    </w:p>
    <w:p w:rsidR="00D63071" w:rsidRPr="00D63071" w:rsidRDefault="00B55C5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обігу,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обігу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анулювання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конверсії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.</w:t>
      </w:r>
    </w:p>
    <w:p w:rsidR="00D63071" w:rsidRPr="00D63071" w:rsidRDefault="00B55C5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Конверсія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співвідношенням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однієї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іншу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володіння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кворуму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провадиться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часток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викуплені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призводять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приросту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Зазначені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статтею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Вилучений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першого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собівартістю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часток</w:t>
      </w:r>
      <w:r w:rsidR="00D63071" w:rsidRPr="00D63071">
        <w:rPr>
          <w:lang w:val="uk-UA"/>
        </w:rPr>
        <w:t xml:space="preserve">. </w:t>
      </w:r>
      <w:r w:rsidR="007E00BE" w:rsidRPr="00D63071">
        <w:rPr>
          <w:lang w:val="uk-UA"/>
        </w:rPr>
        <w:t>Покажемо</w:t>
      </w:r>
      <w:r w:rsidR="00D63071" w:rsidRPr="00D63071">
        <w:rPr>
          <w:lang w:val="uk-UA"/>
        </w:rPr>
        <w:t xml:space="preserve"> </w:t>
      </w:r>
      <w:r w:rsidR="007E00BE" w:rsidRPr="00D63071">
        <w:rPr>
          <w:lang w:val="uk-UA"/>
        </w:rPr>
        <w:t>схематично</w:t>
      </w:r>
      <w:r w:rsidR="00D63071" w:rsidRPr="00D63071">
        <w:rPr>
          <w:lang w:val="uk-UA"/>
        </w:rPr>
        <w:t xml:space="preserve"> </w:t>
      </w:r>
      <w:r w:rsidR="007E00BE" w:rsidRPr="00D63071">
        <w:rPr>
          <w:lang w:val="uk-UA"/>
        </w:rPr>
        <w:t>склад</w:t>
      </w:r>
      <w:r w:rsidR="00D63071" w:rsidRPr="00D63071">
        <w:rPr>
          <w:lang w:val="uk-UA"/>
        </w:rPr>
        <w:t xml:space="preserve"> </w:t>
      </w:r>
      <w:r w:rsidR="007E00BE"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="007E00BE" w:rsidRPr="00D63071">
        <w:rPr>
          <w:lang w:val="uk-UA"/>
        </w:rPr>
        <w:t>капіталу</w:t>
      </w:r>
      <w:r w:rsidR="00D63071" w:rsidRPr="00D63071">
        <w:rPr>
          <w:lang w:val="uk-UA"/>
        </w:rPr>
        <w:t>.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7E00BE" w:rsidRPr="00D63071" w:rsidRDefault="0039658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</w:t>
      </w:r>
      <w:r w:rsidR="00D63071" w:rsidRPr="00D63071">
        <w:rPr>
          <w:lang w:val="uk-UA"/>
        </w:rPr>
        <w:t>.1</w:t>
      </w:r>
    </w:p>
    <w:p w:rsidR="007E00BE" w:rsidRPr="00D63071" w:rsidRDefault="007E00BE" w:rsidP="00D63071">
      <w:pPr>
        <w:tabs>
          <w:tab w:val="left" w:pos="726"/>
        </w:tabs>
        <w:rPr>
          <w:i/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2008-2009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315767">
        <w:rPr>
          <w:lang w:val="uk-UA"/>
        </w:rPr>
        <w:t xml:space="preserve">. </w:t>
      </w:r>
      <w:r w:rsidR="00315767" w:rsidRPr="00315767">
        <w:rPr>
          <w:i/>
          <w:lang w:val="uk-UA"/>
        </w:rPr>
        <w:t>т</w:t>
      </w:r>
      <w:r w:rsidRPr="00D63071">
        <w:rPr>
          <w:i/>
          <w:lang w:val="uk-UA"/>
        </w:rPr>
        <w:t>ис</w:t>
      </w:r>
      <w:r w:rsidR="00D63071" w:rsidRPr="00D63071">
        <w:rPr>
          <w:i/>
          <w:lang w:val="uk-UA"/>
        </w:rPr>
        <w:t xml:space="preserve">. </w:t>
      </w:r>
      <w:r w:rsidRPr="00D63071">
        <w:rPr>
          <w:i/>
          <w:lang w:val="uk-UA"/>
        </w:rPr>
        <w:t>грн</w:t>
      </w: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6"/>
        <w:gridCol w:w="1361"/>
        <w:gridCol w:w="1361"/>
        <w:gridCol w:w="757"/>
        <w:gridCol w:w="790"/>
        <w:gridCol w:w="1483"/>
        <w:gridCol w:w="705"/>
      </w:tblGrid>
      <w:tr w:rsidR="007B3A5E" w:rsidRPr="00B141A5" w:rsidTr="00B141A5">
        <w:trPr>
          <w:trHeight w:val="255"/>
          <w:jc w:val="center"/>
        </w:trPr>
        <w:tc>
          <w:tcPr>
            <w:tcW w:w="2911" w:type="dxa"/>
            <w:vMerge w:val="restart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Склад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власного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капіталу</w:t>
            </w:r>
          </w:p>
        </w:tc>
        <w:tc>
          <w:tcPr>
            <w:tcW w:w="2762" w:type="dxa"/>
            <w:gridSpan w:val="2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Обсяг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ресурсів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Питома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вага,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%</w:t>
            </w:r>
          </w:p>
        </w:tc>
        <w:tc>
          <w:tcPr>
            <w:tcW w:w="1505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Зміни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обсягу</w:t>
            </w:r>
          </w:p>
        </w:tc>
        <w:tc>
          <w:tcPr>
            <w:tcW w:w="67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Зміни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пит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ваги</w:t>
            </w:r>
          </w:p>
        </w:tc>
      </w:tr>
      <w:tr w:rsidR="007B3A5E" w:rsidRPr="00B141A5" w:rsidTr="00B141A5">
        <w:trPr>
          <w:trHeight w:val="255"/>
          <w:jc w:val="center"/>
        </w:trPr>
        <w:tc>
          <w:tcPr>
            <w:tcW w:w="2911" w:type="dxa"/>
            <w:vMerge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1381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721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75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1505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67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</w:tr>
      <w:tr w:rsidR="007B3A5E" w:rsidRPr="00B141A5" w:rsidTr="00B141A5">
        <w:trPr>
          <w:trHeight w:val="255"/>
          <w:jc w:val="center"/>
        </w:trPr>
        <w:tc>
          <w:tcPr>
            <w:tcW w:w="2911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Статутний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капітал</w:t>
            </w:r>
          </w:p>
        </w:tc>
        <w:tc>
          <w:tcPr>
            <w:tcW w:w="1381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8423</w:t>
            </w:r>
          </w:p>
        </w:tc>
        <w:tc>
          <w:tcPr>
            <w:tcW w:w="1381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8423</w:t>
            </w:r>
          </w:p>
        </w:tc>
        <w:tc>
          <w:tcPr>
            <w:tcW w:w="721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100,89</w:t>
            </w:r>
          </w:p>
        </w:tc>
        <w:tc>
          <w:tcPr>
            <w:tcW w:w="75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127,83</w:t>
            </w:r>
          </w:p>
        </w:tc>
        <w:tc>
          <w:tcPr>
            <w:tcW w:w="1505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26,94</w:t>
            </w:r>
          </w:p>
        </w:tc>
      </w:tr>
      <w:tr w:rsidR="007B3A5E" w:rsidRPr="00B141A5" w:rsidTr="00B141A5">
        <w:trPr>
          <w:trHeight w:val="255"/>
          <w:jc w:val="center"/>
        </w:trPr>
        <w:tc>
          <w:tcPr>
            <w:tcW w:w="2911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Інший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додатковий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капітал</w:t>
            </w:r>
          </w:p>
        </w:tc>
        <w:tc>
          <w:tcPr>
            <w:tcW w:w="1381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0,03</w:t>
            </w:r>
          </w:p>
        </w:tc>
        <w:tc>
          <w:tcPr>
            <w:tcW w:w="75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0,05</w:t>
            </w:r>
          </w:p>
        </w:tc>
        <w:tc>
          <w:tcPr>
            <w:tcW w:w="1505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0,02</w:t>
            </w:r>
          </w:p>
        </w:tc>
      </w:tr>
      <w:tr w:rsidR="007B3A5E" w:rsidRPr="00B141A5" w:rsidTr="00B141A5">
        <w:trPr>
          <w:trHeight w:val="255"/>
          <w:jc w:val="center"/>
        </w:trPr>
        <w:tc>
          <w:tcPr>
            <w:tcW w:w="2911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Резервний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капітал</w:t>
            </w:r>
          </w:p>
        </w:tc>
        <w:tc>
          <w:tcPr>
            <w:tcW w:w="1381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208</w:t>
            </w:r>
          </w:p>
        </w:tc>
        <w:tc>
          <w:tcPr>
            <w:tcW w:w="1381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208</w:t>
            </w:r>
          </w:p>
        </w:tc>
        <w:tc>
          <w:tcPr>
            <w:tcW w:w="721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2,49</w:t>
            </w:r>
          </w:p>
        </w:tc>
        <w:tc>
          <w:tcPr>
            <w:tcW w:w="75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3,16</w:t>
            </w:r>
          </w:p>
        </w:tc>
        <w:tc>
          <w:tcPr>
            <w:tcW w:w="1505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0,67</w:t>
            </w:r>
          </w:p>
        </w:tc>
      </w:tr>
      <w:tr w:rsidR="007B3A5E" w:rsidRPr="00B141A5" w:rsidTr="00B141A5">
        <w:trPr>
          <w:trHeight w:val="255"/>
          <w:jc w:val="center"/>
        </w:trPr>
        <w:tc>
          <w:tcPr>
            <w:tcW w:w="2911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Нерозподілений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прибуток</w:t>
            </w:r>
            <w:r w:rsidR="00D63071" w:rsidRPr="00B141A5">
              <w:rPr>
                <w:lang w:val="uk-UA"/>
              </w:rPr>
              <w:t xml:space="preserve"> (</w:t>
            </w:r>
            <w:r w:rsidRPr="00B141A5">
              <w:rPr>
                <w:lang w:val="uk-UA"/>
              </w:rPr>
              <w:t>непокритий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збиток</w:t>
            </w:r>
            <w:r w:rsidR="00D63071" w:rsidRPr="00B141A5">
              <w:rPr>
                <w:lang w:val="uk-UA"/>
              </w:rPr>
              <w:t xml:space="preserve">) </w:t>
            </w:r>
          </w:p>
        </w:tc>
        <w:tc>
          <w:tcPr>
            <w:tcW w:w="1381" w:type="dxa"/>
            <w:shd w:val="clear" w:color="auto" w:fill="auto"/>
            <w:noWrap/>
          </w:tcPr>
          <w:p w:rsidR="007B3A5E" w:rsidRPr="00B141A5" w:rsidRDefault="00D6307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(</w:t>
            </w:r>
            <w:r w:rsidR="007B3A5E" w:rsidRPr="00B141A5">
              <w:rPr>
                <w:lang w:val="uk-UA"/>
              </w:rPr>
              <w:t>285</w:t>
            </w:r>
            <w:r w:rsidRPr="00B141A5">
              <w:rPr>
                <w:lang w:val="uk-UA"/>
              </w:rPr>
              <w:t xml:space="preserve">) </w:t>
            </w:r>
          </w:p>
        </w:tc>
        <w:tc>
          <w:tcPr>
            <w:tcW w:w="1381" w:type="dxa"/>
            <w:shd w:val="clear" w:color="auto" w:fill="auto"/>
          </w:tcPr>
          <w:p w:rsidR="007B3A5E" w:rsidRPr="00B141A5" w:rsidRDefault="00D6307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(</w:t>
            </w:r>
            <w:r w:rsidR="007B3A5E" w:rsidRPr="00B141A5">
              <w:rPr>
                <w:lang w:val="uk-UA"/>
              </w:rPr>
              <w:t>2045</w:t>
            </w:r>
            <w:r w:rsidRPr="00B141A5">
              <w:rPr>
                <w:lang w:val="uk-UA"/>
              </w:rPr>
              <w:t xml:space="preserve">) </w:t>
            </w:r>
          </w:p>
        </w:tc>
        <w:tc>
          <w:tcPr>
            <w:tcW w:w="721" w:type="dxa"/>
            <w:shd w:val="clear" w:color="auto" w:fill="auto"/>
          </w:tcPr>
          <w:p w:rsidR="007B3A5E" w:rsidRPr="00B141A5" w:rsidRDefault="00D6307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(</w:t>
            </w:r>
            <w:r w:rsidR="007B3A5E" w:rsidRPr="00B141A5">
              <w:rPr>
                <w:lang w:val="uk-UA"/>
              </w:rPr>
              <w:t>3,41</w:t>
            </w:r>
            <w:r w:rsidRPr="00B141A5">
              <w:rPr>
                <w:lang w:val="uk-UA"/>
              </w:rPr>
              <w:t xml:space="preserve">) </w:t>
            </w:r>
          </w:p>
        </w:tc>
        <w:tc>
          <w:tcPr>
            <w:tcW w:w="752" w:type="dxa"/>
            <w:shd w:val="clear" w:color="auto" w:fill="auto"/>
          </w:tcPr>
          <w:p w:rsidR="007B3A5E" w:rsidRPr="00B141A5" w:rsidRDefault="00D6307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(</w:t>
            </w:r>
            <w:r w:rsidR="007B3A5E" w:rsidRPr="00B141A5">
              <w:rPr>
                <w:lang w:val="uk-UA"/>
              </w:rPr>
              <w:t>31,04</w:t>
            </w:r>
            <w:r w:rsidRPr="00B141A5">
              <w:rPr>
                <w:lang w:val="uk-UA"/>
              </w:rPr>
              <w:t xml:space="preserve">) </w:t>
            </w:r>
          </w:p>
        </w:tc>
        <w:tc>
          <w:tcPr>
            <w:tcW w:w="1505" w:type="dxa"/>
            <w:shd w:val="clear" w:color="auto" w:fill="auto"/>
            <w:noWrap/>
          </w:tcPr>
          <w:p w:rsidR="007B3A5E" w:rsidRPr="00B141A5" w:rsidRDefault="00D6307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(</w:t>
            </w:r>
            <w:r w:rsidR="007B3A5E" w:rsidRPr="00B141A5">
              <w:rPr>
                <w:lang w:val="uk-UA"/>
              </w:rPr>
              <w:t>1760</w:t>
            </w:r>
            <w:r w:rsidRPr="00B141A5">
              <w:rPr>
                <w:lang w:val="uk-UA"/>
              </w:rPr>
              <w:t xml:space="preserve">) </w:t>
            </w:r>
          </w:p>
        </w:tc>
        <w:tc>
          <w:tcPr>
            <w:tcW w:w="67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27,63</w:t>
            </w:r>
          </w:p>
        </w:tc>
      </w:tr>
      <w:tr w:rsidR="007B3A5E" w:rsidRPr="00B141A5" w:rsidTr="00B141A5">
        <w:trPr>
          <w:trHeight w:val="255"/>
          <w:jc w:val="center"/>
        </w:trPr>
        <w:tc>
          <w:tcPr>
            <w:tcW w:w="2911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Всього</w:t>
            </w:r>
          </w:p>
        </w:tc>
        <w:tc>
          <w:tcPr>
            <w:tcW w:w="1381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8349</w:t>
            </w:r>
          </w:p>
        </w:tc>
        <w:tc>
          <w:tcPr>
            <w:tcW w:w="1381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6589</w:t>
            </w:r>
          </w:p>
        </w:tc>
        <w:tc>
          <w:tcPr>
            <w:tcW w:w="721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  <w:tc>
          <w:tcPr>
            <w:tcW w:w="75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-1760</w:t>
            </w:r>
          </w:p>
        </w:tc>
        <w:tc>
          <w:tcPr>
            <w:tcW w:w="672" w:type="dxa"/>
            <w:shd w:val="clear" w:color="auto" w:fill="auto"/>
          </w:tcPr>
          <w:p w:rsidR="007B3A5E" w:rsidRPr="00B141A5" w:rsidRDefault="007B3A5E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</w:tbl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7E00B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Очевидно,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змінювало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незмінним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залишався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зменшилась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1760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непокритого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отримало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Причиною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могло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кризове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становище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D63071" w:rsidRPr="00D63071">
        <w:rPr>
          <w:lang w:val="uk-UA"/>
        </w:rPr>
        <w:t>.</w:t>
      </w:r>
    </w:p>
    <w:p w:rsidR="00D63071" w:rsidRPr="00D63071" w:rsidRDefault="00AE51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Проаналізуємо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AE51E1" w:rsidRPr="00D63071" w:rsidRDefault="00AE51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="00396584" w:rsidRPr="00D63071">
        <w:rPr>
          <w:lang w:val="uk-UA"/>
        </w:rPr>
        <w:t>3</w:t>
      </w:r>
      <w:r w:rsidR="00D63071" w:rsidRPr="00D63071">
        <w:rPr>
          <w:lang w:val="uk-UA"/>
        </w:rPr>
        <w:t>.2</w:t>
      </w:r>
    </w:p>
    <w:p w:rsidR="00AE51E1" w:rsidRPr="00D63071" w:rsidRDefault="00AE51E1" w:rsidP="00315767">
      <w:pPr>
        <w:tabs>
          <w:tab w:val="left" w:pos="726"/>
        </w:tabs>
        <w:ind w:left="709" w:firstLine="0"/>
        <w:rPr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315767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2008-2009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315767">
        <w:rPr>
          <w:lang w:val="uk-UA"/>
        </w:rPr>
        <w:t xml:space="preserve"> </w:t>
      </w:r>
      <w:r w:rsidR="00315767" w:rsidRPr="00D63071">
        <w:rPr>
          <w:i/>
          <w:lang w:val="uk-UA"/>
        </w:rPr>
        <w:t>т</w:t>
      </w:r>
      <w:r w:rsidRPr="00D63071">
        <w:rPr>
          <w:i/>
          <w:lang w:val="uk-UA"/>
        </w:rPr>
        <w:t>ис</w:t>
      </w:r>
      <w:r w:rsidR="00D63071" w:rsidRPr="00D63071">
        <w:rPr>
          <w:i/>
          <w:lang w:val="uk-UA"/>
        </w:rPr>
        <w:t xml:space="preserve">. </w:t>
      </w:r>
      <w:r w:rsidRPr="00D63071">
        <w:rPr>
          <w:i/>
          <w:lang w:val="uk-UA"/>
        </w:rPr>
        <w:t>грн</w:t>
      </w:r>
      <w:r w:rsidR="00D63071" w:rsidRPr="00D63071">
        <w:rPr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1"/>
        <w:gridCol w:w="1495"/>
        <w:gridCol w:w="1495"/>
        <w:gridCol w:w="2101"/>
      </w:tblGrid>
      <w:tr w:rsidR="00AE51E1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Показники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2008р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2009р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Відхилення</w:t>
            </w:r>
          </w:p>
        </w:tc>
      </w:tr>
      <w:tr w:rsidR="00AE51E1" w:rsidRPr="00B141A5" w:rsidTr="00B141A5">
        <w:trPr>
          <w:trHeight w:val="353"/>
          <w:jc w:val="center"/>
        </w:trPr>
        <w:tc>
          <w:tcPr>
            <w:tcW w:w="421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Тривалість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обороту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250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500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250</w:t>
            </w:r>
          </w:p>
        </w:tc>
      </w:tr>
      <w:tr w:rsidR="00AE51E1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оборотності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1,439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0,719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D6307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E51E1" w:rsidRPr="00B141A5">
              <w:rPr>
                <w:lang w:val="uk-UA"/>
              </w:rPr>
              <w:t>0,72</w:t>
            </w:r>
          </w:p>
        </w:tc>
      </w:tr>
      <w:tr w:rsidR="00AE51E1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завантаження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0,695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1,39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0,695</w:t>
            </w:r>
          </w:p>
        </w:tc>
      </w:tr>
      <w:tr w:rsidR="00AE51E1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Рентабельність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після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сплати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податку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0,029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D6307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E51E1" w:rsidRPr="00B141A5">
              <w:rPr>
                <w:lang w:val="uk-UA"/>
              </w:rPr>
              <w:t>0,271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D6307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E51E1" w:rsidRPr="00B141A5">
              <w:rPr>
                <w:lang w:val="uk-UA"/>
              </w:rPr>
              <w:t>0,3</w:t>
            </w:r>
          </w:p>
        </w:tc>
      </w:tr>
      <w:tr w:rsidR="00AE51E1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Рентабельність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ВК,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3,4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D6307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E51E1" w:rsidRPr="00B141A5">
              <w:rPr>
                <w:lang w:val="uk-UA"/>
              </w:rPr>
              <w:t>32,4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D6307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E51E1" w:rsidRPr="00B141A5">
              <w:rPr>
                <w:lang w:val="uk-UA"/>
              </w:rPr>
              <w:t>35,8</w:t>
            </w:r>
          </w:p>
        </w:tc>
      </w:tr>
    </w:tbl>
    <w:p w:rsidR="00396584" w:rsidRPr="00D63071" w:rsidRDefault="00396584" w:rsidP="00D63071">
      <w:pPr>
        <w:tabs>
          <w:tab w:val="left" w:pos="726"/>
        </w:tabs>
        <w:rPr>
          <w:lang w:val="uk-UA"/>
        </w:rPr>
      </w:pPr>
    </w:p>
    <w:p w:rsidR="00D63071" w:rsidRPr="00D63071" w:rsidRDefault="00AE51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тривалості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250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окупності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завантаження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показує,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Рентабельність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неефективне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>.</w:t>
      </w:r>
    </w:p>
    <w:p w:rsidR="00D63071" w:rsidRPr="00D63071" w:rsidRDefault="00AE51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Тепер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здійснимо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.</w:t>
      </w:r>
    </w:p>
    <w:p w:rsidR="00AE51E1" w:rsidRPr="00D63071" w:rsidRDefault="00315767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br w:type="page"/>
      </w:r>
      <w:r w:rsidR="00AE51E1"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="00396584" w:rsidRPr="00D63071">
        <w:rPr>
          <w:lang w:val="uk-UA"/>
        </w:rPr>
        <w:t>3</w:t>
      </w:r>
      <w:r w:rsidR="00D63071" w:rsidRPr="00D63071">
        <w:rPr>
          <w:lang w:val="uk-UA"/>
        </w:rPr>
        <w:t>.3</w:t>
      </w:r>
    </w:p>
    <w:p w:rsidR="00AE51E1" w:rsidRPr="00D63071" w:rsidRDefault="00AE51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2008-2009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315767">
        <w:rPr>
          <w:lang w:val="uk-UA"/>
        </w:rPr>
        <w:t xml:space="preserve"> </w:t>
      </w:r>
      <w:r w:rsidR="00315767" w:rsidRPr="00D63071">
        <w:rPr>
          <w:i/>
          <w:lang w:val="uk-UA"/>
        </w:rPr>
        <w:t>т</w:t>
      </w:r>
      <w:r w:rsidRPr="00D63071">
        <w:rPr>
          <w:i/>
          <w:lang w:val="uk-UA"/>
        </w:rPr>
        <w:t>ис</w:t>
      </w:r>
      <w:r w:rsidR="00D63071" w:rsidRPr="00D63071">
        <w:rPr>
          <w:i/>
          <w:lang w:val="uk-UA"/>
        </w:rPr>
        <w:t xml:space="preserve">. </w:t>
      </w:r>
      <w:r w:rsidRPr="00D63071">
        <w:rPr>
          <w:i/>
          <w:lang w:val="uk-UA"/>
        </w:rPr>
        <w:t>грн</w:t>
      </w:r>
      <w:r w:rsidR="00D63071" w:rsidRPr="00D63071">
        <w:rPr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1474"/>
        <w:gridCol w:w="1474"/>
        <w:gridCol w:w="2075"/>
      </w:tblGrid>
      <w:tr w:rsidR="00AE51E1" w:rsidRPr="00B141A5" w:rsidTr="00B141A5">
        <w:trPr>
          <w:trHeight w:val="345"/>
          <w:jc w:val="center"/>
        </w:trPr>
        <w:tc>
          <w:tcPr>
            <w:tcW w:w="43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Показники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2008р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2009р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Відхилення</w:t>
            </w:r>
          </w:p>
        </w:tc>
      </w:tr>
      <w:tr w:rsidR="00AE51E1" w:rsidRPr="00B141A5" w:rsidTr="00B141A5">
        <w:trPr>
          <w:trHeight w:val="353"/>
          <w:jc w:val="center"/>
        </w:trPr>
        <w:tc>
          <w:tcPr>
            <w:tcW w:w="43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Індекс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іммобілізації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активу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0,741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0,974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0,233</w:t>
            </w:r>
          </w:p>
        </w:tc>
      </w:tr>
      <w:tr w:rsidR="00AE51E1" w:rsidRPr="00B141A5" w:rsidTr="00B141A5">
        <w:trPr>
          <w:trHeight w:val="345"/>
          <w:jc w:val="center"/>
        </w:trPr>
        <w:tc>
          <w:tcPr>
            <w:tcW w:w="43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довгострокового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залучення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позикового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капіталу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0,023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  <w:tr w:rsidR="00AE51E1" w:rsidRPr="00B141A5" w:rsidTr="00B141A5">
        <w:trPr>
          <w:trHeight w:val="345"/>
          <w:jc w:val="center"/>
        </w:trPr>
        <w:tc>
          <w:tcPr>
            <w:tcW w:w="43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структури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позикового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капіталу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0,135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  <w:tr w:rsidR="00AE51E1" w:rsidRPr="00B141A5" w:rsidTr="00B141A5">
        <w:trPr>
          <w:trHeight w:val="345"/>
          <w:jc w:val="center"/>
        </w:trPr>
        <w:tc>
          <w:tcPr>
            <w:tcW w:w="43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залежності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від</w:t>
            </w:r>
            <w:r w:rsidR="00D63071" w:rsidRPr="00B141A5">
              <w:rPr>
                <w:lang w:val="uk-UA"/>
              </w:rPr>
              <w:t xml:space="preserve"> </w:t>
            </w:r>
            <w:r w:rsidR="00396584" w:rsidRPr="00B141A5">
              <w:rPr>
                <w:lang w:val="uk-UA"/>
              </w:rPr>
              <w:t>Дст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зобов’язань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0,024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  <w:tr w:rsidR="00AE51E1" w:rsidRPr="00B141A5" w:rsidTr="00B141A5">
        <w:trPr>
          <w:trHeight w:val="345"/>
          <w:jc w:val="center"/>
        </w:trPr>
        <w:tc>
          <w:tcPr>
            <w:tcW w:w="43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структури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довгострокових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зобов’язань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0,032</w:t>
            </w:r>
          </w:p>
        </w:tc>
        <w:tc>
          <w:tcPr>
            <w:tcW w:w="155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:rsidR="00AE51E1" w:rsidRPr="00B141A5" w:rsidRDefault="00AE51E1" w:rsidP="00315767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</w:tbl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AE51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Узагальнюючи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таблицю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5</w:t>
      </w:r>
      <w:r w:rsidR="00D63071" w:rsidRPr="00D63071">
        <w:rPr>
          <w:lang w:val="uk-UA"/>
        </w:rPr>
        <w:t xml:space="preserve">.3 </w:t>
      </w:r>
      <w:r w:rsidRPr="00D63071">
        <w:rPr>
          <w:lang w:val="uk-UA"/>
        </w:rPr>
        <w:t>очевидно,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зобов`язання,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індекса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іммобілізації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23%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1756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7B3A5E" w:rsidRPr="00D63071" w:rsidRDefault="007E00B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Знайдемо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7B3A5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Ввк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Фвд/ВК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26/8349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0,3%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365D82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Визначимо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="00BD7AD7" w:rsidRPr="00D63071">
        <w:rPr>
          <w:lang w:val="uk-UA"/>
        </w:rPr>
        <w:t>середньозважен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: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E33FB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СВК=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Цвк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ПВвк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+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Цпк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ВПК,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E33FB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Цвк,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;</w:t>
      </w:r>
    </w:p>
    <w:p w:rsidR="00D63071" w:rsidRPr="00D63071" w:rsidRDefault="00E33FB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ПВвк,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питома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вага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;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365D82" w:rsidRPr="00D63071" w:rsidRDefault="00365D82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ПВвк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ВК/Б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8349/10027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83%</w:t>
      </w:r>
    </w:p>
    <w:p w:rsidR="00365D82" w:rsidRPr="00D63071" w:rsidRDefault="00365D82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ПВдз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ДЗ/Б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200/10027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2%</w:t>
      </w:r>
    </w:p>
    <w:p w:rsidR="00365D82" w:rsidRPr="00D63071" w:rsidRDefault="000F33C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ПВпк</w:t>
      </w:r>
      <w:r w:rsidR="00D63071" w:rsidRPr="00D63071">
        <w:rPr>
          <w:lang w:val="uk-UA"/>
        </w:rPr>
        <w:t xml:space="preserve"> </w:t>
      </w:r>
      <w:r w:rsidR="00365D82"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="00365D82" w:rsidRPr="00D63071">
        <w:rPr>
          <w:lang w:val="uk-UA"/>
        </w:rPr>
        <w:t>1478/10027</w:t>
      </w:r>
      <w:r w:rsidR="00D63071" w:rsidRPr="00D63071">
        <w:rPr>
          <w:lang w:val="uk-UA"/>
        </w:rPr>
        <w:t xml:space="preserve"> </w:t>
      </w:r>
      <w:r w:rsidR="00365D82"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="00365D82" w:rsidRPr="00D63071">
        <w:rPr>
          <w:lang w:val="uk-UA"/>
        </w:rPr>
        <w:t>100%</w:t>
      </w:r>
      <w:r w:rsidR="00D63071" w:rsidRPr="00D63071">
        <w:rPr>
          <w:lang w:val="uk-UA"/>
        </w:rPr>
        <w:t xml:space="preserve"> </w:t>
      </w:r>
      <w:r w:rsidR="00365D82"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="00365D82" w:rsidRPr="00D63071">
        <w:rPr>
          <w:lang w:val="uk-UA"/>
        </w:rPr>
        <w:t>14%</w:t>
      </w:r>
    </w:p>
    <w:p w:rsidR="007E00BE" w:rsidRPr="00D63071" w:rsidRDefault="00365D82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СВК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0,3</w:t>
      </w:r>
      <w:r w:rsidR="00E33FBF" w:rsidRPr="00D63071">
        <w:rPr>
          <w:lang w:val="uk-UA"/>
        </w:rPr>
        <w:t>%</w:t>
      </w:r>
      <w:r w:rsidR="00D63071" w:rsidRPr="00D63071">
        <w:rPr>
          <w:lang w:val="uk-UA"/>
        </w:rPr>
        <w:t xml:space="preserve"> </w:t>
      </w:r>
      <w:r w:rsidR="00E33FBF"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="00E33FBF" w:rsidRPr="00D63071">
        <w:rPr>
          <w:lang w:val="uk-UA"/>
        </w:rPr>
        <w:t>8</w:t>
      </w:r>
      <w:r w:rsidRPr="00D63071">
        <w:rPr>
          <w:lang w:val="uk-UA"/>
        </w:rPr>
        <w:t>3</w:t>
      </w:r>
      <w:r w:rsidR="00E33FBF" w:rsidRPr="00D63071">
        <w:rPr>
          <w:lang w:val="uk-UA"/>
        </w:rPr>
        <w:t>%</w:t>
      </w:r>
      <w:r w:rsidR="00D63071" w:rsidRPr="00D63071">
        <w:rPr>
          <w:lang w:val="uk-UA"/>
        </w:rPr>
        <w:t xml:space="preserve"> </w:t>
      </w:r>
      <w:r w:rsidR="00E33FBF" w:rsidRPr="00D63071">
        <w:rPr>
          <w:lang w:val="uk-UA"/>
        </w:rPr>
        <w:t>+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2%</w:t>
      </w:r>
      <w:r w:rsidR="00D63071" w:rsidRPr="00D63071">
        <w:rPr>
          <w:lang w:val="uk-UA"/>
        </w:rPr>
        <w:t xml:space="preserve"> </w:t>
      </w:r>
      <w:r w:rsidR="00E33FBF"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14%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0,5</w:t>
      </w:r>
      <w:r w:rsidR="00E33FBF" w:rsidRPr="00D63071">
        <w:rPr>
          <w:lang w:val="uk-UA"/>
        </w:rPr>
        <w:t>%</w:t>
      </w:r>
    </w:p>
    <w:p w:rsidR="00315767" w:rsidRDefault="00315767" w:rsidP="00D63071">
      <w:pPr>
        <w:tabs>
          <w:tab w:val="left" w:pos="726"/>
        </w:tabs>
        <w:rPr>
          <w:lang w:val="uk-UA"/>
        </w:rPr>
      </w:pPr>
    </w:p>
    <w:p w:rsidR="00D63071" w:rsidRPr="00D63071" w:rsidRDefault="0039658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</w:t>
      </w:r>
      <w:r w:rsidR="000F33CB" w:rsidRPr="00D63071">
        <w:rPr>
          <w:lang w:val="uk-UA"/>
        </w:rPr>
        <w:t>інімальний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розмір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меншим,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0,5%</w:t>
      </w:r>
      <w:r w:rsidR="00D63071" w:rsidRPr="00D63071">
        <w:rPr>
          <w:lang w:val="uk-UA"/>
        </w:rPr>
        <w:t>.</w:t>
      </w:r>
    </w:p>
    <w:p w:rsidR="00D63071" w:rsidRPr="00D63071" w:rsidRDefault="00E468D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Описуючи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етапи,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неможливі,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зв’язку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змінювало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розмір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="000F33CB" w:rsidRPr="00D63071">
        <w:rPr>
          <w:lang w:val="uk-UA"/>
        </w:rPr>
        <w:t>капіталу</w:t>
      </w:r>
      <w:r w:rsidR="00D63071" w:rsidRPr="00D63071">
        <w:rPr>
          <w:lang w:val="uk-UA"/>
        </w:rPr>
        <w:t>.</w:t>
      </w:r>
    </w:p>
    <w:p w:rsidR="00D63071" w:rsidRPr="00D63071" w:rsidRDefault="0039658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Виходячи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поліпшення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поліпшення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максимального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рентабельності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.</w:t>
      </w:r>
    </w:p>
    <w:p w:rsidR="00D63071" w:rsidRPr="00D63071" w:rsidRDefault="0039658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прискореної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>.</w:t>
      </w:r>
    </w:p>
    <w:p w:rsidR="00D63071" w:rsidRPr="00D63071" w:rsidRDefault="0039658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відслідковувати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середньозважену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допускати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росту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Критерієм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рентабельності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рентабельності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сердньозваженою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.</w:t>
      </w:r>
    </w:p>
    <w:p w:rsidR="004B4C73" w:rsidRDefault="004B4C73" w:rsidP="00D63071">
      <w:pPr>
        <w:tabs>
          <w:tab w:val="left" w:pos="726"/>
        </w:tabs>
        <w:rPr>
          <w:lang w:val="uk-UA"/>
        </w:rPr>
      </w:pPr>
    </w:p>
    <w:p w:rsidR="00D63071" w:rsidRDefault="004B4C73" w:rsidP="004B4C73">
      <w:pPr>
        <w:pStyle w:val="1"/>
        <w:rPr>
          <w:lang w:val="uk-UA"/>
        </w:rPr>
      </w:pPr>
      <w:bookmarkStart w:id="4" w:name="_Toc290726422"/>
      <w:r w:rsidRPr="00D63071">
        <w:rPr>
          <w:lang w:val="uk-UA"/>
        </w:rPr>
        <w:t>Тема 4. Самофінансування підприємств</w:t>
      </w:r>
      <w:bookmarkEnd w:id="4"/>
    </w:p>
    <w:p w:rsidR="004B4C73" w:rsidRPr="004B4C73" w:rsidRDefault="004B4C73" w:rsidP="004B4C73">
      <w:pPr>
        <w:rPr>
          <w:lang w:val="uk-UA" w:eastAsia="en-US"/>
        </w:rPr>
      </w:pPr>
    </w:p>
    <w:p w:rsidR="00D63071" w:rsidRPr="00D63071" w:rsidRDefault="007115D2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Джерелами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Розглянемо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детальніше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здебільшого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>:</w:t>
      </w:r>
    </w:p>
    <w:p w:rsidR="00D63071" w:rsidRPr="00D63071" w:rsidRDefault="007115D2" w:rsidP="00D63071">
      <w:pPr>
        <w:numPr>
          <w:ilvl w:val="0"/>
          <w:numId w:val="1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чистий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>;</w:t>
      </w:r>
    </w:p>
    <w:p w:rsidR="00D63071" w:rsidRPr="00D63071" w:rsidRDefault="007115D2" w:rsidP="00D63071">
      <w:pPr>
        <w:numPr>
          <w:ilvl w:val="0"/>
          <w:numId w:val="1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амортизаційні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відрахування</w:t>
      </w:r>
      <w:r w:rsidR="00D63071" w:rsidRPr="00D63071">
        <w:rPr>
          <w:lang w:val="uk-UA"/>
        </w:rPr>
        <w:t>;</w:t>
      </w:r>
    </w:p>
    <w:p w:rsidR="00D63071" w:rsidRPr="00D63071" w:rsidRDefault="007115D2" w:rsidP="00D63071">
      <w:pPr>
        <w:numPr>
          <w:ilvl w:val="0"/>
          <w:numId w:val="1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>.</w:t>
      </w:r>
    </w:p>
    <w:p w:rsidR="00D63071" w:rsidRDefault="007115D2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Дискусійним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Прихильники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обґрунтовують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дезінвестиції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>.</w:t>
      </w:r>
    </w:p>
    <w:p w:rsidR="004B4C73" w:rsidRPr="00D63071" w:rsidRDefault="004B4C73" w:rsidP="00D63071">
      <w:pPr>
        <w:tabs>
          <w:tab w:val="left" w:pos="726"/>
        </w:tabs>
        <w:rPr>
          <w:lang w:val="uk-UA"/>
        </w:rPr>
      </w:pPr>
    </w:p>
    <w:p w:rsidR="007115D2" w:rsidRPr="00D63071" w:rsidRDefault="007875E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object w:dxaOrig="5730" w:dyaOrig="4200">
          <v:shape id="_x0000_i1030" type="#_x0000_t75" style="width:324pt;height:207.75pt" o:ole="" fillcolor="window">
            <v:imagedata r:id="rId15" o:title=""/>
          </v:shape>
          <o:OLEObject Type="Embed" ProgID="Word.Picture.8" ShapeID="_x0000_i1030" DrawAspect="Content" ObjectID="_1457327644" r:id="rId16"/>
        </w:object>
      </w:r>
    </w:p>
    <w:p w:rsidR="00D63071" w:rsidRPr="00D63071" w:rsidRDefault="007115D2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.4.1 </w:t>
      </w:r>
      <w:r w:rsidRPr="00D63071">
        <w:rPr>
          <w:lang w:val="uk-UA"/>
        </w:rPr>
        <w:t>Внутрішні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</w:p>
    <w:p w:rsidR="004B4C73" w:rsidRDefault="004B4C73" w:rsidP="00D63071">
      <w:pPr>
        <w:tabs>
          <w:tab w:val="left" w:pos="726"/>
        </w:tabs>
        <w:rPr>
          <w:lang w:val="uk-UA"/>
        </w:rPr>
      </w:pPr>
    </w:p>
    <w:p w:rsidR="00D63071" w:rsidRPr="00D63071" w:rsidRDefault="007115D2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.4.1 </w:t>
      </w:r>
      <w:r w:rsidRPr="00D63071">
        <w:rPr>
          <w:lang w:val="uk-UA"/>
        </w:rPr>
        <w:t>наведена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класифікація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найчастіше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зустрічається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350882" w:rsidRPr="00D63071">
        <w:rPr>
          <w:lang w:val="uk-UA"/>
        </w:rPr>
        <w:t>е</w:t>
      </w:r>
      <w:r w:rsidRPr="00D63071">
        <w:rPr>
          <w:lang w:val="uk-UA"/>
        </w:rPr>
        <w:t>кономічній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літературі</w:t>
      </w:r>
      <w:r w:rsidR="00D63071" w:rsidRPr="00D63071">
        <w:rPr>
          <w:lang w:val="uk-UA"/>
        </w:rPr>
        <w:t>.</w:t>
      </w:r>
    </w:p>
    <w:p w:rsidR="00D63071" w:rsidRPr="00D63071" w:rsidRDefault="0069680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Основним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реінвестуванням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тезаврацією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прихованій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Підкреслимо,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зустріти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вітчизняній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літературі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Ефект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проявляється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одночасно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підлягають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виплаті</w:t>
      </w:r>
      <w:r w:rsidR="00D63071" w:rsidRPr="00D63071">
        <w:rPr>
          <w:lang w:val="uk-UA"/>
        </w:rPr>
        <w:t xml:space="preserve"> [</w:t>
      </w:r>
      <w:r w:rsidR="004511D0" w:rsidRPr="00D63071">
        <w:rPr>
          <w:lang w:val="uk-UA"/>
        </w:rPr>
        <w:t>3,</w:t>
      </w:r>
      <w:r w:rsidR="00D63071" w:rsidRPr="00D63071">
        <w:rPr>
          <w:lang w:val="uk-UA"/>
        </w:rPr>
        <w:t xml:space="preserve"> </w:t>
      </w:r>
      <w:r w:rsidR="004511D0" w:rsidRPr="00D63071">
        <w:rPr>
          <w:lang w:val="uk-UA"/>
        </w:rPr>
        <w:t>124</w:t>
      </w:r>
      <w:r w:rsidR="00D63071" w:rsidRPr="00D63071">
        <w:rPr>
          <w:lang w:val="uk-UA"/>
        </w:rPr>
        <w:t xml:space="preserve">]. </w:t>
      </w:r>
      <w:r w:rsidRPr="00D63071">
        <w:rPr>
          <w:lang w:val="uk-UA"/>
        </w:rPr>
        <w:t>Виокремлюють</w:t>
      </w:r>
      <w:r w:rsidR="00D63071" w:rsidRPr="00D63071">
        <w:rPr>
          <w:lang w:val="uk-UA"/>
        </w:rPr>
        <w:t>:</w:t>
      </w:r>
    </w:p>
    <w:p w:rsidR="00D63071" w:rsidRPr="00D63071" w:rsidRDefault="0069680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приховане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</w:t>
      </w:r>
      <w:r w:rsidR="00D63071" w:rsidRPr="00D63071">
        <w:rPr>
          <w:lang w:val="uk-UA"/>
        </w:rPr>
        <w:t>;</w:t>
      </w:r>
    </w:p>
    <w:p w:rsidR="00D63071" w:rsidRPr="00D63071" w:rsidRDefault="0069680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відкрите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тезаврація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>).</w:t>
      </w:r>
    </w:p>
    <w:p w:rsidR="00D63071" w:rsidRPr="00D63071" w:rsidRDefault="0069680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Приховування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фахівців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прихованих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приховані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проявляються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приховане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оподаткування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відбувається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відстрочка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>.</w:t>
      </w:r>
    </w:p>
    <w:p w:rsidR="00D63071" w:rsidRPr="00D63071" w:rsidRDefault="0069680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прихованих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</w:t>
      </w:r>
      <w:r w:rsidR="00D63071" w:rsidRPr="00D63071">
        <w:rPr>
          <w:lang w:val="uk-UA"/>
        </w:rPr>
        <w:t>:</w:t>
      </w:r>
    </w:p>
    <w:p w:rsidR="00D63071" w:rsidRPr="00D63071" w:rsidRDefault="0069680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недооцінка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передчасне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списання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прискореної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індексації,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ЛІФО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);</w:t>
      </w:r>
    </w:p>
    <w:p w:rsidR="0069680B" w:rsidRPr="00D63071" w:rsidRDefault="0069680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переоцінка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</w:p>
    <w:p w:rsidR="00D63071" w:rsidRPr="00D63071" w:rsidRDefault="0069680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Тезаврація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спрямування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.</w:t>
      </w:r>
    </w:p>
    <w:p w:rsidR="00D63071" w:rsidRPr="00D63071" w:rsidRDefault="0069680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тезаврації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залишився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розпорядженні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тезаврації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Інформація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офіційній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>.</w:t>
      </w:r>
    </w:p>
    <w:p w:rsidR="00D63071" w:rsidRPr="00D63071" w:rsidRDefault="004209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йдуть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Розглянемо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класифікацію</w:t>
      </w:r>
      <w:r w:rsidR="00D63071" w:rsidRPr="00D63071">
        <w:rPr>
          <w:lang w:val="uk-UA"/>
        </w:rPr>
        <w:t>.</w:t>
      </w:r>
    </w:p>
    <w:p w:rsidR="00D63071" w:rsidRPr="00D63071" w:rsidRDefault="00F74D0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функціонування</w:t>
      </w:r>
      <w:r w:rsidR="00D63071" w:rsidRPr="00D63071">
        <w:rPr>
          <w:lang w:val="uk-UA"/>
        </w:rPr>
        <w:t>:</w:t>
      </w:r>
    </w:p>
    <w:p w:rsidR="00F74D05" w:rsidRPr="00D63071" w:rsidRDefault="00F74D05" w:rsidP="00D63071">
      <w:pPr>
        <w:numPr>
          <w:ilvl w:val="0"/>
          <w:numId w:val="1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матеріальні</w:t>
      </w:r>
    </w:p>
    <w:p w:rsidR="00F74D05" w:rsidRPr="00D63071" w:rsidRDefault="00F74D05" w:rsidP="00D63071">
      <w:pPr>
        <w:numPr>
          <w:ilvl w:val="0"/>
          <w:numId w:val="1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нематеріальні</w:t>
      </w:r>
    </w:p>
    <w:p w:rsidR="00F74D05" w:rsidRPr="00D63071" w:rsidRDefault="00F74D05" w:rsidP="00D63071">
      <w:pPr>
        <w:numPr>
          <w:ilvl w:val="0"/>
          <w:numId w:val="1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фінансові</w:t>
      </w:r>
    </w:p>
    <w:p w:rsidR="00D63071" w:rsidRPr="00D63071" w:rsidRDefault="00F74D0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>:</w:t>
      </w:r>
    </w:p>
    <w:p w:rsidR="00D63071" w:rsidRPr="00D63071" w:rsidRDefault="00F74D05" w:rsidP="00D63071">
      <w:pPr>
        <w:numPr>
          <w:ilvl w:val="0"/>
          <w:numId w:val="2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оборотні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>)</w:t>
      </w:r>
    </w:p>
    <w:p w:rsidR="00F74D05" w:rsidRPr="00D63071" w:rsidRDefault="00420960" w:rsidP="00D63071">
      <w:pPr>
        <w:numPr>
          <w:ilvl w:val="0"/>
          <w:numId w:val="2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необоротні</w:t>
      </w:r>
    </w:p>
    <w:p w:rsidR="00D63071" w:rsidRPr="00D63071" w:rsidRDefault="00F74D0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>:</w:t>
      </w:r>
    </w:p>
    <w:p w:rsidR="00F74D05" w:rsidRPr="00D63071" w:rsidRDefault="00F74D05" w:rsidP="00D63071">
      <w:pPr>
        <w:numPr>
          <w:ilvl w:val="0"/>
          <w:numId w:val="21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валові</w:t>
      </w:r>
    </w:p>
    <w:p w:rsidR="00F74D05" w:rsidRPr="00D63071" w:rsidRDefault="00F74D05" w:rsidP="00D63071">
      <w:pPr>
        <w:numPr>
          <w:ilvl w:val="0"/>
          <w:numId w:val="21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чисті</w:t>
      </w:r>
    </w:p>
    <w:p w:rsidR="00D63071" w:rsidRPr="00D63071" w:rsidRDefault="00F74D0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>:</w:t>
      </w:r>
    </w:p>
    <w:p w:rsidR="00F74D05" w:rsidRPr="00D63071" w:rsidRDefault="00F74D05" w:rsidP="00D63071">
      <w:pPr>
        <w:numPr>
          <w:ilvl w:val="0"/>
          <w:numId w:val="22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власні</w:t>
      </w:r>
    </w:p>
    <w:p w:rsidR="00D63071" w:rsidRPr="00D63071" w:rsidRDefault="00F74D05" w:rsidP="00D63071">
      <w:pPr>
        <w:numPr>
          <w:ilvl w:val="0"/>
          <w:numId w:val="22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орендовані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лізинг</w:t>
      </w:r>
      <w:r w:rsidR="00D63071" w:rsidRPr="00D63071">
        <w:rPr>
          <w:lang w:val="uk-UA"/>
        </w:rPr>
        <w:t>)</w:t>
      </w:r>
    </w:p>
    <w:p w:rsidR="00D63071" w:rsidRPr="00D63071" w:rsidRDefault="00D403A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5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ступен</w:t>
      </w:r>
      <w:r w:rsidRPr="00D63071">
        <w:rPr>
          <w:lang w:val="uk-UA"/>
        </w:rPr>
        <w:t>ем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ліквідності</w:t>
      </w:r>
      <w:r w:rsidR="00D63071" w:rsidRPr="00D63071">
        <w:rPr>
          <w:lang w:val="uk-UA"/>
        </w:rPr>
        <w:t>:</w:t>
      </w:r>
    </w:p>
    <w:p w:rsidR="00D63071" w:rsidRPr="00D63071" w:rsidRDefault="00F74D05" w:rsidP="00D63071">
      <w:pPr>
        <w:numPr>
          <w:ilvl w:val="0"/>
          <w:numId w:val="23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абсолютно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="00420960"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="00D6005B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D6005B"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="00D6005B" w:rsidRPr="00D63071">
        <w:rPr>
          <w:lang w:val="uk-UA"/>
        </w:rPr>
        <w:t>еквіваленти</w:t>
      </w:r>
      <w:r w:rsidR="00D63071" w:rsidRPr="00D63071">
        <w:rPr>
          <w:lang w:val="uk-UA"/>
        </w:rPr>
        <w:t>);</w:t>
      </w:r>
    </w:p>
    <w:p w:rsidR="00D63071" w:rsidRPr="00D63071" w:rsidRDefault="00D6005B" w:rsidP="00D63071">
      <w:pPr>
        <w:numPr>
          <w:ilvl w:val="0"/>
          <w:numId w:val="23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швидколіквідні</w:t>
      </w:r>
      <w:r w:rsidR="00D63071" w:rsidRPr="00D63071">
        <w:rPr>
          <w:lang w:val="uk-UA"/>
        </w:rPr>
        <w:t xml:space="preserve"> (</w:t>
      </w:r>
      <w:r w:rsidR="00F74D05" w:rsidRPr="00D63071">
        <w:rPr>
          <w:lang w:val="uk-UA"/>
        </w:rPr>
        <w:t>короткострокова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дебіторська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векселі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одержані</w:t>
      </w:r>
      <w:r w:rsidR="00D63071" w:rsidRPr="00D63071">
        <w:rPr>
          <w:lang w:val="uk-UA"/>
        </w:rPr>
        <w:t>);</w:t>
      </w:r>
    </w:p>
    <w:p w:rsidR="00D63071" w:rsidRPr="00D63071" w:rsidRDefault="00D6005B" w:rsidP="00D63071">
      <w:pPr>
        <w:numPr>
          <w:ilvl w:val="0"/>
          <w:numId w:val="23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середньоліквідні</w:t>
      </w:r>
      <w:r w:rsidR="00D63071" w:rsidRPr="00D63071">
        <w:rPr>
          <w:lang w:val="uk-UA"/>
        </w:rPr>
        <w:t xml:space="preserve"> (</w:t>
      </w:r>
      <w:r w:rsidR="00F74D05" w:rsidRPr="00D63071">
        <w:rPr>
          <w:lang w:val="uk-UA"/>
        </w:rPr>
        <w:t>запаси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готової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періодів</w:t>
      </w:r>
      <w:r w:rsidR="00D63071" w:rsidRPr="00D63071">
        <w:rPr>
          <w:lang w:val="uk-UA"/>
        </w:rPr>
        <w:t>)</w:t>
      </w:r>
    </w:p>
    <w:p w:rsidR="00D63071" w:rsidRPr="00D63071" w:rsidRDefault="00420960" w:rsidP="00D63071">
      <w:pPr>
        <w:numPr>
          <w:ilvl w:val="0"/>
          <w:numId w:val="23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слабол</w:t>
      </w:r>
      <w:r w:rsidR="00D6005B" w:rsidRPr="00D63071">
        <w:rPr>
          <w:lang w:val="uk-UA"/>
        </w:rPr>
        <w:t>іквідні</w:t>
      </w:r>
      <w:r w:rsidR="00D63071" w:rsidRPr="00D63071">
        <w:rPr>
          <w:lang w:val="uk-UA"/>
        </w:rPr>
        <w:t xml:space="preserve"> (</w:t>
      </w:r>
      <w:r w:rsidR="00D6005B" w:rsidRPr="00D63071">
        <w:rPr>
          <w:lang w:val="uk-UA"/>
        </w:rPr>
        <w:t>необоротні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активи,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вкладення</w:t>
      </w:r>
      <w:r w:rsidR="00D63071" w:rsidRPr="00D63071">
        <w:rPr>
          <w:lang w:val="uk-UA"/>
        </w:rPr>
        <w:t>)</w:t>
      </w:r>
    </w:p>
    <w:p w:rsidR="00D63071" w:rsidRPr="00D63071" w:rsidRDefault="00F74D05" w:rsidP="00D63071">
      <w:pPr>
        <w:numPr>
          <w:ilvl w:val="0"/>
          <w:numId w:val="23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неліквідні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безнадійна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дебіторська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збитки</w:t>
      </w:r>
      <w:r w:rsidR="00D63071" w:rsidRPr="00D63071">
        <w:rPr>
          <w:lang w:val="uk-UA"/>
        </w:rPr>
        <w:t>).</w:t>
      </w:r>
    </w:p>
    <w:p w:rsidR="00D63071" w:rsidRPr="00D63071" w:rsidRDefault="00F74D0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формах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основного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="00D403A3" w:rsidRPr="00D63071">
        <w:rPr>
          <w:lang w:val="uk-UA"/>
        </w:rPr>
        <w:t>оборотного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[</w:t>
      </w:r>
      <w:r w:rsidR="004511D0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4511D0" w:rsidRPr="00D63071">
        <w:rPr>
          <w:lang w:val="uk-UA"/>
        </w:rPr>
        <w:t>108</w:t>
      </w:r>
      <w:r w:rsidR="00D63071" w:rsidRPr="00D63071">
        <w:rPr>
          <w:lang w:val="uk-UA"/>
        </w:rPr>
        <w:t>].</w:t>
      </w:r>
    </w:p>
    <w:p w:rsidR="00D63071" w:rsidRPr="00D63071" w:rsidRDefault="00D403A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Оборотні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сукупність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кругообігу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обігу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Оборотні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звертання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Оборотні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одноразово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Цілком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переносять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натуральну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</w:t>
      </w:r>
      <w:r w:rsidR="00D63071" w:rsidRPr="00D63071">
        <w:rPr>
          <w:lang w:val="uk-UA"/>
        </w:rPr>
        <w:t>.</w:t>
      </w:r>
    </w:p>
    <w:p w:rsidR="00D63071" w:rsidRPr="00D63071" w:rsidRDefault="00D403A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належить</w:t>
      </w:r>
      <w:r w:rsidR="00D63071" w:rsidRPr="00D63071">
        <w:rPr>
          <w:lang w:val="uk-UA"/>
        </w:rPr>
        <w:t>:</w:t>
      </w:r>
    </w:p>
    <w:p w:rsidR="00D63071" w:rsidRPr="00D63071" w:rsidRDefault="00D403A3" w:rsidP="00D63071">
      <w:pPr>
        <w:numPr>
          <w:ilvl w:val="0"/>
          <w:numId w:val="2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виробничі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запаси</w:t>
      </w:r>
      <w:r w:rsidR="00D63071" w:rsidRPr="00D63071">
        <w:rPr>
          <w:lang w:val="uk-UA"/>
        </w:rPr>
        <w:t>;</w:t>
      </w:r>
    </w:p>
    <w:p w:rsidR="00D63071" w:rsidRPr="00D63071" w:rsidRDefault="00D403A3" w:rsidP="00D63071">
      <w:pPr>
        <w:numPr>
          <w:ilvl w:val="0"/>
          <w:numId w:val="2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незавершене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виробництво</w:t>
      </w:r>
      <w:r w:rsidR="00D63071" w:rsidRPr="00D63071">
        <w:rPr>
          <w:lang w:val="uk-UA"/>
        </w:rPr>
        <w:t>;</w:t>
      </w:r>
    </w:p>
    <w:p w:rsidR="00D63071" w:rsidRPr="00D63071" w:rsidRDefault="00D403A3" w:rsidP="00D63071">
      <w:pPr>
        <w:numPr>
          <w:ilvl w:val="0"/>
          <w:numId w:val="2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готова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продукція</w:t>
      </w:r>
      <w:r w:rsidR="00D63071" w:rsidRPr="00D63071">
        <w:rPr>
          <w:lang w:val="uk-UA"/>
        </w:rPr>
        <w:t>;</w:t>
      </w:r>
    </w:p>
    <w:p w:rsidR="00D63071" w:rsidRPr="00D63071" w:rsidRDefault="00D403A3" w:rsidP="00D63071">
      <w:pPr>
        <w:numPr>
          <w:ilvl w:val="0"/>
          <w:numId w:val="2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товари</w:t>
      </w:r>
      <w:r w:rsidR="00D63071" w:rsidRPr="00D63071">
        <w:rPr>
          <w:lang w:val="uk-UA"/>
        </w:rPr>
        <w:t>;</w:t>
      </w:r>
    </w:p>
    <w:p w:rsidR="00D63071" w:rsidRPr="00D63071" w:rsidRDefault="00D403A3" w:rsidP="00D63071">
      <w:pPr>
        <w:numPr>
          <w:ilvl w:val="0"/>
          <w:numId w:val="2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дебіторська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>;</w:t>
      </w:r>
    </w:p>
    <w:p w:rsidR="00D63071" w:rsidRPr="00D63071" w:rsidRDefault="00D403A3" w:rsidP="00D63071">
      <w:pPr>
        <w:numPr>
          <w:ilvl w:val="0"/>
          <w:numId w:val="2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інша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дебіторська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>;</w:t>
      </w:r>
    </w:p>
    <w:p w:rsidR="00D63071" w:rsidRPr="00D63071" w:rsidRDefault="00D403A3" w:rsidP="00D63071">
      <w:pPr>
        <w:numPr>
          <w:ilvl w:val="0"/>
          <w:numId w:val="2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еквіваленти</w:t>
      </w:r>
      <w:r w:rsidR="00D63071" w:rsidRPr="00D63071">
        <w:rPr>
          <w:lang w:val="uk-UA"/>
        </w:rPr>
        <w:t>;</w:t>
      </w:r>
    </w:p>
    <w:p w:rsidR="00D63071" w:rsidRPr="00D63071" w:rsidRDefault="00D403A3" w:rsidP="00D63071">
      <w:pPr>
        <w:numPr>
          <w:ilvl w:val="0"/>
          <w:numId w:val="2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>.</w:t>
      </w:r>
    </w:p>
    <w:p w:rsidR="00D63071" w:rsidRPr="00D63071" w:rsidRDefault="00B45A8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Виробничі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становлять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допоміжних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напівфабрикатів,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палива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пального,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ремонтних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деталей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вузлів,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малоцінних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інвентаря,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предметів,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аналогічних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предметів,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зношуються</w:t>
      </w:r>
      <w:r w:rsidR="00D63071" w:rsidRPr="00D63071">
        <w:rPr>
          <w:lang w:val="uk-UA"/>
        </w:rPr>
        <w:t>.</w:t>
      </w:r>
    </w:p>
    <w:p w:rsidR="00D63071" w:rsidRPr="00D63071" w:rsidRDefault="00B45A8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Незавершене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виробництво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предмети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обробку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переробку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завершено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перебувають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місцях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транспортування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>.</w:t>
      </w:r>
    </w:p>
    <w:p w:rsidR="00D63071" w:rsidRPr="00D63071" w:rsidRDefault="00B45A8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Обігові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одночасно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знаходяться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стадіях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кругообігу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Переходячи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товарну,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обігові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безперебійну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обслуговують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фонди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обертання</w:t>
      </w:r>
      <w:r w:rsidR="00D63071" w:rsidRPr="00D63071">
        <w:rPr>
          <w:lang w:val="uk-UA"/>
        </w:rPr>
        <w:t>.</w:t>
      </w:r>
    </w:p>
    <w:p w:rsidR="00D63071" w:rsidRPr="00D63071" w:rsidRDefault="00B45A8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відносяться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сировина,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допоміжні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напівфабрикати,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паливо,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тара,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ремонтів,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МШП,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незавершене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напівфабрикати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періодів</w:t>
      </w:r>
      <w:r w:rsidR="00D63071" w:rsidRPr="00D63071">
        <w:rPr>
          <w:lang w:val="uk-UA"/>
        </w:rPr>
        <w:t>.</w:t>
      </w:r>
    </w:p>
    <w:p w:rsidR="00D63071" w:rsidRPr="00D63071" w:rsidRDefault="00B45A8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Фонди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обертання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являють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обігових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відвантажених,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але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касі,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дебіторській,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папери</w:t>
      </w:r>
      <w:r w:rsidR="00D63071" w:rsidRPr="00D63071">
        <w:rPr>
          <w:lang w:val="uk-UA"/>
        </w:rPr>
        <w:t>.</w:t>
      </w:r>
    </w:p>
    <w:p w:rsidR="00D63071" w:rsidRPr="00D63071" w:rsidRDefault="00775F8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динаміки,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4B4C73" w:rsidRDefault="004B4C73" w:rsidP="00D63071">
      <w:pPr>
        <w:tabs>
          <w:tab w:val="left" w:pos="726"/>
        </w:tabs>
        <w:rPr>
          <w:lang w:val="uk-UA"/>
        </w:rPr>
      </w:pPr>
    </w:p>
    <w:p w:rsidR="00775F83" w:rsidRPr="00D63071" w:rsidRDefault="00775F8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="003C6B1A" w:rsidRPr="00D63071">
        <w:rPr>
          <w:lang w:val="uk-UA"/>
        </w:rPr>
        <w:t>4</w:t>
      </w:r>
      <w:r w:rsidR="00D63071" w:rsidRPr="00D63071">
        <w:rPr>
          <w:lang w:val="uk-UA"/>
        </w:rPr>
        <w:t>.1</w:t>
      </w:r>
    </w:p>
    <w:p w:rsidR="003C6B1A" w:rsidRPr="00D63071" w:rsidRDefault="00775F83" w:rsidP="004B4C73">
      <w:pPr>
        <w:tabs>
          <w:tab w:val="left" w:pos="726"/>
        </w:tabs>
        <w:ind w:left="709" w:firstLine="0"/>
        <w:rPr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динаміки,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4B4C73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4B4C73">
        <w:rPr>
          <w:lang w:val="uk-UA"/>
        </w:rPr>
        <w:t xml:space="preserve"> </w:t>
      </w:r>
      <w:r w:rsidR="004B4C73" w:rsidRPr="00D63071">
        <w:rPr>
          <w:i/>
          <w:lang w:val="uk-UA"/>
        </w:rPr>
        <w:t>т</w:t>
      </w:r>
      <w:r w:rsidR="003C6B1A" w:rsidRPr="00D63071">
        <w:rPr>
          <w:i/>
          <w:lang w:val="uk-UA"/>
        </w:rPr>
        <w:t>ис</w:t>
      </w:r>
      <w:r w:rsidR="00D63071" w:rsidRPr="00D63071">
        <w:rPr>
          <w:i/>
          <w:lang w:val="uk-UA"/>
        </w:rPr>
        <w:t xml:space="preserve">. </w:t>
      </w:r>
      <w:r w:rsidR="003C6B1A" w:rsidRPr="00D63071">
        <w:rPr>
          <w:i/>
          <w:lang w:val="uk-UA"/>
        </w:rPr>
        <w:t>грн</w:t>
      </w:r>
      <w:r w:rsidR="00D63071" w:rsidRPr="00D63071">
        <w:rPr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1549"/>
        <w:gridCol w:w="1528"/>
        <w:gridCol w:w="1525"/>
        <w:gridCol w:w="1691"/>
      </w:tblGrid>
      <w:tr w:rsidR="0047056F" w:rsidRPr="00B141A5" w:rsidTr="00B141A5">
        <w:trPr>
          <w:trHeight w:val="559"/>
          <w:jc w:val="center"/>
        </w:trPr>
        <w:tc>
          <w:tcPr>
            <w:tcW w:w="2943" w:type="dxa"/>
            <w:vMerge w:val="restart"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Стаття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балансу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47056F" w:rsidRPr="00B141A5" w:rsidRDefault="00644149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47056F" w:rsidRPr="00B141A5" w:rsidRDefault="00644149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3392" w:type="dxa"/>
            <w:gridSpan w:val="2"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Відхилення,</w:t>
            </w:r>
            <w:r w:rsidR="00D63071" w:rsidRPr="00B141A5">
              <w:rPr>
                <w:lang w:val="uk-UA"/>
              </w:rPr>
              <w:t xml:space="preserve"> </w:t>
            </w:r>
          </w:p>
        </w:tc>
      </w:tr>
      <w:tr w:rsidR="0047056F" w:rsidRPr="00B141A5" w:rsidTr="00B141A5">
        <w:trPr>
          <w:trHeight w:val="408"/>
          <w:jc w:val="center"/>
        </w:trPr>
        <w:tc>
          <w:tcPr>
            <w:tcW w:w="2943" w:type="dxa"/>
            <w:vMerge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</w:p>
        </w:tc>
        <w:tc>
          <w:tcPr>
            <w:tcW w:w="1608" w:type="dxa"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Тис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грн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1784" w:type="dxa"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%</w:t>
            </w:r>
          </w:p>
        </w:tc>
      </w:tr>
      <w:tr w:rsidR="0047056F" w:rsidRPr="00B141A5" w:rsidTr="00B141A5">
        <w:trPr>
          <w:jc w:val="center"/>
        </w:trPr>
        <w:tc>
          <w:tcPr>
            <w:tcW w:w="2943" w:type="dxa"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Необоротні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активи</w:t>
            </w:r>
          </w:p>
        </w:tc>
        <w:tc>
          <w:tcPr>
            <w:tcW w:w="1625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6187</w:t>
            </w:r>
          </w:p>
        </w:tc>
        <w:tc>
          <w:tcPr>
            <w:tcW w:w="1611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6489</w:t>
            </w:r>
          </w:p>
        </w:tc>
        <w:tc>
          <w:tcPr>
            <w:tcW w:w="1608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+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302</w:t>
            </w:r>
          </w:p>
        </w:tc>
        <w:tc>
          <w:tcPr>
            <w:tcW w:w="1784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4,65</w:t>
            </w:r>
          </w:p>
        </w:tc>
      </w:tr>
      <w:tr w:rsidR="0047056F" w:rsidRPr="00B141A5" w:rsidTr="00B141A5">
        <w:trPr>
          <w:jc w:val="center"/>
        </w:trPr>
        <w:tc>
          <w:tcPr>
            <w:tcW w:w="2943" w:type="dxa"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Оборотні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активи</w:t>
            </w:r>
          </w:p>
        </w:tc>
        <w:tc>
          <w:tcPr>
            <w:tcW w:w="1625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3839</w:t>
            </w:r>
          </w:p>
        </w:tc>
        <w:tc>
          <w:tcPr>
            <w:tcW w:w="1611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1349</w:t>
            </w:r>
          </w:p>
        </w:tc>
        <w:tc>
          <w:tcPr>
            <w:tcW w:w="1608" w:type="dxa"/>
            <w:shd w:val="clear" w:color="auto" w:fill="auto"/>
          </w:tcPr>
          <w:p w:rsidR="0047056F" w:rsidRPr="00B141A5" w:rsidRDefault="00D63071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677D46" w:rsidRPr="00B141A5">
              <w:rPr>
                <w:lang w:val="uk-UA"/>
              </w:rPr>
              <w:t>2490</w:t>
            </w:r>
          </w:p>
        </w:tc>
        <w:tc>
          <w:tcPr>
            <w:tcW w:w="1784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64,86</w:t>
            </w:r>
          </w:p>
        </w:tc>
      </w:tr>
      <w:tr w:rsidR="0047056F" w:rsidRPr="00B141A5" w:rsidTr="00B141A5">
        <w:trPr>
          <w:jc w:val="center"/>
        </w:trPr>
        <w:tc>
          <w:tcPr>
            <w:tcW w:w="2943" w:type="dxa"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Витрати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майбутніх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періодів</w:t>
            </w:r>
          </w:p>
        </w:tc>
        <w:tc>
          <w:tcPr>
            <w:tcW w:w="1625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</w:t>
            </w:r>
          </w:p>
        </w:tc>
        <w:tc>
          <w:tcPr>
            <w:tcW w:w="1608" w:type="dxa"/>
            <w:shd w:val="clear" w:color="auto" w:fill="auto"/>
          </w:tcPr>
          <w:p w:rsidR="0047056F" w:rsidRPr="00B141A5" w:rsidRDefault="00D63071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677D46" w:rsidRPr="00B141A5">
              <w:rPr>
                <w:lang w:val="uk-UA"/>
              </w:rPr>
              <w:t>1</w:t>
            </w:r>
          </w:p>
        </w:tc>
        <w:tc>
          <w:tcPr>
            <w:tcW w:w="1784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</w:tr>
      <w:tr w:rsidR="0047056F" w:rsidRPr="00B141A5" w:rsidTr="00B141A5">
        <w:trPr>
          <w:jc w:val="center"/>
        </w:trPr>
        <w:tc>
          <w:tcPr>
            <w:tcW w:w="2943" w:type="dxa"/>
            <w:shd w:val="clear" w:color="auto" w:fill="auto"/>
          </w:tcPr>
          <w:p w:rsidR="0047056F" w:rsidRPr="00B141A5" w:rsidRDefault="0047056F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Баланс</w:t>
            </w:r>
          </w:p>
        </w:tc>
        <w:tc>
          <w:tcPr>
            <w:tcW w:w="1625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10027</w:t>
            </w:r>
          </w:p>
        </w:tc>
        <w:tc>
          <w:tcPr>
            <w:tcW w:w="1611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7838</w:t>
            </w:r>
          </w:p>
        </w:tc>
        <w:tc>
          <w:tcPr>
            <w:tcW w:w="1608" w:type="dxa"/>
            <w:shd w:val="clear" w:color="auto" w:fill="auto"/>
          </w:tcPr>
          <w:p w:rsidR="0047056F" w:rsidRPr="00B141A5" w:rsidRDefault="00D63071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677D46" w:rsidRPr="00B141A5">
              <w:rPr>
                <w:lang w:val="uk-UA"/>
              </w:rPr>
              <w:t>2189</w:t>
            </w:r>
          </w:p>
        </w:tc>
        <w:tc>
          <w:tcPr>
            <w:tcW w:w="1784" w:type="dxa"/>
            <w:shd w:val="clear" w:color="auto" w:fill="auto"/>
          </w:tcPr>
          <w:p w:rsidR="0047056F" w:rsidRPr="00B141A5" w:rsidRDefault="00677D46" w:rsidP="004B4C73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21,83</w:t>
            </w:r>
          </w:p>
        </w:tc>
      </w:tr>
    </w:tbl>
    <w:p w:rsidR="0038135D" w:rsidRPr="00D63071" w:rsidRDefault="0038135D" w:rsidP="00D63071">
      <w:pPr>
        <w:tabs>
          <w:tab w:val="left" w:pos="726"/>
        </w:tabs>
        <w:rPr>
          <w:lang w:val="uk-UA"/>
        </w:rPr>
      </w:pPr>
    </w:p>
    <w:p w:rsidR="00D63071" w:rsidRPr="00D63071" w:rsidRDefault="00677D4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Аналізуючи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зменшилась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21,83%,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2189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різняться,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зросла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302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.,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зменшилась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64,86%</w:t>
      </w:r>
      <w:r w:rsidR="00D63071" w:rsidRPr="00D63071">
        <w:rPr>
          <w:lang w:val="uk-UA"/>
        </w:rPr>
        <w:t>.</w:t>
      </w:r>
    </w:p>
    <w:p w:rsidR="00D63071" w:rsidRPr="00D63071" w:rsidRDefault="0064414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Виходячи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вищенаведених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ступінь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Аналізуючи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незадовільний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свідчитиме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Щоб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достатньо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зобов'язань,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передовсім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проаналізувати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зобов'язань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позабюджетними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[</w:t>
      </w:r>
      <w:r w:rsidR="004511D0" w:rsidRPr="00D63071">
        <w:rPr>
          <w:lang w:val="uk-UA"/>
        </w:rPr>
        <w:t>10,</w:t>
      </w:r>
      <w:r w:rsidR="00D63071" w:rsidRPr="00D63071">
        <w:rPr>
          <w:lang w:val="uk-UA"/>
        </w:rPr>
        <w:t xml:space="preserve"> </w:t>
      </w:r>
      <w:r w:rsidR="004511D0" w:rsidRPr="00D63071">
        <w:rPr>
          <w:lang w:val="uk-UA"/>
        </w:rPr>
        <w:t>103</w:t>
      </w:r>
      <w:r w:rsidR="00D63071" w:rsidRPr="00D63071">
        <w:rPr>
          <w:lang w:val="uk-UA"/>
        </w:rPr>
        <w:t>].</w:t>
      </w:r>
      <w:r w:rsidR="004B4C73">
        <w:rPr>
          <w:lang w:val="uk-UA"/>
        </w:rPr>
        <w:t xml:space="preserve"> </w:t>
      </w:r>
      <w:r w:rsidR="00E35717"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підставі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порівняння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поточних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зобов'язань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наявністю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ліквідних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. </w:t>
      </w:r>
      <w:r w:rsidR="00E35717"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розраховуються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коефіцієнти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інформацією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відповідної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="00E35717" w:rsidRPr="00D63071">
        <w:rPr>
          <w:lang w:val="uk-UA"/>
        </w:rPr>
        <w:t>звітності</w:t>
      </w:r>
      <w:r w:rsidR="00D63071" w:rsidRPr="00D63071">
        <w:rPr>
          <w:lang w:val="uk-UA"/>
        </w:rPr>
        <w:t>.</w:t>
      </w:r>
    </w:p>
    <w:p w:rsidR="00644149" w:rsidRPr="00D63071" w:rsidRDefault="004B4C73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br w:type="page"/>
      </w:r>
      <w:r w:rsidR="00644149"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="00005013" w:rsidRPr="00D63071">
        <w:rPr>
          <w:lang w:val="uk-UA"/>
        </w:rPr>
        <w:t>4</w:t>
      </w:r>
      <w:r w:rsidR="00D63071" w:rsidRPr="00D63071">
        <w:rPr>
          <w:lang w:val="uk-UA"/>
        </w:rPr>
        <w:t>.2</w:t>
      </w:r>
    </w:p>
    <w:p w:rsidR="003C6B1A" w:rsidRPr="00D63071" w:rsidRDefault="00644149" w:rsidP="00D63071">
      <w:pPr>
        <w:tabs>
          <w:tab w:val="left" w:pos="726"/>
        </w:tabs>
        <w:rPr>
          <w:i/>
          <w:lang w:val="uk-UA"/>
        </w:rPr>
      </w:pP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4B4C73">
        <w:rPr>
          <w:lang w:val="uk-UA"/>
        </w:rPr>
        <w:t xml:space="preserve"> </w:t>
      </w:r>
      <w:r w:rsidR="004B4C73" w:rsidRPr="00D63071">
        <w:rPr>
          <w:i/>
          <w:lang w:val="uk-UA"/>
        </w:rPr>
        <w:t>т</w:t>
      </w:r>
      <w:r w:rsidR="003C6B1A" w:rsidRPr="00D63071">
        <w:rPr>
          <w:i/>
          <w:lang w:val="uk-UA"/>
        </w:rPr>
        <w:t>ис</w:t>
      </w:r>
      <w:r w:rsidR="00D63071" w:rsidRPr="00D63071">
        <w:rPr>
          <w:i/>
          <w:lang w:val="uk-UA"/>
        </w:rPr>
        <w:t xml:space="preserve">. </w:t>
      </w:r>
      <w:r w:rsidR="003C6B1A" w:rsidRPr="00D63071">
        <w:rPr>
          <w:i/>
          <w:lang w:val="uk-UA"/>
        </w:rPr>
        <w:t>грн</w:t>
      </w:r>
      <w:r w:rsidR="00D63071" w:rsidRPr="00D63071">
        <w:rPr>
          <w:i/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503"/>
        <w:gridCol w:w="1477"/>
        <w:gridCol w:w="1445"/>
        <w:gridCol w:w="1477"/>
      </w:tblGrid>
      <w:tr w:rsidR="00644149" w:rsidRPr="00B141A5" w:rsidTr="00B141A5">
        <w:trPr>
          <w:trHeight w:val="559"/>
          <w:jc w:val="center"/>
        </w:trPr>
        <w:tc>
          <w:tcPr>
            <w:tcW w:w="3357" w:type="dxa"/>
            <w:vMerge w:val="restart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Показники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Відхилення,</w:t>
            </w:r>
            <w:r w:rsidR="00D63071" w:rsidRPr="00B141A5">
              <w:rPr>
                <w:lang w:val="uk-UA"/>
              </w:rPr>
              <w:t xml:space="preserve"> </w:t>
            </w:r>
          </w:p>
        </w:tc>
      </w:tr>
      <w:tr w:rsidR="00644149" w:rsidRPr="00B141A5" w:rsidTr="00B141A5">
        <w:trPr>
          <w:trHeight w:val="408"/>
          <w:jc w:val="center"/>
        </w:trPr>
        <w:tc>
          <w:tcPr>
            <w:tcW w:w="3357" w:type="dxa"/>
            <w:vMerge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</w:p>
        </w:tc>
        <w:tc>
          <w:tcPr>
            <w:tcW w:w="1520" w:type="dxa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Тис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грн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%</w:t>
            </w:r>
          </w:p>
        </w:tc>
      </w:tr>
      <w:tr w:rsidR="00644149" w:rsidRPr="00B141A5" w:rsidTr="00B141A5">
        <w:trPr>
          <w:jc w:val="center"/>
        </w:trPr>
        <w:tc>
          <w:tcPr>
            <w:tcW w:w="3357" w:type="dxa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Найбільш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ліквідні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активи</w:t>
            </w:r>
          </w:p>
        </w:tc>
        <w:tc>
          <w:tcPr>
            <w:tcW w:w="1584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1338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</w:t>
            </w:r>
          </w:p>
        </w:tc>
        <w:tc>
          <w:tcPr>
            <w:tcW w:w="1520" w:type="dxa"/>
            <w:shd w:val="clear" w:color="auto" w:fill="auto"/>
          </w:tcPr>
          <w:p w:rsidR="00644149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F16A39" w:rsidRPr="00B141A5">
              <w:rPr>
                <w:lang w:val="uk-UA"/>
              </w:rPr>
              <w:t>1332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E3571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99,55</w:t>
            </w:r>
          </w:p>
        </w:tc>
      </w:tr>
      <w:tr w:rsidR="00644149" w:rsidRPr="00B141A5" w:rsidTr="00B141A5">
        <w:trPr>
          <w:jc w:val="center"/>
        </w:trPr>
        <w:tc>
          <w:tcPr>
            <w:tcW w:w="3357" w:type="dxa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Швидко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реалізовані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активи</w:t>
            </w:r>
          </w:p>
        </w:tc>
        <w:tc>
          <w:tcPr>
            <w:tcW w:w="1584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1084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137</w:t>
            </w:r>
          </w:p>
        </w:tc>
        <w:tc>
          <w:tcPr>
            <w:tcW w:w="1520" w:type="dxa"/>
            <w:shd w:val="clear" w:color="auto" w:fill="auto"/>
          </w:tcPr>
          <w:p w:rsidR="00644149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E35717" w:rsidRPr="00B141A5">
              <w:rPr>
                <w:lang w:val="uk-UA"/>
              </w:rPr>
              <w:t>947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E3571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87,36</w:t>
            </w:r>
          </w:p>
        </w:tc>
      </w:tr>
      <w:tr w:rsidR="00644149" w:rsidRPr="00B141A5" w:rsidTr="00B141A5">
        <w:trPr>
          <w:jc w:val="center"/>
        </w:trPr>
        <w:tc>
          <w:tcPr>
            <w:tcW w:w="3357" w:type="dxa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Мало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ліквідні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активи</w:t>
            </w:r>
          </w:p>
        </w:tc>
        <w:tc>
          <w:tcPr>
            <w:tcW w:w="1584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1417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1206</w:t>
            </w:r>
          </w:p>
        </w:tc>
        <w:tc>
          <w:tcPr>
            <w:tcW w:w="1520" w:type="dxa"/>
            <w:shd w:val="clear" w:color="auto" w:fill="auto"/>
          </w:tcPr>
          <w:p w:rsidR="00644149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E35717" w:rsidRPr="00B141A5">
              <w:rPr>
                <w:lang w:val="uk-UA"/>
              </w:rPr>
              <w:t>211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E3571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14,89</w:t>
            </w:r>
          </w:p>
        </w:tc>
      </w:tr>
      <w:tr w:rsidR="00644149" w:rsidRPr="00B141A5" w:rsidTr="00B141A5">
        <w:trPr>
          <w:jc w:val="center"/>
        </w:trPr>
        <w:tc>
          <w:tcPr>
            <w:tcW w:w="3357" w:type="dxa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Поточні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зобов’язання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1584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1478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1249</w:t>
            </w:r>
          </w:p>
        </w:tc>
        <w:tc>
          <w:tcPr>
            <w:tcW w:w="1520" w:type="dxa"/>
            <w:shd w:val="clear" w:color="auto" w:fill="auto"/>
          </w:tcPr>
          <w:p w:rsidR="00644149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E35717" w:rsidRPr="00B141A5">
              <w:rPr>
                <w:lang w:val="uk-UA"/>
              </w:rPr>
              <w:t>229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E3571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15,49</w:t>
            </w:r>
          </w:p>
        </w:tc>
      </w:tr>
      <w:tr w:rsidR="00644149" w:rsidRPr="00B141A5" w:rsidTr="00B141A5">
        <w:trPr>
          <w:jc w:val="center"/>
        </w:trPr>
        <w:tc>
          <w:tcPr>
            <w:tcW w:w="3357" w:type="dxa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Довгострокові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зобов’язання</w:t>
            </w:r>
          </w:p>
        </w:tc>
        <w:tc>
          <w:tcPr>
            <w:tcW w:w="1584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E3571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</w:t>
            </w:r>
          </w:p>
        </w:tc>
        <w:tc>
          <w:tcPr>
            <w:tcW w:w="1520" w:type="dxa"/>
            <w:shd w:val="clear" w:color="auto" w:fill="auto"/>
          </w:tcPr>
          <w:p w:rsidR="00644149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E35717" w:rsidRPr="00B141A5">
              <w:rPr>
                <w:lang w:val="uk-UA"/>
              </w:rPr>
              <w:t>200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E3571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</w:tr>
      <w:tr w:rsidR="00644149" w:rsidRPr="00B141A5" w:rsidTr="00B141A5">
        <w:trPr>
          <w:jc w:val="center"/>
        </w:trPr>
        <w:tc>
          <w:tcPr>
            <w:tcW w:w="3357" w:type="dxa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абсолютної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ліквідності</w:t>
            </w:r>
          </w:p>
        </w:tc>
        <w:tc>
          <w:tcPr>
            <w:tcW w:w="1584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0,905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0,005</w:t>
            </w:r>
          </w:p>
        </w:tc>
        <w:tc>
          <w:tcPr>
            <w:tcW w:w="1520" w:type="dxa"/>
            <w:shd w:val="clear" w:color="auto" w:fill="auto"/>
          </w:tcPr>
          <w:p w:rsidR="00644149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E35717" w:rsidRPr="00B141A5">
              <w:rPr>
                <w:lang w:val="uk-UA"/>
              </w:rPr>
              <w:t>0,9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E3571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99,45</w:t>
            </w:r>
          </w:p>
        </w:tc>
      </w:tr>
      <w:tr w:rsidR="00644149" w:rsidRPr="00B141A5" w:rsidTr="00B141A5">
        <w:trPr>
          <w:jc w:val="center"/>
        </w:trPr>
        <w:tc>
          <w:tcPr>
            <w:tcW w:w="3357" w:type="dxa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швидкої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ліквідності</w:t>
            </w:r>
          </w:p>
        </w:tc>
        <w:tc>
          <w:tcPr>
            <w:tcW w:w="1584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1,639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0,114</w:t>
            </w:r>
          </w:p>
        </w:tc>
        <w:tc>
          <w:tcPr>
            <w:tcW w:w="1520" w:type="dxa"/>
            <w:shd w:val="clear" w:color="auto" w:fill="auto"/>
          </w:tcPr>
          <w:p w:rsidR="00644149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E35717" w:rsidRPr="00B141A5">
              <w:rPr>
                <w:lang w:val="uk-UA"/>
              </w:rPr>
              <w:t>1,525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E3571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93,04</w:t>
            </w:r>
          </w:p>
        </w:tc>
      </w:tr>
      <w:tr w:rsidR="00644149" w:rsidRPr="00B141A5" w:rsidTr="00B141A5">
        <w:trPr>
          <w:jc w:val="center"/>
        </w:trPr>
        <w:tc>
          <w:tcPr>
            <w:tcW w:w="3357" w:type="dxa"/>
            <w:shd w:val="clear" w:color="auto" w:fill="auto"/>
          </w:tcPr>
          <w:p w:rsidR="00644149" w:rsidRPr="00B141A5" w:rsidRDefault="0064414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загальної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ліквідності</w:t>
            </w:r>
          </w:p>
        </w:tc>
        <w:tc>
          <w:tcPr>
            <w:tcW w:w="1584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2,6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F16A3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1,08</w:t>
            </w:r>
          </w:p>
        </w:tc>
        <w:tc>
          <w:tcPr>
            <w:tcW w:w="1520" w:type="dxa"/>
            <w:shd w:val="clear" w:color="auto" w:fill="auto"/>
          </w:tcPr>
          <w:p w:rsidR="00644149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E35717" w:rsidRPr="00B141A5">
              <w:rPr>
                <w:lang w:val="uk-UA"/>
              </w:rPr>
              <w:t>1,52</w:t>
            </w:r>
          </w:p>
        </w:tc>
        <w:tc>
          <w:tcPr>
            <w:tcW w:w="1555" w:type="dxa"/>
            <w:shd w:val="clear" w:color="auto" w:fill="auto"/>
          </w:tcPr>
          <w:p w:rsidR="00644149" w:rsidRPr="00B141A5" w:rsidRDefault="00E3571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58,46</w:t>
            </w:r>
          </w:p>
        </w:tc>
      </w:tr>
    </w:tbl>
    <w:p w:rsidR="0038135D" w:rsidRPr="00D63071" w:rsidRDefault="0038135D" w:rsidP="00D63071">
      <w:pPr>
        <w:tabs>
          <w:tab w:val="left" w:pos="726"/>
        </w:tabs>
        <w:rPr>
          <w:lang w:val="uk-UA"/>
        </w:rPr>
      </w:pPr>
    </w:p>
    <w:p w:rsidR="00D63071" w:rsidRPr="00D63071" w:rsidRDefault="00E3571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Провівши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очевидно,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критичного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рівня</w:t>
      </w:r>
      <w:r w:rsidR="00D63071" w:rsidRPr="00D63071">
        <w:rPr>
          <w:lang w:val="uk-UA"/>
        </w:rPr>
        <w:t xml:space="preserve">. </w:t>
      </w:r>
      <w:r w:rsidR="005D32D3" w:rsidRPr="00D63071">
        <w:rPr>
          <w:lang w:val="uk-UA"/>
        </w:rPr>
        <w:t>Зниження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найбільш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ліквідних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99,55%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свідчить,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рахунках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майже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залишилось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готівки,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виникають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труднощі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закупівлі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. </w:t>
      </w:r>
      <w:r w:rsidR="005D32D3"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зменшилась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швидко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реалізованих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87,36%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мало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ліквідних</w:t>
      </w:r>
      <w:r w:rsidR="00D63071" w:rsidRPr="00D63071">
        <w:rPr>
          <w:lang w:val="uk-UA"/>
        </w:rPr>
        <w:t xml:space="preserve"> - </w:t>
      </w:r>
      <w:r w:rsidR="005D32D3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14,89%</w:t>
      </w:r>
      <w:r w:rsidR="00D63071" w:rsidRPr="00D63071">
        <w:rPr>
          <w:lang w:val="uk-UA"/>
        </w:rPr>
        <w:t xml:space="preserve">. </w:t>
      </w:r>
      <w:r w:rsidR="005D32D3" w:rsidRPr="00D63071">
        <w:rPr>
          <w:lang w:val="uk-UA"/>
        </w:rPr>
        <w:t>Повне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довгострокових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говорить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повністю</w:t>
      </w:r>
      <w:r w:rsidR="00D63071" w:rsidRPr="00D63071">
        <w:rPr>
          <w:lang w:val="uk-UA"/>
        </w:rPr>
        <w:t xml:space="preserve"> </w:t>
      </w:r>
      <w:r w:rsidR="005D32D3" w:rsidRPr="00D63071">
        <w:rPr>
          <w:lang w:val="uk-UA"/>
        </w:rPr>
        <w:t>розрахувалось</w:t>
      </w:r>
      <w:r w:rsidR="00D63071" w:rsidRPr="00D63071">
        <w:rPr>
          <w:lang w:val="uk-UA"/>
        </w:rPr>
        <w:t xml:space="preserve"> </w:t>
      </w:r>
      <w:r w:rsidR="008A4236"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="008A4236" w:rsidRPr="00D63071">
        <w:rPr>
          <w:lang w:val="uk-UA"/>
        </w:rPr>
        <w:t>довгостроковим</w:t>
      </w:r>
      <w:r w:rsidR="00D63071" w:rsidRPr="00D63071">
        <w:rPr>
          <w:lang w:val="uk-UA"/>
        </w:rPr>
        <w:t xml:space="preserve"> </w:t>
      </w:r>
      <w:r w:rsidR="008A4236" w:rsidRPr="00D63071">
        <w:rPr>
          <w:lang w:val="uk-UA"/>
        </w:rPr>
        <w:t>позикам</w:t>
      </w:r>
      <w:r w:rsidR="00D63071" w:rsidRPr="00D63071">
        <w:rPr>
          <w:lang w:val="uk-UA"/>
        </w:rPr>
        <w:t>.</w:t>
      </w:r>
    </w:p>
    <w:p w:rsidR="00D63071" w:rsidRPr="00D63071" w:rsidRDefault="008A423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абсолютної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швидкої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досліджуваних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роках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першому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занижене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99,45%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93,04%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надмірну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неефективно,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перебувають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обороті</w:t>
      </w:r>
      <w:r w:rsidR="00D63071" w:rsidRPr="00D63071">
        <w:rPr>
          <w:lang w:val="uk-UA"/>
        </w:rPr>
        <w:t>.</w:t>
      </w:r>
    </w:p>
    <w:p w:rsidR="00D63071" w:rsidRPr="00D63071" w:rsidRDefault="008A423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Покажемо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ступінь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таблиці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8A4236" w:rsidRPr="00D63071" w:rsidRDefault="008A423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="003C6B1A" w:rsidRPr="00D63071">
        <w:rPr>
          <w:lang w:val="uk-UA"/>
        </w:rPr>
        <w:t>4</w:t>
      </w:r>
      <w:r w:rsidR="00D63071" w:rsidRPr="00D63071">
        <w:rPr>
          <w:lang w:val="uk-UA"/>
        </w:rPr>
        <w:t>.3</w:t>
      </w:r>
    </w:p>
    <w:p w:rsidR="008A4236" w:rsidRPr="00D63071" w:rsidRDefault="0038135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ступеня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2008-2009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1040"/>
        <w:gridCol w:w="726"/>
        <w:gridCol w:w="870"/>
        <w:gridCol w:w="1040"/>
        <w:gridCol w:w="870"/>
        <w:gridCol w:w="1040"/>
        <w:gridCol w:w="726"/>
        <w:gridCol w:w="870"/>
        <w:gridCol w:w="1040"/>
      </w:tblGrid>
      <w:tr w:rsidR="0038135D" w:rsidRPr="00B141A5" w:rsidTr="00B141A5">
        <w:trPr>
          <w:trHeight w:val="345"/>
          <w:jc w:val="center"/>
        </w:trPr>
        <w:tc>
          <w:tcPr>
            <w:tcW w:w="4718" w:type="dxa"/>
            <w:gridSpan w:val="5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4717" w:type="dxa"/>
            <w:gridSpan w:val="5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</w:t>
            </w:r>
            <w:r w:rsidR="00D63071" w:rsidRPr="00B141A5">
              <w:rPr>
                <w:lang w:val="uk-UA"/>
              </w:rPr>
              <w:t xml:space="preserve">. </w:t>
            </w:r>
          </w:p>
        </w:tc>
      </w:tr>
      <w:tr w:rsidR="0038135D" w:rsidRPr="00B141A5" w:rsidTr="00B141A5">
        <w:trPr>
          <w:trHeight w:val="353"/>
          <w:jc w:val="center"/>
        </w:trPr>
        <w:tc>
          <w:tcPr>
            <w:tcW w:w="90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А1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1338</w:t>
            </w:r>
          </w:p>
        </w:tc>
        <w:tc>
          <w:tcPr>
            <w:tcW w:w="759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&lt;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П1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1478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А1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&lt;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П1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1249</w:t>
            </w:r>
          </w:p>
        </w:tc>
      </w:tr>
      <w:tr w:rsidR="0038135D" w:rsidRPr="00B141A5" w:rsidTr="00B141A5">
        <w:trPr>
          <w:trHeight w:val="345"/>
          <w:jc w:val="center"/>
        </w:trPr>
        <w:tc>
          <w:tcPr>
            <w:tcW w:w="90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А2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1084</w:t>
            </w:r>
          </w:p>
        </w:tc>
        <w:tc>
          <w:tcPr>
            <w:tcW w:w="759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&gt;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П2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А2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137</w:t>
            </w:r>
          </w:p>
        </w:tc>
        <w:tc>
          <w:tcPr>
            <w:tcW w:w="759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&gt;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П2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  <w:tr w:rsidR="0038135D" w:rsidRPr="00B141A5" w:rsidTr="00B141A5">
        <w:trPr>
          <w:trHeight w:val="345"/>
          <w:jc w:val="center"/>
        </w:trPr>
        <w:tc>
          <w:tcPr>
            <w:tcW w:w="90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А3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1417</w:t>
            </w:r>
          </w:p>
        </w:tc>
        <w:tc>
          <w:tcPr>
            <w:tcW w:w="759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&gt;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П3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А3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1206</w:t>
            </w:r>
          </w:p>
        </w:tc>
        <w:tc>
          <w:tcPr>
            <w:tcW w:w="759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&gt;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П3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  <w:tr w:rsidR="0038135D" w:rsidRPr="00B141A5" w:rsidTr="00B141A5">
        <w:trPr>
          <w:trHeight w:val="345"/>
          <w:jc w:val="center"/>
        </w:trPr>
        <w:tc>
          <w:tcPr>
            <w:tcW w:w="90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А4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6187</w:t>
            </w:r>
          </w:p>
        </w:tc>
        <w:tc>
          <w:tcPr>
            <w:tcW w:w="759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&lt;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П4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8349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А4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6489</w:t>
            </w:r>
          </w:p>
        </w:tc>
        <w:tc>
          <w:tcPr>
            <w:tcW w:w="759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&lt;</w:t>
            </w:r>
          </w:p>
        </w:tc>
        <w:tc>
          <w:tcPr>
            <w:tcW w:w="904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П4</w:t>
            </w:r>
          </w:p>
        </w:tc>
        <w:tc>
          <w:tcPr>
            <w:tcW w:w="1075" w:type="dxa"/>
            <w:shd w:val="clear" w:color="auto" w:fill="auto"/>
          </w:tcPr>
          <w:p w:rsidR="0038135D" w:rsidRPr="00B141A5" w:rsidRDefault="0038135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6589</w:t>
            </w:r>
          </w:p>
        </w:tc>
      </w:tr>
    </w:tbl>
    <w:p w:rsidR="00BD7AD7" w:rsidRPr="00D63071" w:rsidRDefault="00BD7AD7" w:rsidP="00D63071">
      <w:pPr>
        <w:tabs>
          <w:tab w:val="left" w:pos="726"/>
        </w:tabs>
        <w:rPr>
          <w:lang w:val="uk-UA"/>
        </w:rPr>
      </w:pPr>
    </w:p>
    <w:p w:rsidR="00D63071" w:rsidRPr="00D63071" w:rsidRDefault="0038135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Очевидно,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нерівність,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зберігається,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ліквідним</w:t>
      </w:r>
      <w:r w:rsidR="00D63071" w:rsidRPr="00D63071">
        <w:rPr>
          <w:lang w:val="uk-UA"/>
        </w:rPr>
        <w:t>.</w:t>
      </w:r>
    </w:p>
    <w:p w:rsidR="00D63071" w:rsidRPr="00D63071" w:rsidRDefault="00C3065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</w:t>
      </w:r>
      <w:r w:rsidR="00AF7B8A" w:rsidRPr="00D63071">
        <w:rPr>
          <w:lang w:val="uk-UA"/>
        </w:rPr>
        <w:t>рім</w:t>
      </w:r>
      <w:r w:rsidR="00D63071" w:rsidRPr="00D63071">
        <w:rPr>
          <w:lang w:val="uk-UA"/>
        </w:rPr>
        <w:t xml:space="preserve"> </w:t>
      </w:r>
      <w:r w:rsidR="00AF7B8A"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="00AF7B8A"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="00AF7B8A" w:rsidRPr="00D63071">
        <w:rPr>
          <w:lang w:val="uk-UA"/>
        </w:rPr>
        <w:t>значну</w:t>
      </w:r>
      <w:r w:rsidR="00D63071" w:rsidRPr="00D63071">
        <w:rPr>
          <w:lang w:val="uk-UA"/>
        </w:rPr>
        <w:t xml:space="preserve"> </w:t>
      </w:r>
      <w:r w:rsidR="00AF7B8A" w:rsidRPr="00D63071">
        <w:rPr>
          <w:lang w:val="uk-UA"/>
        </w:rPr>
        <w:t>частку</w:t>
      </w:r>
      <w:r w:rsidR="00D63071" w:rsidRPr="00D63071">
        <w:rPr>
          <w:lang w:val="uk-UA"/>
        </w:rPr>
        <w:t xml:space="preserve"> </w:t>
      </w:r>
      <w:r w:rsidR="00AF7B8A"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="00AF7B8A" w:rsidRPr="00D63071">
        <w:rPr>
          <w:lang w:val="uk-UA"/>
        </w:rPr>
        <w:t>займають</w:t>
      </w:r>
      <w:r w:rsidR="00D63071" w:rsidRPr="00D63071">
        <w:rPr>
          <w:lang w:val="uk-UA"/>
        </w:rPr>
        <w:t xml:space="preserve"> </w:t>
      </w:r>
      <w:r w:rsidR="00AF7B8A" w:rsidRPr="00D63071">
        <w:rPr>
          <w:lang w:val="uk-UA"/>
        </w:rPr>
        <w:t>необоротні</w:t>
      </w:r>
      <w:r w:rsidR="00D63071" w:rsidRPr="00D63071">
        <w:rPr>
          <w:lang w:val="uk-UA"/>
        </w:rPr>
        <w:t xml:space="preserve"> </w:t>
      </w:r>
      <w:r w:rsidR="00AF7B8A"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. </w:t>
      </w:r>
      <w:r w:rsidR="00F74D05" w:rsidRPr="00D63071">
        <w:rPr>
          <w:lang w:val="uk-UA"/>
        </w:rPr>
        <w:t>Основний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характеризує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ту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частину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використовуваного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фірмою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яки</w:t>
      </w:r>
      <w:r w:rsidR="00420960"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="00420960" w:rsidRPr="00D63071">
        <w:rPr>
          <w:lang w:val="uk-UA"/>
        </w:rPr>
        <w:t>інвестований</w:t>
      </w:r>
      <w:r w:rsidR="00D63071" w:rsidRPr="00D63071">
        <w:rPr>
          <w:lang w:val="uk-UA"/>
        </w:rPr>
        <w:t xml:space="preserve"> </w:t>
      </w:r>
      <w:r w:rsidR="00420960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420960" w:rsidRPr="00D63071">
        <w:rPr>
          <w:lang w:val="uk-UA"/>
        </w:rPr>
        <w:t>усі</w:t>
      </w:r>
      <w:r w:rsidR="00D63071" w:rsidRPr="00D63071">
        <w:rPr>
          <w:lang w:val="uk-UA"/>
        </w:rPr>
        <w:t xml:space="preserve"> </w:t>
      </w:r>
      <w:r w:rsidR="00420960"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="00420960"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необоротн</w:t>
      </w:r>
      <w:r w:rsidR="00420960" w:rsidRPr="00D63071">
        <w:rPr>
          <w:lang w:val="uk-UA"/>
        </w:rPr>
        <w:t>их</w:t>
      </w:r>
      <w:r w:rsidR="00D63071" w:rsidRPr="00D63071">
        <w:rPr>
          <w:lang w:val="uk-UA"/>
        </w:rPr>
        <w:t xml:space="preserve"> </w:t>
      </w:r>
      <w:r w:rsidR="00420960"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. </w:t>
      </w:r>
      <w:r w:rsidR="00420960"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="00420960"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="00420960" w:rsidRPr="00D63071">
        <w:rPr>
          <w:lang w:val="uk-UA"/>
        </w:rPr>
        <w:t>необоротни</w:t>
      </w:r>
      <w:r w:rsidR="00F74D05" w:rsidRPr="00D63071">
        <w:rPr>
          <w:lang w:val="uk-UA"/>
        </w:rPr>
        <w:t>х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="00D6005B"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="00F74D05" w:rsidRPr="00D63071">
        <w:rPr>
          <w:lang w:val="uk-UA"/>
        </w:rPr>
        <w:t>входять</w:t>
      </w:r>
      <w:r w:rsidR="00D63071" w:rsidRPr="00D63071">
        <w:rPr>
          <w:lang w:val="uk-UA"/>
        </w:rPr>
        <w:t>:</w:t>
      </w:r>
    </w:p>
    <w:p w:rsidR="00D63071" w:rsidRPr="00D63071" w:rsidRDefault="00F74D05" w:rsidP="00D63071">
      <w:pPr>
        <w:numPr>
          <w:ilvl w:val="1"/>
          <w:numId w:val="23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нематеріальні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>;</w:t>
      </w:r>
    </w:p>
    <w:p w:rsidR="00D63071" w:rsidRPr="00D63071" w:rsidRDefault="00D6005B" w:rsidP="00D63071">
      <w:pPr>
        <w:numPr>
          <w:ilvl w:val="1"/>
          <w:numId w:val="23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незавершене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будівництво</w:t>
      </w:r>
      <w:r w:rsidR="00D63071" w:rsidRPr="00D63071">
        <w:rPr>
          <w:lang w:val="uk-UA"/>
        </w:rPr>
        <w:t>;</w:t>
      </w:r>
    </w:p>
    <w:p w:rsidR="00D63071" w:rsidRPr="00D63071" w:rsidRDefault="00F74D05" w:rsidP="00D63071">
      <w:pPr>
        <w:numPr>
          <w:ilvl w:val="1"/>
          <w:numId w:val="23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="00420960" w:rsidRPr="00D63071">
        <w:rPr>
          <w:lang w:val="uk-UA"/>
        </w:rPr>
        <w:t>засоби</w:t>
      </w:r>
      <w:r w:rsidR="00D63071" w:rsidRPr="00D63071">
        <w:rPr>
          <w:lang w:val="uk-UA"/>
        </w:rPr>
        <w:t>;</w:t>
      </w:r>
    </w:p>
    <w:p w:rsidR="00D63071" w:rsidRPr="00D63071" w:rsidRDefault="00D6005B" w:rsidP="00D63071">
      <w:pPr>
        <w:numPr>
          <w:ilvl w:val="1"/>
          <w:numId w:val="23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довгострокова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дебіторська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>.</w:t>
      </w:r>
    </w:p>
    <w:p w:rsidR="00D63071" w:rsidRPr="00D63071" w:rsidRDefault="00F8388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відносяться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земельними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ділянками,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природними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патенти,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ліцензії,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ноу-хау</w:t>
      </w:r>
      <w:r w:rsidR="00D63071" w:rsidRPr="00D63071">
        <w:rPr>
          <w:lang w:val="uk-UA"/>
        </w:rPr>
        <w:t>"</w:t>
      </w:r>
      <w:r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програмне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авторські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монопольні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привілеї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включаючи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винаходи,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патент,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ліцензію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промислові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зразки,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моделі,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художньо-конструкторських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рішень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організаційні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включаючи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брокерське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торговельні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марки,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фірмові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фірми</w:t>
      </w:r>
      <w:r w:rsidR="00D63071" w:rsidRPr="00D63071">
        <w:rPr>
          <w:lang w:val="uk-UA"/>
        </w:rPr>
        <w:t>.</w:t>
      </w:r>
    </w:p>
    <w:p w:rsidR="00D63071" w:rsidRPr="00D63071" w:rsidRDefault="00F8388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Наступним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засоби</w:t>
      </w:r>
      <w:r w:rsidR="00D63071" w:rsidRPr="00D63071">
        <w:rPr>
          <w:lang w:val="uk-UA"/>
        </w:rPr>
        <w:t>.</w:t>
      </w:r>
    </w:p>
    <w:p w:rsidR="00D63071" w:rsidRPr="00D63071" w:rsidRDefault="00F8388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утримує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здавання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оренду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адміністративних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соціально-культурних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очікуваний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експлуатації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яки</w:t>
      </w:r>
      <w:r w:rsidR="00BD7AD7" w:rsidRPr="00D63071">
        <w:rPr>
          <w:lang w:val="uk-UA"/>
        </w:rPr>
        <w:t>х</w:t>
      </w:r>
      <w:r w:rsidR="00D63071" w:rsidRPr="00D63071">
        <w:rPr>
          <w:lang w:val="uk-UA"/>
        </w:rPr>
        <w:t xml:space="preserve"> </w:t>
      </w:r>
      <w:r w:rsidR="00BD7AD7" w:rsidRPr="00D63071">
        <w:rPr>
          <w:lang w:val="uk-UA"/>
        </w:rPr>
        <w:t>становить</w:t>
      </w:r>
      <w:r w:rsidR="00D63071" w:rsidRPr="00D63071">
        <w:rPr>
          <w:lang w:val="uk-UA"/>
        </w:rPr>
        <w:t xml:space="preserve"> </w:t>
      </w:r>
      <w:r w:rsidR="00BD7AD7" w:rsidRPr="00D63071">
        <w:rPr>
          <w:lang w:val="uk-UA"/>
        </w:rPr>
        <w:t>більше</w:t>
      </w:r>
      <w:r w:rsidR="00D63071" w:rsidRPr="00D63071">
        <w:rPr>
          <w:lang w:val="uk-UA"/>
        </w:rPr>
        <w:t xml:space="preserve"> </w:t>
      </w:r>
      <w:r w:rsidR="00BD7AD7"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="00BD7AD7"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[</w:t>
      </w:r>
      <w:r w:rsidR="00C05007" w:rsidRPr="00D63071">
        <w:rPr>
          <w:lang w:val="uk-UA"/>
        </w:rPr>
        <w:t>13,</w:t>
      </w:r>
      <w:r w:rsidR="00D63071" w:rsidRPr="00D63071">
        <w:rPr>
          <w:lang w:val="uk-UA"/>
        </w:rPr>
        <w:t xml:space="preserve"> </w:t>
      </w:r>
      <w:r w:rsidR="00C05007" w:rsidRPr="00D63071">
        <w:rPr>
          <w:lang w:val="uk-UA"/>
        </w:rPr>
        <w:t>132</w:t>
      </w:r>
      <w:r w:rsidR="00D63071" w:rsidRPr="00D63071">
        <w:rPr>
          <w:lang w:val="uk-UA"/>
        </w:rPr>
        <w:t>].</w:t>
      </w:r>
    </w:p>
    <w:p w:rsidR="00D63071" w:rsidRPr="00D63071" w:rsidRDefault="00F8388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призначенням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розрізняють</w:t>
      </w:r>
      <w:r w:rsidR="00D63071" w:rsidRPr="00D63071">
        <w:rPr>
          <w:lang w:val="uk-UA"/>
        </w:rPr>
        <w:t>:</w:t>
      </w:r>
    </w:p>
    <w:p w:rsidR="00D63071" w:rsidRPr="00D63071" w:rsidRDefault="00F8388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виробничі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сприяють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BD7AD7" w:rsidRPr="00D63071">
        <w:rPr>
          <w:lang w:val="uk-UA"/>
        </w:rPr>
        <w:t>ого</w:t>
      </w:r>
      <w:r w:rsidR="00D63071" w:rsidRPr="00D63071">
        <w:rPr>
          <w:lang w:val="uk-UA"/>
        </w:rPr>
        <w:t xml:space="preserve"> </w:t>
      </w:r>
      <w:r w:rsidR="00BD7AD7" w:rsidRPr="00D63071">
        <w:rPr>
          <w:lang w:val="uk-UA"/>
        </w:rPr>
        <w:t>здійсненню</w:t>
      </w:r>
      <w:r w:rsidR="00D63071" w:rsidRPr="00D63071">
        <w:rPr>
          <w:lang w:val="uk-UA"/>
        </w:rPr>
        <w:t xml:space="preserve"> (</w:t>
      </w:r>
      <w:r w:rsidR="00BD7AD7" w:rsidRPr="00D63071">
        <w:rPr>
          <w:lang w:val="uk-UA"/>
        </w:rPr>
        <w:t>будови,</w:t>
      </w:r>
      <w:r w:rsidR="00D63071" w:rsidRPr="00D63071">
        <w:rPr>
          <w:lang w:val="uk-UA"/>
        </w:rPr>
        <w:t xml:space="preserve"> </w:t>
      </w:r>
      <w:r w:rsidR="00BD7AD7" w:rsidRPr="00D63071">
        <w:rPr>
          <w:lang w:val="uk-UA"/>
        </w:rPr>
        <w:t>споруди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>;</w:t>
      </w:r>
    </w:p>
    <w:p w:rsidR="00D63071" w:rsidRPr="00D63071" w:rsidRDefault="00F8388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невиробничі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побічної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призначені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обслуговування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комунальних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культурно-побутових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трудящих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обладнання,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машини,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апарати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невиробничій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сфері</w:t>
      </w:r>
      <w:r w:rsidR="00D63071" w:rsidRPr="00D63071">
        <w:rPr>
          <w:lang w:val="uk-UA"/>
        </w:rPr>
        <w:t>.</w:t>
      </w:r>
    </w:p>
    <w:p w:rsidR="00D63071" w:rsidRPr="00D63071" w:rsidRDefault="00F8388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Незавершене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виробництво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незавершеного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будівництва,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будівництва</w:t>
      </w:r>
      <w:r w:rsidR="00D63071" w:rsidRPr="00D63071">
        <w:rPr>
          <w:lang w:val="uk-UA"/>
        </w:rPr>
        <w:t>.</w:t>
      </w:r>
    </w:p>
    <w:p w:rsidR="00D63071" w:rsidRPr="00D63071" w:rsidRDefault="00C3065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Стан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наведені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таблиці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C30657" w:rsidRPr="00D63071" w:rsidRDefault="00C3065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="003C6B1A" w:rsidRPr="00D63071">
        <w:rPr>
          <w:lang w:val="uk-UA"/>
        </w:rPr>
        <w:t>4</w:t>
      </w:r>
      <w:r w:rsidR="00D63071" w:rsidRPr="00D63071">
        <w:rPr>
          <w:lang w:val="uk-UA"/>
        </w:rPr>
        <w:t>.4</w:t>
      </w:r>
    </w:p>
    <w:p w:rsidR="00C30657" w:rsidRPr="00D63071" w:rsidRDefault="00C30657" w:rsidP="005C4212">
      <w:pPr>
        <w:tabs>
          <w:tab w:val="left" w:pos="726"/>
        </w:tabs>
        <w:ind w:left="709" w:firstLine="0"/>
        <w:rPr>
          <w:i/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5C4212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2008-2009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5C4212">
        <w:rPr>
          <w:lang w:val="uk-UA"/>
        </w:rPr>
        <w:t xml:space="preserve"> </w:t>
      </w:r>
      <w:r w:rsidR="005C4212" w:rsidRPr="00D63071">
        <w:rPr>
          <w:i/>
          <w:lang w:val="uk-UA"/>
        </w:rPr>
        <w:t>т</w:t>
      </w:r>
      <w:r w:rsidRPr="00D63071">
        <w:rPr>
          <w:i/>
          <w:lang w:val="uk-UA"/>
        </w:rPr>
        <w:t>ис</w:t>
      </w:r>
      <w:r w:rsidR="00D63071" w:rsidRPr="00D63071">
        <w:rPr>
          <w:i/>
          <w:lang w:val="uk-UA"/>
        </w:rPr>
        <w:t xml:space="preserve">. </w:t>
      </w:r>
      <w:r w:rsidRPr="00D63071">
        <w:rPr>
          <w:i/>
          <w:lang w:val="uk-UA"/>
        </w:rPr>
        <w:t>грн</w:t>
      </w:r>
      <w:r w:rsidR="00D63071" w:rsidRPr="00D63071">
        <w:rPr>
          <w:i/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2979"/>
        <w:gridCol w:w="1499"/>
        <w:gridCol w:w="1501"/>
        <w:gridCol w:w="2098"/>
      </w:tblGrid>
      <w:tr w:rsidR="00C30657" w:rsidRPr="00B141A5" w:rsidTr="00B141A5">
        <w:trPr>
          <w:trHeight w:val="345"/>
          <w:jc w:val="center"/>
        </w:trPr>
        <w:tc>
          <w:tcPr>
            <w:tcW w:w="3994" w:type="dxa"/>
            <w:gridSpan w:val="2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Показники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стану</w:t>
            </w:r>
          </w:p>
        </w:tc>
        <w:tc>
          <w:tcPr>
            <w:tcW w:w="1499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2008р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2009р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2098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Відхилення</w:t>
            </w:r>
          </w:p>
        </w:tc>
      </w:tr>
      <w:tr w:rsidR="00C30657" w:rsidRPr="00B141A5" w:rsidTr="00B141A5">
        <w:trPr>
          <w:trHeight w:val="353"/>
          <w:jc w:val="center"/>
        </w:trPr>
        <w:tc>
          <w:tcPr>
            <w:tcW w:w="1015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Тривалість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обороту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оборотних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активів</w:t>
            </w:r>
          </w:p>
        </w:tc>
        <w:tc>
          <w:tcPr>
            <w:tcW w:w="1499" w:type="dxa"/>
            <w:shd w:val="clear" w:color="auto" w:fill="auto"/>
          </w:tcPr>
          <w:p w:rsidR="00C30657" w:rsidRPr="00B141A5" w:rsidRDefault="00564EAB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84</w:t>
            </w:r>
          </w:p>
        </w:tc>
        <w:tc>
          <w:tcPr>
            <w:tcW w:w="1501" w:type="dxa"/>
            <w:shd w:val="clear" w:color="auto" w:fill="auto"/>
          </w:tcPr>
          <w:p w:rsidR="00C30657" w:rsidRPr="00B141A5" w:rsidRDefault="00564EAB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145</w:t>
            </w:r>
          </w:p>
        </w:tc>
        <w:tc>
          <w:tcPr>
            <w:tcW w:w="2098" w:type="dxa"/>
            <w:shd w:val="clear" w:color="auto" w:fill="auto"/>
          </w:tcPr>
          <w:p w:rsidR="00C30657" w:rsidRPr="00B141A5" w:rsidRDefault="00564EAB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+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61</w:t>
            </w:r>
          </w:p>
        </w:tc>
      </w:tr>
      <w:tr w:rsidR="00C30657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оборотності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ОА</w:t>
            </w:r>
          </w:p>
        </w:tc>
        <w:tc>
          <w:tcPr>
            <w:tcW w:w="1499" w:type="dxa"/>
            <w:shd w:val="clear" w:color="auto" w:fill="auto"/>
          </w:tcPr>
          <w:p w:rsidR="00C30657" w:rsidRPr="00B141A5" w:rsidRDefault="00564EAB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4,274</w:t>
            </w:r>
          </w:p>
        </w:tc>
        <w:tc>
          <w:tcPr>
            <w:tcW w:w="1501" w:type="dxa"/>
            <w:shd w:val="clear" w:color="auto" w:fill="auto"/>
          </w:tcPr>
          <w:p w:rsidR="00C30657" w:rsidRPr="00B141A5" w:rsidRDefault="00564EAB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2,476</w:t>
            </w:r>
          </w:p>
        </w:tc>
        <w:tc>
          <w:tcPr>
            <w:tcW w:w="2098" w:type="dxa"/>
            <w:shd w:val="clear" w:color="auto" w:fill="auto"/>
          </w:tcPr>
          <w:p w:rsidR="00C30657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564EAB" w:rsidRPr="00B141A5">
              <w:rPr>
                <w:lang w:val="uk-UA"/>
              </w:rPr>
              <w:t>1,798</w:t>
            </w:r>
          </w:p>
        </w:tc>
      </w:tr>
      <w:tr w:rsidR="00C30657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завантаження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ОА</w:t>
            </w:r>
          </w:p>
        </w:tc>
        <w:tc>
          <w:tcPr>
            <w:tcW w:w="1499" w:type="dxa"/>
            <w:shd w:val="clear" w:color="auto" w:fill="auto"/>
          </w:tcPr>
          <w:p w:rsidR="00C30657" w:rsidRPr="00B141A5" w:rsidRDefault="00564EAB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0,234</w:t>
            </w:r>
          </w:p>
        </w:tc>
        <w:tc>
          <w:tcPr>
            <w:tcW w:w="1501" w:type="dxa"/>
            <w:shd w:val="clear" w:color="auto" w:fill="auto"/>
          </w:tcPr>
          <w:p w:rsidR="00C30657" w:rsidRPr="00B141A5" w:rsidRDefault="00564EAB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0,404</w:t>
            </w:r>
          </w:p>
        </w:tc>
        <w:tc>
          <w:tcPr>
            <w:tcW w:w="2098" w:type="dxa"/>
            <w:shd w:val="clear" w:color="auto" w:fill="auto"/>
          </w:tcPr>
          <w:p w:rsidR="00C30657" w:rsidRPr="00B141A5" w:rsidRDefault="00564EAB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+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0,17</w:t>
            </w:r>
          </w:p>
        </w:tc>
      </w:tr>
      <w:tr w:rsidR="00C30657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</w:t>
            </w:r>
          </w:p>
        </w:tc>
        <w:tc>
          <w:tcPr>
            <w:tcW w:w="2979" w:type="dxa"/>
            <w:shd w:val="clear" w:color="auto" w:fill="auto"/>
          </w:tcPr>
          <w:p w:rsidR="00C30657" w:rsidRPr="00B141A5" w:rsidRDefault="00C3065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Сума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вивільнених</w:t>
            </w:r>
            <w:r w:rsidR="00D63071" w:rsidRPr="00B141A5">
              <w:rPr>
                <w:lang w:val="uk-UA"/>
              </w:rPr>
              <w:t xml:space="preserve"> (</w:t>
            </w:r>
            <w:r w:rsidRPr="00B141A5">
              <w:rPr>
                <w:lang w:val="uk-UA"/>
              </w:rPr>
              <w:t>залучених</w:t>
            </w:r>
            <w:r w:rsidR="00D63071" w:rsidRPr="00B141A5">
              <w:rPr>
                <w:lang w:val="uk-UA"/>
              </w:rPr>
              <w:t xml:space="preserve">) </w:t>
            </w:r>
            <w:r w:rsidRPr="00B141A5">
              <w:rPr>
                <w:lang w:val="uk-UA"/>
              </w:rPr>
              <w:t>коштів</w:t>
            </w:r>
          </w:p>
        </w:tc>
        <w:tc>
          <w:tcPr>
            <w:tcW w:w="1499" w:type="dxa"/>
            <w:shd w:val="clear" w:color="auto" w:fill="auto"/>
          </w:tcPr>
          <w:p w:rsidR="00C30657" w:rsidRPr="00B141A5" w:rsidRDefault="00564EAB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1501" w:type="dxa"/>
            <w:shd w:val="clear" w:color="auto" w:fill="auto"/>
          </w:tcPr>
          <w:p w:rsidR="00C30657" w:rsidRPr="00B141A5" w:rsidRDefault="002A4C35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+</w:t>
            </w:r>
            <w:r w:rsidR="00D63071" w:rsidRPr="00B141A5">
              <w:rPr>
                <w:lang w:val="uk-UA"/>
              </w:rPr>
              <w:t xml:space="preserve"> </w:t>
            </w:r>
            <w:r w:rsidR="00564EAB" w:rsidRPr="00B141A5">
              <w:rPr>
                <w:lang w:val="uk-UA"/>
              </w:rPr>
              <w:t>2315,56</w:t>
            </w:r>
          </w:p>
        </w:tc>
        <w:tc>
          <w:tcPr>
            <w:tcW w:w="2098" w:type="dxa"/>
            <w:shd w:val="clear" w:color="auto" w:fill="auto"/>
          </w:tcPr>
          <w:p w:rsidR="00C30657" w:rsidRPr="00B141A5" w:rsidRDefault="00564EAB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  <w:tr w:rsidR="00B009BD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</w:t>
            </w:r>
          </w:p>
        </w:tc>
        <w:tc>
          <w:tcPr>
            <w:tcW w:w="297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оновлення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основних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засобів</w:t>
            </w:r>
          </w:p>
        </w:tc>
        <w:tc>
          <w:tcPr>
            <w:tcW w:w="149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0,053</w:t>
            </w:r>
          </w:p>
        </w:tc>
        <w:tc>
          <w:tcPr>
            <w:tcW w:w="1501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0,005</w:t>
            </w:r>
          </w:p>
        </w:tc>
        <w:tc>
          <w:tcPr>
            <w:tcW w:w="2098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-0,048</w:t>
            </w:r>
          </w:p>
        </w:tc>
      </w:tr>
      <w:tr w:rsidR="00B009BD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</w:t>
            </w:r>
          </w:p>
        </w:tc>
        <w:tc>
          <w:tcPr>
            <w:tcW w:w="297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вибуття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ОЗ</w:t>
            </w:r>
          </w:p>
        </w:tc>
        <w:tc>
          <w:tcPr>
            <w:tcW w:w="149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0,025</w:t>
            </w:r>
          </w:p>
        </w:tc>
        <w:tc>
          <w:tcPr>
            <w:tcW w:w="1501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0,014</w:t>
            </w:r>
          </w:p>
        </w:tc>
        <w:tc>
          <w:tcPr>
            <w:tcW w:w="2098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-0,009</w:t>
            </w:r>
          </w:p>
        </w:tc>
      </w:tr>
      <w:tr w:rsidR="00B009BD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</w:t>
            </w:r>
          </w:p>
        </w:tc>
        <w:tc>
          <w:tcPr>
            <w:tcW w:w="297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приросту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ОЗ</w:t>
            </w:r>
          </w:p>
        </w:tc>
        <w:tc>
          <w:tcPr>
            <w:tcW w:w="149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-0,034</w:t>
            </w:r>
          </w:p>
        </w:tc>
        <w:tc>
          <w:tcPr>
            <w:tcW w:w="1501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-0,023</w:t>
            </w:r>
          </w:p>
        </w:tc>
        <w:tc>
          <w:tcPr>
            <w:tcW w:w="2098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-0,009</w:t>
            </w:r>
          </w:p>
        </w:tc>
      </w:tr>
      <w:tr w:rsidR="00B009BD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</w:t>
            </w:r>
          </w:p>
        </w:tc>
        <w:tc>
          <w:tcPr>
            <w:tcW w:w="297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зносу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ОЗ</w:t>
            </w:r>
          </w:p>
        </w:tc>
        <w:tc>
          <w:tcPr>
            <w:tcW w:w="149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0,678</w:t>
            </w:r>
          </w:p>
        </w:tc>
        <w:tc>
          <w:tcPr>
            <w:tcW w:w="1501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0,685</w:t>
            </w:r>
          </w:p>
        </w:tc>
        <w:tc>
          <w:tcPr>
            <w:tcW w:w="2098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+0,007</w:t>
            </w:r>
          </w:p>
        </w:tc>
      </w:tr>
      <w:tr w:rsidR="00B009BD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9</w:t>
            </w:r>
          </w:p>
        </w:tc>
        <w:tc>
          <w:tcPr>
            <w:tcW w:w="297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придатності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ОЗ</w:t>
            </w:r>
          </w:p>
        </w:tc>
        <w:tc>
          <w:tcPr>
            <w:tcW w:w="149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0,322</w:t>
            </w:r>
          </w:p>
        </w:tc>
        <w:tc>
          <w:tcPr>
            <w:tcW w:w="1501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0,315</w:t>
            </w:r>
          </w:p>
        </w:tc>
        <w:tc>
          <w:tcPr>
            <w:tcW w:w="2098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-0,007</w:t>
            </w:r>
          </w:p>
        </w:tc>
      </w:tr>
      <w:tr w:rsidR="002A4C35" w:rsidRPr="00B141A5" w:rsidTr="00B141A5">
        <w:trPr>
          <w:trHeight w:val="345"/>
          <w:jc w:val="center"/>
        </w:trPr>
        <w:tc>
          <w:tcPr>
            <w:tcW w:w="9092" w:type="dxa"/>
            <w:gridSpan w:val="5"/>
            <w:shd w:val="clear" w:color="auto" w:fill="auto"/>
          </w:tcPr>
          <w:p w:rsidR="002A4C35" w:rsidRPr="00B141A5" w:rsidRDefault="002A4C35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Показники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ефективності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використання</w:t>
            </w:r>
            <w:r w:rsidR="00D63071" w:rsidRPr="00B141A5">
              <w:rPr>
                <w:lang w:val="uk-UA"/>
              </w:rPr>
              <w:t xml:space="preserve"> </w:t>
            </w:r>
          </w:p>
        </w:tc>
      </w:tr>
      <w:tr w:rsidR="00B009BD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</w:t>
            </w:r>
          </w:p>
        </w:tc>
        <w:tc>
          <w:tcPr>
            <w:tcW w:w="297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Абсолютна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сума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прибутку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1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грн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ОА</w:t>
            </w:r>
          </w:p>
        </w:tc>
        <w:tc>
          <w:tcPr>
            <w:tcW w:w="149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0,030</w:t>
            </w:r>
          </w:p>
        </w:tc>
        <w:tc>
          <w:tcPr>
            <w:tcW w:w="1501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-0,678</w:t>
            </w:r>
          </w:p>
        </w:tc>
        <w:tc>
          <w:tcPr>
            <w:tcW w:w="2098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0,708</w:t>
            </w:r>
          </w:p>
        </w:tc>
      </w:tr>
      <w:tr w:rsidR="00B009BD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11</w:t>
            </w:r>
          </w:p>
        </w:tc>
        <w:tc>
          <w:tcPr>
            <w:tcW w:w="297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Рентабельність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ОА,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%</w:t>
            </w:r>
          </w:p>
        </w:tc>
        <w:tc>
          <w:tcPr>
            <w:tcW w:w="1499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</w:t>
            </w:r>
          </w:p>
        </w:tc>
        <w:tc>
          <w:tcPr>
            <w:tcW w:w="1501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-6,7</w:t>
            </w:r>
          </w:p>
        </w:tc>
        <w:tc>
          <w:tcPr>
            <w:tcW w:w="2098" w:type="dxa"/>
            <w:shd w:val="clear" w:color="auto" w:fill="auto"/>
          </w:tcPr>
          <w:p w:rsidR="00B009BD" w:rsidRPr="00B141A5" w:rsidRDefault="00B009B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-9,7</w:t>
            </w:r>
          </w:p>
        </w:tc>
      </w:tr>
      <w:tr w:rsidR="005C4212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</w:t>
            </w:r>
          </w:p>
        </w:tc>
        <w:tc>
          <w:tcPr>
            <w:tcW w:w="297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Фондовіддача ОЗ</w:t>
            </w:r>
          </w:p>
        </w:tc>
        <w:tc>
          <w:tcPr>
            <w:tcW w:w="149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2, 199</w:t>
            </w:r>
          </w:p>
        </w:tc>
        <w:tc>
          <w:tcPr>
            <w:tcW w:w="150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1,064</w:t>
            </w:r>
          </w:p>
        </w:tc>
        <w:tc>
          <w:tcPr>
            <w:tcW w:w="2098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-1,135</w:t>
            </w:r>
          </w:p>
        </w:tc>
      </w:tr>
      <w:tr w:rsidR="005C4212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</w:t>
            </w:r>
          </w:p>
        </w:tc>
        <w:tc>
          <w:tcPr>
            <w:tcW w:w="297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Абсолютна сума прибутку на 1 грн. ОЗ</w:t>
            </w:r>
          </w:p>
        </w:tc>
        <w:tc>
          <w:tcPr>
            <w:tcW w:w="149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0,013</w:t>
            </w:r>
          </w:p>
        </w:tc>
        <w:tc>
          <w:tcPr>
            <w:tcW w:w="150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</w:t>
            </w:r>
          </w:p>
        </w:tc>
        <w:tc>
          <w:tcPr>
            <w:tcW w:w="2098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-0,013</w:t>
            </w:r>
          </w:p>
        </w:tc>
      </w:tr>
      <w:tr w:rsidR="005C4212" w:rsidRPr="00B141A5" w:rsidTr="00B141A5">
        <w:trPr>
          <w:trHeight w:val="345"/>
          <w:jc w:val="center"/>
        </w:trPr>
        <w:tc>
          <w:tcPr>
            <w:tcW w:w="101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</w:t>
            </w:r>
          </w:p>
        </w:tc>
        <w:tc>
          <w:tcPr>
            <w:tcW w:w="297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Рентабельність ОЗ, %</w:t>
            </w:r>
          </w:p>
        </w:tc>
        <w:tc>
          <w:tcPr>
            <w:tcW w:w="149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1,3</w:t>
            </w:r>
          </w:p>
        </w:tc>
        <w:tc>
          <w:tcPr>
            <w:tcW w:w="150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</w:t>
            </w:r>
          </w:p>
        </w:tc>
        <w:tc>
          <w:tcPr>
            <w:tcW w:w="2098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-1,3</w:t>
            </w:r>
          </w:p>
        </w:tc>
      </w:tr>
    </w:tbl>
    <w:p w:rsidR="003C6B1A" w:rsidRPr="00D63071" w:rsidRDefault="003C6B1A" w:rsidP="00D63071">
      <w:pPr>
        <w:tabs>
          <w:tab w:val="left" w:pos="726"/>
        </w:tabs>
        <w:rPr>
          <w:lang w:val="uk-UA"/>
        </w:rPr>
      </w:pPr>
    </w:p>
    <w:p w:rsidR="00D63071" w:rsidRPr="00D63071" w:rsidRDefault="00BD7AD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Узагальнюючи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зробити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неефективне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призводять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старіння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обладнання,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рентабельності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призводить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розраховуватись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особливо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бюджетом</w:t>
      </w:r>
      <w:r w:rsidR="00D63071" w:rsidRPr="00D63071">
        <w:rPr>
          <w:lang w:val="uk-UA"/>
        </w:rPr>
        <w:t xml:space="preserve">. </w:t>
      </w:r>
      <w:r w:rsidR="00564EAB" w:rsidRPr="00D63071">
        <w:rPr>
          <w:lang w:val="uk-UA"/>
        </w:rPr>
        <w:t>Разом</w:t>
      </w:r>
      <w:r w:rsidR="00D63071" w:rsidRPr="00D63071">
        <w:rPr>
          <w:lang w:val="uk-UA"/>
        </w:rPr>
        <w:t xml:space="preserve"> </w:t>
      </w:r>
      <w:r w:rsidR="00564EAB"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="00564EAB" w:rsidRPr="00D63071">
        <w:rPr>
          <w:lang w:val="uk-UA"/>
        </w:rPr>
        <w:t>тим,</w:t>
      </w:r>
      <w:r w:rsidR="00D63071" w:rsidRPr="00D63071">
        <w:rPr>
          <w:lang w:val="uk-UA"/>
        </w:rPr>
        <w:t xml:space="preserve"> </w:t>
      </w:r>
      <w:r w:rsidR="00564EAB" w:rsidRPr="00D63071">
        <w:rPr>
          <w:lang w:val="uk-UA"/>
        </w:rPr>
        <w:t>спостерігається</w:t>
      </w:r>
      <w:r w:rsidR="00D63071" w:rsidRPr="00D63071">
        <w:rPr>
          <w:lang w:val="uk-UA"/>
        </w:rPr>
        <w:t xml:space="preserve"> </w:t>
      </w:r>
      <w:r w:rsidR="00564EAB"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="00564EAB" w:rsidRPr="00D63071">
        <w:rPr>
          <w:lang w:val="uk-UA"/>
        </w:rPr>
        <w:t>тривалості</w:t>
      </w:r>
      <w:r w:rsidR="00D63071" w:rsidRPr="00D63071">
        <w:rPr>
          <w:lang w:val="uk-UA"/>
        </w:rPr>
        <w:t xml:space="preserve"> </w:t>
      </w:r>
      <w:r w:rsidR="00564EAB" w:rsidRPr="00D63071">
        <w:rPr>
          <w:lang w:val="uk-UA"/>
        </w:rPr>
        <w:t>обороту</w:t>
      </w:r>
      <w:r w:rsidR="00D63071" w:rsidRPr="00D63071">
        <w:rPr>
          <w:lang w:val="uk-UA"/>
        </w:rPr>
        <w:t xml:space="preserve"> </w:t>
      </w:r>
      <w:r w:rsidR="00564EAB"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="00564EAB"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="002A4C35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2A4C35" w:rsidRPr="00D63071">
        <w:rPr>
          <w:lang w:val="uk-UA"/>
        </w:rPr>
        <w:t>61</w:t>
      </w:r>
      <w:r w:rsidR="00D63071" w:rsidRPr="00D63071">
        <w:rPr>
          <w:lang w:val="uk-UA"/>
        </w:rPr>
        <w:t xml:space="preserve"> </w:t>
      </w:r>
      <w:r w:rsidR="002A4C35" w:rsidRPr="00D63071">
        <w:rPr>
          <w:lang w:val="uk-UA"/>
        </w:rPr>
        <w:t>день</w:t>
      </w:r>
      <w:r w:rsidR="00D63071" w:rsidRPr="00D63071">
        <w:rPr>
          <w:lang w:val="uk-UA"/>
        </w:rPr>
        <w:t xml:space="preserve"> </w:t>
      </w:r>
      <w:r w:rsidR="002A4C35"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="004824CE" w:rsidRPr="00D63071">
        <w:rPr>
          <w:lang w:val="uk-UA"/>
        </w:rPr>
        <w:t>коефіцієнт</w:t>
      </w:r>
      <w:r w:rsidR="00D63071" w:rsidRPr="00D63071">
        <w:rPr>
          <w:lang w:val="uk-UA"/>
        </w:rPr>
        <w:t xml:space="preserve"> </w:t>
      </w:r>
      <w:r w:rsidR="002A4C35" w:rsidRPr="00D63071">
        <w:rPr>
          <w:lang w:val="uk-UA"/>
        </w:rPr>
        <w:t>завантаженн</w:t>
      </w:r>
      <w:r w:rsidR="004824CE" w:rsidRPr="00D63071">
        <w:rPr>
          <w:lang w:val="uk-UA"/>
        </w:rPr>
        <w:t>я</w:t>
      </w:r>
      <w:r w:rsidR="00D63071" w:rsidRPr="00D63071">
        <w:rPr>
          <w:lang w:val="uk-UA"/>
        </w:rPr>
        <w:t xml:space="preserve"> </w:t>
      </w:r>
      <w:r w:rsidR="004824CE" w:rsidRPr="00D63071">
        <w:rPr>
          <w:lang w:val="uk-UA"/>
        </w:rPr>
        <w:t>зріс</w:t>
      </w:r>
      <w:r w:rsidR="00D63071" w:rsidRPr="00D63071">
        <w:rPr>
          <w:lang w:val="uk-UA"/>
        </w:rPr>
        <w:t xml:space="preserve"> </w:t>
      </w:r>
      <w:r w:rsidR="004824CE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4824CE" w:rsidRPr="00D63071">
        <w:rPr>
          <w:lang w:val="uk-UA"/>
        </w:rPr>
        <w:t>0,17</w:t>
      </w:r>
      <w:r w:rsidR="00D63071" w:rsidRPr="00D63071">
        <w:rPr>
          <w:lang w:val="uk-UA"/>
        </w:rPr>
        <w:t>.</w:t>
      </w:r>
    </w:p>
    <w:p w:rsidR="00D63071" w:rsidRPr="00D63071" w:rsidRDefault="004824C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експлуатації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фізичної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морально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зношуються</w:t>
      </w:r>
      <w:r w:rsidR="00D63071" w:rsidRPr="00D63071">
        <w:rPr>
          <w:lang w:val="uk-UA"/>
        </w:rPr>
        <w:t>.</w:t>
      </w:r>
    </w:p>
    <w:p w:rsidR="00D63071" w:rsidRPr="00D63071" w:rsidRDefault="004824C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зносу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переноситься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виготовленої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>.</w:t>
      </w:r>
    </w:p>
    <w:p w:rsidR="00D63071" w:rsidRPr="00D63071" w:rsidRDefault="004824C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Амортизація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Строк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самостійно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урахуванням</w:t>
      </w:r>
      <w:r w:rsidR="00D63071" w:rsidRPr="00D63071">
        <w:rPr>
          <w:lang w:val="uk-UA"/>
        </w:rPr>
        <w:t>:</w:t>
      </w:r>
    </w:p>
    <w:p w:rsidR="00D63071" w:rsidRPr="00D63071" w:rsidRDefault="004824CE" w:rsidP="00D63071">
      <w:pPr>
        <w:numPr>
          <w:ilvl w:val="0"/>
          <w:numId w:val="26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очікуваного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урахуванням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потужності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продуктивності</w:t>
      </w:r>
      <w:r w:rsidR="00D63071" w:rsidRPr="00D63071">
        <w:rPr>
          <w:lang w:val="uk-UA"/>
        </w:rPr>
        <w:t>;</w:t>
      </w:r>
    </w:p>
    <w:p w:rsidR="00D63071" w:rsidRPr="00D63071" w:rsidRDefault="004824CE" w:rsidP="00D63071">
      <w:pPr>
        <w:numPr>
          <w:ilvl w:val="0"/>
          <w:numId w:val="26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фізичного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морального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зносу,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передбачається</w:t>
      </w:r>
      <w:r w:rsidR="00D63071" w:rsidRPr="00D63071">
        <w:rPr>
          <w:lang w:val="uk-UA"/>
        </w:rPr>
        <w:t>;</w:t>
      </w:r>
    </w:p>
    <w:p w:rsidR="00D63071" w:rsidRPr="00D63071" w:rsidRDefault="004824CE" w:rsidP="00D63071">
      <w:pPr>
        <w:numPr>
          <w:ilvl w:val="0"/>
          <w:numId w:val="26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правових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обмежень</w:t>
      </w:r>
      <w:r w:rsidR="00D63071" w:rsidRPr="00D63071">
        <w:rPr>
          <w:lang w:val="uk-UA"/>
        </w:rPr>
        <w:t xml:space="preserve"> [</w:t>
      </w:r>
      <w:r w:rsidR="00C05007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C05007" w:rsidRPr="00D63071">
        <w:rPr>
          <w:lang w:val="uk-UA"/>
        </w:rPr>
        <w:t>98</w:t>
      </w:r>
      <w:r w:rsidR="00D63071" w:rsidRPr="00D63071">
        <w:rPr>
          <w:lang w:val="uk-UA"/>
        </w:rPr>
        <w:t>].</w:t>
      </w:r>
    </w:p>
    <w:p w:rsidR="00D63071" w:rsidRPr="00D63071" w:rsidRDefault="004824C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починається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активом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зарахуванні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місяця,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місяцем,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придатним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призупиняється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реконструкції,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модернізації,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добудови,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дообладнання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консервації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припиняється,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починаючи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місяця,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вибуття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щомісячно</w:t>
      </w:r>
      <w:r w:rsidR="00D63071" w:rsidRPr="00D63071">
        <w:rPr>
          <w:lang w:val="uk-UA"/>
        </w:rPr>
        <w:t>.</w:t>
      </w:r>
    </w:p>
    <w:p w:rsidR="00D63071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крім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малоцінних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бібліотечних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>:</w:t>
      </w:r>
    </w:p>
    <w:p w:rsidR="00CE3AC4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Прямолінійний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</w:p>
    <w:p w:rsidR="00CE3AC4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діленням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очікуваний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</w:p>
    <w:p w:rsidR="00D63071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</w:t>
      </w:r>
      <w:r w:rsidR="005B5F3C" w:rsidRPr="00D63071">
        <w:rPr>
          <w:lang w:val="uk-UA"/>
        </w:rPr>
        <w:t>ума</w:t>
      </w:r>
      <w:r w:rsidR="00D63071" w:rsidRPr="00D63071">
        <w:rPr>
          <w:lang w:val="uk-UA"/>
        </w:rPr>
        <w:t xml:space="preserve"> </w:t>
      </w:r>
      <w:r w:rsidR="005B5F3C"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="005B5F3C" w:rsidRPr="00D63071">
        <w:rPr>
          <w:lang w:val="uk-UA"/>
        </w:rPr>
        <w:t>визначається</w:t>
      </w:r>
      <w:r w:rsidR="00D63071" w:rsidRPr="00D63071">
        <w:rPr>
          <w:lang w:val="uk-UA"/>
        </w:rPr>
        <w:t>: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Лв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/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Норма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>: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CE3AC4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На=100%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/Т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>;</w:t>
      </w:r>
    </w:p>
    <w:p w:rsidR="00D63071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початкова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;</w:t>
      </w:r>
    </w:p>
    <w:p w:rsidR="00D63071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Лв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ліквідаційна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;</w:t>
      </w:r>
    </w:p>
    <w:p w:rsidR="00D63071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>;</w:t>
      </w:r>
    </w:p>
    <w:p w:rsidR="00D63071" w:rsidRPr="00D63071" w:rsidRDefault="00CE3AC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норма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>.</w:t>
      </w:r>
    </w:p>
    <w:p w:rsidR="00D63071" w:rsidRPr="00D63071" w:rsidRDefault="00364DD8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Перевагами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прямолінійного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рівномірність,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пропорційність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6D5095">
        <w:rPr>
          <w:lang w:val="uk-UA"/>
        </w:rPr>
        <w:t xml:space="preserve"> </w:t>
      </w:r>
      <w:r w:rsidRPr="00D63071">
        <w:rPr>
          <w:lang w:val="uk-UA"/>
        </w:rPr>
        <w:t>собівартість,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простота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>.</w:t>
      </w:r>
    </w:p>
    <w:p w:rsidR="00D63071" w:rsidRPr="00D63071" w:rsidRDefault="00364DD8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Але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найінтенсивніше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експлуатації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зношуються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прискореної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Прискорена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щороку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Завдяки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швидше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накопичуються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>.</w:t>
      </w:r>
    </w:p>
    <w:p w:rsidR="005B5F3C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первісної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Залишкова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первісною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періодах</w:t>
      </w:r>
      <w:r w:rsidR="00D63071" w:rsidRPr="00D63071">
        <w:rPr>
          <w:lang w:val="uk-UA"/>
        </w:rPr>
        <w:t>.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відсотках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обчислюється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одиницею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кореня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ступеня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первісну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.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>: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5B5F3C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Залишкова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>: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5B5F3C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Пв-∑3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Норма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>:</w:t>
      </w:r>
    </w:p>
    <w:p w:rsidR="005C4212" w:rsidRPr="00D63071" w:rsidRDefault="005C4212" w:rsidP="00D63071">
      <w:pPr>
        <w:tabs>
          <w:tab w:val="left" w:pos="726"/>
        </w:tabs>
        <w:rPr>
          <w:lang w:val="uk-UA"/>
        </w:rPr>
      </w:pPr>
    </w:p>
    <w:p w:rsidR="005C4212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45" type="#_x0000_t75" style="width:93pt;height:39pt">
            <v:imagedata r:id="rId17" o:title=""/>
          </v:shape>
        </w:pict>
      </w:r>
    </w:p>
    <w:p w:rsidR="005B5F3C" w:rsidRPr="00D63071" w:rsidRDefault="005B5F3C" w:rsidP="00D63071">
      <w:pPr>
        <w:tabs>
          <w:tab w:val="left" w:pos="726"/>
        </w:tabs>
        <w:rPr>
          <w:lang w:val="uk-UA"/>
        </w:rPr>
      </w:pP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залишкова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початкова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£3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періодах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норма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Лв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ліквідаційна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.</w:t>
      </w:r>
    </w:p>
    <w:p w:rsidR="005B5F3C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прискореного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первісної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обчислюється,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виходячи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подвоюється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5B5F3C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залишкова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норма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>.</w:t>
      </w:r>
    </w:p>
    <w:p w:rsidR="00D63071" w:rsidRPr="00D63071" w:rsidRDefault="00364DD8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прискореної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залишкової,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первісної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об`єкта</w:t>
      </w:r>
      <w:r w:rsidR="00D63071" w:rsidRPr="00D63071">
        <w:rPr>
          <w:lang w:val="uk-UA"/>
        </w:rPr>
        <w:t>.</w:t>
      </w:r>
    </w:p>
    <w:p w:rsidR="005B5F3C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Кумулятивний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кумулятивного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Кумулятивний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діленням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кінця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очікуваного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>: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5B5F3C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Лв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річна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початкова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Лв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ліквідаційна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К-кумулятивний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залишилися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кінця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ΣТ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>.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5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Виробничий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>.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Місячна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>.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Виробнича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обчислюється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діленням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очікує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виробити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виконати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5B5F3C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АВм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АВм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місячна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>;</w:t>
      </w:r>
    </w:p>
    <w:p w:rsidR="00D63071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Ом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місячний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>);</w:t>
      </w:r>
    </w:p>
    <w:p w:rsidR="005B5F3C" w:rsidRPr="00D63071" w:rsidRDefault="005B5F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виробнича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</w:p>
    <w:p w:rsidR="00D63071" w:rsidRPr="00D63071" w:rsidRDefault="00364DD8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</w:t>
      </w:r>
      <w:r w:rsidR="006D5095">
        <w:rPr>
          <w:lang w:val="uk-UA"/>
        </w:rPr>
        <w:t xml:space="preserve">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достовірно</w:t>
      </w:r>
      <w:r w:rsidR="006D5095">
        <w:rPr>
          <w:lang w:val="uk-UA"/>
        </w:rPr>
        <w:t xml:space="preserve"> </w:t>
      </w:r>
      <w:r w:rsidRPr="00D63071">
        <w:rPr>
          <w:lang w:val="uk-UA"/>
        </w:rPr>
        <w:t>визначити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змушує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дбати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експлуатувалися,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швидше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переносили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6D5095">
        <w:rPr>
          <w:lang w:val="uk-UA"/>
        </w:rPr>
        <w:t xml:space="preserve">.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оподаткування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>"</w:t>
      </w:r>
      <w:r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обчислення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оподаткуванню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Закону</w:t>
      </w:r>
      <w:r w:rsidR="00D63071" w:rsidRPr="00D63071">
        <w:rPr>
          <w:lang w:val="uk-UA"/>
        </w:rPr>
        <w:t>.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регламентований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</w:t>
      </w:r>
      <w:r w:rsidR="00D63071" w:rsidRPr="00D63071">
        <w:rPr>
          <w:lang w:val="uk-UA"/>
        </w:rPr>
        <w:t xml:space="preserve">.8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полягають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наступному</w:t>
      </w:r>
      <w:r w:rsidR="00D63071" w:rsidRPr="00D63071">
        <w:rPr>
          <w:lang w:val="uk-UA"/>
        </w:rPr>
        <w:t>:</w:t>
      </w:r>
    </w:p>
    <w:p w:rsidR="00D63071" w:rsidRPr="00D63071" w:rsidRDefault="004B4DD0" w:rsidP="00D63071">
      <w:pPr>
        <w:numPr>
          <w:ilvl w:val="0"/>
          <w:numId w:val="3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принципи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механізм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єдині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</w:t>
      </w:r>
      <w:r w:rsidR="006D5095">
        <w:rPr>
          <w:lang w:val="uk-UA"/>
        </w:rPr>
        <w:t>і</w:t>
      </w:r>
      <w:r w:rsidRPr="00D63071">
        <w:rPr>
          <w:lang w:val="uk-UA"/>
        </w:rPr>
        <w:t>заційно-правової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>;</w:t>
      </w:r>
    </w:p>
    <w:p w:rsidR="00D63071" w:rsidRPr="00D63071" w:rsidRDefault="004B4DD0" w:rsidP="00D63071">
      <w:pPr>
        <w:numPr>
          <w:ilvl w:val="0"/>
          <w:numId w:val="3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передбачено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спрощену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класифікацію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групах</w:t>
      </w:r>
      <w:r w:rsidR="00D63071" w:rsidRPr="00D63071">
        <w:rPr>
          <w:lang w:val="uk-UA"/>
        </w:rPr>
        <w:t>;</w:t>
      </w:r>
    </w:p>
    <w:p w:rsidR="00D63071" w:rsidRPr="00D63071" w:rsidRDefault="004B4DD0" w:rsidP="00D63071">
      <w:pPr>
        <w:numPr>
          <w:ilvl w:val="0"/>
          <w:numId w:val="3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враховуються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ремонт,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реконструкцію,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модернізацію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поліпшення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>;</w:t>
      </w:r>
    </w:p>
    <w:p w:rsidR="00D63071" w:rsidRPr="00D63071" w:rsidRDefault="004B4DD0" w:rsidP="00D63071">
      <w:pPr>
        <w:numPr>
          <w:ilvl w:val="0"/>
          <w:numId w:val="3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стосовно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>;</w:t>
      </w:r>
    </w:p>
    <w:p w:rsidR="00D63071" w:rsidRPr="00D63071" w:rsidRDefault="004B4DD0" w:rsidP="00D63071">
      <w:pPr>
        <w:numPr>
          <w:ilvl w:val="0"/>
          <w:numId w:val="3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установлено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єдині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платників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норми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>.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статтею,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оподатковуваний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терміном</w:t>
      </w:r>
      <w:r w:rsidR="00D63071" w:rsidRPr="00D63071">
        <w:rPr>
          <w:lang w:val="uk-UA"/>
        </w:rPr>
        <w:t xml:space="preserve"> - "</w:t>
      </w:r>
      <w:r w:rsidRPr="00D63071">
        <w:rPr>
          <w:lang w:val="uk-UA"/>
        </w:rPr>
        <w:t>амортизація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мається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поступове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їхнє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виготовлення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поліпшення,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скоректованого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>.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Об’єктом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.8.1.2 </w:t>
      </w:r>
      <w:r w:rsidRPr="00D63071">
        <w:rPr>
          <w:lang w:val="uk-UA"/>
        </w:rPr>
        <w:t>ст</w:t>
      </w:r>
      <w:r w:rsidR="00D63071" w:rsidRPr="00D63071">
        <w:rPr>
          <w:lang w:val="uk-UA"/>
        </w:rPr>
        <w:t xml:space="preserve">.8 </w:t>
      </w:r>
      <w:r w:rsidRPr="00D63071">
        <w:rPr>
          <w:lang w:val="uk-UA"/>
        </w:rPr>
        <w:t>Закону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пов'язані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>: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придбанням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худоби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закладку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вирощування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багатолітніх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насаджень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плодоносіння</w:t>
      </w:r>
      <w:r w:rsidR="00D63071" w:rsidRPr="00D63071">
        <w:rPr>
          <w:lang w:val="uk-UA"/>
        </w:rPr>
        <w:t>;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самостійним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виготовленням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заробітної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працівникам,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зайняті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виготовленням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>;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проведенням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ремонтів,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реконструкції,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модернізації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поліпшення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</w:t>
      </w:r>
      <w:r w:rsidR="00D63071" w:rsidRPr="00D63071">
        <w:rPr>
          <w:lang w:val="uk-UA"/>
        </w:rPr>
        <w:t>;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капітальним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поліпшенням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землі,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пов'язаним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будівництвом,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іригація,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осушення,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збагачення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подібні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поліпшення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землі</w:t>
      </w:r>
      <w:r w:rsidR="00D63071" w:rsidRPr="00D63071">
        <w:rPr>
          <w:lang w:val="uk-UA"/>
        </w:rPr>
        <w:t>.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підлягають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чотири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виконують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Виходячи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групі</w:t>
      </w:r>
      <w:r w:rsidR="00D63071" w:rsidRPr="00D63071">
        <w:rPr>
          <w:lang w:val="uk-UA"/>
        </w:rPr>
        <w:t xml:space="preserve"> [</w:t>
      </w:r>
      <w:r w:rsidR="003C6B1A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3C6B1A" w:rsidRPr="00D63071">
        <w:rPr>
          <w:lang w:val="uk-UA"/>
        </w:rPr>
        <w:t>124</w:t>
      </w:r>
      <w:r w:rsidR="00D63071" w:rsidRPr="00D63071">
        <w:rPr>
          <w:lang w:val="uk-UA"/>
        </w:rPr>
        <w:t>].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діляться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чотири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групи</w:t>
      </w:r>
      <w:r w:rsidR="00D63071" w:rsidRPr="00D63071">
        <w:rPr>
          <w:lang w:val="uk-UA"/>
        </w:rPr>
        <w:t>: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будинку,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спорудження,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компоненти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передавальні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устрої,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житлові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будинки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квартири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користування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поліпшення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землі</w:t>
      </w:r>
      <w:r w:rsidR="00D63071" w:rsidRPr="00D63071">
        <w:rPr>
          <w:lang w:val="uk-UA"/>
        </w:rPr>
        <w:t>;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автомобільний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транспорт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вузли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запасні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нього,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меблі,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побутові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оптичні,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електронні,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електромеханічні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прилади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конторське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офісне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устаткування</w:t>
      </w:r>
      <w:r w:rsidR="00D63071" w:rsidRPr="00D63071">
        <w:rPr>
          <w:lang w:val="uk-UA"/>
        </w:rPr>
        <w:t>;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будь-які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4</w:t>
      </w:r>
      <w:r w:rsidR="00D63071" w:rsidRPr="00D63071">
        <w:rPr>
          <w:lang w:val="uk-UA"/>
        </w:rPr>
        <w:t>.</w:t>
      </w:r>
    </w:p>
    <w:p w:rsidR="00D63071" w:rsidRPr="00D63071" w:rsidRDefault="004B4DD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електронно-обчислювальні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машини,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машини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автоматичної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обробки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їхнє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програмне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пов'язані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зчитування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друку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телефони</w:t>
      </w:r>
      <w:r w:rsidR="003C6B1A"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малоцінних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(</w:t>
      </w:r>
      <w:r w:rsidR="00C05007" w:rsidRPr="00D63071">
        <w:rPr>
          <w:lang w:val="uk-UA"/>
        </w:rPr>
        <w:t>додатки</w:t>
      </w:r>
      <w:r w:rsidR="00D63071" w:rsidRPr="00D63071">
        <w:rPr>
          <w:lang w:val="uk-UA"/>
        </w:rPr>
        <w:t xml:space="preserve"> </w:t>
      </w:r>
      <w:r w:rsidR="00C05007" w:rsidRPr="00D63071">
        <w:rPr>
          <w:lang w:val="uk-UA"/>
        </w:rPr>
        <w:t>13-14</w:t>
      </w:r>
      <w:r w:rsidR="00D63071" w:rsidRPr="00D63071">
        <w:rPr>
          <w:lang w:val="uk-UA"/>
        </w:rPr>
        <w:t>).</w:t>
      </w:r>
    </w:p>
    <w:p w:rsidR="00D63071" w:rsidRPr="00D63071" w:rsidRDefault="0084216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</w:t>
      </w:r>
      <w:r w:rsidR="00D63071" w:rsidRPr="00D63071">
        <w:rPr>
          <w:lang w:val="uk-UA"/>
        </w:rPr>
        <w:t xml:space="preserve"> </w:t>
      </w:r>
      <w:r w:rsidR="00005013" w:rsidRPr="00D63071">
        <w:rPr>
          <w:lang w:val="uk-UA"/>
        </w:rPr>
        <w:t>податковий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="00005013"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. </w:t>
      </w:r>
      <w:r w:rsidR="00005013" w:rsidRPr="00D63071">
        <w:rPr>
          <w:lang w:val="uk-UA"/>
        </w:rPr>
        <w:t>Покажемо</w:t>
      </w:r>
      <w:r w:rsidR="00D63071" w:rsidRPr="00D63071">
        <w:rPr>
          <w:lang w:val="uk-UA"/>
        </w:rPr>
        <w:t xml:space="preserve"> </w:t>
      </w:r>
      <w:r w:rsidR="00005013" w:rsidRPr="00D63071">
        <w:rPr>
          <w:lang w:val="uk-UA"/>
        </w:rPr>
        <w:t>суму</w:t>
      </w:r>
      <w:r w:rsidR="00D63071" w:rsidRPr="00D63071">
        <w:rPr>
          <w:lang w:val="uk-UA"/>
        </w:rPr>
        <w:t xml:space="preserve"> </w:t>
      </w:r>
      <w:r w:rsidR="00005013"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="00005013" w:rsidRPr="00D63071">
        <w:rPr>
          <w:lang w:val="uk-UA"/>
        </w:rPr>
        <w:t>певних</w:t>
      </w:r>
      <w:r w:rsidR="00D63071" w:rsidRPr="00D63071">
        <w:rPr>
          <w:lang w:val="uk-UA"/>
        </w:rPr>
        <w:t xml:space="preserve"> </w:t>
      </w:r>
      <w:r w:rsidR="00005013" w:rsidRPr="00D63071">
        <w:rPr>
          <w:lang w:val="uk-UA"/>
        </w:rPr>
        <w:t>груп</w:t>
      </w:r>
      <w:r w:rsidR="00D63071" w:rsidRPr="00D63071">
        <w:rPr>
          <w:lang w:val="uk-UA"/>
        </w:rPr>
        <w:t xml:space="preserve"> </w:t>
      </w:r>
      <w:r w:rsidR="00005013"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="00005013"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(</w:t>
      </w:r>
      <w:r w:rsidR="00C05007" w:rsidRPr="00D63071">
        <w:rPr>
          <w:lang w:val="uk-UA"/>
        </w:rPr>
        <w:t>додаток</w:t>
      </w:r>
      <w:r w:rsidR="00D63071" w:rsidRPr="00D63071">
        <w:rPr>
          <w:lang w:val="uk-UA"/>
        </w:rPr>
        <w:t xml:space="preserve"> </w:t>
      </w:r>
      <w:r w:rsidR="00C05007" w:rsidRPr="00D63071">
        <w:rPr>
          <w:lang w:val="uk-UA"/>
        </w:rPr>
        <w:t>11-12</w:t>
      </w:r>
      <w:r w:rsidR="00D63071" w:rsidRPr="00D63071">
        <w:rPr>
          <w:lang w:val="uk-UA"/>
        </w:rPr>
        <w:t>).</w:t>
      </w:r>
    </w:p>
    <w:p w:rsidR="006D5095" w:rsidRDefault="006D5095" w:rsidP="00D63071">
      <w:pPr>
        <w:tabs>
          <w:tab w:val="left" w:pos="726"/>
        </w:tabs>
        <w:rPr>
          <w:lang w:val="uk-UA"/>
        </w:rPr>
      </w:pPr>
    </w:p>
    <w:p w:rsidR="004B4DD0" w:rsidRPr="00D63071" w:rsidRDefault="003C6B1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4</w:t>
      </w:r>
      <w:r w:rsidR="00D63071" w:rsidRPr="00D63071">
        <w:rPr>
          <w:lang w:val="uk-UA"/>
        </w:rPr>
        <w:t>.5</w:t>
      </w:r>
    </w:p>
    <w:p w:rsidR="004B4DD0" w:rsidRPr="00D63071" w:rsidRDefault="004B4DD0" w:rsidP="005C4212">
      <w:pPr>
        <w:tabs>
          <w:tab w:val="left" w:pos="726"/>
        </w:tabs>
        <w:ind w:left="709" w:firstLine="0"/>
        <w:rPr>
          <w:i/>
          <w:lang w:val="uk-UA"/>
        </w:rPr>
      </w:pP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5C4212">
        <w:rPr>
          <w:lang w:val="uk-UA"/>
        </w:rPr>
        <w:t xml:space="preserve"> </w:t>
      </w:r>
      <w:r w:rsidR="005C4212" w:rsidRPr="00D63071">
        <w:rPr>
          <w:i/>
          <w:lang w:val="uk-UA"/>
        </w:rPr>
        <w:t>т</w:t>
      </w:r>
      <w:r w:rsidRPr="00D63071">
        <w:rPr>
          <w:i/>
          <w:lang w:val="uk-UA"/>
        </w:rPr>
        <w:t>ис</w:t>
      </w:r>
      <w:r w:rsidR="00D63071" w:rsidRPr="00D63071">
        <w:rPr>
          <w:i/>
          <w:lang w:val="uk-UA"/>
        </w:rPr>
        <w:t xml:space="preserve">. </w:t>
      </w:r>
      <w:r w:rsidRPr="00D63071">
        <w:rPr>
          <w:i/>
          <w:lang w:val="uk-UA"/>
        </w:rPr>
        <w:t>грн</w:t>
      </w:r>
      <w:r w:rsidR="00D63071" w:rsidRPr="00D63071">
        <w:rPr>
          <w:i/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2302"/>
        <w:gridCol w:w="1290"/>
        <w:gridCol w:w="3113"/>
      </w:tblGrid>
      <w:tr w:rsidR="004B4DD0" w:rsidRPr="00B141A5" w:rsidTr="00B141A5">
        <w:trPr>
          <w:trHeight w:val="318"/>
          <w:jc w:val="center"/>
        </w:trPr>
        <w:tc>
          <w:tcPr>
            <w:tcW w:w="2489" w:type="dxa"/>
            <w:shd w:val="clear" w:color="auto" w:fill="auto"/>
          </w:tcPr>
          <w:p w:rsidR="004B4DD0" w:rsidRPr="00B141A5" w:rsidRDefault="004B4DD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Група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основних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засобів</w:t>
            </w:r>
          </w:p>
        </w:tc>
        <w:tc>
          <w:tcPr>
            <w:tcW w:w="2423" w:type="dxa"/>
            <w:shd w:val="clear" w:color="auto" w:fill="auto"/>
          </w:tcPr>
          <w:p w:rsidR="004B4DD0" w:rsidRPr="00B141A5" w:rsidRDefault="004B4DD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Первісна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вартість</w:t>
            </w:r>
            <w:r w:rsidR="0037574C" w:rsidRPr="00B141A5">
              <w:rPr>
                <w:lang w:val="uk-UA"/>
              </w:rPr>
              <w:t>,</w:t>
            </w:r>
            <w:r w:rsidR="00D63071" w:rsidRPr="00B141A5">
              <w:rPr>
                <w:lang w:val="uk-UA"/>
              </w:rPr>
              <w:t xml:space="preserve"> </w:t>
            </w:r>
            <w:r w:rsidR="0037574C" w:rsidRPr="00B141A5">
              <w:rPr>
                <w:lang w:val="uk-UA"/>
              </w:rPr>
              <w:t>тис</w:t>
            </w:r>
            <w:r w:rsidR="00D63071" w:rsidRPr="00B141A5">
              <w:rPr>
                <w:lang w:val="uk-UA"/>
              </w:rPr>
              <w:t xml:space="preserve">. </w:t>
            </w:r>
            <w:r w:rsidR="0037574C" w:rsidRPr="00B141A5">
              <w:rPr>
                <w:lang w:val="uk-UA"/>
              </w:rPr>
              <w:t>грн</w:t>
            </w:r>
          </w:p>
        </w:tc>
        <w:tc>
          <w:tcPr>
            <w:tcW w:w="1371" w:type="dxa"/>
            <w:shd w:val="clear" w:color="auto" w:fill="auto"/>
          </w:tcPr>
          <w:p w:rsidR="004B4DD0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%</w:t>
            </w:r>
          </w:p>
        </w:tc>
        <w:tc>
          <w:tcPr>
            <w:tcW w:w="3288" w:type="dxa"/>
            <w:shd w:val="clear" w:color="auto" w:fill="auto"/>
          </w:tcPr>
          <w:p w:rsidR="004B4DD0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Сума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амортизації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2010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рік</w:t>
            </w:r>
          </w:p>
        </w:tc>
      </w:tr>
      <w:tr w:rsidR="004B4DD0" w:rsidRPr="00B141A5" w:rsidTr="00B141A5">
        <w:trPr>
          <w:jc w:val="center"/>
        </w:trPr>
        <w:tc>
          <w:tcPr>
            <w:tcW w:w="2489" w:type="dxa"/>
            <w:shd w:val="clear" w:color="auto" w:fill="auto"/>
          </w:tcPr>
          <w:p w:rsidR="004B4DD0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Будинки,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споруди</w:t>
            </w:r>
          </w:p>
        </w:tc>
        <w:tc>
          <w:tcPr>
            <w:tcW w:w="2423" w:type="dxa"/>
            <w:shd w:val="clear" w:color="auto" w:fill="auto"/>
          </w:tcPr>
          <w:p w:rsidR="004B4DD0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13134</w:t>
            </w:r>
          </w:p>
        </w:tc>
        <w:tc>
          <w:tcPr>
            <w:tcW w:w="1371" w:type="dxa"/>
            <w:shd w:val="clear" w:color="auto" w:fill="auto"/>
          </w:tcPr>
          <w:p w:rsidR="004B4DD0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</w:t>
            </w:r>
          </w:p>
        </w:tc>
        <w:tc>
          <w:tcPr>
            <w:tcW w:w="3288" w:type="dxa"/>
            <w:shd w:val="clear" w:color="auto" w:fill="auto"/>
          </w:tcPr>
          <w:p w:rsidR="004B4DD0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263</w:t>
            </w:r>
          </w:p>
        </w:tc>
      </w:tr>
      <w:tr w:rsidR="004B4DD0" w:rsidRPr="00B141A5" w:rsidTr="00B141A5">
        <w:trPr>
          <w:jc w:val="center"/>
        </w:trPr>
        <w:tc>
          <w:tcPr>
            <w:tcW w:w="2489" w:type="dxa"/>
            <w:shd w:val="clear" w:color="auto" w:fill="auto"/>
          </w:tcPr>
          <w:p w:rsidR="004B4DD0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Транспортні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засоби</w:t>
            </w:r>
          </w:p>
        </w:tc>
        <w:tc>
          <w:tcPr>
            <w:tcW w:w="2423" w:type="dxa"/>
            <w:shd w:val="clear" w:color="auto" w:fill="auto"/>
          </w:tcPr>
          <w:p w:rsidR="004B4DD0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710</w:t>
            </w:r>
          </w:p>
        </w:tc>
        <w:tc>
          <w:tcPr>
            <w:tcW w:w="1371" w:type="dxa"/>
            <w:shd w:val="clear" w:color="auto" w:fill="auto"/>
          </w:tcPr>
          <w:p w:rsidR="004B4DD0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</w:t>
            </w:r>
          </w:p>
        </w:tc>
        <w:tc>
          <w:tcPr>
            <w:tcW w:w="3288" w:type="dxa"/>
            <w:shd w:val="clear" w:color="auto" w:fill="auto"/>
          </w:tcPr>
          <w:p w:rsidR="004B4DD0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71</w:t>
            </w:r>
          </w:p>
        </w:tc>
      </w:tr>
      <w:tr w:rsidR="0037574C" w:rsidRPr="00B141A5" w:rsidTr="00B141A5">
        <w:trPr>
          <w:jc w:val="center"/>
        </w:trPr>
        <w:tc>
          <w:tcPr>
            <w:tcW w:w="2489" w:type="dxa"/>
            <w:shd w:val="clear" w:color="auto" w:fill="auto"/>
          </w:tcPr>
          <w:p w:rsidR="0037574C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Інші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основні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засоби</w:t>
            </w:r>
          </w:p>
        </w:tc>
        <w:tc>
          <w:tcPr>
            <w:tcW w:w="2423" w:type="dxa"/>
            <w:shd w:val="clear" w:color="auto" w:fill="auto"/>
          </w:tcPr>
          <w:p w:rsidR="0037574C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55</w:t>
            </w:r>
          </w:p>
        </w:tc>
        <w:tc>
          <w:tcPr>
            <w:tcW w:w="1371" w:type="dxa"/>
            <w:shd w:val="clear" w:color="auto" w:fill="auto"/>
          </w:tcPr>
          <w:p w:rsidR="0037574C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:rsidR="0037574C" w:rsidRPr="00B141A5" w:rsidRDefault="0037574C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</w:t>
            </w:r>
          </w:p>
        </w:tc>
      </w:tr>
    </w:tbl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3757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. </w:t>
      </w:r>
      <w:r w:rsidR="00A87C88" w:rsidRPr="00D63071">
        <w:rPr>
          <w:lang w:val="uk-UA"/>
        </w:rPr>
        <w:t>Дана</w:t>
      </w:r>
      <w:r w:rsidR="00D63071" w:rsidRPr="00D63071">
        <w:rPr>
          <w:lang w:val="uk-UA"/>
        </w:rPr>
        <w:t xml:space="preserve"> </w:t>
      </w:r>
      <w:r w:rsidR="00A87C88"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="00A87C88" w:rsidRPr="00D63071">
        <w:rPr>
          <w:lang w:val="uk-UA"/>
        </w:rPr>
        <w:t>буде</w:t>
      </w:r>
      <w:r w:rsidR="00D63071" w:rsidRPr="00D63071">
        <w:rPr>
          <w:lang w:val="uk-UA"/>
        </w:rPr>
        <w:t xml:space="preserve"> </w:t>
      </w:r>
      <w:r w:rsidR="00A87C88" w:rsidRPr="00D63071">
        <w:rPr>
          <w:lang w:val="uk-UA"/>
        </w:rPr>
        <w:t>нарахована</w:t>
      </w:r>
      <w:r w:rsidR="00D63071" w:rsidRPr="00D63071">
        <w:rPr>
          <w:lang w:val="uk-UA"/>
        </w:rPr>
        <w:t xml:space="preserve"> </w:t>
      </w:r>
      <w:r w:rsidR="00A87C88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A87C88" w:rsidRPr="00D63071">
        <w:rPr>
          <w:lang w:val="uk-UA"/>
        </w:rPr>
        <w:t>2010</w:t>
      </w:r>
      <w:r w:rsidR="00D63071" w:rsidRPr="00D63071">
        <w:rPr>
          <w:lang w:val="uk-UA"/>
        </w:rPr>
        <w:t xml:space="preserve"> </w:t>
      </w:r>
      <w:r w:rsidR="00A87C88" w:rsidRPr="00D63071">
        <w:rPr>
          <w:lang w:val="uk-UA"/>
        </w:rPr>
        <w:t>рік</w:t>
      </w:r>
      <w:r w:rsidR="00D63071" w:rsidRPr="00D63071">
        <w:rPr>
          <w:lang w:val="uk-UA"/>
        </w:rPr>
        <w:t>.</w:t>
      </w:r>
    </w:p>
    <w:p w:rsidR="00D63071" w:rsidRPr="00D63071" w:rsidRDefault="007F16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Розглядаючи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важливих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:</w:t>
      </w:r>
    </w:p>
    <w:p w:rsidR="00D63071" w:rsidRPr="00D63071" w:rsidRDefault="007F163D" w:rsidP="00D63071">
      <w:pPr>
        <w:numPr>
          <w:ilvl w:val="0"/>
          <w:numId w:val="27"/>
        </w:numPr>
        <w:tabs>
          <w:tab w:val="clear" w:pos="1800"/>
          <w:tab w:val="left" w:pos="726"/>
        </w:tabs>
        <w:ind w:left="0" w:firstLine="709"/>
        <w:rPr>
          <w:bCs/>
          <w:lang w:val="uk-UA"/>
        </w:rPr>
      </w:pPr>
      <w:r w:rsidRPr="00D63071">
        <w:rPr>
          <w:bCs/>
          <w:lang w:val="uk-UA"/>
        </w:rPr>
        <w:t>виручка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від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реалізації</w:t>
      </w:r>
      <w:r w:rsidR="00D63071" w:rsidRPr="00D63071">
        <w:rPr>
          <w:bCs/>
          <w:lang w:val="uk-UA"/>
        </w:rPr>
        <w:t>;</w:t>
      </w:r>
    </w:p>
    <w:p w:rsidR="00D63071" w:rsidRPr="00D63071" w:rsidRDefault="007F163D" w:rsidP="00D63071">
      <w:pPr>
        <w:numPr>
          <w:ilvl w:val="0"/>
          <w:numId w:val="27"/>
        </w:numPr>
        <w:tabs>
          <w:tab w:val="clear" w:pos="1800"/>
          <w:tab w:val="left" w:pos="726"/>
        </w:tabs>
        <w:ind w:left="0" w:firstLine="709"/>
        <w:rPr>
          <w:bCs/>
          <w:lang w:val="uk-UA"/>
        </w:rPr>
      </w:pPr>
      <w:r w:rsidRPr="00D63071">
        <w:rPr>
          <w:bCs/>
          <w:lang w:val="uk-UA"/>
        </w:rPr>
        <w:t>прибуток</w:t>
      </w:r>
      <w:r w:rsidR="00D63071" w:rsidRPr="00D63071">
        <w:rPr>
          <w:bCs/>
          <w:lang w:val="uk-UA"/>
        </w:rPr>
        <w:t>;</w:t>
      </w:r>
    </w:p>
    <w:p w:rsidR="00D63071" w:rsidRPr="00D63071" w:rsidRDefault="007F163D" w:rsidP="00D63071">
      <w:pPr>
        <w:numPr>
          <w:ilvl w:val="0"/>
          <w:numId w:val="27"/>
        </w:numPr>
        <w:tabs>
          <w:tab w:val="clear" w:pos="1800"/>
          <w:tab w:val="left" w:pos="726"/>
        </w:tabs>
        <w:ind w:left="0" w:firstLine="709"/>
        <w:rPr>
          <w:bCs/>
          <w:lang w:val="uk-UA"/>
        </w:rPr>
      </w:pPr>
      <w:r w:rsidRPr="00D63071">
        <w:rPr>
          <w:bCs/>
          <w:lang w:val="uk-UA"/>
        </w:rPr>
        <w:t>потік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грошових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коштів</w:t>
      </w:r>
      <w:r w:rsidR="00D63071" w:rsidRPr="00D63071">
        <w:rPr>
          <w:bCs/>
          <w:lang w:val="uk-UA"/>
        </w:rPr>
        <w:t>.</w:t>
      </w:r>
    </w:p>
    <w:p w:rsidR="00D63071" w:rsidRPr="00D63071" w:rsidRDefault="007F163D" w:rsidP="00D63071">
      <w:pPr>
        <w:tabs>
          <w:tab w:val="left" w:pos="726"/>
        </w:tabs>
        <w:rPr>
          <w:lang w:val="uk-UA"/>
        </w:rPr>
      </w:pPr>
      <w:r w:rsidRPr="00D63071">
        <w:rPr>
          <w:bCs/>
          <w:lang w:val="uk-UA"/>
        </w:rPr>
        <w:t>Рух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грошових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коштів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вибуття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7F163D" w:rsidP="00D63071">
      <w:pPr>
        <w:tabs>
          <w:tab w:val="left" w:pos="726"/>
        </w:tabs>
        <w:rPr>
          <w:lang w:val="uk-UA"/>
        </w:rPr>
      </w:pPr>
      <w:r w:rsidRPr="00D63071">
        <w:rPr>
          <w:bCs/>
          <w:lang w:val="uk-UA"/>
        </w:rPr>
        <w:t>Управління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грошовими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потоками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важливо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необхідності</w:t>
      </w:r>
      <w:r w:rsidR="00D63071" w:rsidRPr="00D63071">
        <w:rPr>
          <w:lang w:val="uk-UA"/>
        </w:rPr>
        <w:t>:</w:t>
      </w:r>
    </w:p>
    <w:p w:rsidR="00D63071" w:rsidRPr="00D63071" w:rsidRDefault="007F163D" w:rsidP="00D63071">
      <w:pPr>
        <w:numPr>
          <w:ilvl w:val="0"/>
          <w:numId w:val="28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капіталом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короткострокової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готівкових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запасами</w:t>
      </w:r>
      <w:r w:rsidR="00D63071" w:rsidRPr="00D63071">
        <w:rPr>
          <w:lang w:val="uk-UA"/>
        </w:rPr>
        <w:t>);</w:t>
      </w:r>
    </w:p>
    <w:p w:rsidR="00D63071" w:rsidRPr="00D63071" w:rsidRDefault="007F163D" w:rsidP="00D63071">
      <w:pPr>
        <w:numPr>
          <w:ilvl w:val="0"/>
          <w:numId w:val="28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>;</w:t>
      </w:r>
    </w:p>
    <w:p w:rsidR="00D63071" w:rsidRPr="00D63071" w:rsidRDefault="007F163D" w:rsidP="00D63071">
      <w:pPr>
        <w:numPr>
          <w:ilvl w:val="0"/>
          <w:numId w:val="28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потребами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</w:t>
      </w:r>
      <w:r w:rsidR="00D63071" w:rsidRPr="00D63071">
        <w:rPr>
          <w:lang w:val="uk-UA"/>
        </w:rPr>
        <w:t>);</w:t>
      </w:r>
    </w:p>
    <w:p w:rsidR="00D63071" w:rsidRPr="00D63071" w:rsidRDefault="007F163D" w:rsidP="00D63071">
      <w:pPr>
        <w:numPr>
          <w:ilvl w:val="0"/>
          <w:numId w:val="28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раціонального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>;</w:t>
      </w:r>
    </w:p>
    <w:p w:rsidR="00D63071" w:rsidRPr="00D63071" w:rsidRDefault="007F163D" w:rsidP="00D63071">
      <w:pPr>
        <w:numPr>
          <w:ilvl w:val="0"/>
          <w:numId w:val="28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ростом</w:t>
      </w:r>
      <w:r w:rsidR="00D63071" w:rsidRPr="00D63071">
        <w:rPr>
          <w:lang w:val="uk-UA"/>
        </w:rPr>
        <w:t>.</w:t>
      </w:r>
    </w:p>
    <w:p w:rsidR="00D63071" w:rsidRPr="00D63071" w:rsidRDefault="007F16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трьом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операційна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осн</w:t>
      </w:r>
      <w:r w:rsidR="00C05007" w:rsidRPr="00D63071">
        <w:rPr>
          <w:lang w:val="uk-UA"/>
        </w:rPr>
        <w:t>овна</w:t>
      </w:r>
      <w:r w:rsidR="00D63071" w:rsidRPr="00D63071">
        <w:rPr>
          <w:lang w:val="uk-UA"/>
        </w:rPr>
        <w:t xml:space="preserve">), </w:t>
      </w:r>
      <w:r w:rsidR="00C05007" w:rsidRPr="00D63071">
        <w:rPr>
          <w:lang w:val="uk-UA"/>
        </w:rPr>
        <w:t>інвестиційна</w:t>
      </w:r>
      <w:r w:rsidR="00D63071" w:rsidRPr="00D63071">
        <w:rPr>
          <w:lang w:val="uk-UA"/>
        </w:rPr>
        <w:t xml:space="preserve"> </w:t>
      </w:r>
      <w:r w:rsidR="00C05007"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="00C05007" w:rsidRPr="00D63071">
        <w:rPr>
          <w:lang w:val="uk-UA"/>
        </w:rPr>
        <w:t>фінансова</w:t>
      </w:r>
      <w:r w:rsidR="00D63071" w:rsidRPr="00D63071">
        <w:rPr>
          <w:lang w:val="uk-UA"/>
        </w:rPr>
        <w:t>.</w:t>
      </w:r>
    </w:p>
    <w:p w:rsidR="00D63071" w:rsidRPr="00D63071" w:rsidRDefault="007F163D" w:rsidP="00D63071">
      <w:pPr>
        <w:tabs>
          <w:tab w:val="left" w:pos="726"/>
        </w:tabs>
        <w:rPr>
          <w:lang w:val="uk-UA"/>
        </w:rPr>
      </w:pPr>
      <w:r w:rsidRPr="00D63071">
        <w:rPr>
          <w:bCs/>
          <w:lang w:val="uk-UA"/>
        </w:rPr>
        <w:t>Операційна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діяльність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основна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діяльністю</w:t>
      </w:r>
      <w:r w:rsidR="00D63071" w:rsidRPr="00D63071">
        <w:rPr>
          <w:lang w:val="uk-UA"/>
        </w:rPr>
        <w:t>.</w:t>
      </w:r>
    </w:p>
    <w:p w:rsidR="00D63071" w:rsidRPr="00D63071" w:rsidRDefault="007F163D" w:rsidP="00D63071">
      <w:pPr>
        <w:tabs>
          <w:tab w:val="left" w:pos="726"/>
        </w:tabs>
        <w:rPr>
          <w:lang w:val="uk-UA"/>
        </w:rPr>
      </w:pPr>
      <w:r w:rsidRPr="00D63071">
        <w:rPr>
          <w:bCs/>
          <w:lang w:val="uk-UA"/>
        </w:rPr>
        <w:t>Інвестиційна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діяльність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еквівалентів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>.</w:t>
      </w:r>
    </w:p>
    <w:p w:rsidR="00D63071" w:rsidRPr="00D63071" w:rsidRDefault="007F163D" w:rsidP="00D63071">
      <w:pPr>
        <w:tabs>
          <w:tab w:val="left" w:pos="726"/>
        </w:tabs>
        <w:rPr>
          <w:lang w:val="uk-UA"/>
        </w:rPr>
      </w:pPr>
      <w:r w:rsidRPr="00D63071">
        <w:rPr>
          <w:bCs/>
          <w:lang w:val="uk-UA"/>
        </w:rPr>
        <w:t>Фінансова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діяльність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діяльність,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призводить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4E1E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Чистий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рух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арифметична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дорівнюватиме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приросту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еквівалентів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>.</w:t>
      </w:r>
    </w:p>
    <w:p w:rsidR="00D63071" w:rsidRPr="00D63071" w:rsidRDefault="004E1E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Чистий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важливим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темпи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цілому,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підрозділам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центрам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відповідальності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різним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операціям</w:t>
      </w:r>
      <w:r w:rsidR="00D63071" w:rsidRPr="00D63071">
        <w:rPr>
          <w:lang w:val="uk-UA"/>
        </w:rPr>
        <w:t>.</w:t>
      </w:r>
    </w:p>
    <w:p w:rsidR="00D63071" w:rsidRPr="00D63071" w:rsidRDefault="004E1E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Базу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утворюють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економістів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методології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Класичний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оподаткування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приріст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забезпечень</w:t>
      </w:r>
      <w:r w:rsidR="00D63071" w:rsidRPr="00D63071">
        <w:rPr>
          <w:lang w:val="uk-UA"/>
        </w:rPr>
        <w:t>.</w:t>
      </w:r>
    </w:p>
    <w:p w:rsidR="00D63071" w:rsidRDefault="004E1E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Структурно-логічна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схема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наведена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</w:t>
      </w:r>
      <w:r w:rsidR="00D63071" w:rsidRPr="00D63071">
        <w:rPr>
          <w:lang w:val="uk-UA"/>
        </w:rPr>
        <w:t>.4.2.</w:t>
      </w:r>
    </w:p>
    <w:p w:rsidR="005C4212" w:rsidRPr="00D63071" w:rsidRDefault="005C4212" w:rsidP="00D63071">
      <w:pPr>
        <w:tabs>
          <w:tab w:val="left" w:pos="726"/>
        </w:tabs>
        <w:rPr>
          <w:lang w:val="uk-UA"/>
        </w:rPr>
      </w:pPr>
    </w:p>
    <w:p w:rsidR="004E1E3C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48" type="#_x0000_t75" style="width:297.75pt;height:159.75pt">
            <v:imagedata r:id="rId18" o:title=""/>
          </v:shape>
        </w:pict>
      </w:r>
    </w:p>
    <w:p w:rsidR="00D63071" w:rsidRPr="00D63071" w:rsidRDefault="004E1E3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.4.2 </w:t>
      </w:r>
      <w:r w:rsidRPr="00D63071">
        <w:rPr>
          <w:lang w:val="uk-UA"/>
        </w:rPr>
        <w:t>Виникнення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5C4212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Рух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показано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</w:t>
      </w:r>
      <w:r w:rsidR="00D63071" w:rsidRPr="00D63071">
        <w:rPr>
          <w:lang w:val="uk-UA"/>
        </w:rPr>
        <w:t>.4.3.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51" type="#_x0000_t75" style="width:408pt;height:302.25pt">
            <v:imagedata r:id="rId19" o:title=""/>
          </v:shape>
        </w:pict>
      </w:r>
    </w:p>
    <w:p w:rsidR="00120760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.4.3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ЧГП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діяльностях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дозволяють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формулою</w:t>
      </w:r>
      <w:r w:rsidR="00D63071" w:rsidRPr="00D63071">
        <w:rPr>
          <w:lang w:val="uk-UA"/>
        </w:rPr>
        <w:t>: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ЧГПп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ЧГПо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+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ЧГПі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+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ЧГПф,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ЧГПп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розглядається,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.;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ЧГПо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.;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ЧГПі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.;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ЧГПф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формула,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прямим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наступна</w:t>
      </w:r>
      <w:r w:rsidR="00D63071" w:rsidRPr="00D63071">
        <w:rPr>
          <w:lang w:val="uk-UA"/>
        </w:rPr>
        <w:t>: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ЧГПо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+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Зтм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ЗПоп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ЗПАУП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ППв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ППпф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ІВо,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РП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.;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ІНо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.;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Зтм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постачальників,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.;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ЗПоп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заробітної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персоналу,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.;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ЗПАУП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заробітної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адміністративно-управлінському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персоналу,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.;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ППв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перерахована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.;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ППпф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перерахована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позабюджетні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.;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ІВо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узагальненому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боргу,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процентів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виплачених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вхідний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потік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витрачання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вихідний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потік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Різниця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вхідним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вихідним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називається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потоком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розрахуємо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="00C05007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C05007" w:rsidRPr="00D63071">
        <w:rPr>
          <w:lang w:val="uk-UA"/>
        </w:rPr>
        <w:t>додатками</w:t>
      </w:r>
      <w:r w:rsidR="00D63071" w:rsidRPr="00D63071">
        <w:rPr>
          <w:lang w:val="uk-UA"/>
        </w:rPr>
        <w:t xml:space="preserve"> </w:t>
      </w:r>
      <w:r w:rsidR="00C05007" w:rsidRPr="00D63071">
        <w:rPr>
          <w:lang w:val="uk-UA"/>
        </w:rPr>
        <w:t>9-10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A87C88" w:rsidRPr="00D63071" w:rsidRDefault="003C6B1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4</w:t>
      </w:r>
      <w:r w:rsidR="00D63071" w:rsidRPr="00D63071">
        <w:rPr>
          <w:lang w:val="uk-UA"/>
        </w:rPr>
        <w:t>.6</w:t>
      </w:r>
    </w:p>
    <w:p w:rsidR="00A87C88" w:rsidRPr="00D63071" w:rsidRDefault="00A87C88" w:rsidP="005C4212">
      <w:pPr>
        <w:tabs>
          <w:tab w:val="left" w:pos="726"/>
        </w:tabs>
        <w:ind w:left="709" w:firstLine="0"/>
        <w:rPr>
          <w:i/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5C4212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5C4212">
        <w:rPr>
          <w:lang w:val="uk-UA"/>
        </w:rPr>
        <w:t xml:space="preserve"> </w:t>
      </w:r>
      <w:r w:rsidR="005C4212" w:rsidRPr="00D63071">
        <w:rPr>
          <w:i/>
          <w:lang w:val="uk-UA"/>
        </w:rPr>
        <w:t>т</w:t>
      </w:r>
      <w:r w:rsidRPr="00D63071">
        <w:rPr>
          <w:i/>
          <w:lang w:val="uk-UA"/>
        </w:rPr>
        <w:t>ис</w:t>
      </w:r>
      <w:r w:rsidR="00D63071" w:rsidRPr="00D63071">
        <w:rPr>
          <w:i/>
          <w:lang w:val="uk-UA"/>
        </w:rPr>
        <w:t xml:space="preserve">. </w:t>
      </w:r>
      <w:r w:rsidRPr="00D63071">
        <w:rPr>
          <w:i/>
          <w:lang w:val="uk-UA"/>
        </w:rPr>
        <w:t>грн</w:t>
      </w:r>
      <w:r w:rsidR="00D63071" w:rsidRPr="00D63071">
        <w:rPr>
          <w:i/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212"/>
        <w:gridCol w:w="1321"/>
        <w:gridCol w:w="1129"/>
        <w:gridCol w:w="1213"/>
        <w:gridCol w:w="1321"/>
        <w:gridCol w:w="1129"/>
      </w:tblGrid>
      <w:tr w:rsidR="00A87C88" w:rsidRPr="00B141A5" w:rsidTr="00B141A5">
        <w:trPr>
          <w:jc w:val="center"/>
        </w:trPr>
        <w:tc>
          <w:tcPr>
            <w:tcW w:w="1837" w:type="dxa"/>
            <w:vMerge w:val="restart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Вид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діяльності</w:t>
            </w:r>
          </w:p>
        </w:tc>
        <w:tc>
          <w:tcPr>
            <w:tcW w:w="3867" w:type="dxa"/>
            <w:gridSpan w:val="3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3867" w:type="dxa"/>
            <w:gridSpan w:val="3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</w:tr>
      <w:tr w:rsidR="00A87C88" w:rsidRPr="00B141A5" w:rsidTr="00B141A5">
        <w:trPr>
          <w:jc w:val="center"/>
        </w:trPr>
        <w:tc>
          <w:tcPr>
            <w:tcW w:w="1837" w:type="dxa"/>
            <w:vMerge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</w:p>
        </w:tc>
        <w:tc>
          <w:tcPr>
            <w:tcW w:w="1281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Вхідні</w:t>
            </w:r>
          </w:p>
        </w:tc>
        <w:tc>
          <w:tcPr>
            <w:tcW w:w="1389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Вихідні</w:t>
            </w:r>
          </w:p>
        </w:tc>
        <w:tc>
          <w:tcPr>
            <w:tcW w:w="1197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Чисті</w:t>
            </w:r>
          </w:p>
        </w:tc>
        <w:tc>
          <w:tcPr>
            <w:tcW w:w="1281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Вхідні</w:t>
            </w:r>
          </w:p>
        </w:tc>
        <w:tc>
          <w:tcPr>
            <w:tcW w:w="1389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Вихідні</w:t>
            </w:r>
          </w:p>
        </w:tc>
        <w:tc>
          <w:tcPr>
            <w:tcW w:w="1197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Чисті</w:t>
            </w:r>
          </w:p>
        </w:tc>
      </w:tr>
      <w:tr w:rsidR="00A87C88" w:rsidRPr="00B141A5" w:rsidTr="00B141A5">
        <w:trPr>
          <w:jc w:val="center"/>
        </w:trPr>
        <w:tc>
          <w:tcPr>
            <w:tcW w:w="1837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Операційна</w:t>
            </w:r>
          </w:p>
        </w:tc>
        <w:tc>
          <w:tcPr>
            <w:tcW w:w="1281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3113</w:t>
            </w:r>
          </w:p>
        </w:tc>
        <w:tc>
          <w:tcPr>
            <w:tcW w:w="1389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171</w:t>
            </w:r>
          </w:p>
        </w:tc>
        <w:tc>
          <w:tcPr>
            <w:tcW w:w="1197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2942</w:t>
            </w:r>
          </w:p>
        </w:tc>
        <w:tc>
          <w:tcPr>
            <w:tcW w:w="1281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1345</w:t>
            </w:r>
          </w:p>
        </w:tc>
        <w:tc>
          <w:tcPr>
            <w:tcW w:w="1389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2648</w:t>
            </w:r>
          </w:p>
        </w:tc>
        <w:tc>
          <w:tcPr>
            <w:tcW w:w="1197" w:type="dxa"/>
            <w:shd w:val="clear" w:color="auto" w:fill="auto"/>
          </w:tcPr>
          <w:p w:rsidR="00A87C88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87C88" w:rsidRPr="00B141A5">
              <w:rPr>
                <w:lang w:val="uk-UA"/>
              </w:rPr>
              <w:t>1303</w:t>
            </w:r>
          </w:p>
        </w:tc>
      </w:tr>
      <w:tr w:rsidR="00A87C88" w:rsidRPr="00B141A5" w:rsidTr="00B141A5">
        <w:trPr>
          <w:jc w:val="center"/>
        </w:trPr>
        <w:tc>
          <w:tcPr>
            <w:tcW w:w="1837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Інвестиційна</w:t>
            </w:r>
          </w:p>
        </w:tc>
        <w:tc>
          <w:tcPr>
            <w:tcW w:w="1281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322</w:t>
            </w:r>
          </w:p>
        </w:tc>
        <w:tc>
          <w:tcPr>
            <w:tcW w:w="1197" w:type="dxa"/>
            <w:shd w:val="clear" w:color="auto" w:fill="auto"/>
          </w:tcPr>
          <w:p w:rsidR="00A87C88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87C88" w:rsidRPr="00B141A5">
              <w:rPr>
                <w:lang w:val="uk-UA"/>
              </w:rPr>
              <w:t>322</w:t>
            </w:r>
          </w:p>
        </w:tc>
        <w:tc>
          <w:tcPr>
            <w:tcW w:w="1281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29</w:t>
            </w:r>
          </w:p>
        </w:tc>
        <w:tc>
          <w:tcPr>
            <w:tcW w:w="1197" w:type="dxa"/>
            <w:shd w:val="clear" w:color="auto" w:fill="auto"/>
          </w:tcPr>
          <w:p w:rsidR="00A87C88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87C88" w:rsidRPr="00B141A5">
              <w:rPr>
                <w:lang w:val="uk-UA"/>
              </w:rPr>
              <w:t>29</w:t>
            </w:r>
          </w:p>
        </w:tc>
      </w:tr>
      <w:tr w:rsidR="00A87C88" w:rsidRPr="00B141A5" w:rsidTr="00B141A5">
        <w:trPr>
          <w:jc w:val="center"/>
        </w:trPr>
        <w:tc>
          <w:tcPr>
            <w:tcW w:w="1837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Фінансова</w:t>
            </w:r>
          </w:p>
        </w:tc>
        <w:tc>
          <w:tcPr>
            <w:tcW w:w="1281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26</w:t>
            </w:r>
          </w:p>
        </w:tc>
        <w:tc>
          <w:tcPr>
            <w:tcW w:w="1197" w:type="dxa"/>
            <w:shd w:val="clear" w:color="auto" w:fill="auto"/>
          </w:tcPr>
          <w:p w:rsidR="00A87C88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87C88" w:rsidRPr="00B141A5">
              <w:rPr>
                <w:lang w:val="uk-UA"/>
              </w:rPr>
              <w:t>26</w:t>
            </w:r>
          </w:p>
        </w:tc>
        <w:tc>
          <w:tcPr>
            <w:tcW w:w="1281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  <w:tr w:rsidR="00A87C88" w:rsidRPr="00B141A5" w:rsidTr="00B141A5">
        <w:trPr>
          <w:jc w:val="center"/>
        </w:trPr>
        <w:tc>
          <w:tcPr>
            <w:tcW w:w="1837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Всього</w:t>
            </w:r>
          </w:p>
        </w:tc>
        <w:tc>
          <w:tcPr>
            <w:tcW w:w="1281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3113</w:t>
            </w:r>
          </w:p>
        </w:tc>
        <w:tc>
          <w:tcPr>
            <w:tcW w:w="1389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519</w:t>
            </w:r>
          </w:p>
        </w:tc>
        <w:tc>
          <w:tcPr>
            <w:tcW w:w="1197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2594</w:t>
            </w:r>
          </w:p>
        </w:tc>
        <w:tc>
          <w:tcPr>
            <w:tcW w:w="1281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1345</w:t>
            </w:r>
          </w:p>
        </w:tc>
        <w:tc>
          <w:tcPr>
            <w:tcW w:w="1389" w:type="dxa"/>
            <w:shd w:val="clear" w:color="auto" w:fill="auto"/>
          </w:tcPr>
          <w:p w:rsidR="00A87C88" w:rsidRPr="00B141A5" w:rsidRDefault="00A87C88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2677</w:t>
            </w:r>
          </w:p>
        </w:tc>
        <w:tc>
          <w:tcPr>
            <w:tcW w:w="1197" w:type="dxa"/>
            <w:shd w:val="clear" w:color="auto" w:fill="auto"/>
          </w:tcPr>
          <w:p w:rsidR="00A87C88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87C88" w:rsidRPr="00B141A5">
              <w:rPr>
                <w:lang w:val="uk-UA"/>
              </w:rPr>
              <w:t>1332</w:t>
            </w:r>
          </w:p>
        </w:tc>
      </w:tr>
    </w:tbl>
    <w:p w:rsidR="00120760" w:rsidRPr="00D63071" w:rsidRDefault="00120760" w:rsidP="00D63071">
      <w:pPr>
        <w:tabs>
          <w:tab w:val="left" w:pos="726"/>
        </w:tabs>
        <w:rPr>
          <w:lang w:val="uk-UA"/>
        </w:rPr>
      </w:pPr>
    </w:p>
    <w:p w:rsidR="00D63071" w:rsidRPr="00D63071" w:rsidRDefault="00A87C88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додатнє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прилив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негативне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значення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більшій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мірі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від`ємну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суму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потоків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було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пов’язане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отриманням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збитку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даному</w:t>
      </w:r>
      <w:r w:rsidR="00D63071" w:rsidRPr="00D63071">
        <w:rPr>
          <w:lang w:val="uk-UA"/>
        </w:rPr>
        <w:t xml:space="preserve"> </w:t>
      </w:r>
      <w:r w:rsidR="004A47DB" w:rsidRPr="00D63071">
        <w:rPr>
          <w:lang w:val="uk-UA"/>
        </w:rPr>
        <w:t>році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ініціативи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резерви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відшкодування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невизначеною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розділ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відображаються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прогнозних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надходжень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виникненні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внаслідок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минулих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ймовірно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призведе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втілюють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відшкодування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Забороняється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>: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персоналу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Воно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рівномірного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відпусток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відпускних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сформованого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резерву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Додаткове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пенсійне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Хоча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програм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пенсійного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внутрішньовиробничих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пенсійних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вітчизняних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набули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поширення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продавця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виробника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входить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дефектів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фальсифікації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експлуатації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споживач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вимагати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продавця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виробника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усунення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відшкодування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заподіяних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>.</w:t>
      </w:r>
    </w:p>
    <w:p w:rsidR="00D63071" w:rsidRPr="00D63071" w:rsidRDefault="0012076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Реструктуризація</w:t>
      </w:r>
      <w:r w:rsidR="00D63071" w:rsidRPr="00D63071">
        <w:rPr>
          <w:lang w:val="uk-UA"/>
        </w:rPr>
        <w:t xml:space="preserve">. </w:t>
      </w:r>
      <w:r w:rsidR="007625BA" w:rsidRPr="00D63071">
        <w:rPr>
          <w:lang w:val="uk-UA"/>
        </w:rPr>
        <w:t>Створюється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наявності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затвердженого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керівництвом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плану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реструктуризації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конкретними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заходами,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строками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сумою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очікуваних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початку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="007625BA" w:rsidRPr="00D63071">
        <w:rPr>
          <w:lang w:val="uk-UA"/>
        </w:rPr>
        <w:t>плану</w:t>
      </w:r>
      <w:r w:rsidR="00D63071" w:rsidRPr="00D63071">
        <w:rPr>
          <w:lang w:val="uk-UA"/>
        </w:rPr>
        <w:t>.</w:t>
      </w:r>
    </w:p>
    <w:p w:rsidR="00D63071" w:rsidRPr="00D63071" w:rsidRDefault="007625B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5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120760" w:rsidRPr="00D63071">
        <w:rPr>
          <w:lang w:val="uk-UA"/>
        </w:rPr>
        <w:t>иконання</w:t>
      </w:r>
      <w:r w:rsidR="00D63071" w:rsidRPr="00D63071">
        <w:rPr>
          <w:lang w:val="uk-UA"/>
        </w:rPr>
        <w:t xml:space="preserve"> </w:t>
      </w:r>
      <w:r w:rsidR="00120760"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="00120760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120760" w:rsidRPr="00D63071">
        <w:rPr>
          <w:lang w:val="uk-UA"/>
        </w:rPr>
        <w:t>ризиковими</w:t>
      </w:r>
      <w:r w:rsidR="00D63071" w:rsidRPr="00D63071">
        <w:rPr>
          <w:lang w:val="uk-UA"/>
        </w:rPr>
        <w:t xml:space="preserve"> (</w:t>
      </w:r>
      <w:r w:rsidR="00120760" w:rsidRPr="00D63071">
        <w:rPr>
          <w:lang w:val="uk-UA"/>
        </w:rPr>
        <w:t>обтяжливими</w:t>
      </w:r>
      <w:r w:rsidR="00D63071" w:rsidRPr="00D63071">
        <w:rPr>
          <w:lang w:val="uk-UA"/>
        </w:rPr>
        <w:t xml:space="preserve">) </w:t>
      </w:r>
      <w:r w:rsidR="00120760" w:rsidRPr="00D63071">
        <w:rPr>
          <w:lang w:val="uk-UA"/>
        </w:rPr>
        <w:t>контрактами</w:t>
      </w:r>
      <w:r w:rsidR="00D63071" w:rsidRPr="00D63071">
        <w:rPr>
          <w:lang w:val="uk-UA"/>
        </w:rPr>
        <w:t xml:space="preserve"> </w:t>
      </w:r>
      <w:r w:rsidR="00120760" w:rsidRPr="00D63071">
        <w:rPr>
          <w:lang w:val="uk-UA"/>
        </w:rPr>
        <w:t>тощо</w:t>
      </w:r>
      <w:r w:rsidR="00D63071" w:rsidRPr="00D63071">
        <w:rPr>
          <w:lang w:val="uk-UA"/>
        </w:rPr>
        <w:t>.</w:t>
      </w:r>
    </w:p>
    <w:p w:rsidR="00D63071" w:rsidRPr="00D63071" w:rsidRDefault="007625B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Враховуючи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статтею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неможливе</w:t>
      </w:r>
      <w:r w:rsidR="00D63071" w:rsidRPr="00D63071">
        <w:rPr>
          <w:lang w:val="uk-UA"/>
        </w:rPr>
        <w:t>.</w:t>
      </w:r>
    </w:p>
    <w:p w:rsidR="00D63071" w:rsidRPr="00D63071" w:rsidRDefault="004A47D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здебільшого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>:</w:t>
      </w:r>
    </w:p>
    <w:p w:rsidR="00D63071" w:rsidRPr="00D63071" w:rsidRDefault="004A47DB" w:rsidP="00D63071">
      <w:pPr>
        <w:numPr>
          <w:ilvl w:val="0"/>
          <w:numId w:val="1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чистий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>;</w:t>
      </w:r>
    </w:p>
    <w:p w:rsidR="00D63071" w:rsidRPr="00D63071" w:rsidRDefault="004A47DB" w:rsidP="00D63071">
      <w:pPr>
        <w:numPr>
          <w:ilvl w:val="0"/>
          <w:numId w:val="1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амортизаційні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відрахування</w:t>
      </w:r>
      <w:r w:rsidR="00D63071" w:rsidRPr="00D63071">
        <w:rPr>
          <w:lang w:val="uk-UA"/>
        </w:rPr>
        <w:t>;</w:t>
      </w:r>
    </w:p>
    <w:p w:rsidR="00D63071" w:rsidRPr="00D63071" w:rsidRDefault="004A47DB" w:rsidP="00D63071">
      <w:pPr>
        <w:numPr>
          <w:ilvl w:val="0"/>
          <w:numId w:val="1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>.</w:t>
      </w:r>
    </w:p>
    <w:p w:rsidR="00D63071" w:rsidRPr="00D63071" w:rsidRDefault="004A47D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Виокремлюють</w:t>
      </w:r>
      <w:r w:rsidR="00D63071" w:rsidRPr="00D63071">
        <w:rPr>
          <w:lang w:val="uk-UA"/>
        </w:rPr>
        <w:t>:</w:t>
      </w:r>
    </w:p>
    <w:p w:rsidR="00D63071" w:rsidRPr="00D63071" w:rsidRDefault="004A47D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приховане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</w:t>
      </w:r>
      <w:r w:rsidR="00D63071" w:rsidRPr="00D63071">
        <w:rPr>
          <w:lang w:val="uk-UA"/>
        </w:rPr>
        <w:t>;</w:t>
      </w:r>
    </w:p>
    <w:p w:rsidR="00D63071" w:rsidRPr="00D63071" w:rsidRDefault="004A47D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відкрите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тезаврація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>).</w:t>
      </w:r>
    </w:p>
    <w:p w:rsidR="00D63071" w:rsidRPr="00D63071" w:rsidRDefault="004A47D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засобами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Наявність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призвело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</w:t>
      </w:r>
      <w:r w:rsidR="00D63071" w:rsidRPr="00D63071">
        <w:rPr>
          <w:lang w:val="uk-UA"/>
        </w:rPr>
        <w:t>.</w:t>
      </w:r>
    </w:p>
    <w:p w:rsidR="00D63071" w:rsidRDefault="005C4212" w:rsidP="005C4212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5" w:name="_Toc290726423"/>
      <w:r w:rsidRPr="00D63071">
        <w:rPr>
          <w:lang w:val="uk-UA"/>
        </w:rPr>
        <w:t>Тема 5. Дивідендна політика підприємства</w:t>
      </w:r>
      <w:bookmarkEnd w:id="5"/>
    </w:p>
    <w:p w:rsidR="005C4212" w:rsidRPr="005C4212" w:rsidRDefault="005C4212" w:rsidP="005C4212">
      <w:pPr>
        <w:rPr>
          <w:lang w:val="uk-UA" w:eastAsia="en-US"/>
        </w:rPr>
      </w:pPr>
    </w:p>
    <w:p w:rsidR="00D63071" w:rsidRPr="00D63071" w:rsidRDefault="00CA4C2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важливих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галузі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частина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учасниками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власниками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CA4C2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Дивідендна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керівництво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галузі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сукупність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досягнення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Оптимізація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співвідношення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реінвестується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максимізації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>.</w:t>
      </w:r>
    </w:p>
    <w:p w:rsidR="00D63071" w:rsidRPr="00D63071" w:rsidRDefault="00CA4C2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Приймаючи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галузі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враховувати,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ключових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величину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курс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Найбільш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чітко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вираженим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зв’язок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чим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реінвестицій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тезаврацію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збільшує</w:t>
      </w:r>
      <w:r w:rsidR="00F04E80" w:rsidRPr="00D63071">
        <w:rPr>
          <w:lang w:val="uk-UA"/>
        </w:rPr>
        <w:t>ться</w:t>
      </w:r>
      <w:r w:rsidR="00D63071" w:rsidRPr="00D63071">
        <w:rPr>
          <w:lang w:val="uk-UA"/>
        </w:rPr>
        <w:t xml:space="preserve"> </w:t>
      </w:r>
      <w:r w:rsidR="00F04E80"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="00F04E80"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="00F04E80" w:rsidRPr="00D63071">
        <w:rPr>
          <w:lang w:val="uk-UA"/>
        </w:rPr>
        <w:t>капіталу</w:t>
      </w:r>
      <w:r w:rsidR="00D63071" w:rsidRPr="00D63071">
        <w:rPr>
          <w:lang w:val="uk-UA"/>
        </w:rPr>
        <w:t>.</w:t>
      </w:r>
    </w:p>
    <w:p w:rsidR="00D63071" w:rsidRPr="00D63071" w:rsidRDefault="00CA4C2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вирішити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віднести</w:t>
      </w:r>
      <w:r w:rsidR="00D63071" w:rsidRPr="00D63071">
        <w:rPr>
          <w:lang w:val="uk-UA"/>
        </w:rPr>
        <w:t>:</w:t>
      </w:r>
    </w:p>
    <w:p w:rsidR="00D63071" w:rsidRPr="00D63071" w:rsidRDefault="00CA4C2D" w:rsidP="00D63071">
      <w:pPr>
        <w:numPr>
          <w:ilvl w:val="1"/>
          <w:numId w:val="30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виявлення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реінвестування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>;</w:t>
      </w:r>
    </w:p>
    <w:p w:rsidR="00D63071" w:rsidRPr="00D63071" w:rsidRDefault="00CA4C2D" w:rsidP="00D63071">
      <w:pPr>
        <w:numPr>
          <w:ilvl w:val="1"/>
          <w:numId w:val="30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співвідношення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тезаврованим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прибутком</w:t>
      </w:r>
      <w:r w:rsidR="00D63071" w:rsidRPr="00D63071">
        <w:rPr>
          <w:lang w:val="uk-UA"/>
        </w:rPr>
        <w:t>;</w:t>
      </w:r>
    </w:p>
    <w:p w:rsidR="00D63071" w:rsidRPr="00D63071" w:rsidRDefault="00CA4C2D" w:rsidP="00D63071">
      <w:pPr>
        <w:numPr>
          <w:ilvl w:val="1"/>
          <w:numId w:val="30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привабливість</w:t>
      </w:r>
      <w:r w:rsidR="00D63071" w:rsidRPr="00D63071">
        <w:rPr>
          <w:lang w:val="uk-UA"/>
        </w:rPr>
        <w:t>;</w:t>
      </w:r>
    </w:p>
    <w:p w:rsidR="00D63071" w:rsidRPr="00D63071" w:rsidRDefault="00CA4C2D" w:rsidP="00D63071">
      <w:pPr>
        <w:numPr>
          <w:ilvl w:val="1"/>
          <w:numId w:val="30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;</w:t>
      </w:r>
    </w:p>
    <w:p w:rsidR="00D63071" w:rsidRPr="00D63071" w:rsidRDefault="00CA4C2D" w:rsidP="00D63071">
      <w:pPr>
        <w:numPr>
          <w:ilvl w:val="1"/>
          <w:numId w:val="30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узгодження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>;</w:t>
      </w:r>
    </w:p>
    <w:p w:rsidR="00D63071" w:rsidRPr="00D63071" w:rsidRDefault="00CA4C2D" w:rsidP="00D63071">
      <w:pPr>
        <w:numPr>
          <w:ilvl w:val="1"/>
          <w:numId w:val="30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вибір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найприйнятнішого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>;</w:t>
      </w:r>
    </w:p>
    <w:p w:rsidR="00D63071" w:rsidRPr="00D63071" w:rsidRDefault="00CA4C2D" w:rsidP="00D63071">
      <w:pPr>
        <w:numPr>
          <w:ilvl w:val="1"/>
          <w:numId w:val="30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конфлікту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керівництвом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CA4C2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>:</w:t>
      </w:r>
    </w:p>
    <w:p w:rsidR="00D63071" w:rsidRPr="00D63071" w:rsidRDefault="00CA4C2D" w:rsidP="00D63071">
      <w:pPr>
        <w:numPr>
          <w:ilvl w:val="0"/>
          <w:numId w:val="29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залишковий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припинення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</w:t>
      </w:r>
      <w:r w:rsidR="00D63071" w:rsidRPr="00D63071">
        <w:rPr>
          <w:lang w:val="uk-UA"/>
        </w:rPr>
        <w:t>;</w:t>
      </w:r>
    </w:p>
    <w:p w:rsidR="00D63071" w:rsidRPr="00D63071" w:rsidRDefault="00CA4C2D" w:rsidP="00D63071">
      <w:pPr>
        <w:numPr>
          <w:ilvl w:val="0"/>
          <w:numId w:val="29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>;</w:t>
      </w:r>
    </w:p>
    <w:p w:rsidR="00D63071" w:rsidRPr="00D63071" w:rsidRDefault="00CA4C2D" w:rsidP="00D63071">
      <w:pPr>
        <w:numPr>
          <w:ilvl w:val="0"/>
          <w:numId w:val="29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гнучкої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</w:t>
      </w:r>
      <w:r w:rsidR="00D63071" w:rsidRPr="00D63071">
        <w:rPr>
          <w:lang w:val="uk-UA"/>
        </w:rPr>
        <w:t>;</w:t>
      </w:r>
    </w:p>
    <w:p w:rsidR="00D63071" w:rsidRPr="00D63071" w:rsidRDefault="00CA4C2D" w:rsidP="00D63071">
      <w:pPr>
        <w:numPr>
          <w:ilvl w:val="0"/>
          <w:numId w:val="29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приросту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>;</w:t>
      </w:r>
    </w:p>
    <w:p w:rsidR="00D63071" w:rsidRPr="00D63071" w:rsidRDefault="00CA4C2D" w:rsidP="00D63071">
      <w:pPr>
        <w:numPr>
          <w:ilvl w:val="0"/>
          <w:numId w:val="29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бонусної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>.</w:t>
      </w:r>
    </w:p>
    <w:p w:rsidR="00D63071" w:rsidRPr="00D63071" w:rsidRDefault="00CA4C2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Загальний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огляд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переваги</w:t>
      </w:r>
      <w:r w:rsidR="00D63071" w:rsidRPr="00D63071">
        <w:rPr>
          <w:lang w:val="uk-UA"/>
        </w:rPr>
        <w:t xml:space="preserve"> </w:t>
      </w:r>
      <w:r w:rsidR="00F04E80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F04E80" w:rsidRPr="00D63071">
        <w:rPr>
          <w:lang w:val="uk-UA"/>
        </w:rPr>
        <w:t>недоліки</w:t>
      </w:r>
      <w:r w:rsidR="00D63071" w:rsidRPr="00D63071">
        <w:rPr>
          <w:lang w:val="uk-UA"/>
        </w:rPr>
        <w:t xml:space="preserve"> </w:t>
      </w:r>
      <w:r w:rsidR="00F04E80" w:rsidRPr="00D63071">
        <w:rPr>
          <w:lang w:val="uk-UA"/>
        </w:rPr>
        <w:t>наведено</w:t>
      </w:r>
      <w:r w:rsidR="00D63071" w:rsidRPr="00D63071">
        <w:rPr>
          <w:lang w:val="uk-UA"/>
        </w:rPr>
        <w:t xml:space="preserve"> </w:t>
      </w:r>
      <w:r w:rsidR="00F04E80"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="00F04E80" w:rsidRPr="00D63071">
        <w:rPr>
          <w:lang w:val="uk-UA"/>
        </w:rPr>
        <w:t>табл</w:t>
      </w:r>
      <w:r w:rsidR="00D63071" w:rsidRPr="00D63071">
        <w:rPr>
          <w:lang w:val="uk-UA"/>
        </w:rPr>
        <w:t>.5.1.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CA4C2D" w:rsidRPr="00D63071" w:rsidRDefault="003C6B1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5</w:t>
      </w:r>
      <w:r w:rsidR="00D63071" w:rsidRPr="00D63071">
        <w:rPr>
          <w:lang w:val="uk-UA"/>
        </w:rPr>
        <w:t>.1</w:t>
      </w:r>
    </w:p>
    <w:p w:rsidR="00CA4C2D" w:rsidRPr="00D63071" w:rsidRDefault="00CA4C2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3496"/>
        <w:gridCol w:w="2727"/>
      </w:tblGrid>
      <w:tr w:rsidR="00CA4C2D" w:rsidRPr="00B141A5" w:rsidTr="00B141A5">
        <w:trPr>
          <w:jc w:val="center"/>
        </w:trPr>
        <w:tc>
          <w:tcPr>
            <w:tcW w:w="3298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Методи</w:t>
            </w:r>
          </w:p>
        </w:tc>
        <w:tc>
          <w:tcPr>
            <w:tcW w:w="4027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Переваги</w:t>
            </w:r>
          </w:p>
        </w:tc>
        <w:tc>
          <w:tcPr>
            <w:tcW w:w="3132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Недоліки</w:t>
            </w:r>
          </w:p>
        </w:tc>
      </w:tr>
      <w:tr w:rsidR="00CA4C2D" w:rsidRPr="00B141A5" w:rsidTr="00B141A5">
        <w:trPr>
          <w:jc w:val="center"/>
        </w:trPr>
        <w:tc>
          <w:tcPr>
            <w:tcW w:w="3298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Залишковий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метод,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припинення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дивідендних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виплат</w:t>
            </w:r>
          </w:p>
        </w:tc>
        <w:tc>
          <w:tcPr>
            <w:tcW w:w="4027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забезпечення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високих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темпів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росту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підприємства</w:t>
            </w:r>
          </w:p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платоспроможність</w:t>
            </w:r>
          </w:p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фінансова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незалежність</w:t>
            </w:r>
          </w:p>
        </w:tc>
        <w:tc>
          <w:tcPr>
            <w:tcW w:w="3132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нестабільність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дивідендів</w:t>
            </w:r>
          </w:p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відтік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дрібних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інвесторів</w:t>
            </w:r>
          </w:p>
        </w:tc>
      </w:tr>
      <w:tr w:rsidR="00CA4C2D" w:rsidRPr="00B141A5" w:rsidTr="00B141A5">
        <w:trPr>
          <w:jc w:val="center"/>
        </w:trPr>
        <w:tc>
          <w:tcPr>
            <w:tcW w:w="3298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Метод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стабільних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дивідендів</w:t>
            </w:r>
          </w:p>
        </w:tc>
        <w:tc>
          <w:tcPr>
            <w:tcW w:w="4027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збільшення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довіри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підприємства</w:t>
            </w:r>
          </w:p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стабілізація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котировок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акцій</w:t>
            </w:r>
          </w:p>
        </w:tc>
        <w:tc>
          <w:tcPr>
            <w:tcW w:w="3132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слабкий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зв’язок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фінансовими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результатами</w:t>
            </w:r>
          </w:p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мінімізація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самофінансування</w:t>
            </w:r>
          </w:p>
        </w:tc>
      </w:tr>
      <w:tr w:rsidR="00CA4C2D" w:rsidRPr="00B141A5" w:rsidTr="00B141A5">
        <w:trPr>
          <w:jc w:val="center"/>
        </w:trPr>
        <w:tc>
          <w:tcPr>
            <w:tcW w:w="3298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Метод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гнучкої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дивідендної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політики</w:t>
            </w:r>
          </w:p>
        </w:tc>
        <w:tc>
          <w:tcPr>
            <w:tcW w:w="4027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зв’язок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фінансовими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результатами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3132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нестабільність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розмірів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дивідендів</w:t>
            </w:r>
          </w:p>
        </w:tc>
      </w:tr>
      <w:tr w:rsidR="00CA4C2D" w:rsidRPr="00B141A5" w:rsidTr="00B141A5">
        <w:trPr>
          <w:jc w:val="center"/>
        </w:trPr>
        <w:tc>
          <w:tcPr>
            <w:tcW w:w="3298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Метод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стійкого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приросту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дивідендів</w:t>
            </w:r>
          </w:p>
        </w:tc>
        <w:tc>
          <w:tcPr>
            <w:tcW w:w="4027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забезпечення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зростання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ринкового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курсу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акцій</w:t>
            </w:r>
          </w:p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привабливість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для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інвесторів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додатковій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емісії</w:t>
            </w:r>
          </w:p>
        </w:tc>
        <w:tc>
          <w:tcPr>
            <w:tcW w:w="3132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відсутність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гнучкості</w:t>
            </w:r>
          </w:p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постійне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зростання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фінансової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напруги</w:t>
            </w:r>
          </w:p>
        </w:tc>
      </w:tr>
      <w:tr w:rsidR="00CA4C2D" w:rsidRPr="00B141A5" w:rsidTr="00B141A5">
        <w:trPr>
          <w:jc w:val="center"/>
        </w:trPr>
        <w:tc>
          <w:tcPr>
            <w:tcW w:w="3298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Метод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стабільної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бонусної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частин</w:t>
            </w:r>
          </w:p>
        </w:tc>
        <w:tc>
          <w:tcPr>
            <w:tcW w:w="4027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регулярність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виплати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мінімальної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частини</w:t>
            </w:r>
          </w:p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залежність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від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фінансових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результатів</w:t>
            </w:r>
          </w:p>
        </w:tc>
        <w:tc>
          <w:tcPr>
            <w:tcW w:w="3132" w:type="dxa"/>
            <w:shd w:val="clear" w:color="auto" w:fill="auto"/>
          </w:tcPr>
          <w:p w:rsidR="00CA4C2D" w:rsidRPr="00B141A5" w:rsidRDefault="00CA4C2D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нестабільність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розмірів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дивідендів</w:t>
            </w:r>
          </w:p>
        </w:tc>
      </w:tr>
    </w:tbl>
    <w:p w:rsidR="00F04E80" w:rsidRPr="00D63071" w:rsidRDefault="00F04E80" w:rsidP="00D63071">
      <w:pPr>
        <w:tabs>
          <w:tab w:val="left" w:pos="726"/>
        </w:tabs>
        <w:rPr>
          <w:lang w:val="uk-UA"/>
        </w:rPr>
      </w:pPr>
    </w:p>
    <w:p w:rsidR="00D63071" w:rsidRPr="00D63071" w:rsidRDefault="00D0174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Залишковий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ґрунтується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теоретичних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Міллера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Модільяні,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насамперед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спрямовуватися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залишилася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реінвестицій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високих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темпів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розвитку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Головним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недоліком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нестабільність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відтік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орієнтованих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дрібних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припинення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широко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негрошова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Gratisaktien</w:t>
      </w:r>
      <w:r w:rsidR="00D63071" w:rsidRPr="00D63071">
        <w:rPr>
          <w:lang w:val="uk-UA"/>
        </w:rPr>
        <w:t>).</w:t>
      </w:r>
    </w:p>
    <w:p w:rsidR="00D63071" w:rsidRPr="00D63071" w:rsidRDefault="00D0174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Зміст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абсолютна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тривалий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незмінними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коливаються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незначних,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заздалегідь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межах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прив’язується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Доцільність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обґрунтовується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тривалий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навпаки,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обмежують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арбітражні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біржових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спекулянтів,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курс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матиме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тенденцію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навіть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поступового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зростання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уникнення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рівноваги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поповнювати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високою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прибутковістю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використовувати,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недостатніми</w:t>
      </w:r>
      <w:r w:rsidR="00D63071" w:rsidRPr="00D63071">
        <w:rPr>
          <w:lang w:val="uk-UA"/>
        </w:rPr>
        <w:t xml:space="preserve"> [</w:t>
      </w:r>
      <w:r w:rsidR="00C05007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C05007" w:rsidRPr="00D63071">
        <w:rPr>
          <w:lang w:val="uk-UA"/>
        </w:rPr>
        <w:t>201</w:t>
      </w:r>
      <w:r w:rsidR="00D63071" w:rsidRPr="00D63071">
        <w:rPr>
          <w:lang w:val="uk-UA"/>
        </w:rPr>
        <w:t>].</w:t>
      </w:r>
    </w:p>
    <w:p w:rsidR="00D63071" w:rsidRPr="00D63071" w:rsidRDefault="00D0174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гнучкої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противагу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ґрунтується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принципі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побудований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облігацій,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винагородою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прибутковості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означає,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дзеркальним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сплачуваних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регулювати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співвідношення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нерозподіленого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доходами</w:t>
      </w:r>
      <w:r w:rsidR="00D63071" w:rsidRPr="00D63071">
        <w:rPr>
          <w:lang w:val="uk-UA"/>
        </w:rPr>
        <w:t>.</w:t>
      </w:r>
    </w:p>
    <w:p w:rsidR="00D63071" w:rsidRPr="00D63071" w:rsidRDefault="00D0174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приросту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ґрунтується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Гордона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зростання,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твердо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приросту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Аналогічно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сприятливі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Недоліком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гнучкості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підкріплене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достатніми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призвести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рівноваги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>.</w:t>
      </w:r>
    </w:p>
    <w:p w:rsidR="00D63071" w:rsidRPr="00D63071" w:rsidRDefault="00D0174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бонусної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Використовуючи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регулярно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невисокі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плюс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бонуси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високих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святкування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знаменних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ювілейних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ефективнішою,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високих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зниження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незадовільних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>.</w:t>
      </w:r>
    </w:p>
    <w:p w:rsidR="00D63071" w:rsidRPr="00D63071" w:rsidRDefault="0099759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. </w:t>
      </w:r>
      <w:r w:rsidR="00B03C28" w:rsidRPr="00D63071">
        <w:rPr>
          <w:lang w:val="uk-UA"/>
        </w:rPr>
        <w:t>Враховуючи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отримані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збитки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році,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можливо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розрахувати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суму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тезаврованого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рік</w:t>
      </w:r>
      <w:r w:rsidR="00D63071" w:rsidRPr="00D63071">
        <w:rPr>
          <w:lang w:val="uk-UA"/>
        </w:rPr>
        <w:t xml:space="preserve">. </w:t>
      </w:r>
      <w:r w:rsidR="00B03C28"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склав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280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="00B03C28"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., </w:t>
      </w:r>
      <w:r w:rsidR="00B03C28"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виплачені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 - </w:t>
      </w:r>
      <w:r w:rsidR="00B03C28" w:rsidRPr="00D63071">
        <w:rPr>
          <w:lang w:val="uk-UA"/>
        </w:rPr>
        <w:t>26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="00B03C28"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., </w:t>
      </w:r>
      <w:r w:rsidR="00B03C28"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тезаврованого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склала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254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="00B03C28"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 </w:t>
      </w:r>
      <w:r w:rsidR="00B03C28" w:rsidRPr="00D63071">
        <w:rPr>
          <w:lang w:val="uk-UA"/>
        </w:rPr>
        <w:t>Відштовхуючись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протилежного,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кошти,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залишились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реінвестування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були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виплачені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державі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якості</w:t>
      </w:r>
      <w:r w:rsidR="00D63071" w:rsidRPr="00D63071">
        <w:rPr>
          <w:lang w:val="uk-UA"/>
        </w:rPr>
        <w:t xml:space="preserve"> </w:t>
      </w:r>
      <w:r w:rsidR="00B03C28" w:rsidRPr="00D63071">
        <w:rPr>
          <w:lang w:val="uk-UA"/>
        </w:rPr>
        <w:t>дивідендів</w:t>
      </w:r>
      <w:r w:rsidR="00D63071" w:rsidRPr="00D63071">
        <w:rPr>
          <w:lang w:val="uk-UA"/>
        </w:rPr>
        <w:t>.</w:t>
      </w:r>
    </w:p>
    <w:p w:rsidR="00D63071" w:rsidRPr="00D63071" w:rsidRDefault="007A785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категорії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загальні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рекомендацією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наглядової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пропозицією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повідомлення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регламентується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оголошення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заздалегідь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друкованих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>.</w:t>
      </w:r>
    </w:p>
    <w:p w:rsidR="00D63071" w:rsidRPr="00D63071" w:rsidRDefault="007A785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емітент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пропорційно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номінального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спрямовується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діленням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оголошених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простих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сплачуються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однієї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категорії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однакового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розміру</w:t>
      </w:r>
      <w:r w:rsidR="00D63071" w:rsidRPr="00D63071">
        <w:rPr>
          <w:lang w:val="uk-UA"/>
        </w:rPr>
        <w:t>.</w:t>
      </w:r>
    </w:p>
    <w:p w:rsidR="00D63071" w:rsidRPr="00D63071" w:rsidRDefault="007A785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трьох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>:</w:t>
      </w:r>
    </w:p>
    <w:p w:rsidR="00D63071" w:rsidRPr="00D63071" w:rsidRDefault="007A785A" w:rsidP="00D63071">
      <w:pPr>
        <w:numPr>
          <w:ilvl w:val="0"/>
          <w:numId w:val="3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величини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>);</w:t>
      </w:r>
    </w:p>
    <w:p w:rsidR="00D63071" w:rsidRPr="00D63071" w:rsidRDefault="007A785A" w:rsidP="00D63071">
      <w:pPr>
        <w:numPr>
          <w:ilvl w:val="0"/>
          <w:numId w:val="3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встановленого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співвідношення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нерозподіленим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прибутком</w:t>
      </w:r>
      <w:r w:rsidR="00D63071" w:rsidRPr="00D63071">
        <w:rPr>
          <w:lang w:val="uk-UA"/>
        </w:rPr>
        <w:t>;</w:t>
      </w:r>
    </w:p>
    <w:p w:rsidR="00D63071" w:rsidRPr="00D63071" w:rsidRDefault="007A785A" w:rsidP="00D63071">
      <w:pPr>
        <w:numPr>
          <w:ilvl w:val="0"/>
          <w:numId w:val="3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власника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>.</w:t>
      </w:r>
    </w:p>
    <w:p w:rsidR="00D63071" w:rsidRPr="00D63071" w:rsidRDefault="007A785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значною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мірою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бізнесу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>.</w:t>
      </w:r>
    </w:p>
    <w:p w:rsidR="00D63071" w:rsidRPr="00D63071" w:rsidRDefault="007A785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Платником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Чернівецький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металообробний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копію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перерахованих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перерахуванню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множення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процентах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змінювалася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середньоарифметична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перебуває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(</w:t>
      </w:r>
      <w:r w:rsidR="008930A3" w:rsidRPr="00D63071">
        <w:rPr>
          <w:lang w:val="uk-UA"/>
        </w:rPr>
        <w:t>додаток</w:t>
      </w:r>
      <w:r w:rsidR="00D63071" w:rsidRPr="00D63071">
        <w:rPr>
          <w:lang w:val="uk-UA"/>
        </w:rPr>
        <w:t xml:space="preserve"> </w:t>
      </w:r>
      <w:r w:rsidR="008930A3" w:rsidRPr="00D63071">
        <w:rPr>
          <w:lang w:val="uk-UA"/>
        </w:rPr>
        <w:t>15-16</w:t>
      </w:r>
      <w:r w:rsidR="00D63071" w:rsidRPr="00D63071">
        <w:rPr>
          <w:lang w:val="uk-UA"/>
        </w:rPr>
        <w:t>).</w:t>
      </w:r>
    </w:p>
    <w:p w:rsidR="00D63071" w:rsidRPr="00D63071" w:rsidRDefault="007A785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Стандартною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перетворюється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статтею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учасниками</w:t>
      </w:r>
      <w:r w:rsidR="00D63071" w:rsidRPr="00D63071">
        <w:rPr>
          <w:lang w:val="uk-UA"/>
        </w:rPr>
        <w:t xml:space="preserve">". </w:t>
      </w:r>
      <w:r w:rsidRPr="00D63071">
        <w:rPr>
          <w:lang w:val="uk-UA"/>
        </w:rPr>
        <w:t>Виплачуючи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згаданий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борг</w:t>
      </w:r>
      <w:r w:rsidR="00D63071" w:rsidRPr="00D63071">
        <w:rPr>
          <w:lang w:val="uk-UA"/>
        </w:rPr>
        <w:t>.</w:t>
      </w:r>
    </w:p>
    <w:p w:rsidR="00D63071" w:rsidRPr="00D63071" w:rsidRDefault="007A785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Керівництво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маніпулювати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засвідчується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маніпуляції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допомогою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прихованих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Виконавчі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узгодженістю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вдаються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прихованого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Приховані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утворюватися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>:</w:t>
      </w:r>
    </w:p>
    <w:p w:rsidR="00D63071" w:rsidRPr="00D63071" w:rsidRDefault="007A785A" w:rsidP="00D63071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продаж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зазначеним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заниженими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цінами</w:t>
      </w:r>
      <w:r w:rsidR="00D63071" w:rsidRPr="00D63071">
        <w:rPr>
          <w:lang w:val="uk-UA"/>
        </w:rPr>
        <w:t>;</w:t>
      </w:r>
    </w:p>
    <w:p w:rsidR="00D63071" w:rsidRPr="00D63071" w:rsidRDefault="007A785A" w:rsidP="00D63071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завищеними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цінами</w:t>
      </w:r>
      <w:r w:rsidR="00D63071" w:rsidRPr="00D63071">
        <w:rPr>
          <w:lang w:val="uk-UA"/>
        </w:rPr>
        <w:t>;</w:t>
      </w:r>
    </w:p>
    <w:p w:rsidR="00D63071" w:rsidRPr="00D63071" w:rsidRDefault="007A785A" w:rsidP="00D63071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завищених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депозитами,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;</w:t>
      </w:r>
    </w:p>
    <w:p w:rsidR="00D63071" w:rsidRPr="00D63071" w:rsidRDefault="007A785A" w:rsidP="00D63071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зниженими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ставками</w:t>
      </w:r>
      <w:r w:rsidR="00D63071" w:rsidRPr="00D63071">
        <w:rPr>
          <w:lang w:val="uk-UA"/>
        </w:rPr>
        <w:t>;</w:t>
      </w:r>
    </w:p>
    <w:p w:rsidR="00D63071" w:rsidRPr="00D63071" w:rsidRDefault="007A785A" w:rsidP="00D63071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фіктивних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невиконані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ноу-хау,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консультаційні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рекламні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подальшим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готівки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винагороди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власникам</w:t>
      </w:r>
      <w:r w:rsidR="00D63071" w:rsidRPr="00D63071">
        <w:rPr>
          <w:lang w:val="uk-UA"/>
        </w:rPr>
        <w:t>;</w:t>
      </w:r>
    </w:p>
    <w:p w:rsidR="00D63071" w:rsidRPr="00D63071" w:rsidRDefault="007A785A" w:rsidP="00D63071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закордонних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відряджень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 [</w:t>
      </w:r>
      <w:r w:rsidR="008930A3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8930A3" w:rsidRPr="00D63071">
        <w:rPr>
          <w:lang w:val="uk-UA"/>
        </w:rPr>
        <w:t>203</w:t>
      </w:r>
      <w:r w:rsidR="00D63071" w:rsidRPr="00D63071">
        <w:rPr>
          <w:lang w:val="uk-UA"/>
        </w:rPr>
        <w:t>].</w:t>
      </w:r>
    </w:p>
    <w:p w:rsidR="00D63071" w:rsidRPr="00D63071" w:rsidRDefault="00C4311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Строк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виключної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компетенції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Тобто,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стосовно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компетенції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вищого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підсумками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календарного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прирівняних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>.</w:t>
      </w:r>
    </w:p>
    <w:p w:rsidR="00D63071" w:rsidRPr="00D63071" w:rsidRDefault="00F04E8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Визначимо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однієї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виплачувались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зв’язку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збитковістю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F04E80" w:rsidRPr="00D63071" w:rsidRDefault="00F04E8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Дохідність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ЧП/кількість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</w:p>
    <w:p w:rsidR="00F04E80" w:rsidRPr="00D63071" w:rsidRDefault="000F7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Дохідність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280000/10000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28грн/акцію</w:t>
      </w:r>
    </w:p>
    <w:p w:rsidR="00D63071" w:rsidRPr="00D63071" w:rsidRDefault="000F7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Тобто,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володіє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D63071" w:rsidRPr="00D63071" w:rsidRDefault="000F7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Розрахуємо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0F75F0" w:rsidRPr="00D63071" w:rsidRDefault="000F7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ФВД\СК</w:t>
      </w:r>
    </w:p>
    <w:p w:rsidR="00D63071" w:rsidRPr="00D63071" w:rsidRDefault="000F7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26000/8423000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3,09грн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C4311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вищим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Акціонери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представники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Реєстрація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представників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виконавчим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реєстратором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підставі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>.</w:t>
      </w:r>
    </w:p>
    <w:p w:rsidR="00D63071" w:rsidRPr="00D63071" w:rsidRDefault="00C4311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Строк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виключної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компетенції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Тобто,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стосовно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компетенції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вищого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підсумками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календарного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прирівняних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>.</w:t>
      </w:r>
    </w:p>
    <w:p w:rsidR="00D63071" w:rsidRPr="00D63071" w:rsidRDefault="000F7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Визначимо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0F75F0" w:rsidRPr="00D63071" w:rsidRDefault="000F7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Квд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ФВД/ЧП</w:t>
      </w:r>
    </w:p>
    <w:p w:rsidR="000F75F0" w:rsidRPr="00D63071" w:rsidRDefault="000F7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Квд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26000/280000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0,09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0F7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="00217D90" w:rsidRPr="00D63071">
        <w:rPr>
          <w:lang w:val="uk-UA"/>
        </w:rPr>
        <w:t>9%</w:t>
      </w:r>
      <w:r w:rsidR="00D63071" w:rsidRPr="00D63071">
        <w:rPr>
          <w:lang w:val="uk-UA"/>
        </w:rPr>
        <w:t xml:space="preserve"> </w:t>
      </w:r>
      <w:r w:rsidR="00217D90"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="00217D90"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="00217D90" w:rsidRPr="00D63071">
        <w:rPr>
          <w:lang w:val="uk-UA"/>
        </w:rPr>
        <w:t>пішли</w:t>
      </w:r>
      <w:r w:rsidR="00D63071" w:rsidRPr="00D63071">
        <w:rPr>
          <w:lang w:val="uk-UA"/>
        </w:rPr>
        <w:t xml:space="preserve"> </w:t>
      </w:r>
      <w:r w:rsidR="00217D90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217D90" w:rsidRPr="00D63071">
        <w:rPr>
          <w:lang w:val="uk-UA"/>
        </w:rPr>
        <w:t>виплату</w:t>
      </w:r>
      <w:r w:rsidR="00D63071" w:rsidRPr="00D63071">
        <w:rPr>
          <w:lang w:val="uk-UA"/>
        </w:rPr>
        <w:t xml:space="preserve"> </w:t>
      </w:r>
      <w:r w:rsidR="00217D90" w:rsidRPr="00D63071">
        <w:rPr>
          <w:lang w:val="uk-UA"/>
        </w:rPr>
        <w:t>дивідендів</w:t>
      </w:r>
      <w:r w:rsidR="00D63071" w:rsidRPr="00D63071">
        <w:rPr>
          <w:lang w:val="uk-UA"/>
        </w:rPr>
        <w:t>.</w:t>
      </w:r>
    </w:p>
    <w:p w:rsidR="00D63071" w:rsidRPr="00D63071" w:rsidRDefault="00C4311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вищим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Акціонери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представники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Реєстрація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представників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виконавчим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реєстратором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підставі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>.</w:t>
      </w: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Узагальнюючи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вище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написане,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сказати,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9%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акцію</w:t>
      </w:r>
      <w:r w:rsidR="00D63071" w:rsidRPr="00D63071">
        <w:rPr>
          <w:lang w:val="uk-UA"/>
        </w:rPr>
        <w:t>.</w:t>
      </w: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Враховуючи,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власністю,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найефективнішим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залишковим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</w:t>
      </w:r>
      <w:r w:rsidR="006D5095">
        <w:rPr>
          <w:lang w:val="uk-UA"/>
        </w:rPr>
        <w:t>я</w:t>
      </w:r>
      <w:r w:rsidRPr="00D63071">
        <w:rPr>
          <w:lang w:val="uk-UA"/>
        </w:rPr>
        <w:t>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залишились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тезаврації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26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задоволенні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5C4212" w:rsidP="005C4212">
      <w:pPr>
        <w:pStyle w:val="1"/>
        <w:rPr>
          <w:lang w:val="uk-UA"/>
        </w:rPr>
      </w:pPr>
      <w:bookmarkStart w:id="6" w:name="_Toc290726424"/>
      <w:r w:rsidRPr="00D63071">
        <w:rPr>
          <w:lang w:val="uk-UA"/>
        </w:rPr>
        <w:t>Тема 6. Фінансування підприємства за рахунок запозичених джерел</w:t>
      </w:r>
      <w:bookmarkEnd w:id="6"/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капіталодавцями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підприємством-об’єктом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співвласниками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охарактеризований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розділах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капіталодавцем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означає,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відбувається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капіталодавець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набуває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кредитора</w:t>
      </w:r>
      <w:r w:rsidR="00D63071" w:rsidRPr="00D63071">
        <w:rPr>
          <w:lang w:val="uk-UA"/>
        </w:rPr>
        <w:t>.</w:t>
      </w: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Кредитор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юридична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фізична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боржника,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заробітної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.</w:t>
      </w: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зазначалося,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="00DF743B"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="00DF743B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DF743B"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="00DF743B"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зупинимося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висвітленні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достовірно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ймовірність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внаслідок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>.</w:t>
      </w: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вітчизняними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стандартами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бухгалтерського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поточний</w:t>
      </w:r>
      <w:r w:rsidR="00D63071" w:rsidRPr="00D63071">
        <w:rPr>
          <w:lang w:val="uk-UA"/>
        </w:rPr>
        <w:t>.</w:t>
      </w: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календарних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місяців,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цикл,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календарних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місяців</w:t>
      </w:r>
      <w:r w:rsidR="00D63071" w:rsidRPr="00D63071">
        <w:rPr>
          <w:lang w:val="uk-UA"/>
        </w:rPr>
        <w:t>.</w:t>
      </w: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класифікувати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видами</w:t>
      </w:r>
      <w:r w:rsidR="00D63071" w:rsidRPr="00D63071">
        <w:rPr>
          <w:lang w:val="uk-UA"/>
        </w:rPr>
        <w:t>:</w:t>
      </w:r>
    </w:p>
    <w:p w:rsidR="00D63071" w:rsidRPr="00D63071" w:rsidRDefault="00217D90" w:rsidP="00D63071">
      <w:pPr>
        <w:numPr>
          <w:ilvl w:val="0"/>
          <w:numId w:val="34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позички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календарних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місяців</w:t>
      </w:r>
      <w:r w:rsidR="00D63071" w:rsidRPr="00D63071">
        <w:rPr>
          <w:lang w:val="uk-UA"/>
        </w:rPr>
        <w:t>;</w:t>
      </w:r>
    </w:p>
    <w:p w:rsidR="00D63071" w:rsidRPr="00D63071" w:rsidRDefault="00217D90" w:rsidP="00D63071">
      <w:pPr>
        <w:numPr>
          <w:ilvl w:val="0"/>
          <w:numId w:val="34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емітованими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облігаціями</w:t>
      </w:r>
      <w:r w:rsidR="00D63071" w:rsidRPr="00D63071">
        <w:rPr>
          <w:lang w:val="uk-UA"/>
        </w:rPr>
        <w:t>;</w:t>
      </w:r>
    </w:p>
    <w:p w:rsidR="00D63071" w:rsidRPr="00D63071" w:rsidRDefault="00217D90" w:rsidP="00D63071">
      <w:pPr>
        <w:numPr>
          <w:ilvl w:val="0"/>
          <w:numId w:val="34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відстрочені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>;</w:t>
      </w:r>
    </w:p>
    <w:p w:rsidR="00D63071" w:rsidRPr="00D63071" w:rsidRDefault="00217D90" w:rsidP="00D63071">
      <w:pPr>
        <w:numPr>
          <w:ilvl w:val="0"/>
          <w:numId w:val="34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векселі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видані</w:t>
      </w:r>
      <w:r w:rsidR="00D63071" w:rsidRPr="00D63071">
        <w:rPr>
          <w:lang w:val="uk-UA"/>
        </w:rPr>
        <w:t>;</w:t>
      </w:r>
    </w:p>
    <w:p w:rsidR="00D63071" w:rsidRPr="00D63071" w:rsidRDefault="00217D90" w:rsidP="00D63071">
      <w:pPr>
        <w:numPr>
          <w:ilvl w:val="0"/>
          <w:numId w:val="34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оренди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оренди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цілісних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комплексів</w:t>
      </w:r>
      <w:r w:rsidR="00D63071" w:rsidRPr="00D63071">
        <w:rPr>
          <w:lang w:val="uk-UA"/>
        </w:rPr>
        <w:t>;</w:t>
      </w:r>
    </w:p>
    <w:p w:rsidR="00D63071" w:rsidRPr="00D63071" w:rsidRDefault="00217D90" w:rsidP="00D63071">
      <w:pPr>
        <w:numPr>
          <w:ilvl w:val="0"/>
          <w:numId w:val="34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відстрочена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фінансова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допомога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зворотній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 [</w:t>
      </w:r>
      <w:r w:rsidR="008930A3" w:rsidRPr="00D63071">
        <w:rPr>
          <w:lang w:val="uk-UA"/>
        </w:rPr>
        <w:t>10,</w:t>
      </w:r>
      <w:r w:rsidR="00D63071" w:rsidRPr="00D63071">
        <w:rPr>
          <w:lang w:val="uk-UA"/>
        </w:rPr>
        <w:t xml:space="preserve"> </w:t>
      </w:r>
      <w:r w:rsidR="008930A3" w:rsidRPr="00D63071">
        <w:rPr>
          <w:lang w:val="uk-UA"/>
        </w:rPr>
        <w:t>105</w:t>
      </w:r>
      <w:r w:rsidR="00D63071" w:rsidRPr="00D63071">
        <w:rPr>
          <w:lang w:val="uk-UA"/>
        </w:rPr>
        <w:t>].</w:t>
      </w: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поточними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короткостроковими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зобов’язаннями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циклу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місяців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Поточний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>: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короткострокові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</w:t>
      </w:r>
      <w:r w:rsidR="00D63071" w:rsidRPr="00D63071">
        <w:rPr>
          <w:lang w:val="uk-UA"/>
        </w:rPr>
        <w:t>;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поточна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частина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погасити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>);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векселі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видані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векселями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поставок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постачальників,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підрядників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календарних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місяців</w:t>
      </w:r>
      <w:r w:rsidR="00D63071" w:rsidRPr="00D63071">
        <w:rPr>
          <w:lang w:val="uk-UA"/>
        </w:rPr>
        <w:t>);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кредиторська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постачальникам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i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підрядникам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векселями</w:t>
      </w:r>
      <w:r w:rsidR="00D63071" w:rsidRPr="00D63071">
        <w:rPr>
          <w:lang w:val="uk-UA"/>
        </w:rPr>
        <w:t>);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авансів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робіт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i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замовниками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постачальника</w:t>
      </w:r>
      <w:r w:rsidR="00D63071" w:rsidRPr="00D63071">
        <w:rPr>
          <w:lang w:val="uk-UA"/>
        </w:rPr>
        <w:t>);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бюджетом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санкціями,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справляються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>);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пенсійне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соціальне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соціальне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безробіття,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індивідуальним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персоналу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страхуванням</w:t>
      </w:r>
      <w:r w:rsidR="00D63071" w:rsidRPr="00D63071">
        <w:rPr>
          <w:lang w:val="uk-UA"/>
        </w:rPr>
        <w:t>);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але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виплаченій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преміях,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допомогах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);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учасниками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учасникам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власникам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пов’язана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земельним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i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зв’язку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вибулому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);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кредиторська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внутрішньовідомчих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розрахунках</w:t>
      </w:r>
      <w:r w:rsidR="00D63071" w:rsidRPr="00D63071">
        <w:rPr>
          <w:lang w:val="uk-UA"/>
        </w:rPr>
        <w:t>);</w:t>
      </w:r>
    </w:p>
    <w:p w:rsidR="00D63071" w:rsidRPr="00D63071" w:rsidRDefault="00217D90" w:rsidP="00D63071">
      <w:pPr>
        <w:numPr>
          <w:ilvl w:val="1"/>
          <w:numId w:val="34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статей,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>).</w:t>
      </w: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Враховуючи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викладене,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констатувати,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>:</w:t>
      </w:r>
    </w:p>
    <w:p w:rsidR="00D63071" w:rsidRPr="00D63071" w:rsidRDefault="00217D90" w:rsidP="00D63071">
      <w:pPr>
        <w:numPr>
          <w:ilvl w:val="2"/>
          <w:numId w:val="34"/>
        </w:numPr>
        <w:tabs>
          <w:tab w:val="clear" w:pos="27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банківські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кредити</w:t>
      </w:r>
      <w:r w:rsidR="00D63071" w:rsidRPr="00D63071">
        <w:rPr>
          <w:lang w:val="uk-UA"/>
        </w:rPr>
        <w:t>;</w:t>
      </w:r>
    </w:p>
    <w:p w:rsidR="00D63071" w:rsidRPr="00D63071" w:rsidRDefault="00217D90" w:rsidP="00D63071">
      <w:pPr>
        <w:numPr>
          <w:ilvl w:val="2"/>
          <w:numId w:val="34"/>
        </w:numPr>
        <w:tabs>
          <w:tab w:val="clear" w:pos="27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кошти,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облігацій</w:t>
      </w:r>
      <w:r w:rsidR="00D63071" w:rsidRPr="00D63071">
        <w:rPr>
          <w:lang w:val="uk-UA"/>
        </w:rPr>
        <w:t>;</w:t>
      </w:r>
    </w:p>
    <w:p w:rsidR="00D63071" w:rsidRPr="00D63071" w:rsidRDefault="00217D90" w:rsidP="00D63071">
      <w:pPr>
        <w:numPr>
          <w:ilvl w:val="2"/>
          <w:numId w:val="34"/>
        </w:numPr>
        <w:tabs>
          <w:tab w:val="clear" w:pos="27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комерційні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позички</w:t>
      </w:r>
      <w:r w:rsidR="00D63071" w:rsidRPr="00D63071">
        <w:rPr>
          <w:lang w:val="uk-UA"/>
        </w:rPr>
        <w:t>.</w:t>
      </w:r>
    </w:p>
    <w:p w:rsidR="00D63071" w:rsidRPr="00D63071" w:rsidRDefault="00217D9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проценти,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комісійні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обслуговуванням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статтею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звіту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банком-резидентом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нерезидентом,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кваліфікованим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перебування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нерезидента,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резидентами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i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нерезидентами,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небанківських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фізичній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</w:t>
      </w:r>
      <w:r w:rsidR="00D63071" w:rsidRPr="00D63071">
        <w:rPr>
          <w:lang w:val="uk-UA"/>
        </w:rPr>
        <w:t xml:space="preserve"> [</w:t>
      </w:r>
      <w:r w:rsidR="008930A3" w:rsidRPr="00D63071">
        <w:rPr>
          <w:lang w:val="uk-UA"/>
        </w:rPr>
        <w:t>3,</w:t>
      </w:r>
      <w:r w:rsidR="00D63071" w:rsidRPr="00D63071">
        <w:rPr>
          <w:lang w:val="uk-UA"/>
        </w:rPr>
        <w:t xml:space="preserve"> </w:t>
      </w:r>
      <w:r w:rsidR="008930A3" w:rsidRPr="00D63071">
        <w:rPr>
          <w:lang w:val="uk-UA"/>
        </w:rPr>
        <w:t>125</w:t>
      </w:r>
      <w:r w:rsidR="00D63071" w:rsidRPr="00D63071">
        <w:rPr>
          <w:lang w:val="uk-UA"/>
        </w:rPr>
        <w:t>].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Основним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різновидом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тимчасове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Основними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забезпеченість,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строковість,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спрямованість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Кредити,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здебільшого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>: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короткострокові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середньострокові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років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понад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погляду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контексті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поділяється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короткостроковий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установою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пролонговані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позички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перейшли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довгострокових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Короткостроковими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установою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кредитами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позичками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i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короткостроковими,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минув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Короткострокові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здебільшого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тимчасового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дефіциту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керівник,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менеджер,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звертається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переговорів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телефону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завдяки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зустрічі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співбесіди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представник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з’ясувати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критерії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діапазон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список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співбесіди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шанси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продовження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подальших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переговорів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обраним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переговори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пройшли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успішно,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пакет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Перелік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обраної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методології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означає,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вимагати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специфічний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Типовий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список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містить</w:t>
      </w:r>
      <w:r w:rsidR="00D63071" w:rsidRPr="00D63071">
        <w:rPr>
          <w:lang w:val="uk-UA"/>
        </w:rPr>
        <w:t>: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клопотання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лист,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заявка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ім’я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видачу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зазначаються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реквізити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цілі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необхідна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строки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вид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своєчасного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протокол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заставу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місцезнаходження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документи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>:</w:t>
      </w:r>
    </w:p>
    <w:p w:rsidR="00D63071" w:rsidRPr="00D63071" w:rsidRDefault="00141C4C" w:rsidP="00D63071">
      <w:pPr>
        <w:numPr>
          <w:ilvl w:val="0"/>
          <w:numId w:val="74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баланси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>-</w:t>
      </w: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щоквартальною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розбивкою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</w:t>
      </w:r>
      <w:r w:rsidR="00D63071" w:rsidRPr="00D63071">
        <w:rPr>
          <w:lang w:val="uk-UA"/>
        </w:rPr>
        <w:t>);</w:t>
      </w:r>
    </w:p>
    <w:p w:rsidR="00D63071" w:rsidRPr="00D63071" w:rsidRDefault="00141C4C" w:rsidP="00D63071">
      <w:pPr>
        <w:numPr>
          <w:ilvl w:val="0"/>
          <w:numId w:val="74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звіти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numPr>
          <w:ilvl w:val="0"/>
          <w:numId w:val="74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декларація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разом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додатками</w:t>
      </w:r>
      <w:r w:rsidR="00D63071" w:rsidRPr="00D63071">
        <w:rPr>
          <w:lang w:val="uk-UA"/>
        </w:rPr>
        <w:t>);</w:t>
      </w:r>
    </w:p>
    <w:p w:rsidR="00D63071" w:rsidRPr="00D63071" w:rsidRDefault="00141C4C" w:rsidP="00D63071">
      <w:pPr>
        <w:numPr>
          <w:ilvl w:val="0"/>
          <w:numId w:val="74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розшифровка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дебіторської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контрагентів,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виникнення,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інформація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кредитами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висновки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аудитора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фінансово-майнового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копії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органами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е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бізнес-план,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освоєння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окупності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прогноз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копії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рахунків-фактур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інвойсів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митних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декларацій,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досягненням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береться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документи,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засвідчують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довідки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кредитами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кредитуючому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стандартний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рахунку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пакета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вважається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офіційного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кредитом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ретельну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фінансово-економічну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експертизу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напрямами</w:t>
      </w:r>
      <w:r w:rsidR="00D63071" w:rsidRPr="00D63071">
        <w:rPr>
          <w:lang w:val="uk-UA"/>
        </w:rPr>
        <w:t>:</w:t>
      </w:r>
    </w:p>
    <w:p w:rsidR="00D63071" w:rsidRPr="00D63071" w:rsidRDefault="00141C4C" w:rsidP="00D63071">
      <w:pPr>
        <w:numPr>
          <w:ilvl w:val="0"/>
          <w:numId w:val="35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numPr>
          <w:ilvl w:val="0"/>
          <w:numId w:val="35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ситуація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збуту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numPr>
          <w:ilvl w:val="0"/>
          <w:numId w:val="35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>;</w:t>
      </w:r>
    </w:p>
    <w:p w:rsidR="00D63071" w:rsidRPr="00D63071" w:rsidRDefault="00141C4C" w:rsidP="00D63071">
      <w:pPr>
        <w:numPr>
          <w:ilvl w:val="0"/>
          <w:numId w:val="35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Менеджмент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усвідомлювати,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пакета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достовірності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відвідати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приміщення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Кредитний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експерт,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співбесіду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директором,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провідними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менеджерами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Оцінивши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експерт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експертів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узгоджує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вітчизняній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суб’єктивними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критеріями,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здатністю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менеджера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презентувати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бізнес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імідж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інвестор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relations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переговори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керівництвом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Типовою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ситуація,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однаковим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історією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процентами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експертизи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експерт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висновок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резюме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обґрунтовується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достатність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оформляє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регламентують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взаємовідносини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>:</w:t>
      </w:r>
    </w:p>
    <w:p w:rsidR="00D63071" w:rsidRPr="00D63071" w:rsidRDefault="00141C4C" w:rsidP="00D63071">
      <w:pPr>
        <w:numPr>
          <w:ilvl w:val="0"/>
          <w:numId w:val="36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кредитний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договір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укладається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письмовій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>);</w:t>
      </w:r>
    </w:p>
    <w:p w:rsidR="00D63071" w:rsidRPr="00D63071" w:rsidRDefault="00141C4C" w:rsidP="00D63071">
      <w:pPr>
        <w:numPr>
          <w:ilvl w:val="0"/>
          <w:numId w:val="36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договори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поручительства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гарантії</w:t>
      </w:r>
      <w:r w:rsidR="00D63071" w:rsidRPr="00D63071">
        <w:rPr>
          <w:lang w:val="uk-UA"/>
        </w:rPr>
        <w:t>);</w:t>
      </w:r>
    </w:p>
    <w:p w:rsidR="00D63071" w:rsidRPr="00D63071" w:rsidRDefault="00141C4C" w:rsidP="00D63071">
      <w:pPr>
        <w:numPr>
          <w:ilvl w:val="0"/>
          <w:numId w:val="36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договори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застави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підготовки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проектів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підпис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Кредитні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застави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нотаріального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посвідчення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Договори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застави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нерухомого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транспортних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поручительства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гарантії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потребують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нотаріального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посвідчення</w:t>
      </w:r>
      <w:r w:rsidR="00D63071" w:rsidRPr="00D63071">
        <w:rPr>
          <w:lang w:val="uk-UA"/>
        </w:rPr>
        <w:t>.</w:t>
      </w:r>
    </w:p>
    <w:p w:rsidR="00D63071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Розрахуємо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кредиті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141C4C" w:rsidRPr="00D63071" w:rsidRDefault="00141C4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Потреба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ОА-ВОК-ЧП</w:t>
      </w:r>
    </w:p>
    <w:p w:rsidR="005D3B21" w:rsidRP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Кзв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виручка/ОАср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6424/2594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2,476</w:t>
      </w:r>
    </w:p>
    <w:p w:rsidR="005D3B21" w:rsidRP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Тзв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360/Кзв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360/2,476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145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днів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буде</w:t>
      </w:r>
      <w:r w:rsidR="00D63071" w:rsidRPr="00D63071">
        <w:rPr>
          <w:lang w:val="uk-UA"/>
        </w:rPr>
        <w:t>: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5D3B21" w:rsidRP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Тпл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145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20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125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днів</w:t>
      </w:r>
    </w:p>
    <w:p w:rsidR="005D3B21" w:rsidRP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Кпл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360/125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2,88</w:t>
      </w:r>
    </w:p>
    <w:p w:rsidR="00D63071" w:rsidRP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Потреба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6424/2,88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2230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D63071" w:rsidRP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ВК-НА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6589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6489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Потреба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2230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100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2130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5C4212" w:rsidRPr="00D63071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нестачу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продовження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7F5193"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існує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необхідність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додаткових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коштів</w:t>
      </w:r>
      <w:r w:rsidR="00D63071" w:rsidRPr="00D63071">
        <w:rPr>
          <w:lang w:val="uk-UA"/>
        </w:rPr>
        <w:t>.</w:t>
      </w:r>
    </w:p>
    <w:p w:rsidR="00D63071" w:rsidRP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Визначимо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лівер</w:t>
      </w:r>
      <w:r w:rsidR="007F5193" w:rsidRPr="00D63071">
        <w:rPr>
          <w:lang w:val="uk-UA"/>
        </w:rPr>
        <w:t>е</w:t>
      </w:r>
      <w:r w:rsidRPr="00D63071">
        <w:rPr>
          <w:lang w:val="uk-UA"/>
        </w:rPr>
        <w:t>джу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5D3B21" w:rsidRPr="00D63071" w:rsidRDefault="005D3B2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ЕФЛ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(</w:t>
      </w:r>
      <w:r w:rsidR="007F5193" w:rsidRPr="00D63071">
        <w:rPr>
          <w:lang w:val="uk-UA"/>
        </w:rPr>
        <w:t>Ра</w:t>
      </w:r>
      <w:r w:rsidR="00D63071" w:rsidRPr="00D63071">
        <w:rPr>
          <w:lang w:val="uk-UA"/>
        </w:rPr>
        <w:t xml:space="preserve"> - </w:t>
      </w:r>
      <w:r w:rsidR="007F5193" w:rsidRPr="00D63071">
        <w:rPr>
          <w:lang w:val="uk-UA"/>
        </w:rPr>
        <w:t>%</w:t>
      </w:r>
      <w:r w:rsidR="00D63071" w:rsidRPr="00D63071">
        <w:rPr>
          <w:lang w:val="uk-UA"/>
        </w:rPr>
        <w:t xml:space="preserve">) </w:t>
      </w:r>
      <w:r w:rsidR="007F5193"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0,75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ПК/ВК,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5C4212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</w:t>
      </w:r>
      <w:r w:rsidR="007F5193" w:rsidRPr="00D63071">
        <w:rPr>
          <w:lang w:val="uk-UA"/>
        </w:rPr>
        <w:t>е,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Ра</w:t>
      </w:r>
      <w:r w:rsidR="00D63071" w:rsidRPr="00D63071">
        <w:rPr>
          <w:lang w:val="uk-UA"/>
        </w:rPr>
        <w:t xml:space="preserve"> - </w:t>
      </w:r>
      <w:r w:rsidR="007F5193" w:rsidRPr="00D63071">
        <w:rPr>
          <w:lang w:val="uk-UA"/>
        </w:rPr>
        <w:t>економічна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рентабельність</w:t>
      </w:r>
      <w:r w:rsidR="00D63071" w:rsidRPr="00D63071">
        <w:rPr>
          <w:lang w:val="uk-UA"/>
        </w:rPr>
        <w:t xml:space="preserve"> </w:t>
      </w:r>
      <w:r w:rsidR="007F5193" w:rsidRPr="00D63071">
        <w:rPr>
          <w:lang w:val="uk-UA"/>
        </w:rPr>
        <w:t>активів</w:t>
      </w:r>
      <w:r w:rsidR="00D63071" w:rsidRPr="00D63071">
        <w:rPr>
          <w:lang w:val="uk-UA"/>
        </w:rPr>
        <w:t>;</w:t>
      </w:r>
    </w:p>
    <w:p w:rsidR="00D63071" w:rsidRPr="00D63071" w:rsidRDefault="007F519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%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відсоток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7F5193" w:rsidRPr="00D63071" w:rsidRDefault="007F519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оподат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/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Б*100%</w:t>
      </w:r>
    </w:p>
    <w:p w:rsidR="007F5193" w:rsidRPr="00D63071" w:rsidRDefault="007F519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1760/8932,5*100%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19,7%</w:t>
      </w:r>
    </w:p>
    <w:p w:rsidR="007F5193" w:rsidRPr="00D63071" w:rsidRDefault="007F519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ЕФЛ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19,7%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23%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0,75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*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1249/6589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0,47%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7F519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лівереджу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від`ємне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недоцільно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особливо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краще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випуск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облігацій,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кредиторська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>.</w:t>
      </w:r>
    </w:p>
    <w:p w:rsidR="00D63071" w:rsidRP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підприємства-позичальника</w:t>
      </w:r>
      <w:r w:rsidR="00D63071" w:rsidRPr="00D63071">
        <w:rPr>
          <w:lang w:val="uk-UA"/>
        </w:rPr>
        <w:t>.</w:t>
      </w:r>
    </w:p>
    <w:p w:rsidR="00D63071" w:rsidRP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Кредитоспроможність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наявність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здатність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Інакше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кажучи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здатність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борговими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Кредитоспроможність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акуратність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раніше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становище,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спроможність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мобілізувати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трансформацію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>.</w:t>
      </w:r>
    </w:p>
    <w:p w:rsidR="00D63071" w:rsidRP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Перш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критеріям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вимагаються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>.</w:t>
      </w:r>
    </w:p>
    <w:p w:rsidR="00D63071" w:rsidRP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Кожен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розробляє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критерії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Систематизуємо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найтиповіші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теорії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пріоритетності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Переважає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думка,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єдине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здатності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погасити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кредитом</w:t>
      </w:r>
      <w:r w:rsidR="00D63071" w:rsidRPr="00D63071">
        <w:rPr>
          <w:lang w:val="uk-UA"/>
        </w:rPr>
        <w:t>.</w:t>
      </w:r>
    </w:p>
    <w:p w:rsid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науково-практичній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здебільшого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виокремлюють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критерії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Кількісні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критерії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перспективного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ситуації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збуту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Взаємозв’язки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погляду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швейцарських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фінансистів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наведені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</w:t>
      </w:r>
      <w:r w:rsidR="00D63071" w:rsidRPr="00D63071">
        <w:rPr>
          <w:lang w:val="uk-UA"/>
        </w:rPr>
        <w:t>.6.1.</w:t>
      </w:r>
    </w:p>
    <w:p w:rsidR="005C4212" w:rsidRPr="00D63071" w:rsidRDefault="005C4212" w:rsidP="00D63071">
      <w:pPr>
        <w:tabs>
          <w:tab w:val="left" w:pos="726"/>
        </w:tabs>
        <w:rPr>
          <w:lang w:val="uk-UA"/>
        </w:rPr>
      </w:pPr>
    </w:p>
    <w:p w:rsidR="00484C13" w:rsidRPr="00D63071" w:rsidRDefault="007875E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object w:dxaOrig="5280" w:dyaOrig="5011">
          <v:shape id="_x0000_i1034" type="#_x0000_t75" style="width:314.25pt;height:248.25pt" o:ole="" fillcolor="window">
            <v:imagedata r:id="rId20" o:title=""/>
          </v:shape>
          <o:OLEObject Type="Embed" ProgID="Word.Picture.8" ShapeID="_x0000_i1034" DrawAspect="Content" ObjectID="_1457327645" r:id="rId21"/>
        </w:object>
      </w:r>
    </w:p>
    <w:p w:rsidR="00484C13" w:rsidRP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.6.1 </w:t>
      </w:r>
      <w:r w:rsidRPr="00D63071">
        <w:rPr>
          <w:lang w:val="uk-UA"/>
        </w:rPr>
        <w:t>Елементи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взаємозв’язку</w:t>
      </w:r>
    </w:p>
    <w:p w:rsidR="005C4212" w:rsidRPr="005C4212" w:rsidRDefault="005C4212" w:rsidP="00D63071">
      <w:pPr>
        <w:tabs>
          <w:tab w:val="left" w:pos="726"/>
        </w:tabs>
        <w:rPr>
          <w:rStyle w:val="aff"/>
        </w:rPr>
      </w:pPr>
    </w:p>
    <w:p w:rsidR="00D63071" w:rsidRPr="00D63071" w:rsidRDefault="00484C13" w:rsidP="005C4212">
      <w:pPr>
        <w:rPr>
          <w:lang w:val="uk-UA"/>
        </w:rPr>
      </w:pPr>
      <w:r w:rsidRPr="00D63071">
        <w:rPr>
          <w:lang w:val="uk-UA"/>
        </w:rPr>
        <w:t>Вважається,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систематизувати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Зазначені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досліджуються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двома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напрямами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якість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ситуація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збуту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>).</w:t>
      </w:r>
    </w:p>
    <w:p w:rsidR="00D63071" w:rsidRP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критеріїв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перспективного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Головне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аналітик,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прогнозування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платоспроможність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дискримінантний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регресійний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комплексна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.</w:t>
      </w:r>
    </w:p>
    <w:p w:rsidR="00D63071" w:rsidRP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Розглянемо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найтиповіший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провідними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європейськими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банками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блоків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>:</w:t>
      </w:r>
    </w:p>
    <w:p w:rsidR="00D63071" w:rsidRPr="00D63071" w:rsidRDefault="00484C13" w:rsidP="00D63071">
      <w:pPr>
        <w:numPr>
          <w:ilvl w:val="0"/>
          <w:numId w:val="7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платоспроможності</w:t>
      </w:r>
      <w:r w:rsidR="00D63071" w:rsidRPr="00D63071">
        <w:rPr>
          <w:lang w:val="uk-UA"/>
        </w:rPr>
        <w:t>;</w:t>
      </w:r>
    </w:p>
    <w:p w:rsidR="00D63071" w:rsidRPr="00D63071" w:rsidRDefault="00484C13" w:rsidP="00D63071">
      <w:pPr>
        <w:numPr>
          <w:ilvl w:val="0"/>
          <w:numId w:val="7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484C13" w:rsidP="00D63071">
      <w:pPr>
        <w:numPr>
          <w:ilvl w:val="0"/>
          <w:numId w:val="7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прибутковості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самофінансування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прогнозні</w:t>
      </w:r>
      <w:r w:rsidR="00D63071" w:rsidRPr="00D63071">
        <w:rPr>
          <w:lang w:val="uk-UA"/>
        </w:rPr>
        <w:t>);</w:t>
      </w:r>
    </w:p>
    <w:p w:rsidR="00D63071" w:rsidRPr="00D63071" w:rsidRDefault="00484C13" w:rsidP="00D63071">
      <w:pPr>
        <w:numPr>
          <w:ilvl w:val="0"/>
          <w:numId w:val="75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оборотності</w:t>
      </w:r>
      <w:r w:rsidR="00D63071" w:rsidRPr="00D63071">
        <w:rPr>
          <w:lang w:val="uk-UA"/>
        </w:rPr>
        <w:t>.</w:t>
      </w:r>
    </w:p>
    <w:p w:rsidR="00D63071" w:rsidRP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Завдяки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здатність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обслуговувати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борги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Об’єктивність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рекомендованими,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середньогалузевими,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динаміці</w:t>
      </w:r>
      <w:r w:rsidR="00D63071" w:rsidRPr="00D63071">
        <w:rPr>
          <w:lang w:val="uk-UA"/>
        </w:rPr>
        <w:t>.</w:t>
      </w:r>
    </w:p>
    <w:p w:rsidR="00D63071" w:rsidRPr="00D63071" w:rsidRDefault="00484C1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Проведемо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[</w:t>
      </w:r>
      <w:r w:rsidR="008930A3" w:rsidRPr="00D63071">
        <w:rPr>
          <w:lang w:val="uk-UA"/>
        </w:rPr>
        <w:t>10,106</w:t>
      </w:r>
      <w:r w:rsidR="00D63071" w:rsidRPr="00D63071">
        <w:rPr>
          <w:lang w:val="uk-UA"/>
        </w:rPr>
        <w:t>].</w:t>
      </w:r>
    </w:p>
    <w:p w:rsidR="00D63071" w:rsidRPr="00D63071" w:rsidRDefault="00E96D6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Основне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мобілізації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Термін</w:t>
      </w:r>
      <w:r w:rsidR="00D63071" w:rsidRPr="00D63071">
        <w:rPr>
          <w:i/>
          <w:lang w:val="uk-UA"/>
        </w:rPr>
        <w:t xml:space="preserve"> "</w:t>
      </w:r>
      <w:r w:rsidRPr="00D63071">
        <w:rPr>
          <w:i/>
          <w:lang w:val="uk-UA"/>
        </w:rPr>
        <w:t>фінансування</w:t>
      </w:r>
      <w:r w:rsidR="00D63071" w:rsidRPr="00D63071">
        <w:rPr>
          <w:i/>
          <w:lang w:val="uk-UA"/>
        </w:rPr>
        <w:t xml:space="preserve">" </w:t>
      </w:r>
      <w:r w:rsidRPr="00D63071">
        <w:rPr>
          <w:i/>
          <w:lang w:val="uk-UA"/>
        </w:rPr>
        <w:t>характеризує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всі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заходи,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спрямовані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на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покриття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потреби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підприємства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в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капіталі,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які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включають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мобілізацію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фінансових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ресурсів</w:t>
      </w:r>
      <w:r w:rsidR="00D63071" w:rsidRPr="00D63071">
        <w:rPr>
          <w:i/>
          <w:lang w:val="uk-UA"/>
        </w:rPr>
        <w:t xml:space="preserve"> (</w:t>
      </w:r>
      <w:r w:rsidRPr="00D63071">
        <w:rPr>
          <w:i/>
          <w:lang w:val="uk-UA"/>
        </w:rPr>
        <w:t>грошових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коштів,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їх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еквівалентів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та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майнових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активів</w:t>
      </w:r>
      <w:r w:rsidR="00D63071" w:rsidRPr="00D63071">
        <w:rPr>
          <w:i/>
          <w:lang w:val="uk-UA"/>
        </w:rPr>
        <w:t xml:space="preserve">), </w:t>
      </w:r>
      <w:r w:rsidRPr="00D63071">
        <w:rPr>
          <w:i/>
          <w:lang w:val="uk-UA"/>
        </w:rPr>
        <w:t>їх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повернення,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а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також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відносини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між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підприємством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та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капіталодавцями,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які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з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цього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випливають</w:t>
      </w:r>
      <w:r w:rsidR="00D63071" w:rsidRPr="00D63071">
        <w:rPr>
          <w:i/>
          <w:lang w:val="uk-UA"/>
        </w:rPr>
        <w:t xml:space="preserve"> (</w:t>
      </w:r>
      <w:r w:rsidRPr="00D63071">
        <w:rPr>
          <w:lang w:val="uk-UA"/>
        </w:rPr>
        <w:t>платіжні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>).</w:t>
      </w:r>
    </w:p>
    <w:p w:rsidR="00D63071" w:rsidRPr="00D63071" w:rsidRDefault="00E96D6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виокремлюють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>:</w:t>
      </w:r>
    </w:p>
    <w:p w:rsidR="00D63071" w:rsidRPr="00D63071" w:rsidRDefault="00E96D61" w:rsidP="00D63071">
      <w:pPr>
        <w:numPr>
          <w:ilvl w:val="0"/>
          <w:numId w:val="38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заснуванні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E96D61" w:rsidP="00D63071">
      <w:pPr>
        <w:numPr>
          <w:ilvl w:val="0"/>
          <w:numId w:val="38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розширення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;</w:t>
      </w:r>
    </w:p>
    <w:p w:rsidR="00D63071" w:rsidRPr="00D63071" w:rsidRDefault="00E96D61" w:rsidP="00D63071">
      <w:pPr>
        <w:numPr>
          <w:ilvl w:val="0"/>
          <w:numId w:val="38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рефінансування</w:t>
      </w:r>
      <w:r w:rsidR="00D63071" w:rsidRPr="00D63071">
        <w:rPr>
          <w:lang w:val="uk-UA"/>
        </w:rPr>
        <w:t>;</w:t>
      </w:r>
    </w:p>
    <w:p w:rsidR="00D63071" w:rsidRPr="00D63071" w:rsidRDefault="00E96D61" w:rsidP="00D63071">
      <w:pPr>
        <w:numPr>
          <w:ilvl w:val="0"/>
          <w:numId w:val="38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санаційне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>.</w:t>
      </w:r>
    </w:p>
    <w:p w:rsidR="00D63071" w:rsidRPr="00D63071" w:rsidRDefault="00E96D6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мобілізації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розрізняють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i/>
          <w:lang w:val="uk-UA"/>
        </w:rPr>
        <w:t>правовим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статусом</w:t>
      </w:r>
      <w:r w:rsidR="00D63071" w:rsidRPr="00D63071">
        <w:rPr>
          <w:i/>
          <w:lang w:val="uk-UA"/>
        </w:rPr>
        <w:t xml:space="preserve"> </w:t>
      </w:r>
      <w:r w:rsidRPr="00D63071">
        <w:rPr>
          <w:i/>
          <w:lang w:val="uk-UA"/>
        </w:rPr>
        <w:t>інвесторів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власний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Власний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сформований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реінвестування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нерозподіленого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позначають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i/>
          <w:lang w:val="uk-UA"/>
        </w:rPr>
        <w:t>Cash-flow-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>.</w:t>
      </w:r>
    </w:p>
    <w:p w:rsidR="00D63071" w:rsidRPr="00D63071" w:rsidRDefault="00E96D6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мобілізований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>:</w:t>
      </w:r>
    </w:p>
    <w:p w:rsidR="00D63071" w:rsidRPr="00D63071" w:rsidRDefault="00E96D61" w:rsidP="00D63071">
      <w:pPr>
        <w:numPr>
          <w:ilvl w:val="0"/>
          <w:numId w:val="39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кредити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довго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короткострокові</w:t>
      </w:r>
      <w:r w:rsidR="00D63071" w:rsidRPr="00D63071">
        <w:rPr>
          <w:lang w:val="uk-UA"/>
        </w:rPr>
        <w:t>);</w:t>
      </w:r>
    </w:p>
    <w:p w:rsidR="00D63071" w:rsidRPr="00D63071" w:rsidRDefault="00E96D61" w:rsidP="00D63071">
      <w:pPr>
        <w:numPr>
          <w:ilvl w:val="0"/>
          <w:numId w:val="39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кредиторська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послуги</w:t>
      </w:r>
      <w:r w:rsidR="00D63071" w:rsidRPr="00D63071">
        <w:rPr>
          <w:lang w:val="uk-UA"/>
        </w:rPr>
        <w:t>;</w:t>
      </w:r>
    </w:p>
    <w:p w:rsidR="00D63071" w:rsidRPr="00D63071" w:rsidRDefault="00E96D61" w:rsidP="00D63071">
      <w:pPr>
        <w:numPr>
          <w:ilvl w:val="0"/>
          <w:numId w:val="39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авансів,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).</w:t>
      </w:r>
    </w:p>
    <w:p w:rsidR="00D63071" w:rsidRPr="00D63071" w:rsidRDefault="00E96D6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віднести</w:t>
      </w:r>
      <w:r w:rsidR="00D63071" w:rsidRPr="00D63071">
        <w:rPr>
          <w:lang w:val="uk-UA"/>
        </w:rPr>
        <w:t>:</w:t>
      </w:r>
    </w:p>
    <w:p w:rsidR="00D63071" w:rsidRPr="00D63071" w:rsidRDefault="00E96D61" w:rsidP="00D63071">
      <w:pPr>
        <w:numPr>
          <w:ilvl w:val="1"/>
          <w:numId w:val="3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нараховані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пасиви</w:t>
      </w:r>
      <w:r w:rsidR="00D63071" w:rsidRPr="00D63071">
        <w:rPr>
          <w:lang w:val="uk-UA"/>
        </w:rPr>
        <w:t>);</w:t>
      </w:r>
    </w:p>
    <w:p w:rsidR="00D63071" w:rsidRDefault="00E96D61" w:rsidP="00D63071">
      <w:pPr>
        <w:numPr>
          <w:ilvl w:val="1"/>
          <w:numId w:val="3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доходи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періодів</w:t>
      </w:r>
      <w:r w:rsidR="00D63071" w:rsidRPr="00D63071">
        <w:rPr>
          <w:lang w:val="uk-UA"/>
        </w:rPr>
        <w:t>.</w:t>
      </w:r>
    </w:p>
    <w:p w:rsidR="005C4212" w:rsidRPr="00D63071" w:rsidRDefault="005C4212" w:rsidP="005C4212">
      <w:pPr>
        <w:rPr>
          <w:lang w:val="uk-UA"/>
        </w:rPr>
      </w:pPr>
    </w:p>
    <w:p w:rsidR="00E96D61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35" type="#_x0000_t75" alt="Рис. 1.6. Форми фінансування" style="width:315pt;height:220.5pt">
            <v:imagedata r:id="rId22" o:title=""/>
          </v:shape>
        </w:pict>
      </w:r>
    </w:p>
    <w:p w:rsidR="00E96D61" w:rsidRPr="00D63071" w:rsidRDefault="00E96D6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.1.6.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E96D6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Розглянемо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="00CB5830"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="00CB5830" w:rsidRPr="00D63071">
        <w:rPr>
          <w:lang w:val="uk-UA"/>
        </w:rPr>
        <w:t>розділу</w:t>
      </w:r>
      <w:r w:rsidR="00D63071" w:rsidRPr="00D63071">
        <w:rPr>
          <w:lang w:val="uk-UA"/>
        </w:rPr>
        <w:t xml:space="preserve"> </w:t>
      </w:r>
      <w:r w:rsidR="00CB5830" w:rsidRPr="00D63071">
        <w:rPr>
          <w:lang w:val="uk-UA"/>
        </w:rPr>
        <w:t>поточних</w:t>
      </w:r>
      <w:r w:rsidR="00D63071" w:rsidRPr="00D63071">
        <w:rPr>
          <w:lang w:val="uk-UA"/>
        </w:rPr>
        <w:t xml:space="preserve"> </w:t>
      </w:r>
      <w:r w:rsidR="00CB5830" w:rsidRPr="00D63071">
        <w:rPr>
          <w:lang w:val="uk-UA"/>
        </w:rPr>
        <w:t>зобов</w:t>
      </w:r>
      <w:r w:rsidR="006D5095">
        <w:rPr>
          <w:lang w:val="en-US"/>
        </w:rPr>
        <w:t>'</w:t>
      </w:r>
      <w:r w:rsidR="00CB5830" w:rsidRPr="00D63071">
        <w:rPr>
          <w:lang w:val="uk-UA"/>
        </w:rPr>
        <w:t>язань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таблиці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6</w:t>
      </w:r>
      <w:r w:rsidR="00D63071" w:rsidRPr="00D63071">
        <w:rPr>
          <w:lang w:val="uk-UA"/>
        </w:rPr>
        <w:t>.1.</w:t>
      </w:r>
    </w:p>
    <w:p w:rsidR="00E96D61" w:rsidRPr="00D63071" w:rsidRDefault="005C4212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br w:type="page"/>
      </w:r>
      <w:r w:rsidR="002F3310"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6</w:t>
      </w:r>
      <w:r w:rsidR="00D63071" w:rsidRPr="00D63071">
        <w:rPr>
          <w:lang w:val="uk-UA"/>
        </w:rPr>
        <w:t>.1</w:t>
      </w:r>
    </w:p>
    <w:p w:rsidR="00E96D61" w:rsidRPr="00D63071" w:rsidRDefault="00492A79" w:rsidP="005C4212">
      <w:pPr>
        <w:tabs>
          <w:tab w:val="left" w:pos="726"/>
        </w:tabs>
        <w:ind w:left="709" w:firstLine="0"/>
        <w:rPr>
          <w:lang w:val="uk-UA"/>
        </w:rPr>
      </w:pPr>
      <w:r w:rsidRPr="00D63071">
        <w:rPr>
          <w:lang w:val="uk-UA"/>
        </w:rPr>
        <w:t>Динаміка</w:t>
      </w:r>
      <w:r w:rsidR="00D63071" w:rsidRPr="00D63071">
        <w:rPr>
          <w:lang w:val="uk-UA"/>
        </w:rPr>
        <w:t xml:space="preserve"> </w:t>
      </w:r>
      <w:r w:rsidR="00E96D61"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="00E96D61"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="00E96D61"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="00E96D61" w:rsidRPr="00D63071">
        <w:rPr>
          <w:lang w:val="uk-UA"/>
        </w:rPr>
        <w:t>поточних</w:t>
      </w:r>
      <w:r w:rsidR="00D63071" w:rsidRPr="00D63071">
        <w:rPr>
          <w:lang w:val="uk-UA"/>
        </w:rPr>
        <w:t xml:space="preserve"> </w:t>
      </w:r>
      <w:r w:rsidR="00E96D61" w:rsidRPr="00D63071">
        <w:rPr>
          <w:lang w:val="uk-UA"/>
        </w:rPr>
        <w:t>зобов</w:t>
      </w:r>
      <w:r w:rsidR="006D5095">
        <w:rPr>
          <w:lang w:val="en-US"/>
        </w:rPr>
        <w:t>'</w:t>
      </w:r>
      <w:r w:rsidR="00E96D61" w:rsidRPr="00D63071">
        <w:rPr>
          <w:lang w:val="uk-UA"/>
        </w:rPr>
        <w:t>язань</w:t>
      </w:r>
      <w:r w:rsidR="00D63071" w:rsidRPr="00D63071">
        <w:rPr>
          <w:lang w:val="uk-UA"/>
        </w:rPr>
        <w:t xml:space="preserve"> </w:t>
      </w:r>
      <w:r w:rsidR="00E96D61" w:rsidRPr="00D63071">
        <w:rPr>
          <w:lang w:val="uk-UA"/>
        </w:rPr>
        <w:t>ЧМОЗ</w:t>
      </w:r>
      <w:r w:rsidR="005C4212">
        <w:rPr>
          <w:lang w:val="uk-UA"/>
        </w:rPr>
        <w:t xml:space="preserve"> </w:t>
      </w:r>
      <w:r w:rsidR="00E96D61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E96D61"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- </w:t>
      </w:r>
      <w:r w:rsidR="00E96D61"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="00E96D61" w:rsidRPr="00D63071">
        <w:rPr>
          <w:lang w:val="uk-UA"/>
        </w:rPr>
        <w:t>роки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1190"/>
        <w:gridCol w:w="1191"/>
        <w:gridCol w:w="1191"/>
        <w:gridCol w:w="1249"/>
        <w:gridCol w:w="1176"/>
        <w:gridCol w:w="978"/>
      </w:tblGrid>
      <w:tr w:rsidR="00E96D61" w:rsidRPr="00B141A5" w:rsidTr="00B141A5">
        <w:trPr>
          <w:trHeight w:val="559"/>
          <w:jc w:val="center"/>
        </w:trPr>
        <w:tc>
          <w:tcPr>
            <w:tcW w:w="2117" w:type="dxa"/>
            <w:vMerge w:val="restart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Показники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2381" w:type="dxa"/>
            <w:gridSpan w:val="2"/>
            <w:vMerge w:val="restart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Обсяг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2440" w:type="dxa"/>
            <w:gridSpan w:val="2"/>
            <w:vMerge w:val="restart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Питома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вага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Відхилення,</w:t>
            </w:r>
            <w:r w:rsidR="00D63071" w:rsidRPr="00B141A5">
              <w:rPr>
                <w:lang w:val="uk-UA"/>
              </w:rPr>
              <w:t xml:space="preserve"> </w:t>
            </w:r>
          </w:p>
        </w:tc>
      </w:tr>
      <w:tr w:rsidR="00E96D61" w:rsidRPr="00B141A5" w:rsidTr="00B141A5">
        <w:trPr>
          <w:trHeight w:val="483"/>
          <w:jc w:val="center"/>
        </w:trPr>
        <w:tc>
          <w:tcPr>
            <w:tcW w:w="2117" w:type="dxa"/>
            <w:vMerge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</w:p>
        </w:tc>
        <w:tc>
          <w:tcPr>
            <w:tcW w:w="2381" w:type="dxa"/>
            <w:gridSpan w:val="2"/>
            <w:vMerge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</w:p>
        </w:tc>
        <w:tc>
          <w:tcPr>
            <w:tcW w:w="2440" w:type="dxa"/>
            <w:gridSpan w:val="2"/>
            <w:vMerge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Тис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грн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%</w:t>
            </w:r>
          </w:p>
        </w:tc>
      </w:tr>
      <w:tr w:rsidR="00D81D72" w:rsidRPr="00B141A5" w:rsidTr="00B141A5">
        <w:trPr>
          <w:trHeight w:val="387"/>
          <w:jc w:val="center"/>
        </w:trPr>
        <w:tc>
          <w:tcPr>
            <w:tcW w:w="2117" w:type="dxa"/>
            <w:vMerge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</w:p>
        </w:tc>
        <w:tc>
          <w:tcPr>
            <w:tcW w:w="1190" w:type="dxa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1191" w:type="dxa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1191" w:type="dxa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1249" w:type="dxa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1176" w:type="dxa"/>
            <w:vMerge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</w:p>
        </w:tc>
      </w:tr>
      <w:tr w:rsidR="00D81D72" w:rsidRPr="00B141A5" w:rsidTr="00B141A5">
        <w:trPr>
          <w:jc w:val="center"/>
        </w:trPr>
        <w:tc>
          <w:tcPr>
            <w:tcW w:w="2117" w:type="dxa"/>
            <w:shd w:val="clear" w:color="auto" w:fill="auto"/>
          </w:tcPr>
          <w:p w:rsidR="00E96D61" w:rsidRPr="00B141A5" w:rsidRDefault="00E96D6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Кредиторська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заборгованість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товари,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роботи,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послуги</w:t>
            </w:r>
          </w:p>
        </w:tc>
        <w:tc>
          <w:tcPr>
            <w:tcW w:w="1190" w:type="dxa"/>
            <w:shd w:val="clear" w:color="auto" w:fill="auto"/>
          </w:tcPr>
          <w:p w:rsidR="00E96D61" w:rsidRPr="00B141A5" w:rsidRDefault="00D81D7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48</w:t>
            </w:r>
          </w:p>
        </w:tc>
        <w:tc>
          <w:tcPr>
            <w:tcW w:w="1191" w:type="dxa"/>
            <w:shd w:val="clear" w:color="auto" w:fill="auto"/>
          </w:tcPr>
          <w:p w:rsidR="00E96D61" w:rsidRPr="00B141A5" w:rsidRDefault="00D81D7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137</w:t>
            </w:r>
          </w:p>
        </w:tc>
        <w:tc>
          <w:tcPr>
            <w:tcW w:w="1191" w:type="dxa"/>
            <w:shd w:val="clear" w:color="auto" w:fill="auto"/>
          </w:tcPr>
          <w:p w:rsidR="00E96D61" w:rsidRPr="00B141A5" w:rsidRDefault="00D81D7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3,25</w:t>
            </w:r>
          </w:p>
        </w:tc>
        <w:tc>
          <w:tcPr>
            <w:tcW w:w="1249" w:type="dxa"/>
            <w:shd w:val="clear" w:color="auto" w:fill="auto"/>
          </w:tcPr>
          <w:p w:rsidR="00E96D61" w:rsidRPr="00B141A5" w:rsidRDefault="00D81D7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10,97</w:t>
            </w:r>
          </w:p>
        </w:tc>
        <w:tc>
          <w:tcPr>
            <w:tcW w:w="1176" w:type="dxa"/>
            <w:shd w:val="clear" w:color="auto" w:fill="auto"/>
          </w:tcPr>
          <w:p w:rsidR="00E96D61" w:rsidRPr="00B141A5" w:rsidRDefault="00D81D7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89</w:t>
            </w:r>
          </w:p>
        </w:tc>
        <w:tc>
          <w:tcPr>
            <w:tcW w:w="978" w:type="dxa"/>
            <w:shd w:val="clear" w:color="auto" w:fill="auto"/>
          </w:tcPr>
          <w:p w:rsidR="00E96D61" w:rsidRPr="00B141A5" w:rsidRDefault="00090AC3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65</w:t>
            </w:r>
          </w:p>
        </w:tc>
      </w:tr>
      <w:tr w:rsidR="005C4212" w:rsidRPr="00B141A5" w:rsidTr="00B141A5">
        <w:trPr>
          <w:jc w:val="center"/>
        </w:trPr>
        <w:tc>
          <w:tcPr>
            <w:tcW w:w="211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Поточні зобов’язання за розрахунками:</w:t>
            </w:r>
          </w:p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 одержаних авансів</w:t>
            </w:r>
          </w:p>
        </w:tc>
        <w:tc>
          <w:tcPr>
            <w:tcW w:w="119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16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28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1,08</w:t>
            </w:r>
          </w:p>
        </w:tc>
        <w:tc>
          <w:tcPr>
            <w:tcW w:w="124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2,24</w:t>
            </w:r>
          </w:p>
        </w:tc>
        <w:tc>
          <w:tcPr>
            <w:tcW w:w="117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</w:t>
            </w:r>
          </w:p>
        </w:tc>
        <w:tc>
          <w:tcPr>
            <w:tcW w:w="978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42,9</w:t>
            </w:r>
          </w:p>
        </w:tc>
      </w:tr>
      <w:tr w:rsidR="005C4212" w:rsidRPr="00B141A5" w:rsidTr="00B141A5">
        <w:trPr>
          <w:jc w:val="center"/>
        </w:trPr>
        <w:tc>
          <w:tcPr>
            <w:tcW w:w="211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 бюджетом</w:t>
            </w:r>
          </w:p>
        </w:tc>
        <w:tc>
          <w:tcPr>
            <w:tcW w:w="119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175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363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11,84</w:t>
            </w:r>
          </w:p>
        </w:tc>
        <w:tc>
          <w:tcPr>
            <w:tcW w:w="124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29,06</w:t>
            </w:r>
          </w:p>
        </w:tc>
        <w:tc>
          <w:tcPr>
            <w:tcW w:w="117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188</w:t>
            </w:r>
          </w:p>
        </w:tc>
        <w:tc>
          <w:tcPr>
            <w:tcW w:w="978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51,8</w:t>
            </w:r>
          </w:p>
        </w:tc>
      </w:tr>
      <w:tr w:rsidR="005C4212" w:rsidRPr="00B141A5" w:rsidTr="00B141A5">
        <w:trPr>
          <w:jc w:val="center"/>
        </w:trPr>
        <w:tc>
          <w:tcPr>
            <w:tcW w:w="211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зі страхування</w:t>
            </w:r>
          </w:p>
        </w:tc>
        <w:tc>
          <w:tcPr>
            <w:tcW w:w="119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642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254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43,44</w:t>
            </w:r>
          </w:p>
        </w:tc>
        <w:tc>
          <w:tcPr>
            <w:tcW w:w="124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20,34</w:t>
            </w:r>
          </w:p>
        </w:tc>
        <w:tc>
          <w:tcPr>
            <w:tcW w:w="117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-388</w:t>
            </w:r>
          </w:p>
        </w:tc>
        <w:tc>
          <w:tcPr>
            <w:tcW w:w="978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152,8</w:t>
            </w:r>
          </w:p>
        </w:tc>
      </w:tr>
      <w:tr w:rsidR="005C4212" w:rsidRPr="00B141A5" w:rsidTr="00B141A5">
        <w:trPr>
          <w:jc w:val="center"/>
        </w:trPr>
        <w:tc>
          <w:tcPr>
            <w:tcW w:w="211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 оплати праці</w:t>
            </w:r>
          </w:p>
        </w:tc>
        <w:tc>
          <w:tcPr>
            <w:tcW w:w="119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412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340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27,87</w:t>
            </w:r>
          </w:p>
        </w:tc>
        <w:tc>
          <w:tcPr>
            <w:tcW w:w="124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27,22</w:t>
            </w:r>
          </w:p>
        </w:tc>
        <w:tc>
          <w:tcPr>
            <w:tcW w:w="117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-72</w:t>
            </w:r>
          </w:p>
        </w:tc>
        <w:tc>
          <w:tcPr>
            <w:tcW w:w="978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21,2</w:t>
            </w:r>
          </w:p>
        </w:tc>
      </w:tr>
      <w:tr w:rsidR="005C4212" w:rsidRPr="00B141A5" w:rsidTr="00B141A5">
        <w:trPr>
          <w:jc w:val="center"/>
        </w:trPr>
        <w:tc>
          <w:tcPr>
            <w:tcW w:w="211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 учасниками</w:t>
            </w:r>
          </w:p>
        </w:tc>
        <w:tc>
          <w:tcPr>
            <w:tcW w:w="119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0,27</w:t>
            </w:r>
          </w:p>
        </w:tc>
        <w:tc>
          <w:tcPr>
            <w:tcW w:w="124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-4</w:t>
            </w:r>
          </w:p>
        </w:tc>
        <w:tc>
          <w:tcPr>
            <w:tcW w:w="978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</w:tr>
      <w:tr w:rsidR="005C4212" w:rsidRPr="00B141A5" w:rsidTr="00B141A5">
        <w:trPr>
          <w:jc w:val="center"/>
        </w:trPr>
        <w:tc>
          <w:tcPr>
            <w:tcW w:w="211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Інші поточні зобов</w:t>
            </w:r>
            <w:r w:rsidR="006D5095" w:rsidRPr="00B141A5">
              <w:rPr>
                <w:lang w:val="en-US"/>
              </w:rPr>
              <w:t>'</w:t>
            </w:r>
            <w:r w:rsidRPr="00B141A5">
              <w:rPr>
                <w:lang w:val="uk-UA"/>
              </w:rPr>
              <w:t>язання</w:t>
            </w:r>
          </w:p>
        </w:tc>
        <w:tc>
          <w:tcPr>
            <w:tcW w:w="119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181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127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12,25</w:t>
            </w:r>
          </w:p>
        </w:tc>
        <w:tc>
          <w:tcPr>
            <w:tcW w:w="124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10,17</w:t>
            </w:r>
          </w:p>
        </w:tc>
        <w:tc>
          <w:tcPr>
            <w:tcW w:w="117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-54</w:t>
            </w:r>
          </w:p>
        </w:tc>
        <w:tc>
          <w:tcPr>
            <w:tcW w:w="978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42,5</w:t>
            </w:r>
          </w:p>
        </w:tc>
      </w:tr>
      <w:tr w:rsidR="005C4212" w:rsidRPr="00B141A5" w:rsidTr="00B141A5">
        <w:trPr>
          <w:jc w:val="center"/>
        </w:trPr>
        <w:tc>
          <w:tcPr>
            <w:tcW w:w="211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Всього</w:t>
            </w:r>
          </w:p>
        </w:tc>
        <w:tc>
          <w:tcPr>
            <w:tcW w:w="119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1478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1249</w:t>
            </w:r>
          </w:p>
        </w:tc>
        <w:tc>
          <w:tcPr>
            <w:tcW w:w="1191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  <w:tc>
          <w:tcPr>
            <w:tcW w:w="117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-229</w:t>
            </w:r>
          </w:p>
        </w:tc>
        <w:tc>
          <w:tcPr>
            <w:tcW w:w="978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18,3</w:t>
            </w:r>
          </w:p>
        </w:tc>
      </w:tr>
    </w:tbl>
    <w:p w:rsidR="00492A79" w:rsidRPr="00D63071" w:rsidRDefault="00492A79" w:rsidP="00D63071">
      <w:pPr>
        <w:tabs>
          <w:tab w:val="left" w:pos="726"/>
        </w:tabs>
        <w:rPr>
          <w:lang w:val="uk-UA"/>
        </w:rPr>
      </w:pPr>
    </w:p>
    <w:p w:rsidR="00D63071" w:rsidRPr="00D63071" w:rsidRDefault="00090AC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зменшилась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229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.,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позитивним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розрахувалось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зросла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64%,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51,8%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зросли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Значну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погасило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компанією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388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D63071" w:rsidRPr="00D63071" w:rsidRDefault="00090AC3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відстрочення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.,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погасило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>.</w:t>
      </w:r>
    </w:p>
    <w:p w:rsidR="00D63071" w:rsidRPr="00D63071" w:rsidRDefault="00CB583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Здійснимо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CB5830" w:rsidRPr="00D63071" w:rsidRDefault="005C4212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br w:type="page"/>
      </w:r>
      <w:r w:rsidR="002F3310"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6</w:t>
      </w:r>
      <w:r w:rsidR="00D63071" w:rsidRPr="00D63071">
        <w:rPr>
          <w:lang w:val="uk-UA"/>
        </w:rPr>
        <w:t>.2</w:t>
      </w:r>
    </w:p>
    <w:p w:rsidR="00CB5830" w:rsidRPr="00D63071" w:rsidRDefault="00CB583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2008-2009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473"/>
        <w:gridCol w:w="21"/>
        <w:gridCol w:w="1180"/>
        <w:gridCol w:w="860"/>
        <w:gridCol w:w="1106"/>
        <w:gridCol w:w="957"/>
      </w:tblGrid>
      <w:tr w:rsidR="003B37CE" w:rsidRPr="00B141A5" w:rsidTr="00B141A5">
        <w:trPr>
          <w:trHeight w:val="559"/>
          <w:jc w:val="center"/>
        </w:trPr>
        <w:tc>
          <w:tcPr>
            <w:tcW w:w="495" w:type="dxa"/>
            <w:vMerge w:val="restart"/>
            <w:shd w:val="clear" w:color="auto" w:fill="auto"/>
          </w:tcPr>
          <w:p w:rsidR="003B37CE" w:rsidRPr="00B141A5" w:rsidRDefault="0067442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№</w:t>
            </w:r>
          </w:p>
        </w:tc>
        <w:tc>
          <w:tcPr>
            <w:tcW w:w="4473" w:type="dxa"/>
            <w:vMerge w:val="restart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Показники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2061" w:type="dxa"/>
            <w:gridSpan w:val="3"/>
            <w:vMerge w:val="restart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Обсяг</w:t>
            </w:r>
            <w:r w:rsidR="00D63071" w:rsidRPr="00B141A5">
              <w:rPr>
                <w:lang w:val="uk-UA"/>
              </w:rPr>
              <w:t xml:space="preserve"> 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Відхилення,</w:t>
            </w:r>
            <w:r w:rsidR="00D63071" w:rsidRPr="00B141A5">
              <w:rPr>
                <w:lang w:val="uk-UA"/>
              </w:rPr>
              <w:t xml:space="preserve"> </w:t>
            </w:r>
          </w:p>
        </w:tc>
      </w:tr>
      <w:tr w:rsidR="003B37CE" w:rsidRPr="00B141A5" w:rsidTr="00B141A5">
        <w:trPr>
          <w:trHeight w:val="483"/>
          <w:jc w:val="center"/>
        </w:trPr>
        <w:tc>
          <w:tcPr>
            <w:tcW w:w="495" w:type="dxa"/>
            <w:vMerge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</w:p>
        </w:tc>
        <w:tc>
          <w:tcPr>
            <w:tcW w:w="4473" w:type="dxa"/>
            <w:vMerge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</w:p>
        </w:tc>
        <w:tc>
          <w:tcPr>
            <w:tcW w:w="2061" w:type="dxa"/>
            <w:gridSpan w:val="3"/>
            <w:vMerge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Тис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грн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957" w:type="dxa"/>
            <w:vMerge w:val="restart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%</w:t>
            </w:r>
          </w:p>
        </w:tc>
      </w:tr>
      <w:tr w:rsidR="003B37CE" w:rsidRPr="00B141A5" w:rsidTr="00B141A5">
        <w:trPr>
          <w:trHeight w:val="96"/>
          <w:jc w:val="center"/>
        </w:trPr>
        <w:tc>
          <w:tcPr>
            <w:tcW w:w="495" w:type="dxa"/>
            <w:vMerge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</w:p>
        </w:tc>
        <w:tc>
          <w:tcPr>
            <w:tcW w:w="4473" w:type="dxa"/>
            <w:vMerge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</w:p>
        </w:tc>
        <w:tc>
          <w:tcPr>
            <w:tcW w:w="1201" w:type="dxa"/>
            <w:gridSpan w:val="2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860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1106" w:type="dxa"/>
            <w:vMerge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</w:p>
        </w:tc>
        <w:tc>
          <w:tcPr>
            <w:tcW w:w="957" w:type="dxa"/>
            <w:vMerge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</w:p>
        </w:tc>
      </w:tr>
      <w:tr w:rsidR="003B37CE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</w:t>
            </w:r>
          </w:p>
        </w:tc>
        <w:tc>
          <w:tcPr>
            <w:tcW w:w="4473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абсолютної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ліквідності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0,905</w:t>
            </w:r>
          </w:p>
        </w:tc>
        <w:tc>
          <w:tcPr>
            <w:tcW w:w="860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0,005</w:t>
            </w:r>
          </w:p>
        </w:tc>
        <w:tc>
          <w:tcPr>
            <w:tcW w:w="1106" w:type="dxa"/>
            <w:shd w:val="clear" w:color="auto" w:fill="auto"/>
          </w:tcPr>
          <w:p w:rsidR="003B37CE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3B37CE" w:rsidRPr="00B141A5">
              <w:rPr>
                <w:lang w:val="uk-UA"/>
              </w:rPr>
              <w:t>0,9</w:t>
            </w:r>
          </w:p>
        </w:tc>
        <w:tc>
          <w:tcPr>
            <w:tcW w:w="957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99,45</w:t>
            </w:r>
          </w:p>
        </w:tc>
      </w:tr>
      <w:tr w:rsidR="003B37CE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</w:t>
            </w:r>
          </w:p>
        </w:tc>
        <w:tc>
          <w:tcPr>
            <w:tcW w:w="4473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швидкої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ліквідності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1,639</w:t>
            </w:r>
          </w:p>
        </w:tc>
        <w:tc>
          <w:tcPr>
            <w:tcW w:w="860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0,114</w:t>
            </w:r>
          </w:p>
        </w:tc>
        <w:tc>
          <w:tcPr>
            <w:tcW w:w="1106" w:type="dxa"/>
            <w:shd w:val="clear" w:color="auto" w:fill="auto"/>
          </w:tcPr>
          <w:p w:rsidR="003B37CE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3B37CE" w:rsidRPr="00B141A5">
              <w:rPr>
                <w:lang w:val="uk-UA"/>
              </w:rPr>
              <w:t>1,525</w:t>
            </w:r>
          </w:p>
        </w:tc>
        <w:tc>
          <w:tcPr>
            <w:tcW w:w="957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93,04</w:t>
            </w:r>
          </w:p>
        </w:tc>
      </w:tr>
      <w:tr w:rsidR="003B37CE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</w:t>
            </w:r>
          </w:p>
        </w:tc>
        <w:tc>
          <w:tcPr>
            <w:tcW w:w="4473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загальної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ліквідності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2,6</w:t>
            </w:r>
          </w:p>
        </w:tc>
        <w:tc>
          <w:tcPr>
            <w:tcW w:w="860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1,08</w:t>
            </w:r>
          </w:p>
        </w:tc>
        <w:tc>
          <w:tcPr>
            <w:tcW w:w="1106" w:type="dxa"/>
            <w:shd w:val="clear" w:color="auto" w:fill="auto"/>
          </w:tcPr>
          <w:p w:rsidR="003B37CE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3B37CE" w:rsidRPr="00B141A5">
              <w:rPr>
                <w:lang w:val="uk-UA"/>
              </w:rPr>
              <w:t>1,52</w:t>
            </w:r>
          </w:p>
        </w:tc>
        <w:tc>
          <w:tcPr>
            <w:tcW w:w="957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58,46</w:t>
            </w:r>
          </w:p>
        </w:tc>
      </w:tr>
      <w:tr w:rsidR="003B37CE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</w:t>
            </w:r>
          </w:p>
        </w:tc>
        <w:tc>
          <w:tcPr>
            <w:tcW w:w="4473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поточної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заборгованості</w:t>
            </w:r>
          </w:p>
        </w:tc>
        <w:tc>
          <w:tcPr>
            <w:tcW w:w="1201" w:type="dxa"/>
            <w:gridSpan w:val="2"/>
            <w:shd w:val="clear" w:color="auto" w:fill="auto"/>
          </w:tcPr>
          <w:p w:rsidR="003B37CE" w:rsidRPr="00B141A5" w:rsidRDefault="00741305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0,18</w:t>
            </w:r>
          </w:p>
        </w:tc>
        <w:tc>
          <w:tcPr>
            <w:tcW w:w="860" w:type="dxa"/>
            <w:shd w:val="clear" w:color="auto" w:fill="auto"/>
          </w:tcPr>
          <w:p w:rsidR="003B37CE" w:rsidRPr="00B141A5" w:rsidRDefault="00741305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</w:t>
            </w:r>
            <w:r w:rsidR="00D63071" w:rsidRPr="00B141A5">
              <w:rPr>
                <w:lang w:val="uk-UA"/>
              </w:rPr>
              <w:t>, 19</w:t>
            </w:r>
          </w:p>
        </w:tc>
        <w:tc>
          <w:tcPr>
            <w:tcW w:w="1106" w:type="dxa"/>
            <w:shd w:val="clear" w:color="auto" w:fill="auto"/>
          </w:tcPr>
          <w:p w:rsidR="003B37CE" w:rsidRPr="00B141A5" w:rsidRDefault="00674429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0,01</w:t>
            </w:r>
          </w:p>
        </w:tc>
        <w:tc>
          <w:tcPr>
            <w:tcW w:w="957" w:type="dxa"/>
            <w:shd w:val="clear" w:color="auto" w:fill="auto"/>
          </w:tcPr>
          <w:p w:rsidR="003B37CE" w:rsidRPr="00B141A5" w:rsidRDefault="007F314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5,26</w:t>
            </w:r>
          </w:p>
        </w:tc>
      </w:tr>
      <w:tr w:rsidR="003B37CE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Рентабельність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власного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капіталу</w:t>
            </w:r>
            <w:r w:rsidR="00741305" w:rsidRPr="00B141A5">
              <w:rPr>
                <w:lang w:val="uk-UA"/>
              </w:rPr>
              <w:t>,</w:t>
            </w:r>
            <w:r w:rsidR="00D63071" w:rsidRPr="00B141A5">
              <w:rPr>
                <w:lang w:val="uk-UA"/>
              </w:rPr>
              <w:t xml:space="preserve"> </w:t>
            </w:r>
            <w:r w:rsidR="00741305" w:rsidRPr="00B141A5">
              <w:rPr>
                <w:lang w:val="uk-UA"/>
              </w:rPr>
              <w:t>%</w:t>
            </w:r>
          </w:p>
        </w:tc>
        <w:tc>
          <w:tcPr>
            <w:tcW w:w="1180" w:type="dxa"/>
            <w:shd w:val="clear" w:color="auto" w:fill="auto"/>
          </w:tcPr>
          <w:p w:rsidR="003B37CE" w:rsidRPr="00B141A5" w:rsidRDefault="00741305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3,4</w:t>
            </w:r>
          </w:p>
        </w:tc>
        <w:tc>
          <w:tcPr>
            <w:tcW w:w="860" w:type="dxa"/>
            <w:shd w:val="clear" w:color="auto" w:fill="auto"/>
          </w:tcPr>
          <w:p w:rsidR="003B37CE" w:rsidRPr="00B141A5" w:rsidRDefault="00741305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-36,7</w:t>
            </w:r>
          </w:p>
        </w:tc>
        <w:tc>
          <w:tcPr>
            <w:tcW w:w="1106" w:type="dxa"/>
            <w:shd w:val="clear" w:color="auto" w:fill="auto"/>
          </w:tcPr>
          <w:p w:rsidR="003B37CE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674429" w:rsidRPr="00B141A5">
              <w:rPr>
                <w:lang w:val="uk-UA"/>
              </w:rPr>
              <w:t>40,1</w:t>
            </w:r>
          </w:p>
        </w:tc>
        <w:tc>
          <w:tcPr>
            <w:tcW w:w="957" w:type="dxa"/>
            <w:shd w:val="clear" w:color="auto" w:fill="auto"/>
          </w:tcPr>
          <w:p w:rsidR="003B37CE" w:rsidRPr="00B141A5" w:rsidRDefault="007F314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109,26</w:t>
            </w:r>
          </w:p>
        </w:tc>
      </w:tr>
      <w:tr w:rsidR="003B37CE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3B37CE" w:rsidRPr="00B141A5" w:rsidRDefault="003B37CE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3B37CE" w:rsidRPr="00B141A5" w:rsidRDefault="00314DA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</w:t>
            </w:r>
            <w:r w:rsidR="003B37CE" w:rsidRPr="00B141A5">
              <w:rPr>
                <w:lang w:val="uk-UA"/>
              </w:rPr>
              <w:t>ентабельність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активів</w:t>
            </w:r>
            <w:r w:rsidR="00741305" w:rsidRPr="00B141A5">
              <w:rPr>
                <w:lang w:val="uk-UA"/>
              </w:rPr>
              <w:t>,</w:t>
            </w:r>
            <w:r w:rsidR="00D63071" w:rsidRPr="00B141A5">
              <w:rPr>
                <w:lang w:val="uk-UA"/>
              </w:rPr>
              <w:t xml:space="preserve"> </w:t>
            </w:r>
            <w:r w:rsidR="00741305" w:rsidRPr="00B141A5">
              <w:rPr>
                <w:lang w:val="uk-UA"/>
              </w:rPr>
              <w:t>%</w:t>
            </w:r>
          </w:p>
        </w:tc>
        <w:tc>
          <w:tcPr>
            <w:tcW w:w="1180" w:type="dxa"/>
            <w:shd w:val="clear" w:color="auto" w:fill="auto"/>
          </w:tcPr>
          <w:p w:rsidR="003B37CE" w:rsidRPr="00B141A5" w:rsidRDefault="00741305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2,9</w:t>
            </w:r>
          </w:p>
        </w:tc>
        <w:tc>
          <w:tcPr>
            <w:tcW w:w="860" w:type="dxa"/>
            <w:shd w:val="clear" w:color="auto" w:fill="auto"/>
          </w:tcPr>
          <w:p w:rsidR="003B37CE" w:rsidRPr="00B141A5" w:rsidRDefault="00741305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-27,1</w:t>
            </w:r>
          </w:p>
        </w:tc>
        <w:tc>
          <w:tcPr>
            <w:tcW w:w="1106" w:type="dxa"/>
            <w:shd w:val="clear" w:color="auto" w:fill="auto"/>
          </w:tcPr>
          <w:p w:rsidR="003B37CE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674429" w:rsidRPr="00B141A5">
              <w:rPr>
                <w:lang w:val="uk-UA"/>
              </w:rPr>
              <w:t>30</w:t>
            </w:r>
          </w:p>
        </w:tc>
        <w:tc>
          <w:tcPr>
            <w:tcW w:w="957" w:type="dxa"/>
            <w:shd w:val="clear" w:color="auto" w:fill="auto"/>
          </w:tcPr>
          <w:p w:rsidR="003B37CE" w:rsidRPr="00B141A5" w:rsidRDefault="007F3147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110,7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Рентабельність продажу, %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-37,7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- 39,7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105,31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Чистий грошовий потік на одиницю активів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0,352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0, 198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- 0,154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77,78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9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Коефіцієнт оборотності 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4,274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2,476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- 1,798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72,62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Термін обертання дебіторської заборгованості (днів) 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21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34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38,24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11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 оборотності ДтЗ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16,915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10,523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- 6,392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60,74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Термін обігу кредиторської заборгованості (днів) 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31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82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51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62,2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13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Кількість оборотів КтЗ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12,672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4,724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- 7,948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168,25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Термін обігу запасів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28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50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44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15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Кількість оборотів запасів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12,493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7,138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- 5,355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75,02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16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Термін операційного циклу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49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84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35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17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Термін фінансового циклу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21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- 13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0,95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18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Кількість оборотів ВК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1,645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0,86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- 0,785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5,03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19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 фінансового лівереджу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0,2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0, 19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- 0,01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5,26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 фінансової стабільності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4,976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5,27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0,294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5,58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21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 інвестування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1,349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1,015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- 0,334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32,91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22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Коефіцієнт маневреності 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0,259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0,016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- 0,243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1518,75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23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 зобовязання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0,563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0,074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- 0,489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660,81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24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Оборотність всього капіталу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1,439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0,719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- 0,72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100,14</w:t>
            </w:r>
          </w:p>
        </w:tc>
      </w:tr>
      <w:tr w:rsidR="005C4212" w:rsidRPr="00B141A5" w:rsidTr="00B141A5">
        <w:trPr>
          <w:jc w:val="center"/>
        </w:trPr>
        <w:tc>
          <w:tcPr>
            <w:tcW w:w="495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25</w:t>
            </w:r>
          </w:p>
        </w:tc>
        <w:tc>
          <w:tcPr>
            <w:tcW w:w="4494" w:type="dxa"/>
            <w:gridSpan w:val="2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Коефіцієнт стійкості економічного зростання</w:t>
            </w:r>
          </w:p>
        </w:tc>
        <w:tc>
          <w:tcPr>
            <w:tcW w:w="118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0,031</w:t>
            </w:r>
          </w:p>
        </w:tc>
        <w:tc>
          <w:tcPr>
            <w:tcW w:w="860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-0,324</w:t>
            </w:r>
          </w:p>
        </w:tc>
        <w:tc>
          <w:tcPr>
            <w:tcW w:w="1106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- 0,355</w:t>
            </w:r>
          </w:p>
        </w:tc>
        <w:tc>
          <w:tcPr>
            <w:tcW w:w="957" w:type="dxa"/>
            <w:shd w:val="clear" w:color="auto" w:fill="auto"/>
          </w:tcPr>
          <w:p w:rsidR="005C4212" w:rsidRPr="00B141A5" w:rsidRDefault="005C4212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109,57</w:t>
            </w:r>
          </w:p>
        </w:tc>
      </w:tr>
    </w:tbl>
    <w:p w:rsidR="00492A79" w:rsidRPr="00D63071" w:rsidRDefault="00492A79" w:rsidP="00D63071">
      <w:pPr>
        <w:tabs>
          <w:tab w:val="left" w:pos="726"/>
        </w:tabs>
        <w:rPr>
          <w:lang w:val="uk-UA"/>
        </w:rPr>
      </w:pPr>
    </w:p>
    <w:p w:rsidR="00D63071" w:rsidRPr="00D63071" w:rsidRDefault="007A0384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абсолютної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швидкої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досліджуваних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роках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першому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занижене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99,45%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93,04%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надмірну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неефективно,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перебувають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обороті</w:t>
      </w:r>
      <w:r w:rsidR="00D63071" w:rsidRPr="00D63071">
        <w:rPr>
          <w:lang w:val="uk-UA"/>
        </w:rPr>
        <w:t>.</w:t>
      </w:r>
    </w:p>
    <w:p w:rsidR="00D63071" w:rsidRPr="00D63071" w:rsidRDefault="00B2213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збитковість</w:t>
      </w:r>
      <w:r w:rsidR="00F14B03"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рентабельність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від`ємного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зменшившись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%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негативним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явищем,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ефективност</w:t>
      </w:r>
      <w:r w:rsidR="00511BB5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</w:t>
      </w:r>
      <w:r w:rsidR="00511BB5">
        <w:rPr>
          <w:lang w:val="uk-UA"/>
        </w:rPr>
        <w:t>н</w:t>
      </w:r>
      <w:r w:rsidRPr="00D63071">
        <w:rPr>
          <w:lang w:val="uk-UA"/>
        </w:rPr>
        <w:t>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обертання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дебіторської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51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зобов`язаннями</w:t>
      </w:r>
      <w:r w:rsidR="00D63071" w:rsidRPr="00D63071">
        <w:rPr>
          <w:lang w:val="uk-UA"/>
        </w:rPr>
        <w:t xml:space="preserve">. </w:t>
      </w:r>
      <w:r w:rsidR="00800B3A"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операційного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циклу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зріс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35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днів,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збільшує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вивільнення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. </w:t>
      </w:r>
      <w:r w:rsidR="00800B3A"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циклу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зменшився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13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днів</w:t>
      </w:r>
      <w:r w:rsidR="00D63071" w:rsidRPr="00D63071">
        <w:rPr>
          <w:lang w:val="uk-UA"/>
        </w:rPr>
        <w:t xml:space="preserve">. </w:t>
      </w:r>
      <w:r w:rsidR="00800B3A" w:rsidRPr="00D63071">
        <w:rPr>
          <w:lang w:val="uk-UA"/>
        </w:rPr>
        <w:t>Оборотність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всього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зменшились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доходу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. </w:t>
      </w:r>
      <w:r w:rsidR="00B3394A" w:rsidRPr="00D63071">
        <w:rPr>
          <w:lang w:val="uk-UA"/>
        </w:rPr>
        <w:t>Коефіцієнти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автономії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залежності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знаходяться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дозволених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межах,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зобов</w:t>
      </w:r>
      <w:r w:rsidR="00511BB5">
        <w:rPr>
          <w:lang w:val="en-US"/>
        </w:rPr>
        <w:t>'</w:t>
      </w:r>
      <w:r w:rsidR="00B3394A" w:rsidRPr="00D63071">
        <w:rPr>
          <w:lang w:val="uk-UA"/>
        </w:rPr>
        <w:t>язання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покриваються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всіма</w:t>
      </w:r>
      <w:r w:rsidR="00D63071" w:rsidRPr="00D63071">
        <w:rPr>
          <w:lang w:val="uk-UA"/>
        </w:rPr>
        <w:t xml:space="preserve"> </w:t>
      </w:r>
      <w:r w:rsidR="00B3394A" w:rsidRPr="00D63071">
        <w:rPr>
          <w:lang w:val="uk-UA"/>
        </w:rPr>
        <w:t>коштами</w:t>
      </w:r>
      <w:r w:rsidR="00800B3A"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="00511BB5">
        <w:rPr>
          <w:lang w:val="uk-UA"/>
        </w:rPr>
        <w:t>під</w:t>
      </w:r>
      <w:r w:rsidR="00800B3A" w:rsidRPr="00D63071">
        <w:rPr>
          <w:lang w:val="uk-UA"/>
        </w:rPr>
        <w:t>приємству</w:t>
      </w:r>
      <w:r w:rsidR="00D63071" w:rsidRPr="00D63071">
        <w:rPr>
          <w:lang w:val="uk-UA"/>
        </w:rPr>
        <w:t>.</w:t>
      </w:r>
    </w:p>
    <w:p w:rsidR="00D63071" w:rsidRPr="00D63071" w:rsidRDefault="00B3394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Коефіцієнт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зріс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5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Коефіцієнт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припадає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зменшилось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>.</w:t>
      </w:r>
    </w:p>
    <w:p w:rsidR="00D63071" w:rsidRPr="00D63071" w:rsidRDefault="00B3394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Значне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маневреності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викликане,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Коефіцієнт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</w:t>
      </w:r>
      <w:r w:rsidR="00511BB5">
        <w:rPr>
          <w:lang w:val="en-US"/>
        </w:rPr>
        <w:t>'</w:t>
      </w:r>
      <w:r w:rsidRPr="00D63071">
        <w:rPr>
          <w:lang w:val="uk-UA"/>
        </w:rPr>
        <w:t>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зменшився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600%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</w:t>
      </w:r>
      <w:r w:rsidR="00511BB5">
        <w:rPr>
          <w:lang w:val="en-US"/>
        </w:rPr>
        <w:t>'</w:t>
      </w:r>
      <w:r w:rsidRPr="00D63071">
        <w:rPr>
          <w:lang w:val="uk-UA"/>
        </w:rPr>
        <w:t>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спричинене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="002F3310"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функціонування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мати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різну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фінансову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стійкість,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поділяють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чотири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типи</w:t>
      </w:r>
      <w:r w:rsidR="00D63071" w:rsidRPr="00D63071">
        <w:rPr>
          <w:lang w:val="uk-UA"/>
        </w:rPr>
        <w:t>.</w:t>
      </w:r>
    </w:p>
    <w:p w:rsidR="00D63071" w:rsidRPr="00D63071" w:rsidRDefault="002F331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зручності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представити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табл</w:t>
      </w:r>
      <w:r w:rsidR="00D63071" w:rsidRPr="00D63071">
        <w:rPr>
          <w:lang w:val="uk-UA"/>
        </w:rPr>
        <w:t>.6.3.</w:t>
      </w:r>
    </w:p>
    <w:p w:rsidR="002F3310" w:rsidRPr="00D63071" w:rsidRDefault="005C4212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br w:type="page"/>
      </w:r>
      <w:r w:rsidR="002F3310"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="002F3310" w:rsidRPr="00D63071">
        <w:rPr>
          <w:lang w:val="uk-UA"/>
        </w:rPr>
        <w:t>6</w:t>
      </w:r>
      <w:r w:rsidR="00D63071" w:rsidRPr="00D63071">
        <w:rPr>
          <w:lang w:val="uk-UA"/>
        </w:rPr>
        <w:t>.3</w:t>
      </w:r>
    </w:p>
    <w:p w:rsidR="002F3310" w:rsidRPr="00D63071" w:rsidRDefault="002F331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Зведена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1852"/>
        <w:gridCol w:w="2185"/>
        <w:gridCol w:w="1685"/>
        <w:gridCol w:w="1518"/>
      </w:tblGrid>
      <w:tr w:rsidR="002F3310" w:rsidRPr="00B141A5" w:rsidTr="00B141A5">
        <w:trPr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Показник</w:t>
            </w:r>
          </w:p>
        </w:tc>
        <w:tc>
          <w:tcPr>
            <w:tcW w:w="7740" w:type="dxa"/>
            <w:gridSpan w:val="4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Тип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фінансової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стійкості</w:t>
            </w:r>
          </w:p>
        </w:tc>
      </w:tr>
      <w:tr w:rsidR="002F3310" w:rsidRPr="00B141A5" w:rsidTr="00B141A5">
        <w:trPr>
          <w:jc w:val="center"/>
        </w:trPr>
        <w:tc>
          <w:tcPr>
            <w:tcW w:w="1980" w:type="dxa"/>
            <w:vMerge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абсолютна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стійкість</w:t>
            </w:r>
          </w:p>
        </w:tc>
        <w:tc>
          <w:tcPr>
            <w:tcW w:w="234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нормальна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стійкість</w:t>
            </w:r>
          </w:p>
        </w:tc>
        <w:tc>
          <w:tcPr>
            <w:tcW w:w="180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нестійкий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стан</w:t>
            </w:r>
          </w:p>
        </w:tc>
        <w:tc>
          <w:tcPr>
            <w:tcW w:w="162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кризовий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стан</w:t>
            </w:r>
          </w:p>
        </w:tc>
      </w:tr>
      <w:tr w:rsidR="002F3310" w:rsidRPr="00B141A5" w:rsidTr="00B141A5">
        <w:trPr>
          <w:jc w:val="center"/>
        </w:trPr>
        <w:tc>
          <w:tcPr>
            <w:tcW w:w="198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с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=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</w:t>
            </w:r>
            <w:r w:rsidRPr="00B141A5">
              <w:rPr>
                <w:vertAlign w:val="subscript"/>
                <w:lang w:val="uk-UA"/>
              </w:rPr>
              <w:t>с</w:t>
            </w:r>
            <w:r w:rsidR="00D63071" w:rsidRPr="00B141A5">
              <w:rPr>
                <w:vertAlign w:val="subscript"/>
                <w:lang w:val="uk-UA"/>
              </w:rPr>
              <w:t xml:space="preserve">. </w:t>
            </w:r>
            <w:r w:rsidRPr="00B141A5">
              <w:rPr>
                <w:vertAlign w:val="subscript"/>
                <w:lang w:val="uk-UA"/>
              </w:rPr>
              <w:t>об</w:t>
            </w:r>
            <w:r w:rsidR="00D63071" w:rsidRPr="00B141A5">
              <w:rPr>
                <w:lang w:val="uk-UA"/>
              </w:rPr>
              <w:t xml:space="preserve"> - </w:t>
            </w:r>
            <w:r w:rsidRPr="00B141A5">
              <w:rPr>
                <w:lang w:val="uk-UA"/>
              </w:rPr>
              <w:t>З</w:t>
            </w:r>
          </w:p>
        </w:tc>
        <w:tc>
          <w:tcPr>
            <w:tcW w:w="198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с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sym w:font="Symbol" w:char="F0A3"/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с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&lt;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с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&lt;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с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&lt;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</w:tr>
      <w:tr w:rsidR="002F3310" w:rsidRPr="00B141A5" w:rsidTr="00B141A5">
        <w:trPr>
          <w:jc w:val="center"/>
        </w:trPr>
        <w:tc>
          <w:tcPr>
            <w:tcW w:w="198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=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</w:t>
            </w:r>
            <w:r w:rsidRPr="00B141A5">
              <w:rPr>
                <w:vertAlign w:val="subscript"/>
                <w:lang w:val="uk-UA"/>
              </w:rPr>
              <w:t>с</w:t>
            </w:r>
            <w:r w:rsidR="00D63071" w:rsidRPr="00B141A5">
              <w:rPr>
                <w:vertAlign w:val="subscript"/>
                <w:lang w:val="uk-UA"/>
              </w:rPr>
              <w:t xml:space="preserve">. </w:t>
            </w:r>
            <w:r w:rsidRPr="00B141A5">
              <w:rPr>
                <w:vertAlign w:val="subscript"/>
                <w:lang w:val="uk-UA"/>
              </w:rPr>
              <w:t>д</w:t>
            </w:r>
            <w:r w:rsidR="00D63071" w:rsidRPr="00B141A5">
              <w:rPr>
                <w:vertAlign w:val="subscript"/>
                <w:lang w:val="uk-UA"/>
              </w:rPr>
              <w:t xml:space="preserve">. </w:t>
            </w:r>
            <w:r w:rsidRPr="00B141A5">
              <w:rPr>
                <w:vertAlign w:val="subscript"/>
                <w:lang w:val="uk-UA"/>
              </w:rPr>
              <w:t>з</w:t>
            </w:r>
            <w:r w:rsidR="00D63071" w:rsidRPr="00B141A5">
              <w:rPr>
                <w:lang w:val="uk-UA"/>
              </w:rPr>
              <w:t xml:space="preserve"> - </w:t>
            </w:r>
            <w:r w:rsidRPr="00B141A5">
              <w:rPr>
                <w:lang w:val="uk-UA"/>
              </w:rPr>
              <w:t>З</w:t>
            </w:r>
          </w:p>
        </w:tc>
        <w:tc>
          <w:tcPr>
            <w:tcW w:w="198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sym w:font="Symbol" w:char="F0B3"/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sym w:font="Symbol" w:char="F0B3"/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&lt;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&lt;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</w:tr>
      <w:tr w:rsidR="002F3310" w:rsidRPr="00B141A5" w:rsidTr="00B141A5">
        <w:trPr>
          <w:jc w:val="center"/>
        </w:trPr>
        <w:tc>
          <w:tcPr>
            <w:tcW w:w="198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=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</w:t>
            </w:r>
            <w:r w:rsidRPr="00B141A5">
              <w:rPr>
                <w:vertAlign w:val="subscript"/>
                <w:lang w:val="uk-UA"/>
              </w:rPr>
              <w:t>о</w:t>
            </w:r>
            <w:r w:rsidR="00D63071" w:rsidRPr="00B141A5">
              <w:rPr>
                <w:lang w:val="uk-UA"/>
              </w:rPr>
              <w:t xml:space="preserve"> - </w:t>
            </w:r>
            <w:r w:rsidRPr="00B141A5">
              <w:rPr>
                <w:lang w:val="uk-UA"/>
              </w:rPr>
              <w:t>З</w:t>
            </w:r>
          </w:p>
        </w:tc>
        <w:tc>
          <w:tcPr>
            <w:tcW w:w="198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sym w:font="Symbol" w:char="F0B3"/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sym w:font="Symbol" w:char="F0B3"/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sym w:font="Symbol" w:char="F0B3"/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</w:t>
            </w:r>
            <w:r w:rsidRPr="00B141A5">
              <w:rPr>
                <w:vertAlign w:val="superscript"/>
                <w:lang w:val="uk-UA"/>
              </w:rPr>
              <w:t>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&lt;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0</w:t>
            </w:r>
          </w:p>
        </w:tc>
      </w:tr>
      <w:tr w:rsidR="00800B3A" w:rsidRPr="00B141A5" w:rsidTr="00B141A5">
        <w:trPr>
          <w:jc w:val="center"/>
        </w:trPr>
        <w:tc>
          <w:tcPr>
            <w:tcW w:w="1980" w:type="dxa"/>
            <w:shd w:val="clear" w:color="auto" w:fill="auto"/>
          </w:tcPr>
          <w:p w:rsidR="00800B3A" w:rsidRPr="00B141A5" w:rsidRDefault="00800B3A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Стисла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характеристика</w:t>
            </w:r>
          </w:p>
        </w:tc>
        <w:tc>
          <w:tcPr>
            <w:tcW w:w="1980" w:type="dxa"/>
            <w:shd w:val="clear" w:color="auto" w:fill="auto"/>
          </w:tcPr>
          <w:p w:rsidR="00800B3A" w:rsidRPr="00B141A5" w:rsidRDefault="00800B3A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Висока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платоспроможність</w:t>
            </w:r>
            <w:r w:rsidR="00D63071" w:rsidRPr="00B141A5">
              <w:rPr>
                <w:lang w:val="uk-UA"/>
              </w:rPr>
              <w:t xml:space="preserve">: </w:t>
            </w:r>
            <w:r w:rsidRPr="00B141A5">
              <w:rPr>
                <w:lang w:val="uk-UA"/>
              </w:rPr>
              <w:t>підприємство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не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залежить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від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кредитів</w:t>
            </w:r>
          </w:p>
        </w:tc>
        <w:tc>
          <w:tcPr>
            <w:tcW w:w="2340" w:type="dxa"/>
            <w:shd w:val="clear" w:color="auto" w:fill="auto"/>
          </w:tcPr>
          <w:p w:rsidR="00800B3A" w:rsidRPr="00B141A5" w:rsidRDefault="00800B3A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Норм</w:t>
            </w:r>
            <w:r w:rsidR="00D63071" w:rsidRPr="00B141A5">
              <w:rPr>
                <w:lang w:val="uk-UA"/>
              </w:rPr>
              <w:t xml:space="preserve">. </w:t>
            </w:r>
            <w:r w:rsidR="00492A79" w:rsidRPr="00B141A5">
              <w:rPr>
                <w:lang w:val="uk-UA"/>
              </w:rPr>
              <w:t>п</w:t>
            </w:r>
            <w:r w:rsidRPr="00B141A5">
              <w:rPr>
                <w:lang w:val="uk-UA"/>
              </w:rPr>
              <w:t>латоспроможність</w:t>
            </w:r>
            <w:r w:rsidR="00D63071" w:rsidRPr="00B141A5">
              <w:rPr>
                <w:lang w:val="uk-UA"/>
              </w:rPr>
              <w:t xml:space="preserve">: </w:t>
            </w:r>
            <w:r w:rsidRPr="00B141A5">
              <w:rPr>
                <w:lang w:val="uk-UA"/>
              </w:rPr>
              <w:t>ефективне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використання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поз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коштів</w:t>
            </w:r>
            <w:r w:rsidR="00D63071" w:rsidRPr="00B141A5">
              <w:rPr>
                <w:lang w:val="uk-UA"/>
              </w:rPr>
              <w:t xml:space="preserve"> - </w:t>
            </w:r>
            <w:r w:rsidRPr="00B141A5">
              <w:rPr>
                <w:lang w:val="uk-UA"/>
              </w:rPr>
              <w:t>висока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дохідність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виробничої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діяльності</w:t>
            </w:r>
          </w:p>
        </w:tc>
        <w:tc>
          <w:tcPr>
            <w:tcW w:w="1800" w:type="dxa"/>
            <w:shd w:val="clear" w:color="auto" w:fill="auto"/>
          </w:tcPr>
          <w:p w:rsidR="00800B3A" w:rsidRPr="00B141A5" w:rsidRDefault="00800B3A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Порушення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платоспроможності</w:t>
            </w:r>
            <w:r w:rsidR="00D63071" w:rsidRPr="00B141A5">
              <w:rPr>
                <w:lang w:val="uk-UA"/>
              </w:rPr>
              <w:t xml:space="preserve">: </w:t>
            </w:r>
            <w:r w:rsidRPr="00B141A5">
              <w:rPr>
                <w:lang w:val="uk-UA"/>
              </w:rPr>
              <w:t>необхідне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залучення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додаткових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джерел</w:t>
            </w:r>
          </w:p>
        </w:tc>
        <w:tc>
          <w:tcPr>
            <w:tcW w:w="1620" w:type="dxa"/>
            <w:shd w:val="clear" w:color="auto" w:fill="auto"/>
          </w:tcPr>
          <w:p w:rsidR="00800B3A" w:rsidRPr="00B141A5" w:rsidRDefault="00800B3A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Неплатоспроможність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підприємства</w:t>
            </w:r>
            <w:r w:rsidR="00D63071" w:rsidRPr="00B141A5">
              <w:rPr>
                <w:lang w:val="uk-UA"/>
              </w:rPr>
              <w:t xml:space="preserve"> - </w:t>
            </w:r>
            <w:r w:rsidRPr="00B141A5">
              <w:rPr>
                <w:lang w:val="uk-UA"/>
              </w:rPr>
              <w:t>межа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банкрутства</w:t>
            </w:r>
          </w:p>
        </w:tc>
      </w:tr>
    </w:tbl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2F331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Перший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абсолютна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товарно-матеріальні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цінності</w:t>
      </w:r>
      <w:r w:rsidR="00D63071" w:rsidRPr="00D63071">
        <w:rPr>
          <w:lang w:val="uk-UA"/>
        </w:rPr>
        <w:t>.</w:t>
      </w:r>
    </w:p>
    <w:p w:rsidR="00D63071" w:rsidRPr="00D63071" w:rsidRDefault="002F331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Другий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платоспроможність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умова</w:t>
      </w:r>
      <w:r w:rsidR="00D63071" w:rsidRPr="00D63071">
        <w:rPr>
          <w:lang w:val="uk-UA"/>
        </w:rPr>
        <w:t>: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2F3310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36" type="#_x0000_t75" style="width:98.25pt;height:17.25pt" fillcolor="window">
            <v:imagedata r:id="rId23" o:title=""/>
          </v:shape>
        </w:pic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2F331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дорівнює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>.</w:t>
      </w:r>
    </w:p>
    <w:p w:rsidR="00D63071" w:rsidRPr="00D63071" w:rsidRDefault="002F331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Третій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нестійкий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передкризовий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відбувається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платоспроможності,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але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зберігається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рівноваги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тимчасово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2F331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Четвертий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кризовий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знаходиться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банкрутства,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товарно-матеріальні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тимчасово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поповнення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оборотний</w:t>
      </w:r>
      <w:r w:rsidR="00D63071" w:rsidRPr="00D63071">
        <w:rPr>
          <w:lang w:val="uk-UA"/>
        </w:rPr>
        <w:t xml:space="preserve"> </w:t>
      </w:r>
      <w:r w:rsidR="00800B3A" w:rsidRPr="00D63071">
        <w:rPr>
          <w:lang w:val="uk-UA"/>
        </w:rPr>
        <w:t>активів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2F3310" w:rsidRPr="00D63071" w:rsidRDefault="002F331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6</w:t>
      </w:r>
      <w:r w:rsidR="00D63071" w:rsidRPr="00D63071">
        <w:rPr>
          <w:lang w:val="uk-UA"/>
        </w:rPr>
        <w:t>.4</w:t>
      </w:r>
    </w:p>
    <w:p w:rsidR="002F3310" w:rsidRPr="00D63071" w:rsidRDefault="002F3310" w:rsidP="00D63071">
      <w:pPr>
        <w:tabs>
          <w:tab w:val="left" w:pos="726"/>
        </w:tabs>
        <w:rPr>
          <w:i/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стійкості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2008-2009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5C4212">
        <w:rPr>
          <w:lang w:val="uk-UA"/>
        </w:rPr>
        <w:t xml:space="preserve"> </w:t>
      </w:r>
      <w:r w:rsidR="005C4212" w:rsidRPr="00D63071">
        <w:rPr>
          <w:i/>
          <w:lang w:val="uk-UA"/>
        </w:rPr>
        <w:t>т</w:t>
      </w:r>
      <w:r w:rsidRPr="00D63071">
        <w:rPr>
          <w:i/>
          <w:lang w:val="uk-UA"/>
        </w:rPr>
        <w:t>ис</w:t>
      </w:r>
      <w:r w:rsidR="00D63071" w:rsidRPr="00D63071">
        <w:rPr>
          <w:i/>
          <w:lang w:val="uk-UA"/>
        </w:rPr>
        <w:t xml:space="preserve">. </w:t>
      </w:r>
      <w:r w:rsidRPr="00D63071">
        <w:rPr>
          <w:i/>
          <w:lang w:val="uk-UA"/>
        </w:rPr>
        <w:t>грн</w:t>
      </w:r>
      <w:r w:rsidR="00D63071" w:rsidRPr="00D63071">
        <w:rPr>
          <w:i/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1"/>
        <w:gridCol w:w="1495"/>
        <w:gridCol w:w="1495"/>
        <w:gridCol w:w="2101"/>
      </w:tblGrid>
      <w:tr w:rsidR="002F3310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Показники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2008р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2009р</w:t>
            </w:r>
            <w:r w:rsidR="00D63071" w:rsidRPr="00B141A5">
              <w:rPr>
                <w:lang w:val="uk-UA"/>
              </w:rPr>
              <w:t xml:space="preserve">. </w:t>
            </w:r>
          </w:p>
        </w:tc>
        <w:tc>
          <w:tcPr>
            <w:tcW w:w="217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Відхилення</w:t>
            </w:r>
          </w:p>
        </w:tc>
      </w:tr>
      <w:tr w:rsidR="002F3310" w:rsidRPr="00B141A5" w:rsidTr="00B141A5">
        <w:trPr>
          <w:trHeight w:val="353"/>
          <w:jc w:val="center"/>
        </w:trPr>
        <w:tc>
          <w:tcPr>
            <w:tcW w:w="421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Запаси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1793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1411</w:t>
            </w:r>
          </w:p>
        </w:tc>
        <w:tc>
          <w:tcPr>
            <w:tcW w:w="2179" w:type="dxa"/>
            <w:shd w:val="clear" w:color="auto" w:fill="auto"/>
          </w:tcPr>
          <w:p w:rsidR="002F3310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2F3310" w:rsidRPr="00B141A5">
              <w:rPr>
                <w:lang w:val="uk-UA"/>
              </w:rPr>
              <w:t>382</w:t>
            </w:r>
          </w:p>
        </w:tc>
      </w:tr>
      <w:tr w:rsidR="002F3310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Власний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капітал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8265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8349</w:t>
            </w:r>
          </w:p>
        </w:tc>
        <w:tc>
          <w:tcPr>
            <w:tcW w:w="217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84</w:t>
            </w:r>
          </w:p>
        </w:tc>
      </w:tr>
      <w:tr w:rsidR="002F3310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Необоротні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активи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6415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6187</w:t>
            </w:r>
          </w:p>
        </w:tc>
        <w:tc>
          <w:tcPr>
            <w:tcW w:w="2179" w:type="dxa"/>
            <w:shd w:val="clear" w:color="auto" w:fill="auto"/>
          </w:tcPr>
          <w:p w:rsidR="002F3310" w:rsidRPr="00B141A5" w:rsidRDefault="00D63071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2F3310" w:rsidRPr="00B141A5">
              <w:rPr>
                <w:lang w:val="uk-UA"/>
              </w:rPr>
              <w:t>228</w:t>
            </w:r>
          </w:p>
        </w:tc>
      </w:tr>
      <w:tr w:rsidR="002F3310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Дебіторська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заборгованість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532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1084</w:t>
            </w:r>
          </w:p>
        </w:tc>
        <w:tc>
          <w:tcPr>
            <w:tcW w:w="217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552</w:t>
            </w:r>
          </w:p>
        </w:tc>
      </w:tr>
      <w:tr w:rsidR="002F3310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Кредиторська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заборгованість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679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1478</w:t>
            </w:r>
          </w:p>
        </w:tc>
        <w:tc>
          <w:tcPr>
            <w:tcW w:w="217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799</w:t>
            </w:r>
          </w:p>
        </w:tc>
      </w:tr>
      <w:tr w:rsidR="002F3310" w:rsidRPr="00B141A5" w:rsidTr="00B141A5">
        <w:trPr>
          <w:trHeight w:val="345"/>
          <w:jc w:val="center"/>
        </w:trPr>
        <w:tc>
          <w:tcPr>
            <w:tcW w:w="421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Надходження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ВОК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для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покриття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запасів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1850</w:t>
            </w:r>
          </w:p>
        </w:tc>
        <w:tc>
          <w:tcPr>
            <w:tcW w:w="155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2162</w:t>
            </w:r>
          </w:p>
        </w:tc>
        <w:tc>
          <w:tcPr>
            <w:tcW w:w="2179" w:type="dxa"/>
            <w:shd w:val="clear" w:color="auto" w:fill="auto"/>
          </w:tcPr>
          <w:p w:rsidR="002F3310" w:rsidRPr="00B141A5" w:rsidRDefault="002F3310" w:rsidP="005C4212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-</w:t>
            </w:r>
          </w:p>
        </w:tc>
      </w:tr>
    </w:tbl>
    <w:p w:rsidR="002F3310" w:rsidRPr="00D63071" w:rsidRDefault="002F3310" w:rsidP="00D63071">
      <w:pPr>
        <w:tabs>
          <w:tab w:val="left" w:pos="726"/>
        </w:tabs>
        <w:rPr>
          <w:lang w:val="uk-UA"/>
        </w:rPr>
      </w:pPr>
    </w:p>
    <w:p w:rsidR="00D63071" w:rsidRPr="00D63071" w:rsidRDefault="002F331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вистачає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запасів</w:t>
      </w:r>
      <w:r w:rsidR="00D63071" w:rsidRPr="00D63071">
        <w:rPr>
          <w:lang w:val="uk-UA"/>
        </w:rPr>
        <w:t>.</w:t>
      </w:r>
    </w:p>
    <w:p w:rsidR="00D63071" w:rsidRPr="00D63071" w:rsidRDefault="00710C9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хоче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впевненим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змозі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задовольнити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достатнього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 xml:space="preserve"> [</w:t>
      </w:r>
      <w:r w:rsidR="008930A3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8930A3" w:rsidRPr="00D63071">
        <w:rPr>
          <w:lang w:val="uk-UA"/>
        </w:rPr>
        <w:t>201</w:t>
      </w:r>
      <w:r w:rsidR="00D63071" w:rsidRPr="00D63071">
        <w:rPr>
          <w:lang w:val="uk-UA"/>
        </w:rPr>
        <w:t xml:space="preserve">].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>:</w:t>
      </w:r>
    </w:p>
    <w:p w:rsidR="00D63071" w:rsidRPr="00D63071" w:rsidRDefault="00710C9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застава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майна,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);</w:t>
      </w:r>
    </w:p>
    <w:p w:rsidR="00D63071" w:rsidRPr="00D63071" w:rsidRDefault="00710C9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гарантії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банків,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третьої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</w:t>
      </w:r>
      <w:r w:rsidR="00D63071" w:rsidRPr="00D63071">
        <w:rPr>
          <w:lang w:val="uk-UA"/>
        </w:rPr>
        <w:t>);</w:t>
      </w:r>
    </w:p>
    <w:p w:rsidR="00D63071" w:rsidRPr="00D63071" w:rsidRDefault="00710C9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поручительство,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свідоцтво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організації</w:t>
      </w:r>
      <w:r w:rsidR="00D63071" w:rsidRPr="00D63071">
        <w:rPr>
          <w:lang w:val="uk-UA"/>
        </w:rPr>
        <w:t>).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Процес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отримання-надання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Кредитний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договір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цивільно-правовий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зобов'язання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комерційного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клієнта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Кредитні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кредитором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обов'язково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набувають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договірного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повноцінна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обслуговування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договірній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>".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складові</w:t>
      </w:r>
      <w:r w:rsidR="00D63071" w:rsidRPr="00D63071">
        <w:rPr>
          <w:lang w:val="uk-UA"/>
        </w:rPr>
        <w:t>: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преамбулу,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найменування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організаційно-правова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форма</w:t>
      </w:r>
      <w:r w:rsidR="00D63071" w:rsidRPr="00D63071">
        <w:rPr>
          <w:lang w:val="uk-UA"/>
        </w:rPr>
        <w:t>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предмет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>; (</w:t>
      </w:r>
      <w:r w:rsidRPr="00D63071">
        <w:rPr>
          <w:lang w:val="uk-UA"/>
        </w:rPr>
        <w:t>уточнюється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відсотків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указується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>);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вказується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конкретно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договір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застави,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гарантія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цінні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папери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зазначається,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коштами</w:t>
      </w:r>
      <w:r w:rsidR="00D63071" w:rsidRPr="00D63071">
        <w:rPr>
          <w:lang w:val="uk-UA"/>
        </w:rPr>
        <w:t>);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розкривається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конкретний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механізм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терміну</w:t>
      </w:r>
      <w:r w:rsidR="00D63071" w:rsidRPr="00D63071">
        <w:rPr>
          <w:lang w:val="uk-UA"/>
        </w:rPr>
        <w:t>);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зобов'язання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банк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зобов'язується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певний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вказується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номер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позичковий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позичальник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зобов'язується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відсотків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зобов'язань</w:t>
      </w:r>
      <w:r w:rsidR="00D63071" w:rsidRPr="00D63071">
        <w:rPr>
          <w:lang w:val="uk-UA"/>
        </w:rPr>
        <w:t>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банк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розірвати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достроково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стягнути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штрафу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вказується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штрафу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відсотках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достроково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розірвати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договір,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повернувши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відсотки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повідомивши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</w:t>
      </w:r>
      <w:r w:rsidR="00D63071" w:rsidRPr="00D63071">
        <w:rPr>
          <w:lang w:val="uk-UA"/>
        </w:rPr>
        <w:t>);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санкції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>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питань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вирішуються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арбітражному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</w:t>
      </w:r>
      <w:r w:rsidR="00D63071" w:rsidRPr="00D63071">
        <w:rPr>
          <w:lang w:val="uk-UA"/>
        </w:rPr>
        <w:t>);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особливі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наприклад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договір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оформляються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>);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строк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строк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відсотків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нею</w:t>
      </w:r>
      <w:r w:rsidR="00D63071" w:rsidRPr="00D63071">
        <w:rPr>
          <w:lang w:val="uk-UA"/>
        </w:rPr>
        <w:t>);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юридичні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адреси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реквізити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>;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підписи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>.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НБУ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вимагає,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передбачалася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конкретна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Йдеться,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насамперед,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несвоєчасне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відсотків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стягнення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прострочення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відповідальність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несвоєчасне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прострочення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відповідальність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призначенням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НБУ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комерційного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стягнення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позичальника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штрафу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відсотках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призначенням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Default="005C4212" w:rsidP="005C4212">
      <w:pPr>
        <w:pStyle w:val="1"/>
        <w:rPr>
          <w:lang w:val="uk-UA"/>
        </w:rPr>
      </w:pPr>
      <w:bookmarkStart w:id="7" w:name="_Toc290726425"/>
      <w:r w:rsidRPr="00D63071">
        <w:rPr>
          <w:lang w:val="uk-UA"/>
        </w:rPr>
        <w:t>Тема 7. Фінансова діяльність на етапі реорганізації підприємства</w:t>
      </w:r>
      <w:bookmarkEnd w:id="7"/>
    </w:p>
    <w:p w:rsidR="005C4212" w:rsidRPr="005C4212" w:rsidRDefault="005C4212" w:rsidP="005C4212">
      <w:pPr>
        <w:rPr>
          <w:lang w:val="uk-UA" w:eastAsia="en-US"/>
        </w:rPr>
      </w:pP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стикатись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добровільно,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примусовій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законодавства</w:t>
      </w:r>
      <w:r w:rsidR="00D63071" w:rsidRPr="00D63071">
        <w:rPr>
          <w:lang w:val="uk-UA"/>
        </w:rPr>
        <w:t>.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Реорганізація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організаційно-правової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бізнесу,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наслідком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правонаступником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задіяний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контексті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здебільшого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виокремлюють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>:</w:t>
      </w:r>
    </w:p>
    <w:p w:rsidR="00D63071" w:rsidRPr="00D63071" w:rsidRDefault="007F2571" w:rsidP="00D63071">
      <w:pPr>
        <w:numPr>
          <w:ilvl w:val="0"/>
          <w:numId w:val="4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суттєве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розширення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розмірів</w:t>
      </w:r>
      <w:r w:rsidR="00D63071" w:rsidRPr="00D63071">
        <w:rPr>
          <w:lang w:val="uk-UA"/>
        </w:rPr>
        <w:t>;</w:t>
      </w:r>
    </w:p>
    <w:p w:rsidR="00D63071" w:rsidRPr="00D63071" w:rsidRDefault="007F2571" w:rsidP="00D63071">
      <w:pPr>
        <w:numPr>
          <w:ilvl w:val="0"/>
          <w:numId w:val="4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згортання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;</w:t>
      </w:r>
    </w:p>
    <w:p w:rsidR="00D63071" w:rsidRPr="00D63071" w:rsidRDefault="007F2571" w:rsidP="00D63071">
      <w:pPr>
        <w:numPr>
          <w:ilvl w:val="0"/>
          <w:numId w:val="4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необхідність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санації</w:t>
      </w:r>
      <w:r w:rsidR="00D63071" w:rsidRPr="00D63071">
        <w:rPr>
          <w:lang w:val="uk-UA"/>
        </w:rPr>
        <w:t>;</w:t>
      </w:r>
    </w:p>
    <w:p w:rsidR="00D63071" w:rsidRPr="00D63071" w:rsidRDefault="007F2571" w:rsidP="00D63071">
      <w:pPr>
        <w:numPr>
          <w:ilvl w:val="0"/>
          <w:numId w:val="4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необхідність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7F2571" w:rsidP="00D63071">
      <w:pPr>
        <w:numPr>
          <w:ilvl w:val="0"/>
          <w:numId w:val="4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диверсифікація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;</w:t>
      </w:r>
    </w:p>
    <w:p w:rsidR="00D63071" w:rsidRPr="00D63071" w:rsidRDefault="007F2571" w:rsidP="00D63071">
      <w:pPr>
        <w:numPr>
          <w:ilvl w:val="0"/>
          <w:numId w:val="4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податкові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мотиви</w:t>
      </w:r>
      <w:r w:rsidR="00D63071" w:rsidRPr="00D63071">
        <w:rPr>
          <w:lang w:val="uk-UA"/>
        </w:rPr>
        <w:t>;</w:t>
      </w:r>
    </w:p>
    <w:p w:rsidR="00D63071" w:rsidRPr="00D63071" w:rsidRDefault="007F2571" w:rsidP="00D63071">
      <w:pPr>
        <w:numPr>
          <w:ilvl w:val="0"/>
          <w:numId w:val="4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необхідність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кредитоспроможності</w:t>
      </w:r>
      <w:r w:rsidR="00D63071" w:rsidRPr="00D63071">
        <w:rPr>
          <w:lang w:val="uk-UA"/>
        </w:rPr>
        <w:t>).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Узагальнення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спеціальної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присвячена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проблемі,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дозволяють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нижче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задачі</w:t>
      </w:r>
      <w:r w:rsidR="00D63071" w:rsidRPr="00D63071">
        <w:rPr>
          <w:lang w:val="uk-UA"/>
        </w:rPr>
        <w:t>.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Захисний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Зацікавленість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обумовлена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„відсіканням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зайвого</w:t>
      </w:r>
      <w:r w:rsidR="00D63071" w:rsidRPr="00D63071">
        <w:rPr>
          <w:lang w:val="uk-UA"/>
        </w:rPr>
        <w:t>"</w:t>
      </w:r>
      <w:r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покращення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звільнення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неперспективних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„зайвих</w:t>
      </w:r>
      <w:r w:rsidR="00D63071" w:rsidRPr="00D63071">
        <w:rPr>
          <w:lang w:val="uk-UA"/>
        </w:rPr>
        <w:t>" (</w:t>
      </w:r>
      <w:r w:rsidRPr="00D63071">
        <w:rPr>
          <w:lang w:val="uk-UA"/>
        </w:rPr>
        <w:t>незавантажених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капіталомісткого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 [</w:t>
      </w:r>
      <w:r w:rsidR="008930A3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8930A3" w:rsidRPr="00D63071">
        <w:rPr>
          <w:lang w:val="uk-UA"/>
        </w:rPr>
        <w:t>245</w:t>
      </w:r>
      <w:r w:rsidR="00D63071" w:rsidRPr="00D63071">
        <w:rPr>
          <w:lang w:val="uk-UA"/>
        </w:rPr>
        <w:t>].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Стимулюючий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розвитку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можливостей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новоствореного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самостійності,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підприємливості,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стилю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.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Інвестиційний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етап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привабливого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суб'єкта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>.</w:t>
      </w:r>
    </w:p>
    <w:p w:rsidR="00D63071" w:rsidRPr="00D63071" w:rsidRDefault="007F257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Податковий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Наслідком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організаційно-правової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передумовою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статусу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наприклад,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пільг,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категорій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спрощений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бухгалтерський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звітність</w:t>
      </w:r>
      <w:r w:rsidR="00D63071" w:rsidRPr="00D63071">
        <w:rPr>
          <w:lang w:val="uk-UA"/>
        </w:rPr>
        <w:t>).</w:t>
      </w: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</w:t>
      </w:r>
      <w:r w:rsidR="007F2571" w:rsidRPr="00D63071">
        <w:rPr>
          <w:lang w:val="uk-UA"/>
        </w:rPr>
        <w:t>отив</w:t>
      </w:r>
      <w:r w:rsidR="00D63071" w:rsidRPr="00D63071">
        <w:rPr>
          <w:lang w:val="uk-UA"/>
        </w:rPr>
        <w:t xml:space="preserve"> </w:t>
      </w:r>
      <w:r w:rsidR="007F2571" w:rsidRPr="00D63071">
        <w:rPr>
          <w:lang w:val="uk-UA"/>
        </w:rPr>
        <w:t>стратегічних</w:t>
      </w:r>
      <w:r w:rsidR="00D63071" w:rsidRPr="00D63071">
        <w:rPr>
          <w:lang w:val="uk-UA"/>
        </w:rPr>
        <w:t xml:space="preserve"> </w:t>
      </w:r>
      <w:r w:rsidR="007F2571" w:rsidRPr="00D63071">
        <w:rPr>
          <w:lang w:val="uk-UA"/>
        </w:rPr>
        <w:t>нововведень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Кожен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по-різному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бачать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розвиток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тактику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Виникнення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ситуації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потужним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дивестицій,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змогу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виокремити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зонами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галузями,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регіонами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.</w:t>
      </w: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Економічний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ефективніший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спосіб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план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сприяє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зростанню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Продаж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недоцільним,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вивільнити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управлінські,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сконцентрувати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зусилля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залишилася</w:t>
      </w:r>
      <w:r w:rsidR="00D63071" w:rsidRPr="00D63071">
        <w:rPr>
          <w:lang w:val="uk-UA"/>
        </w:rPr>
        <w:t>.</w:t>
      </w: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значущим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сьогодні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„боротьба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картотекою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заморожуванням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рахунку</w:t>
      </w:r>
      <w:r w:rsidR="00D63071" w:rsidRPr="00D63071">
        <w:rPr>
          <w:lang w:val="uk-UA"/>
        </w:rPr>
        <w:t xml:space="preserve">".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широкому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контексті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обґрунтовується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обґрунтованості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стимулювання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персоналу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.</w:t>
      </w:r>
    </w:p>
    <w:p w:rsidR="00D63071" w:rsidRPr="00D63071" w:rsidRDefault="00B831A7" w:rsidP="005C4212">
      <w:pPr>
        <w:rPr>
          <w:lang w:val="uk-UA"/>
        </w:rPr>
      </w:pPr>
      <w:r w:rsidRPr="00D63071">
        <w:rPr>
          <w:lang w:val="uk-UA"/>
        </w:rPr>
        <w:t>Зрозуміло,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спонукають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керівництво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формальними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розрізняють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рис</w:t>
      </w:r>
      <w:r w:rsidR="00D63071" w:rsidRPr="00D63071">
        <w:rPr>
          <w:lang w:val="uk-UA"/>
        </w:rPr>
        <w:t>.7.1):</w:t>
      </w: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спрямована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укрупнення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злиття,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приєднання,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поглинання</w:t>
      </w:r>
      <w:r w:rsidR="00D63071" w:rsidRPr="00D63071">
        <w:rPr>
          <w:lang w:val="uk-UA"/>
        </w:rPr>
        <w:t>);</w:t>
      </w: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спрямована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подрібнення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поділ,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</w:t>
      </w:r>
      <w:r w:rsidR="00D63071" w:rsidRPr="00D63071">
        <w:rPr>
          <w:lang w:val="uk-UA"/>
        </w:rPr>
        <w:t>);</w:t>
      </w:r>
    </w:p>
    <w:p w:rsidR="00D63071" w:rsidRDefault="00B831A7" w:rsidP="00D63071">
      <w:pPr>
        <w:tabs>
          <w:tab w:val="left" w:pos="726"/>
        </w:tabs>
        <w:rPr>
          <w:rStyle w:val="aff"/>
        </w:rPr>
      </w:pPr>
      <w:r w:rsidRPr="005C4212">
        <w:rPr>
          <w:rStyle w:val="aff"/>
        </w:rPr>
        <w:t>3</w:t>
      </w:r>
      <w:r w:rsidR="00D63071" w:rsidRPr="005C4212">
        <w:rPr>
          <w:rStyle w:val="aff"/>
        </w:rPr>
        <w:t xml:space="preserve">) </w:t>
      </w:r>
      <w:r w:rsidRPr="005C4212">
        <w:rPr>
          <w:rStyle w:val="aff"/>
        </w:rPr>
        <w:t>без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змін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розмірів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підприємства</w:t>
      </w:r>
      <w:r w:rsidR="00D63071" w:rsidRPr="005C4212">
        <w:rPr>
          <w:rStyle w:val="aff"/>
        </w:rPr>
        <w:t xml:space="preserve"> (</w:t>
      </w:r>
      <w:r w:rsidRPr="005C4212">
        <w:rPr>
          <w:rStyle w:val="aff"/>
        </w:rPr>
        <w:t>перетворення</w:t>
      </w:r>
      <w:r w:rsidR="00D63071" w:rsidRPr="005C4212">
        <w:rPr>
          <w:rStyle w:val="aff"/>
        </w:rPr>
        <w:t>).</w:t>
      </w:r>
    </w:p>
    <w:p w:rsidR="005C4212" w:rsidRPr="005C4212" w:rsidRDefault="005C4212" w:rsidP="00D63071">
      <w:pPr>
        <w:tabs>
          <w:tab w:val="left" w:pos="726"/>
        </w:tabs>
        <w:rPr>
          <w:rStyle w:val="aff"/>
        </w:rPr>
      </w:pPr>
    </w:p>
    <w:p w:rsidR="00B831A7" w:rsidRPr="00D63071" w:rsidRDefault="007875E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object w:dxaOrig="6134" w:dyaOrig="3946">
          <v:shape id="_x0000_i1037" type="#_x0000_t75" style="width:331.5pt;height:197.25pt" o:ole="" fillcolor="window">
            <v:imagedata r:id="rId24" o:title=""/>
          </v:shape>
          <o:OLEObject Type="Embed" ProgID="Word.Picture.8" ShapeID="_x0000_i1037" DrawAspect="Content" ObjectID="_1457327646" r:id="rId25"/>
        </w:object>
      </w:r>
    </w:p>
    <w:p w:rsid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.7.1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реструктуризації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</w:p>
    <w:p w:rsidR="005C4212" w:rsidRPr="00D63071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Необхідною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передумовою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детального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економіко-правового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обґрунтування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носіїв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доповіді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акцентується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мотивах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змальовується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фінансово-правові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наслідки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>.</w:t>
      </w: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Основним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безперебійну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план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>).</w:t>
      </w: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враховувати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>:</w:t>
      </w:r>
    </w:p>
    <w:p w:rsidR="00D63071" w:rsidRPr="00D63071" w:rsidRDefault="00B831A7" w:rsidP="00D63071">
      <w:pPr>
        <w:numPr>
          <w:ilvl w:val="0"/>
          <w:numId w:val="41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перереєстрації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>;</w:t>
      </w:r>
    </w:p>
    <w:p w:rsidR="00D63071" w:rsidRPr="00D63071" w:rsidRDefault="00B831A7" w:rsidP="00D63071">
      <w:pPr>
        <w:numPr>
          <w:ilvl w:val="0"/>
          <w:numId w:val="41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вимоги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антимонопольного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законодавства</w:t>
      </w:r>
      <w:r w:rsidR="00D63071" w:rsidRPr="00D63071">
        <w:rPr>
          <w:lang w:val="uk-UA"/>
        </w:rPr>
        <w:t>;</w:t>
      </w:r>
    </w:p>
    <w:p w:rsidR="00D63071" w:rsidRPr="00D63071" w:rsidRDefault="00B831A7" w:rsidP="00D63071">
      <w:pPr>
        <w:numPr>
          <w:ilvl w:val="0"/>
          <w:numId w:val="41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вимоги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захисту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персоналу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;</w:t>
      </w:r>
    </w:p>
    <w:p w:rsidR="00D63071" w:rsidRPr="00D63071" w:rsidRDefault="00B831A7" w:rsidP="00D63071">
      <w:pPr>
        <w:numPr>
          <w:ilvl w:val="0"/>
          <w:numId w:val="41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емісії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АТ</w:t>
      </w:r>
      <w:r w:rsidR="00D63071" w:rsidRPr="00D63071">
        <w:rPr>
          <w:lang w:val="uk-UA"/>
        </w:rPr>
        <w:t>);</w:t>
      </w:r>
    </w:p>
    <w:p w:rsidR="00D63071" w:rsidRPr="00D63071" w:rsidRDefault="00B831A7" w:rsidP="00D63071">
      <w:pPr>
        <w:numPr>
          <w:ilvl w:val="0"/>
          <w:numId w:val="41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можливі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екологічні,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демографічні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наслідки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локального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масштабу</w:t>
      </w:r>
      <w:r w:rsidR="00D63071" w:rsidRPr="00D63071">
        <w:rPr>
          <w:lang w:val="uk-UA"/>
        </w:rPr>
        <w:t>.</w:t>
      </w: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Положення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перереєстрація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перереєстрації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опублікування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друкованих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оголошення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>.</w:t>
      </w: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приєднання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відокремлюються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доповнень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підлягають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Внесення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доповнень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оформляється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редакції</w:t>
      </w:r>
      <w:r w:rsidR="00D63071" w:rsidRPr="00D63071">
        <w:rPr>
          <w:lang w:val="uk-UA"/>
        </w:rPr>
        <w:t>.</w:t>
      </w:r>
    </w:p>
    <w:p w:rsidR="00D63071" w:rsidRPr="00D63071" w:rsidRDefault="00B831A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Реорганізація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завершена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проблематики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звернутися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письмовою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підприємством-боржником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однієї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дій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застави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поруки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дострокового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відшкодування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боржником</w:t>
      </w:r>
      <w:r w:rsidR="00D63071" w:rsidRPr="00D63071">
        <w:rPr>
          <w:lang w:val="uk-UA"/>
        </w:rPr>
        <w:t xml:space="preserve"> [</w:t>
      </w:r>
      <w:r w:rsidR="008930A3" w:rsidRPr="00D63071">
        <w:rPr>
          <w:lang w:val="uk-UA"/>
        </w:rPr>
        <w:t>17,</w:t>
      </w:r>
      <w:r w:rsidR="00D63071" w:rsidRPr="00D63071">
        <w:rPr>
          <w:lang w:val="uk-UA"/>
        </w:rPr>
        <w:t xml:space="preserve"> </w:t>
      </w:r>
      <w:r w:rsidR="008930A3" w:rsidRPr="00D63071">
        <w:rPr>
          <w:lang w:val="uk-UA"/>
        </w:rPr>
        <w:t>168</w:t>
      </w:r>
      <w:r w:rsidR="00D63071" w:rsidRPr="00D63071">
        <w:rPr>
          <w:lang w:val="uk-UA"/>
        </w:rPr>
        <w:t>].</w:t>
      </w:r>
    </w:p>
    <w:p w:rsidR="00D63071" w:rsidRPr="00D63071" w:rsidRDefault="001D466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укрупнення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приєднання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функціонуючого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гудвілу,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Положенням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стандартом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бухгалтерського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19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Об’єднання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".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>:</w:t>
      </w:r>
    </w:p>
    <w:p w:rsidR="00D63071" w:rsidRPr="00D63071" w:rsidRDefault="001D4667" w:rsidP="00D63071">
      <w:pPr>
        <w:numPr>
          <w:ilvl w:val="0"/>
          <w:numId w:val="7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>;</w:t>
      </w:r>
    </w:p>
    <w:p w:rsidR="00D63071" w:rsidRPr="00D63071" w:rsidRDefault="001D4667" w:rsidP="00D63071">
      <w:pPr>
        <w:numPr>
          <w:ilvl w:val="0"/>
          <w:numId w:val="7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>;</w:t>
      </w:r>
    </w:p>
    <w:p w:rsidR="00D63071" w:rsidRPr="00D63071" w:rsidRDefault="001D4667" w:rsidP="00D63071">
      <w:pPr>
        <w:numPr>
          <w:ilvl w:val="0"/>
          <w:numId w:val="7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</w:t>
      </w:r>
      <w:r w:rsidR="00D63071" w:rsidRPr="00D63071">
        <w:rPr>
          <w:lang w:val="uk-UA"/>
        </w:rPr>
        <w:t>;</w:t>
      </w:r>
    </w:p>
    <w:p w:rsidR="00D63071" w:rsidRPr="00D63071" w:rsidRDefault="001D4667" w:rsidP="00D63071">
      <w:pPr>
        <w:numPr>
          <w:ilvl w:val="0"/>
          <w:numId w:val="7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пакета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>;</w:t>
      </w:r>
    </w:p>
    <w:p w:rsidR="00D63071" w:rsidRPr="00D63071" w:rsidRDefault="001D4667" w:rsidP="00D63071">
      <w:pPr>
        <w:numPr>
          <w:ilvl w:val="0"/>
          <w:numId w:val="7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передача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об’єднуваних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i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об’єднуються</w:t>
      </w:r>
      <w:r w:rsidR="00D63071" w:rsidRPr="00D63071">
        <w:rPr>
          <w:lang w:val="uk-UA"/>
        </w:rPr>
        <w:t>.</w:t>
      </w:r>
    </w:p>
    <w:p w:rsidR="00D63071" w:rsidRPr="00D63071" w:rsidRDefault="001D466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Укрупнення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>.</w:t>
      </w:r>
    </w:p>
    <w:p w:rsidR="00D63071" w:rsidRPr="00D63071" w:rsidRDefault="001D466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Злиття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припинення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передачу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правонаступника,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злиття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Бухгалтерські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консолідуються</w:t>
      </w:r>
      <w:r w:rsidR="00D63071" w:rsidRPr="00D63071">
        <w:rPr>
          <w:lang w:val="uk-UA"/>
        </w:rPr>
        <w:t>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Приєднання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припинення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передачу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правонаступника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злиттям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приєднанням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концентруються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наново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приєднанні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функціонуючого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приєднання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Перш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розпочинати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дозвіл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Антимонопольного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комітету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>).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Необхідним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приєднання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Передатний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припинення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стандартами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бухгалтерського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приймання-передачі,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підписується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директорами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підприємства-правонаступника</w:t>
      </w:r>
      <w:r w:rsidR="00D63071" w:rsidRPr="00D63071">
        <w:rPr>
          <w:lang w:val="uk-UA"/>
        </w:rPr>
        <w:t>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внаслідок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покупцем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ліквідується,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покупець,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починаючи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>: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включити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відобразити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будь-який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гудвіл,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>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диверсифікація,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вступ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доступу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концернів,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холдингів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приєднання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пакета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поглинання</w:t>
      </w:r>
      <w:r w:rsidR="00D63071" w:rsidRPr="00D63071">
        <w:rPr>
          <w:lang w:val="uk-UA"/>
        </w:rPr>
        <w:t>).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Аквізиція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лат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acquisitio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придбавати,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досягати</w:t>
      </w:r>
      <w:r w:rsidR="00D63071" w:rsidRPr="00D63071">
        <w:rPr>
          <w:lang w:val="uk-UA"/>
        </w:rPr>
        <w:t xml:space="preserve">)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скупка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набуває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передачу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себе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Покупцем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вважають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переходить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поглинання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приєднання,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злиття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здійснюються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посередників,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винагороду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відшукують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аквізиції</w:t>
      </w:r>
      <w:r w:rsidR="00D63071" w:rsidRPr="00D63071">
        <w:rPr>
          <w:lang w:val="uk-UA"/>
        </w:rPr>
        <w:t>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пакета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покупець,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починаючи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частку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>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Розукрупнення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поділ,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здійснюється,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випадках</w:t>
      </w:r>
      <w:r w:rsidR="00D63071" w:rsidRPr="00D63071">
        <w:rPr>
          <w:lang w:val="uk-UA"/>
        </w:rPr>
        <w:t>: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секторами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розукрупнення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санаційно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спроможні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оздоровлення,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приватизації</w:t>
      </w:r>
      <w:r w:rsidR="00D63071" w:rsidRPr="00D63071">
        <w:rPr>
          <w:lang w:val="uk-UA"/>
        </w:rPr>
        <w:t>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високий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диверсифікації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різних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ділянок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виявляють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Тож,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розукрупнення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приваблює,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обтяжуючи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себе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непрофільними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структурами</w:t>
      </w:r>
      <w:r w:rsidR="00D63071" w:rsidRPr="00D63071">
        <w:rPr>
          <w:lang w:val="uk-UA"/>
        </w:rPr>
        <w:t>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передприватизаційної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підготовки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привабливості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антимонопольних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зловживають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монопольним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становищем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примусовий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монопольних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утворень</w:t>
      </w:r>
      <w:r w:rsidR="00D63071" w:rsidRPr="00D63071">
        <w:rPr>
          <w:lang w:val="uk-UA"/>
        </w:rPr>
        <w:t>).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інтегрованих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концернів,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холдингів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наприклад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материнської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компанії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дочірніх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>.</w:t>
      </w:r>
    </w:p>
    <w:p w:rsidR="00D63071" w:rsidRP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Реорганізація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примусовому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розукрупненню,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монополістом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самостійно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монопольного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>.</w:t>
      </w:r>
    </w:p>
    <w:p w:rsidR="00D63071" w:rsidRDefault="005840F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Розрізняють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розукрупнення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поділ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відмінності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чітко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</w:t>
      </w:r>
      <w:r w:rsidR="00D63071" w:rsidRPr="00D63071">
        <w:rPr>
          <w:lang w:val="uk-UA"/>
        </w:rPr>
        <w:t>.7.2.</w:t>
      </w:r>
    </w:p>
    <w:p w:rsidR="005C4212" w:rsidRPr="00D63071" w:rsidRDefault="005C4212" w:rsidP="00D63071">
      <w:pPr>
        <w:tabs>
          <w:tab w:val="left" w:pos="726"/>
        </w:tabs>
        <w:rPr>
          <w:lang w:val="uk-UA"/>
        </w:rPr>
      </w:pPr>
    </w:p>
    <w:p w:rsidR="005840FD" w:rsidRPr="00D63071" w:rsidRDefault="007875E7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object w:dxaOrig="5911" w:dyaOrig="3855">
          <v:shape id="_x0000_i1038" type="#_x0000_t75" style="width:333.75pt;height:217.5pt" o:ole="" fillcolor="window">
            <v:imagedata r:id="rId26" o:title=""/>
          </v:shape>
          <o:OLEObject Type="Embed" ProgID="Word.Picture.8" ShapeID="_x0000_i1038" DrawAspect="Content" ObjectID="_1457327647" r:id="rId27"/>
        </w:object>
      </w:r>
    </w:p>
    <w:p w:rsidR="00D63071" w:rsidRPr="00D63071" w:rsidRDefault="005840FD" w:rsidP="00D63071">
      <w:pPr>
        <w:pStyle w:val="4"/>
        <w:keepNext w:val="0"/>
        <w:tabs>
          <w:tab w:val="left" w:pos="726"/>
        </w:tabs>
        <w:rPr>
          <w:b/>
          <w:color w:val="000000"/>
          <w:lang w:val="uk-UA"/>
        </w:rPr>
      </w:pPr>
      <w:r w:rsidRPr="00D63071">
        <w:rPr>
          <w:b/>
          <w:color w:val="000000"/>
          <w:lang w:val="uk-UA"/>
        </w:rPr>
        <w:t>Рис</w:t>
      </w:r>
      <w:r w:rsidR="00D63071" w:rsidRPr="00D63071">
        <w:rPr>
          <w:b/>
          <w:color w:val="000000"/>
          <w:lang w:val="uk-UA"/>
        </w:rPr>
        <w:t xml:space="preserve">.7.2 </w:t>
      </w:r>
      <w:r w:rsidRPr="00D63071">
        <w:rPr>
          <w:b/>
          <w:color w:val="000000"/>
          <w:lang w:val="uk-UA"/>
        </w:rPr>
        <w:t>Відмінності</w:t>
      </w:r>
      <w:r w:rsidR="00D63071" w:rsidRPr="00D63071">
        <w:rPr>
          <w:b/>
          <w:color w:val="000000"/>
          <w:lang w:val="uk-UA"/>
        </w:rPr>
        <w:t xml:space="preserve"> </w:t>
      </w:r>
      <w:r w:rsidRPr="00D63071">
        <w:rPr>
          <w:b/>
          <w:color w:val="000000"/>
          <w:lang w:val="uk-UA"/>
        </w:rPr>
        <w:t>між</w:t>
      </w:r>
      <w:r w:rsidR="00D63071" w:rsidRPr="00D63071">
        <w:rPr>
          <w:b/>
          <w:color w:val="000000"/>
          <w:lang w:val="uk-UA"/>
        </w:rPr>
        <w:t xml:space="preserve"> </w:t>
      </w:r>
      <w:r w:rsidRPr="00D63071">
        <w:rPr>
          <w:b/>
          <w:color w:val="000000"/>
          <w:lang w:val="uk-UA"/>
        </w:rPr>
        <w:t>поділом</w:t>
      </w:r>
      <w:r w:rsidR="00D63071" w:rsidRPr="00D63071">
        <w:rPr>
          <w:b/>
          <w:color w:val="000000"/>
          <w:lang w:val="uk-UA"/>
        </w:rPr>
        <w:t xml:space="preserve"> </w:t>
      </w:r>
      <w:r w:rsidRPr="00D63071">
        <w:rPr>
          <w:b/>
          <w:color w:val="000000"/>
          <w:lang w:val="uk-UA"/>
        </w:rPr>
        <w:t>та</w:t>
      </w:r>
      <w:r w:rsidR="00D63071" w:rsidRPr="00D63071">
        <w:rPr>
          <w:b/>
          <w:color w:val="000000"/>
          <w:lang w:val="uk-UA"/>
        </w:rPr>
        <w:t xml:space="preserve"> </w:t>
      </w:r>
      <w:r w:rsidRPr="00D63071">
        <w:rPr>
          <w:b/>
          <w:color w:val="000000"/>
          <w:lang w:val="uk-UA"/>
        </w:rPr>
        <w:t>виділенням</w:t>
      </w:r>
      <w:r w:rsidR="00D63071" w:rsidRPr="00D63071">
        <w:rPr>
          <w:b/>
          <w:color w:val="000000"/>
          <w:lang w:val="uk-UA"/>
        </w:rPr>
        <w:t xml:space="preserve"> </w:t>
      </w:r>
      <w:r w:rsidRPr="00D63071">
        <w:rPr>
          <w:b/>
          <w:color w:val="000000"/>
          <w:lang w:val="uk-UA"/>
        </w:rPr>
        <w:t>підприємств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Поділ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припиняє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оформлених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самостійних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переходять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актом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балансом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реорганізованого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Реорганізація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особливостями</w:t>
      </w:r>
      <w:r w:rsidR="00D63071" w:rsidRPr="00D63071">
        <w:rPr>
          <w:lang w:val="uk-UA"/>
        </w:rPr>
        <w:t>:</w:t>
      </w:r>
    </w:p>
    <w:p w:rsidR="00D63071" w:rsidRPr="00D63071" w:rsidRDefault="00130B3D" w:rsidP="00D63071">
      <w:pPr>
        <w:numPr>
          <w:ilvl w:val="0"/>
          <w:numId w:val="42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положення,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правонаступниками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статутного,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);</w:t>
      </w:r>
    </w:p>
    <w:p w:rsidR="00D63071" w:rsidRPr="00D63071" w:rsidRDefault="00130B3D" w:rsidP="00D63071">
      <w:pPr>
        <w:numPr>
          <w:ilvl w:val="0"/>
          <w:numId w:val="42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угода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поділу</w:t>
      </w:r>
      <w:r w:rsidR="00D63071" w:rsidRPr="00D63071">
        <w:rPr>
          <w:lang w:val="uk-UA"/>
        </w:rPr>
        <w:t>;</w:t>
      </w:r>
    </w:p>
    <w:p w:rsidR="00D63071" w:rsidRPr="00D63071" w:rsidRDefault="00130B3D" w:rsidP="00D63071">
      <w:pPr>
        <w:numPr>
          <w:ilvl w:val="0"/>
          <w:numId w:val="42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підготовці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новоствореного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враховано,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себе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130B3D" w:rsidP="00D63071">
      <w:pPr>
        <w:numPr>
          <w:ilvl w:val="0"/>
          <w:numId w:val="42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підприємствами-правонаступниками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підписується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зустріти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особливий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приєднанням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способу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переходять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новостворених,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функціонуючих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Власники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заздалегідь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пропорціями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наділяються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перейшли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пасиви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Законом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Україні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діючого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діючих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об’єднань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трудових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колективів,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переходять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актом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балансом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правонаступникові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правонаступникам,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внаслідок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Підприємство,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продовжує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фінансово-господарську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Воно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втрачає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осіб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реорганізованому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Залишкова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слугує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продовження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Етапи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збігаються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описані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Виняток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становить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етап,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реорганізоване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виключається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реєстру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Необхідним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розукрупнення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Роздільний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припинення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підприємствами-правонаступниками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роздільному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утворюються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роздільному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новостворених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підготовчу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ньому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інвентаризація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пропорційно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нарахування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наділяються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поділу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бізнесу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перетворення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Перетворення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організаційно-правової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припинення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перетворенні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переходять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Найпоширенішими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прикладами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>:</w:t>
      </w:r>
    </w:p>
    <w:p w:rsidR="00D63071" w:rsidRPr="00D63071" w:rsidRDefault="00130B3D" w:rsidP="00D63071">
      <w:pPr>
        <w:numPr>
          <w:ilvl w:val="0"/>
          <w:numId w:val="43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товариство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обмеженою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товариство</w:t>
      </w:r>
      <w:r w:rsidR="00D63071" w:rsidRPr="00D63071">
        <w:rPr>
          <w:lang w:val="uk-UA"/>
        </w:rPr>
        <w:t>;</w:t>
      </w:r>
    </w:p>
    <w:p w:rsidR="00D63071" w:rsidRPr="00D63071" w:rsidRDefault="00130B3D" w:rsidP="00D63071">
      <w:pPr>
        <w:numPr>
          <w:ilvl w:val="0"/>
          <w:numId w:val="43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приватне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обмеженою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відповідальністю</w:t>
      </w:r>
      <w:r w:rsidR="00D63071" w:rsidRPr="00D63071">
        <w:rPr>
          <w:lang w:val="uk-UA"/>
        </w:rPr>
        <w:t>;</w:t>
      </w:r>
    </w:p>
    <w:p w:rsidR="00D63071" w:rsidRPr="00D63071" w:rsidRDefault="00130B3D" w:rsidP="00D63071">
      <w:pPr>
        <w:numPr>
          <w:ilvl w:val="0"/>
          <w:numId w:val="43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закрите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перетворюється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відкрите</w:t>
      </w:r>
      <w:r w:rsidR="00D63071" w:rsidRPr="00D63071">
        <w:rPr>
          <w:lang w:val="uk-UA"/>
        </w:rPr>
        <w:t>.</w: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Важливим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процентах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кожного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засновника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учасника,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реорганізується,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дорівнювати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розміру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перетворення</w:t>
      </w:r>
      <w:r w:rsidR="00D63071" w:rsidRPr="00D63071">
        <w:rPr>
          <w:lang w:val="uk-UA"/>
        </w:rPr>
        <w:t>.</w:t>
      </w:r>
    </w:p>
    <w:p w:rsid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схема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наведена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рис</w:t>
      </w:r>
      <w:r w:rsidR="00D63071" w:rsidRPr="00D63071">
        <w:rPr>
          <w:lang w:val="uk-UA"/>
        </w:rPr>
        <w:t>.7.3.</w:t>
      </w:r>
    </w:p>
    <w:p w:rsidR="005C4212" w:rsidRPr="00D63071" w:rsidRDefault="005C4212" w:rsidP="00D63071">
      <w:pPr>
        <w:tabs>
          <w:tab w:val="left" w:pos="726"/>
        </w:tabs>
        <w:rPr>
          <w:lang w:val="uk-UA"/>
        </w:rPr>
      </w:pPr>
    </w:p>
    <w:p w:rsidR="00130B3D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39" type="#_x0000_t75" style="width:326.25pt;height:235.5pt" fillcolor="window">
            <v:imagedata r:id="rId28" o:title=""/>
          </v:shape>
        </w:pict>
      </w:r>
    </w:p>
    <w:p w:rsidR="00D63071" w:rsidRPr="00D63071" w:rsidRDefault="00130B3D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.7.3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перетворення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36388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Зважаючи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справу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банкрутство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серйозних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>.</w:t>
      </w:r>
    </w:p>
    <w:p w:rsidR="00D63071" w:rsidRPr="00D63071" w:rsidRDefault="0036388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санацію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Чернівецького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металообробного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Розглядаючи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спостерігається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тенденція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>.</w:t>
      </w:r>
    </w:p>
    <w:p w:rsidR="00D63071" w:rsidRPr="00D63071" w:rsidRDefault="0036388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Незрозумілим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вироблену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ціною,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нижчою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собівартості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>.</w:t>
      </w:r>
    </w:p>
    <w:p w:rsidR="00D63071" w:rsidRPr="00D63071" w:rsidRDefault="00A578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зв’язку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навмисне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банкрутства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подальшого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вилуплення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Враховуючи,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довівши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банкрутства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з`являється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приватизувати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способом,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перетворення,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припинення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бажаючі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викупити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</w:t>
      </w:r>
      <w:r w:rsidR="00D63071" w:rsidRPr="00D63071">
        <w:rPr>
          <w:lang w:val="uk-UA"/>
        </w:rPr>
        <w:t>.</w:t>
      </w:r>
    </w:p>
    <w:p w:rsidR="00D63071" w:rsidRPr="00D63071" w:rsidRDefault="00A578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оформити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протокол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Разом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комісії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стягується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пасиви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товариством</w:t>
      </w:r>
      <w:r w:rsidR="00D63071" w:rsidRPr="00D63071">
        <w:rPr>
          <w:lang w:val="uk-UA"/>
        </w:rPr>
        <w:t>.</w:t>
      </w:r>
    </w:p>
    <w:p w:rsidR="00D63071" w:rsidRPr="00D63071" w:rsidRDefault="00A578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випуск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товариства</w:t>
      </w:r>
      <w:r w:rsidR="00D63071" w:rsidRPr="00D63071">
        <w:rPr>
          <w:lang w:val="uk-UA"/>
        </w:rPr>
        <w:t>.</w:t>
      </w:r>
    </w:p>
    <w:p w:rsidR="00D63071" w:rsidRPr="00D63071" w:rsidRDefault="00D63071" w:rsidP="00D63071">
      <w:pPr>
        <w:tabs>
          <w:tab w:val="left" w:pos="726"/>
        </w:tabs>
        <w:rPr>
          <w:lang w:val="uk-UA"/>
        </w:rPr>
      </w:pPr>
    </w:p>
    <w:p w:rsidR="00D63071" w:rsidRDefault="005C4212" w:rsidP="005C4212">
      <w:pPr>
        <w:pStyle w:val="1"/>
        <w:rPr>
          <w:lang w:val="uk-UA"/>
        </w:rPr>
      </w:pPr>
      <w:bookmarkStart w:id="8" w:name="_Toc290726426"/>
      <w:r w:rsidRPr="00D63071">
        <w:rPr>
          <w:lang w:val="uk-UA"/>
        </w:rPr>
        <w:t>Тема 8. Фінансове інвестування підприємств</w:t>
      </w:r>
      <w:bookmarkEnd w:id="8"/>
    </w:p>
    <w:p w:rsidR="005C4212" w:rsidRPr="005C4212" w:rsidRDefault="005C4212" w:rsidP="005C4212">
      <w:pPr>
        <w:rPr>
          <w:lang w:val="uk-UA" w:eastAsia="en-US"/>
        </w:rPr>
      </w:pP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найважливіших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найефективніших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Інформація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Загалом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інтелектуальних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цінностей,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дохід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соціальний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</w:t>
      </w:r>
      <w:r w:rsidR="00D63071" w:rsidRPr="00D63071">
        <w:rPr>
          <w:lang w:val="uk-UA"/>
        </w:rPr>
        <w:t>.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Хоча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короткострокові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>.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Приймаючи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питаннями</w:t>
      </w:r>
      <w:r w:rsidR="00D63071" w:rsidRPr="00D63071">
        <w:rPr>
          <w:lang w:val="uk-UA"/>
        </w:rPr>
        <w:t>: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цілі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інвестування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інвестувати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строки,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заморожені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собівартість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5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процентів,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розраховувати,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вклавши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6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можливі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альтернативного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7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ризики,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інвестуванням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8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ліквідність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швидкість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спроможність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трансформації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>.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здебільшого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класифікуються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ознаками</w:t>
      </w:r>
      <w:r w:rsidR="00D63071" w:rsidRPr="00D63071">
        <w:rPr>
          <w:lang w:val="uk-UA"/>
        </w:rPr>
        <w:t>:</w:t>
      </w:r>
    </w:p>
    <w:p w:rsidR="00D63071" w:rsidRPr="00D63071" w:rsidRDefault="00C737C6" w:rsidP="00D63071">
      <w:pPr>
        <w:numPr>
          <w:ilvl w:val="0"/>
          <w:numId w:val="45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об’єктами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реальні</w:t>
      </w:r>
      <w:r w:rsidR="00D63071" w:rsidRPr="00D63071">
        <w:rPr>
          <w:lang w:val="uk-UA"/>
        </w:rPr>
        <w:t>);</w:t>
      </w:r>
    </w:p>
    <w:p w:rsidR="00D63071" w:rsidRPr="00D63071" w:rsidRDefault="00C737C6" w:rsidP="00D63071">
      <w:pPr>
        <w:numPr>
          <w:ilvl w:val="0"/>
          <w:numId w:val="45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строками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короткострокові,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>);</w:t>
      </w:r>
    </w:p>
    <w:p w:rsidR="00D63071" w:rsidRDefault="00C737C6" w:rsidP="00D63071">
      <w:pPr>
        <w:numPr>
          <w:ilvl w:val="0"/>
          <w:numId w:val="45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характером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прямі,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непрямі</w:t>
      </w:r>
      <w:r w:rsidR="00D63071" w:rsidRPr="00D63071">
        <w:rPr>
          <w:lang w:val="uk-UA"/>
        </w:rPr>
        <w:t>).</w:t>
      </w:r>
    </w:p>
    <w:p w:rsidR="005C4212" w:rsidRPr="00D63071" w:rsidRDefault="005C4212" w:rsidP="005C4212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Діяльність фінансиста зосереджена переважно на управлінні фінансовими інвестиціями. Під фінансовими інвестиціями розуміються активи, які утримуються підприємством з метою збільшення прибутку (процентів, дивідендів тощо), зростання вартості капіталу або інших вигід для інвестора [16].</w:t>
      </w:r>
    </w:p>
    <w:p w:rsidR="005C4212" w:rsidRPr="00D63071" w:rsidRDefault="005C4212" w:rsidP="005C4212">
      <w:pPr>
        <w:rPr>
          <w:lang w:val="uk-UA"/>
        </w:rPr>
      </w:pPr>
    </w:p>
    <w:p w:rsidR="00C737C6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40" type="#_x0000_t75" style="width:396.75pt;height:239.25pt" fillcolor="window">
            <v:imagedata r:id="rId29" o:title=""/>
          </v:shape>
        </w:pict>
      </w:r>
    </w:p>
    <w:p w:rsid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.8.1 </w:t>
      </w:r>
      <w:r w:rsidRPr="00D63071">
        <w:rPr>
          <w:lang w:val="uk-UA"/>
        </w:rPr>
        <w:t>Класифікація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вкладень</w:t>
      </w:r>
    </w:p>
    <w:p w:rsidR="005C4212" w:rsidRPr="00D63071" w:rsidRDefault="005C4212" w:rsidP="00D63071">
      <w:pPr>
        <w:tabs>
          <w:tab w:val="left" w:pos="726"/>
        </w:tabs>
        <w:rPr>
          <w:lang w:val="uk-UA"/>
        </w:rPr>
      </w:pP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>:</w:t>
      </w:r>
    </w:p>
    <w:p w:rsidR="00D63071" w:rsidRPr="00D63071" w:rsidRDefault="00C737C6" w:rsidP="00D63071">
      <w:pPr>
        <w:numPr>
          <w:ilvl w:val="0"/>
          <w:numId w:val="44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>);</w:t>
      </w:r>
    </w:p>
    <w:p w:rsidR="00D63071" w:rsidRPr="00D63071" w:rsidRDefault="00C737C6" w:rsidP="00D63071">
      <w:pPr>
        <w:numPr>
          <w:ilvl w:val="0"/>
          <w:numId w:val="44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поглинання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здобуття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підприємством-конкурентом,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ліквідації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numPr>
          <w:ilvl w:val="0"/>
          <w:numId w:val="44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інтегрованих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концернів,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холдингів</w:t>
      </w:r>
      <w:r w:rsidR="00D63071" w:rsidRPr="00D63071">
        <w:rPr>
          <w:lang w:val="uk-UA"/>
        </w:rPr>
        <w:t>);</w:t>
      </w:r>
    </w:p>
    <w:p w:rsidR="00D63071" w:rsidRPr="00D63071" w:rsidRDefault="00C737C6" w:rsidP="00D63071">
      <w:pPr>
        <w:numPr>
          <w:ilvl w:val="0"/>
          <w:numId w:val="44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поліпшення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фінансово-господарських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зв’язків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постачальниками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матеріалів,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комплектуючих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споживачами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numPr>
          <w:ilvl w:val="0"/>
          <w:numId w:val="44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диверсифікація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доступу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сегмента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numPr>
          <w:ilvl w:val="0"/>
          <w:numId w:val="44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збереження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>).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успішної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проектів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впроваджувати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узгодження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затвердження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проектів,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супроводження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проектів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рапортування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проміжні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>.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понад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котрі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будь-який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</w:t>
      </w:r>
      <w:r w:rsidR="00D63071" w:rsidRPr="00D63071">
        <w:rPr>
          <w:lang w:val="uk-UA"/>
        </w:rPr>
        <w:t>.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планувалося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виходячи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ситуації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неможливе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Ідеться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низьколіквідні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неліквідні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>.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Об’єктами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>:</w:t>
      </w:r>
    </w:p>
    <w:p w:rsidR="00D63071" w:rsidRPr="00D63071" w:rsidRDefault="00C737C6" w:rsidP="00D63071">
      <w:pPr>
        <w:numPr>
          <w:ilvl w:val="0"/>
          <w:numId w:val="4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цінні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засвідчують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акції</w:t>
      </w:r>
      <w:r w:rsidR="00D63071" w:rsidRPr="00D63071">
        <w:rPr>
          <w:lang w:val="uk-UA"/>
        </w:rPr>
        <w:t>);</w:t>
      </w:r>
    </w:p>
    <w:p w:rsidR="00D63071" w:rsidRPr="00D63071" w:rsidRDefault="00C737C6" w:rsidP="00D63071">
      <w:pPr>
        <w:numPr>
          <w:ilvl w:val="0"/>
          <w:numId w:val="4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цінні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засвідчують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облігації,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ощадні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сертифікати,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векселі</w:t>
      </w:r>
      <w:r w:rsidR="00D63071" w:rsidRPr="00D63071">
        <w:rPr>
          <w:lang w:val="uk-UA"/>
        </w:rPr>
        <w:t>);</w:t>
      </w:r>
    </w:p>
    <w:p w:rsidR="00D63071" w:rsidRPr="00D63071" w:rsidRDefault="00C737C6" w:rsidP="00D63071">
      <w:pPr>
        <w:numPr>
          <w:ilvl w:val="0"/>
          <w:numId w:val="4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облігації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</w:t>
      </w:r>
      <w:r w:rsidR="00D63071" w:rsidRPr="00D63071">
        <w:rPr>
          <w:lang w:val="uk-UA"/>
        </w:rPr>
        <w:t>;</w:t>
      </w:r>
    </w:p>
    <w:p w:rsidR="00D63071" w:rsidRPr="00D63071" w:rsidRDefault="00C737C6" w:rsidP="00D63071">
      <w:pPr>
        <w:numPr>
          <w:ilvl w:val="0"/>
          <w:numId w:val="4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території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кордоном</w:t>
      </w:r>
      <w:r w:rsidR="00D63071" w:rsidRPr="00D63071">
        <w:rPr>
          <w:lang w:val="uk-UA"/>
        </w:rPr>
        <w:t>.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підприємства-інвестора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позиціями</w:t>
      </w:r>
      <w:r w:rsidR="00D63071" w:rsidRPr="00D63071">
        <w:rPr>
          <w:lang w:val="uk-UA"/>
        </w:rPr>
        <w:t>:</w:t>
      </w:r>
    </w:p>
    <w:p w:rsidR="00C737C6" w:rsidRPr="00D63071" w:rsidRDefault="00C737C6" w:rsidP="00D63071">
      <w:pPr>
        <w:numPr>
          <w:ilvl w:val="0"/>
          <w:numId w:val="4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довгострокові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котрі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капіталі,</w:t>
      </w:r>
    </w:p>
    <w:p w:rsidR="00D63071" w:rsidRPr="00D63071" w:rsidRDefault="00C737C6" w:rsidP="00D63071">
      <w:pPr>
        <w:numPr>
          <w:ilvl w:val="0"/>
          <w:numId w:val="4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>.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будь-який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крім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котрі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еквівалентами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>).</w:t>
      </w:r>
    </w:p>
    <w:p w:rsidR="00D63071" w:rsidRPr="00D63071" w:rsidRDefault="00C737C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статтею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Поточні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".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тимчасово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депозити,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короткострокові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Поточне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дебіторської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>.</w:t>
      </w:r>
    </w:p>
    <w:p w:rsidR="00D63071" w:rsidRPr="00D63071" w:rsidRDefault="00C40A1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Важливий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економіки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раціональне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пошук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даватимуть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Прибуткове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 [</w:t>
      </w:r>
      <w:r w:rsidR="001F2304" w:rsidRPr="00D63071">
        <w:rPr>
          <w:lang w:val="uk-UA"/>
        </w:rPr>
        <w:t>16</w:t>
      </w:r>
      <w:r w:rsidR="00D63071" w:rsidRPr="00D63071">
        <w:rPr>
          <w:lang w:val="uk-UA"/>
        </w:rPr>
        <w:t>].</w:t>
      </w:r>
    </w:p>
    <w:p w:rsidR="00D63071" w:rsidRPr="00D63071" w:rsidRDefault="00C40A1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Чернівецький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металообробний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Розглянемо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виходячи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Приміток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>.</w:t>
      </w:r>
    </w:p>
    <w:p w:rsidR="005C4212" w:rsidRDefault="005C4212" w:rsidP="00D63071">
      <w:pPr>
        <w:tabs>
          <w:tab w:val="left" w:pos="726"/>
        </w:tabs>
        <w:rPr>
          <w:lang w:val="uk-UA"/>
        </w:rPr>
      </w:pPr>
    </w:p>
    <w:p w:rsidR="00C40A16" w:rsidRPr="00D63071" w:rsidRDefault="00492A7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8</w:t>
      </w:r>
      <w:r w:rsidR="00D63071" w:rsidRPr="00D63071">
        <w:rPr>
          <w:lang w:val="uk-UA"/>
        </w:rPr>
        <w:t>.1</w:t>
      </w:r>
    </w:p>
    <w:p w:rsidR="00C40A16" w:rsidRPr="00D63071" w:rsidRDefault="00C40A16" w:rsidP="005C4212">
      <w:pPr>
        <w:tabs>
          <w:tab w:val="left" w:pos="726"/>
        </w:tabs>
        <w:ind w:left="709" w:firstLine="0"/>
        <w:rPr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2008-2009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5C4212">
        <w:rPr>
          <w:lang w:val="uk-UA"/>
        </w:rPr>
        <w:t xml:space="preserve"> </w:t>
      </w:r>
      <w:r w:rsidR="005C4212" w:rsidRPr="00D63071">
        <w:rPr>
          <w:lang w:val="uk-UA"/>
        </w:rPr>
        <w:t>т</w:t>
      </w:r>
      <w:r w:rsidRPr="00D63071">
        <w:rPr>
          <w:lang w:val="uk-UA"/>
        </w:rPr>
        <w:t>ис</w:t>
      </w:r>
      <w:r w:rsidR="00D63071" w:rsidRPr="00D63071">
        <w:rPr>
          <w:lang w:val="uk-UA"/>
        </w:rPr>
        <w:t xml:space="preserve">. </w:t>
      </w:r>
      <w:r w:rsidR="00511BB5">
        <w:rPr>
          <w:lang w:val="uk-UA"/>
        </w:rPr>
        <w:t>грн.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1166"/>
        <w:gridCol w:w="1166"/>
        <w:gridCol w:w="1219"/>
        <w:gridCol w:w="1219"/>
        <w:gridCol w:w="1281"/>
        <w:gridCol w:w="1433"/>
      </w:tblGrid>
      <w:tr w:rsidR="00C40A16" w:rsidRPr="00B141A5" w:rsidTr="00B141A5">
        <w:trPr>
          <w:trHeight w:val="255"/>
          <w:jc w:val="center"/>
        </w:trPr>
        <w:tc>
          <w:tcPr>
            <w:tcW w:w="2716" w:type="dxa"/>
            <w:vMerge w:val="restart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Найменування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показника</w:t>
            </w:r>
          </w:p>
        </w:tc>
        <w:tc>
          <w:tcPr>
            <w:tcW w:w="2970" w:type="dxa"/>
            <w:gridSpan w:val="2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Обсяг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ресурсів</w:t>
            </w:r>
          </w:p>
        </w:tc>
        <w:tc>
          <w:tcPr>
            <w:tcW w:w="3110" w:type="dxa"/>
            <w:gridSpan w:val="2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Питома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вага,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%</w:t>
            </w:r>
          </w:p>
        </w:tc>
        <w:tc>
          <w:tcPr>
            <w:tcW w:w="3479" w:type="dxa"/>
            <w:gridSpan w:val="2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Зміни</w:t>
            </w:r>
          </w:p>
        </w:tc>
      </w:tr>
      <w:tr w:rsidR="00C40A16" w:rsidRPr="00B141A5" w:rsidTr="00B141A5">
        <w:trPr>
          <w:trHeight w:val="255"/>
          <w:jc w:val="center"/>
        </w:trPr>
        <w:tc>
          <w:tcPr>
            <w:tcW w:w="2716" w:type="dxa"/>
            <w:vMerge/>
            <w:shd w:val="clear" w:color="auto" w:fill="auto"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</w:p>
        </w:tc>
        <w:tc>
          <w:tcPr>
            <w:tcW w:w="1485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1485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1555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2008</w:t>
            </w:r>
          </w:p>
        </w:tc>
        <w:tc>
          <w:tcPr>
            <w:tcW w:w="1555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2009</w:t>
            </w:r>
          </w:p>
        </w:tc>
        <w:tc>
          <w:tcPr>
            <w:tcW w:w="1638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Обсяг</w:t>
            </w:r>
          </w:p>
        </w:tc>
        <w:tc>
          <w:tcPr>
            <w:tcW w:w="1841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Питома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вага</w:t>
            </w:r>
          </w:p>
        </w:tc>
      </w:tr>
      <w:tr w:rsidR="00C40A16" w:rsidRPr="00B141A5" w:rsidTr="00B141A5">
        <w:trPr>
          <w:trHeight w:val="255"/>
          <w:jc w:val="center"/>
        </w:trPr>
        <w:tc>
          <w:tcPr>
            <w:tcW w:w="2716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Придбання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основних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засобів</w:t>
            </w:r>
          </w:p>
        </w:tc>
        <w:tc>
          <w:tcPr>
            <w:tcW w:w="1485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299</w:t>
            </w:r>
          </w:p>
        </w:tc>
        <w:tc>
          <w:tcPr>
            <w:tcW w:w="1485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17</w:t>
            </w:r>
          </w:p>
        </w:tc>
        <w:tc>
          <w:tcPr>
            <w:tcW w:w="1555" w:type="dxa"/>
            <w:shd w:val="clear" w:color="auto" w:fill="auto"/>
            <w:noWrap/>
          </w:tcPr>
          <w:p w:rsidR="00C40A16" w:rsidRPr="00B141A5" w:rsidRDefault="00A22D2B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92,86</w:t>
            </w:r>
          </w:p>
        </w:tc>
        <w:tc>
          <w:tcPr>
            <w:tcW w:w="1555" w:type="dxa"/>
            <w:shd w:val="clear" w:color="auto" w:fill="auto"/>
            <w:noWrap/>
          </w:tcPr>
          <w:p w:rsidR="00C40A16" w:rsidRPr="00B141A5" w:rsidRDefault="00A22D2B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58,62</w:t>
            </w:r>
          </w:p>
        </w:tc>
        <w:tc>
          <w:tcPr>
            <w:tcW w:w="1638" w:type="dxa"/>
            <w:shd w:val="clear" w:color="auto" w:fill="auto"/>
            <w:noWrap/>
          </w:tcPr>
          <w:p w:rsidR="00C40A16" w:rsidRPr="00B141A5" w:rsidRDefault="00D63071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22D2B" w:rsidRPr="00B141A5">
              <w:rPr>
                <w:lang w:val="uk-UA"/>
              </w:rPr>
              <w:t>282</w:t>
            </w:r>
          </w:p>
        </w:tc>
        <w:tc>
          <w:tcPr>
            <w:tcW w:w="1841" w:type="dxa"/>
            <w:shd w:val="clear" w:color="auto" w:fill="auto"/>
            <w:noWrap/>
          </w:tcPr>
          <w:p w:rsidR="00C40A16" w:rsidRPr="00B141A5" w:rsidRDefault="00A22D2B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1658,82</w:t>
            </w:r>
          </w:p>
        </w:tc>
      </w:tr>
      <w:tr w:rsidR="00C40A16" w:rsidRPr="00B141A5" w:rsidTr="00B141A5">
        <w:trPr>
          <w:trHeight w:val="255"/>
          <w:jc w:val="center"/>
        </w:trPr>
        <w:tc>
          <w:tcPr>
            <w:tcW w:w="2716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Придбання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інших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необоротних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матеріальних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активів</w:t>
            </w:r>
          </w:p>
        </w:tc>
        <w:tc>
          <w:tcPr>
            <w:tcW w:w="1485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23</w:t>
            </w:r>
          </w:p>
        </w:tc>
        <w:tc>
          <w:tcPr>
            <w:tcW w:w="1485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12</w:t>
            </w:r>
          </w:p>
        </w:tc>
        <w:tc>
          <w:tcPr>
            <w:tcW w:w="1555" w:type="dxa"/>
            <w:shd w:val="clear" w:color="auto" w:fill="auto"/>
            <w:noWrap/>
          </w:tcPr>
          <w:p w:rsidR="00C40A16" w:rsidRPr="00B141A5" w:rsidRDefault="00A22D2B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7,14</w:t>
            </w:r>
          </w:p>
        </w:tc>
        <w:tc>
          <w:tcPr>
            <w:tcW w:w="1555" w:type="dxa"/>
            <w:shd w:val="clear" w:color="auto" w:fill="auto"/>
            <w:noWrap/>
          </w:tcPr>
          <w:p w:rsidR="00C40A16" w:rsidRPr="00B141A5" w:rsidRDefault="00A22D2B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41,48</w:t>
            </w:r>
          </w:p>
        </w:tc>
        <w:tc>
          <w:tcPr>
            <w:tcW w:w="1638" w:type="dxa"/>
            <w:shd w:val="clear" w:color="auto" w:fill="auto"/>
            <w:noWrap/>
          </w:tcPr>
          <w:p w:rsidR="00C40A16" w:rsidRPr="00B141A5" w:rsidRDefault="00D63071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22D2B" w:rsidRPr="00B141A5">
              <w:rPr>
                <w:lang w:val="uk-UA"/>
              </w:rPr>
              <w:t>11</w:t>
            </w:r>
          </w:p>
        </w:tc>
        <w:tc>
          <w:tcPr>
            <w:tcW w:w="1841" w:type="dxa"/>
            <w:shd w:val="clear" w:color="auto" w:fill="auto"/>
            <w:noWrap/>
          </w:tcPr>
          <w:p w:rsidR="00C40A16" w:rsidRPr="00B141A5" w:rsidRDefault="00A22D2B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91,67</w:t>
            </w:r>
          </w:p>
        </w:tc>
      </w:tr>
      <w:tr w:rsidR="00C40A16" w:rsidRPr="00B141A5" w:rsidTr="00B141A5">
        <w:trPr>
          <w:trHeight w:val="255"/>
          <w:jc w:val="center"/>
        </w:trPr>
        <w:tc>
          <w:tcPr>
            <w:tcW w:w="2716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Разом</w:t>
            </w:r>
          </w:p>
        </w:tc>
        <w:tc>
          <w:tcPr>
            <w:tcW w:w="1485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322</w:t>
            </w:r>
          </w:p>
        </w:tc>
        <w:tc>
          <w:tcPr>
            <w:tcW w:w="1485" w:type="dxa"/>
            <w:shd w:val="clear" w:color="auto" w:fill="auto"/>
            <w:noWrap/>
          </w:tcPr>
          <w:p w:rsidR="00C40A16" w:rsidRPr="00B141A5" w:rsidRDefault="00C40A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29</w:t>
            </w:r>
          </w:p>
        </w:tc>
        <w:tc>
          <w:tcPr>
            <w:tcW w:w="1555" w:type="dxa"/>
            <w:shd w:val="clear" w:color="auto" w:fill="auto"/>
            <w:noWrap/>
          </w:tcPr>
          <w:p w:rsidR="00C40A16" w:rsidRPr="00B141A5" w:rsidRDefault="00A22D2B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  <w:tc>
          <w:tcPr>
            <w:tcW w:w="1555" w:type="dxa"/>
            <w:shd w:val="clear" w:color="auto" w:fill="auto"/>
            <w:noWrap/>
          </w:tcPr>
          <w:p w:rsidR="00C40A16" w:rsidRPr="00B141A5" w:rsidRDefault="00A22D2B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100</w:t>
            </w:r>
          </w:p>
        </w:tc>
        <w:tc>
          <w:tcPr>
            <w:tcW w:w="1638" w:type="dxa"/>
            <w:shd w:val="clear" w:color="auto" w:fill="auto"/>
            <w:noWrap/>
          </w:tcPr>
          <w:p w:rsidR="00C40A16" w:rsidRPr="00B141A5" w:rsidRDefault="00D63071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 xml:space="preserve"> - </w:t>
            </w:r>
            <w:r w:rsidR="00A22D2B" w:rsidRPr="00B141A5">
              <w:rPr>
                <w:lang w:val="uk-UA"/>
              </w:rPr>
              <w:t>293</w:t>
            </w:r>
          </w:p>
        </w:tc>
        <w:tc>
          <w:tcPr>
            <w:tcW w:w="1841" w:type="dxa"/>
            <w:shd w:val="clear" w:color="auto" w:fill="auto"/>
            <w:noWrap/>
          </w:tcPr>
          <w:p w:rsidR="00C40A16" w:rsidRPr="00B141A5" w:rsidRDefault="00A22D2B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1010,34</w:t>
            </w:r>
          </w:p>
        </w:tc>
      </w:tr>
    </w:tbl>
    <w:p w:rsidR="00C40A16" w:rsidRPr="00D63071" w:rsidRDefault="00C40A16" w:rsidP="00D63071">
      <w:pPr>
        <w:tabs>
          <w:tab w:val="left" w:pos="726"/>
        </w:tabs>
        <w:rPr>
          <w:lang w:val="uk-UA"/>
        </w:rPr>
      </w:pPr>
    </w:p>
    <w:p w:rsidR="00D63071" w:rsidRPr="00D63071" w:rsidRDefault="00A22D2B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єдиними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необоротні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. </w:t>
      </w:r>
      <w:r w:rsidR="00511BB5">
        <w:rPr>
          <w:lang w:val="uk-UA"/>
        </w:rPr>
        <w:t>Ї</w:t>
      </w:r>
      <w:r w:rsidRPr="00D63071">
        <w:rPr>
          <w:lang w:val="uk-UA"/>
        </w:rPr>
        <w:t>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зменшилась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293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 </w:t>
      </w:r>
      <w:r w:rsidR="0010157A"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="0010157A" w:rsidRPr="00D63071">
        <w:rPr>
          <w:lang w:val="uk-UA"/>
        </w:rPr>
        <w:t>чому</w:t>
      </w:r>
      <w:r w:rsidR="00D63071" w:rsidRPr="00D63071">
        <w:rPr>
          <w:lang w:val="uk-UA"/>
        </w:rPr>
        <w:t xml:space="preserve"> </w:t>
      </w:r>
      <w:r w:rsidR="0010157A"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="0010157A"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</w:t>
      </w:r>
      <w:r w:rsidR="0010157A"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="0010157A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10157A" w:rsidRPr="00D63071">
        <w:rPr>
          <w:lang w:val="uk-UA"/>
        </w:rPr>
        <w:t>282</w:t>
      </w:r>
      <w:r w:rsidR="00D63071" w:rsidRPr="00D63071">
        <w:rPr>
          <w:lang w:val="uk-UA"/>
        </w:rPr>
        <w:t xml:space="preserve"> </w:t>
      </w:r>
      <w:r w:rsidR="0010157A"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="0010157A"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 </w:t>
      </w:r>
      <w:r w:rsidR="0010157A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10157A"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="0010157A"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="0010157A" w:rsidRPr="00D63071">
        <w:rPr>
          <w:lang w:val="uk-UA"/>
        </w:rPr>
        <w:t>засобів</w:t>
      </w:r>
      <w:r w:rsidR="00D63071" w:rsidRPr="00D63071">
        <w:rPr>
          <w:lang w:val="uk-UA"/>
        </w:rPr>
        <w:t>.</w:t>
      </w:r>
    </w:p>
    <w:p w:rsidR="00D63071" w:rsidRPr="00D63071" w:rsidRDefault="0010157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єдиним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закупівлю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необорних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>.</w:t>
      </w:r>
    </w:p>
    <w:p w:rsidR="00D63071" w:rsidRDefault="00C900F8" w:rsidP="00C900F8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9" w:name="_Toc290726427"/>
      <w:r w:rsidRPr="00D63071">
        <w:rPr>
          <w:lang w:val="uk-UA"/>
        </w:rPr>
        <w:t>Тема 9. Оцінювання вартості підприємства</w:t>
      </w:r>
      <w:bookmarkEnd w:id="9"/>
    </w:p>
    <w:p w:rsidR="00C900F8" w:rsidRPr="00C900F8" w:rsidRDefault="00C900F8" w:rsidP="00C900F8">
      <w:pPr>
        <w:rPr>
          <w:lang w:val="uk-UA" w:eastAsia="en-US"/>
        </w:rPr>
      </w:pPr>
    </w:p>
    <w:p w:rsidR="00D63071" w:rsidRPr="00D63071" w:rsidRDefault="0010157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найскладніших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Особливо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відзначаються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цілісного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котируються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біржі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Хоча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інколи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дорівнювати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першому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йдеться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насамперед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бізнесу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ймовірної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грошей,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купівля-продаж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>.</w:t>
      </w:r>
    </w:p>
    <w:p w:rsidR="00D63071" w:rsidRPr="00D63071" w:rsidRDefault="0010157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Організаційне,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методичне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практичне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займаються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професійною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діяльністю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оцінювачі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.</w:t>
      </w:r>
    </w:p>
    <w:p w:rsidR="00D63071" w:rsidRPr="00D63071" w:rsidRDefault="0010157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Вітчизняним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рекомендовано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професійну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оціночну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Україні</w:t>
      </w:r>
      <w:r w:rsidR="00D63071" w:rsidRPr="00D63071">
        <w:rPr>
          <w:lang w:val="uk-UA"/>
        </w:rPr>
        <w:t>"</w:t>
      </w:r>
      <w:r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приватизації,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положеннями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національними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стандартами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експертної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[</w:t>
      </w:r>
      <w:r w:rsidR="001F2304" w:rsidRPr="00D63071">
        <w:rPr>
          <w:lang w:val="uk-UA"/>
        </w:rPr>
        <w:t>1</w:t>
      </w:r>
      <w:r w:rsidR="00D63071" w:rsidRPr="00D63071">
        <w:rPr>
          <w:lang w:val="uk-UA"/>
        </w:rPr>
        <w:t>].</w:t>
      </w:r>
    </w:p>
    <w:p w:rsidR="00D63071" w:rsidRPr="00D63071" w:rsidRDefault="0010157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рекомендовано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керуватись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наступними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принципами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>:</w:t>
      </w:r>
    </w:p>
    <w:p w:rsidR="00D63071" w:rsidRPr="00D63071" w:rsidRDefault="0010157A" w:rsidP="00D63071">
      <w:pPr>
        <w:numPr>
          <w:ilvl w:val="0"/>
          <w:numId w:val="6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принцип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заміщення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заплатить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існуюча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мінімальна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аналогічною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корисністю</w:t>
      </w:r>
      <w:r w:rsidR="00D63071" w:rsidRPr="00D63071">
        <w:rPr>
          <w:lang w:val="uk-UA"/>
        </w:rPr>
        <w:t>;</w:t>
      </w:r>
    </w:p>
    <w:p w:rsidR="00D63071" w:rsidRPr="00D63071" w:rsidRDefault="0010157A" w:rsidP="00D63071">
      <w:pPr>
        <w:numPr>
          <w:ilvl w:val="0"/>
          <w:numId w:val="6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принцип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корисності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тоді,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корисність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очікуванням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вигід</w:t>
      </w:r>
      <w:r w:rsidR="00D63071" w:rsidRPr="00D63071">
        <w:rPr>
          <w:lang w:val="uk-UA"/>
        </w:rPr>
        <w:t>);</w:t>
      </w:r>
    </w:p>
    <w:p w:rsidR="00D63071" w:rsidRPr="00D63071" w:rsidRDefault="0010157A" w:rsidP="00D63071">
      <w:pPr>
        <w:numPr>
          <w:ilvl w:val="0"/>
          <w:numId w:val="6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принцип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очікування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інвестор,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сьогодні,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очікує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майбутньому</w:t>
      </w:r>
      <w:r w:rsidR="00D63071" w:rsidRPr="00D63071">
        <w:rPr>
          <w:lang w:val="uk-UA"/>
        </w:rPr>
        <w:t>;</w:t>
      </w:r>
    </w:p>
    <w:p w:rsidR="00D63071" w:rsidRPr="00D63071" w:rsidRDefault="0010157A" w:rsidP="00D63071">
      <w:pPr>
        <w:numPr>
          <w:ilvl w:val="0"/>
          <w:numId w:val="6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принцип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говорить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факторів</w:t>
      </w:r>
      <w:r w:rsidR="00D63071" w:rsidRPr="00D63071">
        <w:rPr>
          <w:lang w:val="uk-UA"/>
        </w:rPr>
        <w:t>;</w:t>
      </w:r>
    </w:p>
    <w:p w:rsidR="00D63071" w:rsidRPr="00D63071" w:rsidRDefault="0010157A" w:rsidP="00D63071">
      <w:pPr>
        <w:numPr>
          <w:ilvl w:val="0"/>
          <w:numId w:val="6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принцип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варіантів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експлуатації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обирається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найефективніше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характеристик,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приносить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;</w:t>
      </w:r>
    </w:p>
    <w:p w:rsidR="00D63071" w:rsidRPr="00D63071" w:rsidRDefault="0010157A" w:rsidP="00D63071">
      <w:pPr>
        <w:numPr>
          <w:ilvl w:val="0"/>
          <w:numId w:val="6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принцип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обережності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оцінок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зводиться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оцінювач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критично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упередженням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ставитися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всієї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адміністрації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перевіряти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звертаючись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незалежних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>;</w:t>
      </w:r>
    </w:p>
    <w:p w:rsidR="00D63071" w:rsidRPr="00D63071" w:rsidRDefault="0010157A" w:rsidP="00D63071">
      <w:pPr>
        <w:numPr>
          <w:ilvl w:val="0"/>
          <w:numId w:val="6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принцип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альтернативності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оцінок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альтернативних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присвяченій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згадується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Окремі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модифікацій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різновидів,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ідентифікації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Звідси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необхідність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чіткої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класифікації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зарубіжній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вітчизняній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поширення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дістали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:</w:t>
      </w:r>
    </w:p>
    <w:p w:rsidR="00D63071" w:rsidRPr="00D63071" w:rsidRDefault="00DA4559" w:rsidP="00D63071">
      <w:pPr>
        <w:numPr>
          <w:ilvl w:val="0"/>
          <w:numId w:val="7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заснований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DA4559" w:rsidP="00D63071">
      <w:pPr>
        <w:numPr>
          <w:ilvl w:val="0"/>
          <w:numId w:val="7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майновий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витратний</w:t>
      </w:r>
      <w:r w:rsidR="00D63071" w:rsidRPr="00D63071">
        <w:rPr>
          <w:lang w:val="uk-UA"/>
        </w:rPr>
        <w:t>);</w:t>
      </w:r>
    </w:p>
    <w:p w:rsidR="00D63071" w:rsidRPr="00D63071" w:rsidRDefault="00DA4559" w:rsidP="00D63071">
      <w:pPr>
        <w:numPr>
          <w:ilvl w:val="0"/>
          <w:numId w:val="7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ринковий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розрізняють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Причому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жоден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принципових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практичній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оцінювач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найповніше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конкретним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умовам,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достовірності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ґрунтується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теперішньої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очікуваних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вигід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доходів,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володіння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купівлю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передусім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</w:t>
      </w:r>
      <w:r w:rsidR="00094C16" w:rsidRPr="00D63071">
        <w:rPr>
          <w:lang w:val="uk-UA"/>
        </w:rPr>
        <w:t>одів</w:t>
      </w:r>
      <w:r w:rsidR="00D63071" w:rsidRPr="00D63071">
        <w:rPr>
          <w:lang w:val="uk-UA"/>
        </w:rPr>
        <w:t xml:space="preserve">. </w:t>
      </w:r>
      <w:r w:rsidR="00094C16"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="00094C16"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="00094C16"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="00094C16"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="00094C16" w:rsidRPr="00D63071">
        <w:rPr>
          <w:lang w:val="uk-UA"/>
        </w:rPr>
        <w:t>ви</w:t>
      </w:r>
      <w:r w:rsidRPr="00D63071">
        <w:rPr>
          <w:lang w:val="uk-UA"/>
        </w:rPr>
        <w:t>окремлюють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</w:t>
      </w:r>
      <w:r w:rsidR="00D63071" w:rsidRPr="00D63071">
        <w:rPr>
          <w:lang w:val="uk-UA"/>
        </w:rPr>
        <w:t>:</w:t>
      </w:r>
    </w:p>
    <w:p w:rsidR="00D63071" w:rsidRPr="00D63071" w:rsidRDefault="00DA4559" w:rsidP="00D63071">
      <w:pPr>
        <w:numPr>
          <w:ilvl w:val="0"/>
          <w:numId w:val="71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>);</w:t>
      </w:r>
    </w:p>
    <w:p w:rsidR="00D63071" w:rsidRPr="00D63071" w:rsidRDefault="00DA4559" w:rsidP="00D63071">
      <w:pPr>
        <w:numPr>
          <w:ilvl w:val="0"/>
          <w:numId w:val="71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капіталізованої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здатність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генерувати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методологічний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природою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однотипним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методологією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концепції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часі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побудований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концепції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теперішньої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змістом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схожий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[</w:t>
      </w:r>
      <w:r w:rsidR="001F2304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1F2304" w:rsidRPr="00D63071">
        <w:rPr>
          <w:lang w:val="uk-UA"/>
        </w:rPr>
        <w:t>306</w:t>
      </w:r>
      <w:r w:rsidR="00D63071" w:rsidRPr="00D63071">
        <w:rPr>
          <w:lang w:val="uk-UA"/>
        </w:rPr>
        <w:t>].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прирівнюється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сумарної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теперішньої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володіння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надлишкових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Надлишкові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фізично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неможливим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неефективним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оцінюються,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виходячи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найкращого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альтернативного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варіанта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чотирма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величинами</w:t>
      </w:r>
      <w:r w:rsidR="00D63071" w:rsidRPr="00D63071">
        <w:rPr>
          <w:lang w:val="uk-UA"/>
        </w:rPr>
        <w:t>: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Часовий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горизонт,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поширюватимуться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прогнозний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>).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очікуваного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прогнозних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періодів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теперішньої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Залишкова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Алгоритм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нетто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DCF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уявити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>:</w:t>
      </w:r>
    </w:p>
    <w:p w:rsidR="00C900F8" w:rsidRDefault="00C900F8" w:rsidP="00D63071">
      <w:pPr>
        <w:tabs>
          <w:tab w:val="left" w:pos="726"/>
        </w:tabs>
        <w:rPr>
          <w:lang w:val="uk-UA"/>
        </w:rPr>
      </w:pPr>
    </w:p>
    <w:p w:rsidR="00DA4559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41" type="#_x0000_t75" style="width:171pt;height:30.75pt" fillcolor="window">
            <v:imagedata r:id="rId30" o:title=""/>
          </v:shape>
        </w:pict>
      </w:r>
      <w:r w:rsidR="00DA4559" w:rsidRPr="00D63071">
        <w:rPr>
          <w:lang w:val="uk-UA"/>
        </w:rPr>
        <w:t>,</w:t>
      </w:r>
    </w:p>
    <w:p w:rsidR="00C900F8" w:rsidRDefault="00C900F8" w:rsidP="00D63071">
      <w:pPr>
        <w:tabs>
          <w:tab w:val="left" w:pos="726"/>
        </w:tabs>
        <w:rPr>
          <w:lang w:val="uk-UA"/>
        </w:rPr>
      </w:pP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ВПн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чиста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нетто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FCFt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сумарна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t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ЗВП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залишкова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n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надлишкові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r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коефіцієнт,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r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WACCs/100</w:t>
      </w:r>
      <w:r w:rsidR="00D63071" w:rsidRPr="00D63071">
        <w:rPr>
          <w:lang w:val="uk-UA"/>
        </w:rPr>
        <w:t>).</w:t>
      </w:r>
    </w:p>
    <w:p w:rsidR="00D63071" w:rsidRPr="00D63071" w:rsidRDefault="00DA4559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Окремими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вітчизняними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помилковий,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нашу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думку,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підхід,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пропонується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операційної,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зумовлює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хибність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урахуванням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повернення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претендувати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капіталодавці,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FCF</w:t>
      </w:r>
      <w:r w:rsidR="00D63071" w:rsidRPr="00D63071">
        <w:rPr>
          <w:lang w:val="uk-UA"/>
        </w:rPr>
        <w:t>.</w:t>
      </w:r>
    </w:p>
    <w:p w:rsidR="00D63071" w:rsidRPr="00D63071" w:rsidRDefault="00B4563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приводяться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теперішньої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Вона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враховує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премію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чим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вищою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Ставку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середньозваженої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WACC</w:t>
      </w:r>
      <w:r w:rsidR="00D63071" w:rsidRPr="00D63071">
        <w:rPr>
          <w:lang w:val="uk-UA"/>
        </w:rPr>
        <w:t>).</w:t>
      </w:r>
    </w:p>
    <w:p w:rsidR="00D63071" w:rsidRPr="00D63071" w:rsidRDefault="00B4563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достовірності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DCF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Капіталізація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трансформацію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>.</w:t>
      </w:r>
    </w:p>
    <w:p w:rsidR="00D63071" w:rsidRPr="00D63071" w:rsidRDefault="00B4563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доцільно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темпами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стабільних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званої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ренти</w:t>
      </w:r>
      <w:r w:rsidR="00D63071" w:rsidRPr="00D63071">
        <w:rPr>
          <w:lang w:val="uk-UA"/>
        </w:rPr>
        <w:t>:</w:t>
      </w:r>
    </w:p>
    <w:p w:rsidR="00C900F8" w:rsidRDefault="00C900F8" w:rsidP="00D63071">
      <w:pPr>
        <w:tabs>
          <w:tab w:val="left" w:pos="726"/>
        </w:tabs>
        <w:rPr>
          <w:lang w:val="uk-UA"/>
        </w:rPr>
      </w:pPr>
    </w:p>
    <w:p w:rsidR="00B4563F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42" type="#_x0000_t75" style="width:56.25pt;height:29.25pt" fillcolor="window">
            <v:imagedata r:id="rId31" o:title=""/>
          </v:shape>
        </w:pict>
      </w:r>
      <w:r w:rsidR="00B4563F" w:rsidRPr="00D63071">
        <w:rPr>
          <w:lang w:val="uk-UA"/>
        </w:rPr>
        <w:t>,</w:t>
      </w:r>
    </w:p>
    <w:p w:rsidR="00C900F8" w:rsidRPr="00D63071" w:rsidRDefault="00C900F8" w:rsidP="00D63071">
      <w:pPr>
        <w:tabs>
          <w:tab w:val="left" w:pos="726"/>
        </w:tabs>
        <w:rPr>
          <w:lang w:val="uk-UA"/>
        </w:rPr>
      </w:pPr>
    </w:p>
    <w:p w:rsidR="00D63071" w:rsidRPr="00D63071" w:rsidRDefault="00B4563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доходу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очікувані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підлягають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Квк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дорівнює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).</w:t>
      </w:r>
    </w:p>
    <w:p w:rsidR="00D63071" w:rsidRPr="00D63071" w:rsidRDefault="00B4563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дільник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процента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Природа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Однак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береться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очікувана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вкладеннями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див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підрозділ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9</w:t>
      </w:r>
      <w:r w:rsidR="00D63071" w:rsidRPr="00D63071">
        <w:rPr>
          <w:lang w:val="uk-UA"/>
        </w:rPr>
        <w:t xml:space="preserve">.2). </w:t>
      </w: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різними</w:t>
      </w:r>
      <w:r w:rsidR="00D63071" w:rsidRPr="00D63071">
        <w:rPr>
          <w:lang w:val="uk-UA"/>
        </w:rPr>
        <w:t>.</w:t>
      </w:r>
    </w:p>
    <w:p w:rsidR="00D63071" w:rsidRPr="00D63071" w:rsidRDefault="00B4563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Аналогічно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DCF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брутто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нетто-підходів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нетто-підходу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формула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9</w:t>
      </w:r>
      <w:r w:rsidR="00D63071" w:rsidRPr="00D63071">
        <w:rPr>
          <w:lang w:val="uk-UA"/>
        </w:rPr>
        <w:t xml:space="preserve">.4).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брутто-підходу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середньозважену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.</w:t>
      </w:r>
    </w:p>
    <w:p w:rsidR="00D63071" w:rsidRPr="00D63071" w:rsidRDefault="00B4563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Здійснимо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брутто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нетто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підходами</w:t>
      </w:r>
      <w:r w:rsidR="00D63071" w:rsidRPr="00D63071">
        <w:rPr>
          <w:lang w:val="uk-UA"/>
        </w:rPr>
        <w:t xml:space="preserve">. </w:t>
      </w:r>
      <w:r w:rsidR="00490FE1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490FE1" w:rsidRPr="00D63071">
        <w:rPr>
          <w:lang w:val="uk-UA"/>
        </w:rPr>
        <w:t>ставку</w:t>
      </w:r>
      <w:r w:rsidR="00D63071" w:rsidRPr="00D63071">
        <w:rPr>
          <w:lang w:val="uk-UA"/>
        </w:rPr>
        <w:t xml:space="preserve"> </w:t>
      </w:r>
      <w:r w:rsidR="00490FE1"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 </w:t>
      </w:r>
      <w:r w:rsidR="00490FE1" w:rsidRPr="00D63071">
        <w:rPr>
          <w:lang w:val="uk-UA"/>
        </w:rPr>
        <w:t>використаємо</w:t>
      </w:r>
      <w:r w:rsidR="00D63071" w:rsidRPr="00D63071">
        <w:rPr>
          <w:lang w:val="uk-UA"/>
        </w:rPr>
        <w:t xml:space="preserve"> </w:t>
      </w:r>
      <w:r w:rsidR="00490FE1" w:rsidRPr="00D63071">
        <w:rPr>
          <w:lang w:val="uk-UA"/>
        </w:rPr>
        <w:t>середньозважену</w:t>
      </w:r>
      <w:r w:rsidR="00D63071" w:rsidRPr="00D63071">
        <w:rPr>
          <w:lang w:val="uk-UA"/>
        </w:rPr>
        <w:t xml:space="preserve"> </w:t>
      </w:r>
      <w:r w:rsidR="00490FE1"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="00490FE1"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- </w:t>
      </w:r>
      <w:r w:rsidR="00490FE1" w:rsidRPr="00D63071">
        <w:rPr>
          <w:lang w:val="uk-UA"/>
        </w:rPr>
        <w:t>0,5%</w:t>
      </w:r>
      <w:r w:rsidR="00D63071" w:rsidRPr="00D63071">
        <w:rPr>
          <w:lang w:val="uk-UA"/>
        </w:rPr>
        <w:t>.</w:t>
      </w:r>
    </w:p>
    <w:p w:rsidR="00B4563F" w:rsidRPr="00D63071" w:rsidRDefault="00B4563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Брутто-підхід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П/ст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</w:t>
      </w:r>
    </w:p>
    <w:p w:rsidR="00C900F8" w:rsidRDefault="00C900F8" w:rsidP="00D63071">
      <w:pPr>
        <w:tabs>
          <w:tab w:val="left" w:pos="726"/>
        </w:tabs>
        <w:rPr>
          <w:lang w:val="uk-UA"/>
        </w:rPr>
      </w:pPr>
    </w:p>
    <w:p w:rsidR="00D63071" w:rsidRPr="00D63071" w:rsidRDefault="00490F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280/0,5%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56000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B4563F" w:rsidRPr="00D63071" w:rsidRDefault="00B4563F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Нетто-підхід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П/СВК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Поз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</w:t>
      </w:r>
    </w:p>
    <w:p w:rsidR="00D63071" w:rsidRPr="00D63071" w:rsidRDefault="00490F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280/0,05%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1678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54322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C900F8" w:rsidRDefault="00C900F8" w:rsidP="00D63071">
      <w:pPr>
        <w:tabs>
          <w:tab w:val="left" w:pos="726"/>
        </w:tabs>
        <w:rPr>
          <w:lang w:val="uk-UA"/>
        </w:rPr>
      </w:pPr>
    </w:p>
    <w:p w:rsidR="00D63071" w:rsidRPr="00D63071" w:rsidRDefault="00490F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56000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нетто-підходом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1678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).</w:t>
      </w:r>
    </w:p>
    <w:p w:rsidR="00D63071" w:rsidRPr="00D63071" w:rsidRDefault="00490F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Наступний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підхід,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витратний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цілісний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комплекс,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мінусом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Основним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490F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званому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принципі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субституції,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перевищувати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заміщення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складових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розрізняють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</w:t>
      </w:r>
      <w:r w:rsidR="00D63071" w:rsidRPr="00D63071">
        <w:rPr>
          <w:lang w:val="uk-UA"/>
        </w:rPr>
        <w:t>:</w:t>
      </w:r>
    </w:p>
    <w:p w:rsidR="00D63071" w:rsidRPr="00D63071" w:rsidRDefault="00490FE1" w:rsidP="00D63071">
      <w:pPr>
        <w:numPr>
          <w:ilvl w:val="0"/>
          <w:numId w:val="47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відновною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витратний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підхід</w:t>
      </w:r>
      <w:r w:rsidR="00D63071" w:rsidRPr="00D63071">
        <w:rPr>
          <w:lang w:val="uk-UA"/>
        </w:rPr>
        <w:t>);</w:t>
      </w:r>
    </w:p>
    <w:p w:rsidR="00D63071" w:rsidRPr="00D63071" w:rsidRDefault="00490FE1" w:rsidP="00D63071">
      <w:pPr>
        <w:numPr>
          <w:ilvl w:val="0"/>
          <w:numId w:val="47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>;</w:t>
      </w:r>
    </w:p>
    <w:p w:rsidR="00D63071" w:rsidRPr="00D63071" w:rsidRDefault="00490FE1" w:rsidP="00D63071">
      <w:pPr>
        <w:numPr>
          <w:ilvl w:val="0"/>
          <w:numId w:val="47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>.</w:t>
      </w:r>
    </w:p>
    <w:p w:rsidR="00D63071" w:rsidRPr="00D63071" w:rsidRDefault="00490F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Зупинимося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детальніше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характеристиці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покладено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принципи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заміщення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ґрунтується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заплатить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сукупні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діючих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забезпечуватиме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подібну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корисність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вважається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відтворення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відновною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Відновна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існуючому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первісної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індексації</w:t>
      </w:r>
      <w:r w:rsidR="00D63071" w:rsidRPr="00D63071">
        <w:rPr>
          <w:lang w:val="uk-UA"/>
        </w:rPr>
        <w:t xml:space="preserve"> [</w:t>
      </w:r>
      <w:r w:rsidR="001F2304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1F2304" w:rsidRPr="00D63071">
        <w:rPr>
          <w:lang w:val="uk-UA"/>
        </w:rPr>
        <w:t>435</w:t>
      </w:r>
      <w:r w:rsidR="00D63071" w:rsidRPr="00D63071">
        <w:rPr>
          <w:lang w:val="uk-UA"/>
        </w:rPr>
        <w:t>].</w:t>
      </w:r>
    </w:p>
    <w:p w:rsidR="00D63071" w:rsidRPr="00D63071" w:rsidRDefault="00490F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Первісна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зараховані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включає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виготовленням,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доставкою,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спорудженням,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встановленням,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транспортування,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реєстрацією,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реконструкцією,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модернізацією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поліпшенням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>.</w:t>
      </w:r>
    </w:p>
    <w:p w:rsidR="00D63071" w:rsidRPr="00D63071" w:rsidRDefault="00490FE1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Відновна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Вона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множення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первісної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коефіцієнт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індексації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Враховуючи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поступово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втрачають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споживчу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суттєво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фізичного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морального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індексації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первісної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відбувається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індексація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Реальна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залишковою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відновною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первісною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проіндексованою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зносу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дорівнюватиме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реальною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>.</w:t>
      </w:r>
    </w:p>
    <w:p w:rsidR="00D63071" w:rsidRPr="00511BB5" w:rsidRDefault="00490FE1" w:rsidP="00D63071">
      <w:pPr>
        <w:tabs>
          <w:tab w:val="left" w:pos="726"/>
        </w:tabs>
        <w:rPr>
          <w:rStyle w:val="aff"/>
          <w:lang w:val="uk-UA"/>
        </w:rPr>
      </w:pPr>
      <w:r w:rsidRPr="00511BB5">
        <w:rPr>
          <w:rStyle w:val="aff"/>
          <w:lang w:val="uk-UA"/>
        </w:rPr>
        <w:t>Метод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оцінки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за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відновною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вартістю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досить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часто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використовується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ході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оцінки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майна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під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час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приватизації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державних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підприємств</w:t>
      </w:r>
      <w:r w:rsidR="00D63071" w:rsidRPr="00511BB5">
        <w:rPr>
          <w:rStyle w:val="aff"/>
          <w:lang w:val="uk-UA"/>
        </w:rPr>
        <w:t xml:space="preserve">. </w:t>
      </w:r>
      <w:r w:rsidRPr="00511BB5">
        <w:rPr>
          <w:rStyle w:val="aff"/>
          <w:lang w:val="uk-UA"/>
        </w:rPr>
        <w:t>Підкреслимо,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що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використання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даного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методу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є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виправданим,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якщо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балансова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та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ринкова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вартість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активів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істотно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не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відрізняються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між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собою</w:t>
      </w:r>
      <w:r w:rsidR="00D63071" w:rsidRPr="00511BB5">
        <w:rPr>
          <w:rStyle w:val="aff"/>
          <w:lang w:val="uk-UA"/>
        </w:rPr>
        <w:t>.</w:t>
      </w:r>
    </w:p>
    <w:p w:rsidR="00D63071" w:rsidRPr="00511BB5" w:rsidRDefault="00490FE1" w:rsidP="00D63071">
      <w:pPr>
        <w:tabs>
          <w:tab w:val="left" w:pos="726"/>
        </w:tabs>
        <w:rPr>
          <w:rStyle w:val="aff"/>
          <w:lang w:val="uk-UA"/>
        </w:rPr>
      </w:pPr>
      <w:r w:rsidRPr="00511BB5">
        <w:rPr>
          <w:rStyle w:val="aff"/>
          <w:lang w:val="uk-UA"/>
        </w:rPr>
        <w:t>До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основних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недоліків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методу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слід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віднести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те,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що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на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практиці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балансова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вартість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активів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майже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ніколи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не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відповідає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їх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ринковій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вартості</w:t>
      </w:r>
      <w:r w:rsidR="00D63071" w:rsidRPr="00511BB5">
        <w:rPr>
          <w:rStyle w:val="aff"/>
          <w:lang w:val="uk-UA"/>
        </w:rPr>
        <w:t xml:space="preserve">. </w:t>
      </w:r>
      <w:r w:rsidRPr="00511BB5">
        <w:rPr>
          <w:rStyle w:val="aff"/>
          <w:lang w:val="uk-UA"/>
        </w:rPr>
        <w:t>Достовірність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оцінки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підвищується,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якщо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отриману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вартість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скоригувати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на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приховані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прибутки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чи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збитки</w:t>
      </w:r>
      <w:r w:rsidR="00D63071" w:rsidRPr="00511BB5">
        <w:rPr>
          <w:rStyle w:val="aff"/>
          <w:lang w:val="uk-UA"/>
        </w:rPr>
        <w:t xml:space="preserve"> </w:t>
      </w:r>
      <w:r w:rsidRPr="00511BB5">
        <w:rPr>
          <w:rStyle w:val="aff"/>
          <w:lang w:val="uk-UA"/>
        </w:rPr>
        <w:t>підприємства</w:t>
      </w:r>
      <w:r w:rsidR="00D63071" w:rsidRPr="00511BB5">
        <w:rPr>
          <w:rStyle w:val="aff"/>
          <w:lang w:val="uk-UA"/>
        </w:rPr>
        <w:t>.</w:t>
      </w:r>
    </w:p>
    <w:p w:rsidR="00D63071" w:rsidRPr="00D63071" w:rsidRDefault="00CD515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підсумок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пряму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віднімати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підприємству</w:t>
      </w:r>
      <w:r w:rsidR="00D63071" w:rsidRPr="00D63071">
        <w:rPr>
          <w:lang w:val="uk-UA"/>
        </w:rPr>
        <w:t>.</w:t>
      </w:r>
    </w:p>
    <w:p w:rsidR="00D63071" w:rsidRPr="00D63071" w:rsidRDefault="00CD515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склала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10027-1678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8349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D63071" w:rsidRPr="00D63071" w:rsidRDefault="00CD515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склала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7838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1249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6589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D63071" w:rsidRPr="00D63071" w:rsidRDefault="00CD515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зменшилась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1760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Причиною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непокритого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збитку</w:t>
      </w:r>
      <w:r w:rsidR="00D63071" w:rsidRPr="00D63071">
        <w:rPr>
          <w:lang w:val="uk-UA"/>
        </w:rPr>
        <w:t>.</w:t>
      </w:r>
    </w:p>
    <w:p w:rsidR="00D63071" w:rsidRPr="00D63071" w:rsidRDefault="00CD515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передбачає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результатів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зіставлення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іншими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бізнес-аналогами</w:t>
      </w:r>
      <w:r w:rsidR="00D63071" w:rsidRPr="00D63071">
        <w:rPr>
          <w:lang w:val="uk-UA"/>
        </w:rPr>
        <w:t xml:space="preserve">. </w:t>
      </w:r>
      <w:r w:rsidR="00947F5C" w:rsidRPr="00D63071">
        <w:rPr>
          <w:lang w:val="uk-UA"/>
        </w:rPr>
        <w:t>Головним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тут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наявність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прийнятної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бази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порівняння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підприємств-аналогів</w:t>
      </w:r>
      <w:r w:rsidR="00D63071" w:rsidRPr="00D63071">
        <w:rPr>
          <w:lang w:val="uk-UA"/>
        </w:rPr>
        <w:t xml:space="preserve">. </w:t>
      </w:r>
      <w:r w:rsidR="00947F5C" w:rsidRPr="00D63071">
        <w:rPr>
          <w:lang w:val="uk-UA"/>
        </w:rPr>
        <w:t>Подібний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бізнес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вестися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тій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же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галузі,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оцінки,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галузі,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чутливою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тих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самих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економічних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чинників</w:t>
      </w:r>
      <w:r w:rsidR="00D63071" w:rsidRPr="00D63071">
        <w:rPr>
          <w:lang w:val="uk-UA"/>
        </w:rPr>
        <w:t xml:space="preserve">. </w:t>
      </w:r>
      <w:r w:rsidR="00947F5C"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з’ясування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питання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провести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порівняльний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кількісних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якісних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подібностей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відмінностей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аналогічними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підприємствами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об’єктом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="00947F5C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ринкового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найуживанішими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методами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вважаються</w:t>
      </w:r>
      <w:r w:rsidR="00D63071" w:rsidRPr="00D63071">
        <w:rPr>
          <w:lang w:val="uk-UA"/>
        </w:rPr>
        <w:t xml:space="preserve"> </w:t>
      </w:r>
      <w:r w:rsidR="00947F5C" w:rsidRPr="00D63071">
        <w:rPr>
          <w:lang w:val="uk-UA"/>
        </w:rPr>
        <w:t>методи</w:t>
      </w:r>
      <w:r w:rsidR="00D63071" w:rsidRPr="00D63071">
        <w:rPr>
          <w:lang w:val="uk-UA"/>
        </w:rPr>
        <w:t>:</w:t>
      </w:r>
    </w:p>
    <w:p w:rsidR="00D63071" w:rsidRPr="00D63071" w:rsidRDefault="00947F5C" w:rsidP="00D63071">
      <w:pPr>
        <w:numPr>
          <w:ilvl w:val="0"/>
          <w:numId w:val="48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зіставлення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мультиплікаторів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48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порівняння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продажів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транзакцій</w:t>
      </w:r>
      <w:r w:rsidR="00D63071" w:rsidRPr="00D63071">
        <w:rPr>
          <w:lang w:val="uk-UA"/>
        </w:rPr>
        <w:t>).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Основними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застосуванні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біржі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позабіржові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торговельні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обіг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подібний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бізнес,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підприємств-аналогів,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транзакції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бізнес,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оцінюється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Найкращим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володіє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інформацією,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країнах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розвинутою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ринковий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біржовий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курс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зіставлення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мультиплікаторів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змогу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зіставлення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аналогічних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ґрунтується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мультиплікаторів,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підприємств-аналогів</w:t>
      </w:r>
      <w:r w:rsidR="00D63071" w:rsidRPr="00D63071">
        <w:rPr>
          <w:lang w:val="uk-UA"/>
        </w:rPr>
        <w:t>.</w:t>
      </w:r>
    </w:p>
    <w:p w:rsidR="00D63071" w:rsidRPr="005C4212" w:rsidRDefault="00947F5C" w:rsidP="00D63071">
      <w:pPr>
        <w:tabs>
          <w:tab w:val="left" w:pos="726"/>
        </w:tabs>
        <w:rPr>
          <w:rStyle w:val="aff"/>
        </w:rPr>
      </w:pPr>
      <w:r w:rsidRPr="005C4212">
        <w:rPr>
          <w:rStyle w:val="aff"/>
        </w:rPr>
        <w:t>Як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мультиплікатори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здебільшого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використовують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такі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показники</w:t>
      </w:r>
      <w:r w:rsidR="00D63071" w:rsidRPr="005C4212">
        <w:rPr>
          <w:rStyle w:val="aff"/>
        </w:rPr>
        <w:t>:</w:t>
      </w:r>
    </w:p>
    <w:p w:rsidR="00D63071" w:rsidRPr="00D63071" w:rsidRDefault="00947F5C" w:rsidP="00D63071">
      <w:pPr>
        <w:numPr>
          <w:ilvl w:val="0"/>
          <w:numId w:val="4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відношення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4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відношення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4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відношення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4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відношення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курсу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корпоративних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балансового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Принциповим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ідентичних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мультиплікаторів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мультиплікаторів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обчислюється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середньоарифметична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мультиплікатором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зв’язку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підприємств-аналогів,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неможлива</w:t>
      </w:r>
      <w:r w:rsidR="00D63071" w:rsidRPr="00D63071">
        <w:rPr>
          <w:lang w:val="uk-UA"/>
        </w:rPr>
        <w:t>.</w:t>
      </w:r>
    </w:p>
    <w:p w:rsidR="00D63071" w:rsidRPr="005C4212" w:rsidRDefault="00947F5C" w:rsidP="00D63071">
      <w:pPr>
        <w:tabs>
          <w:tab w:val="left" w:pos="726"/>
        </w:tabs>
        <w:rPr>
          <w:rStyle w:val="aff"/>
        </w:rPr>
      </w:pPr>
      <w:r w:rsidRPr="005C4212">
        <w:rPr>
          <w:rStyle w:val="aff"/>
        </w:rPr>
        <w:t>З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метою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правильної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організації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роботи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щодо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оцінки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вартості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майна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необхідно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дотримуватися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певної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послідовності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дій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та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вибрати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найоптимальнішу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для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конкретного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об’єкта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методику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оцінки</w:t>
      </w:r>
      <w:r w:rsidR="00D63071" w:rsidRPr="005C4212">
        <w:rPr>
          <w:rStyle w:val="aff"/>
        </w:rPr>
        <w:t xml:space="preserve">. </w:t>
      </w:r>
      <w:r w:rsidRPr="005C4212">
        <w:rPr>
          <w:rStyle w:val="aff"/>
        </w:rPr>
        <w:t>В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загальному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вигляді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оцінка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вартості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підприємства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включає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такі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етапи</w:t>
      </w:r>
      <w:r w:rsidR="00D63071" w:rsidRPr="005C4212">
        <w:rPr>
          <w:rStyle w:val="aff"/>
        </w:rPr>
        <w:t>: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підставі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оціночної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оцінювачем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замовником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підставі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ухвали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суду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Замовником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керівництво,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влади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заявки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тендер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участі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оцінці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оцінювач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ідентифікувати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ознайомитись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оглянути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Збір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вихідної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Замовники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доступ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достовірної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збору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оцінювач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зібрати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проаналізувати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суттєві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відомості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техніко-економічні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характеристики,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Вибір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обґрунтування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методології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Обираючи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методологічний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підхід,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оцінювач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виходити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можливостей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прогнозування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потоків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капіталізації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врахування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транзакцій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купівлі-продажу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аналогічних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найуживанішим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вважається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дисконтування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найменше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процедур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5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аудиторської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інвентаризації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обраним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методологічним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підходом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допомогою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інвентаризації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товарно-матеріальних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цінностей,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натурі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бухгалтерського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інвентаризації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аудиторської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беруться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оцінювачем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відома,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остаточних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6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Узгодження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Узгодження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відбувається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найістотніших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процедур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достовірність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7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Звіт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оцінювачем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процедури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Вимоги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оформлення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рецензування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положеннями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національними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стандартами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Звіт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позиції</w:t>
      </w:r>
      <w:r w:rsidR="00D63071" w:rsidRPr="00D63071">
        <w:rPr>
          <w:lang w:val="uk-UA"/>
        </w:rPr>
        <w:t>: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опис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відомості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обґрунтування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перелік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обмежень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припущень,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проводилася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оцінка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опис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зібраних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висновки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найефективнішого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процедур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розрахунки,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зроблено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висновок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додатки,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копії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роз’яснюють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припущення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>;</w:t>
      </w:r>
    </w:p>
    <w:p w:rsidR="00D63071" w:rsidRPr="00D63071" w:rsidRDefault="00947F5C" w:rsidP="00D63071">
      <w:pPr>
        <w:numPr>
          <w:ilvl w:val="0"/>
          <w:numId w:val="50"/>
        </w:numPr>
        <w:tabs>
          <w:tab w:val="clear" w:pos="1318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терміни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Висновок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замовника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назву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характеристику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зазначення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вказівку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величину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посилання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підходи</w:t>
      </w:r>
      <w:r w:rsidR="00D63071" w:rsidRPr="00D63071">
        <w:rPr>
          <w:lang w:val="uk-UA"/>
        </w:rPr>
        <w:t>.</w:t>
      </w:r>
    </w:p>
    <w:p w:rsidR="00D63071" w:rsidRPr="005C4212" w:rsidRDefault="00947F5C" w:rsidP="00D63071">
      <w:pPr>
        <w:tabs>
          <w:tab w:val="left" w:pos="726"/>
        </w:tabs>
        <w:rPr>
          <w:rStyle w:val="aff"/>
        </w:rPr>
      </w:pPr>
      <w:r w:rsidRPr="005C4212">
        <w:rPr>
          <w:rStyle w:val="aff"/>
        </w:rPr>
        <w:t>Звіт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та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висновок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підписуються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оцінювачами,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які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безпосередньо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проводили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оцінку,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і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скріплюється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печаткою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та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підписом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керівника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суб’єкта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оцінної</w:t>
      </w:r>
      <w:r w:rsidR="00D63071" w:rsidRPr="005C4212">
        <w:rPr>
          <w:rStyle w:val="aff"/>
        </w:rPr>
        <w:t xml:space="preserve"> </w:t>
      </w:r>
      <w:r w:rsidRPr="005C4212">
        <w:rPr>
          <w:rStyle w:val="aff"/>
        </w:rPr>
        <w:t>діяльності</w:t>
      </w:r>
      <w:r w:rsidR="00D63071" w:rsidRPr="005C4212">
        <w:rPr>
          <w:rStyle w:val="aff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8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Затвердження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Звіт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експертну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затверджують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замовниками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>.</w:t>
      </w:r>
    </w:p>
    <w:p w:rsidR="00D63071" w:rsidRPr="00D63071" w:rsidRDefault="00947F5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9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Рецензування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фінансово-господарських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заінтересованих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рецензування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Воно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неупередженому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об’єктивному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рецензентом,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особистої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зацікавленості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здатен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об’єктивно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будь-яких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замовників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оцінювачів</w:t>
      </w:r>
      <w:r w:rsidR="00D63071" w:rsidRPr="00D63071">
        <w:rPr>
          <w:lang w:val="uk-UA"/>
        </w:rPr>
        <w:t>.</w:t>
      </w:r>
    </w:p>
    <w:p w:rsidR="00D63071" w:rsidRDefault="00C900F8" w:rsidP="00C900F8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0" w:name="_Toc290726428"/>
      <w:r w:rsidRPr="00D63071">
        <w:rPr>
          <w:lang w:val="uk-UA"/>
        </w:rPr>
        <w:t>Тема 10. Фінансова діяльність підприємств у сфері зовнішньоекономічних відносин</w:t>
      </w:r>
      <w:bookmarkEnd w:id="10"/>
    </w:p>
    <w:p w:rsidR="00C900F8" w:rsidRPr="00C900F8" w:rsidRDefault="00C900F8" w:rsidP="00C900F8">
      <w:pPr>
        <w:rPr>
          <w:lang w:val="uk-UA" w:eastAsia="en-US"/>
        </w:rPr>
      </w:pP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важливих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Зовнішньоекономічна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господарюючих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побудована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взаємовідносинах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території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межами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охоплюють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операційною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Зовнішньоекономічні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розглядалися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висвітлений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позичок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механізм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репатріації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пропонованому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акцентується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насамперед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торгівлею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експорт,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виробничою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кооперацією,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лізингом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вивезенням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вивезення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митний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кордон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реекспорт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Реекспорт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вивезення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раніше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територію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Імпорт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купівля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негрошовій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українськими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ввезенням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ввезення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територію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купівлю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призначених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розташованими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межами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Зовнішньоекономічна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побудована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зустрічної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торгівлі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резидентами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нерезидентами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бартерні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кліринг,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паралельні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зворотні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закупки,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промислова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кооперація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Найпоширенішою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зустрічної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торгівлі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товарообмінні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бартерні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операції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оформлюються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бартерним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змішаною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експортних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імпортних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поставок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натуральній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резидентом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збалансований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будь-якому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поєднанні,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опосередкований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готівковій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безготівковій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Операції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резидентів,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кооперації,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вузлів,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деталей,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заготовок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напівфабрикатів,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комплектуючих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галузевого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міжгалузевого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призначення,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технологічно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взаємозв’язані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виготовлення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кінцевої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проектних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ремонтних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технічного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обслуговування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технологічних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резидентів,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консигнації,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консигнатор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зобов’язується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дорученням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консигнанта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протягом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терміну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консигнації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обумовлену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винагороду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консигнаційного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консигнанту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третій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консигнант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фінансиста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>:</w:t>
      </w:r>
    </w:p>
    <w:p w:rsidR="00D63071" w:rsidRPr="00D63071" w:rsidRDefault="00753FFA" w:rsidP="00D63071">
      <w:pPr>
        <w:numPr>
          <w:ilvl w:val="0"/>
          <w:numId w:val="5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вибір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найприйнятнішої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</w:t>
      </w:r>
      <w:r w:rsidR="00511BB5">
        <w:rPr>
          <w:lang w:val="uk-UA"/>
        </w:rPr>
        <w:t>і</w:t>
      </w:r>
      <w:r w:rsidRPr="00D63071">
        <w:rPr>
          <w:lang w:val="uk-UA"/>
        </w:rPr>
        <w:t>зація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придбання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аукціонах,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біржах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міжбанківському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оптимізація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посередниками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брокерами,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агентами,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консигнаторами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страховиками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транспортно-експедиційними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фінансове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експортних</w:t>
      </w:r>
      <w:r w:rsidR="00D63071" w:rsidRPr="00D63071">
        <w:rPr>
          <w:lang w:val="uk-UA"/>
        </w:rPr>
        <w:t xml:space="preserve"> </w:t>
      </w:r>
      <w:r w:rsidR="00511BB5">
        <w:rPr>
          <w:lang w:val="uk-UA"/>
        </w:rPr>
        <w:t>опе</w:t>
      </w:r>
      <w:r w:rsidRPr="00D63071">
        <w:rPr>
          <w:lang w:val="uk-UA"/>
        </w:rPr>
        <w:t>рацій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товарообмінних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побудованої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зустрічної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торгівлі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податкове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оптимізація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регулювання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1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Особлива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концентруватися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нейтралізації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класифікувати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</w:t>
      </w:r>
      <w:r w:rsidR="00D63071" w:rsidRPr="00D63071">
        <w:rPr>
          <w:lang w:val="uk-UA"/>
        </w:rPr>
        <w:t>:</w:t>
      </w:r>
    </w:p>
    <w:p w:rsidR="00D63071" w:rsidRPr="00D63071" w:rsidRDefault="00753FFA" w:rsidP="00D63071">
      <w:pPr>
        <w:numPr>
          <w:ilvl w:val="1"/>
          <w:numId w:val="51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транспортні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ризик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ушкодження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транспортування</w:t>
      </w:r>
      <w:r w:rsidR="00D63071" w:rsidRPr="00D63071">
        <w:rPr>
          <w:lang w:val="uk-UA"/>
        </w:rPr>
        <w:t>);</w:t>
      </w:r>
    </w:p>
    <w:p w:rsidR="00D63071" w:rsidRPr="00D63071" w:rsidRDefault="00753FFA" w:rsidP="00D63071">
      <w:pPr>
        <w:numPr>
          <w:ilvl w:val="1"/>
          <w:numId w:val="51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ризик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курсів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ризик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курсових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різниць</w:t>
      </w:r>
      <w:r w:rsidR="00D63071" w:rsidRPr="00D63071">
        <w:rPr>
          <w:lang w:val="uk-UA"/>
        </w:rPr>
        <w:t>);</w:t>
      </w:r>
    </w:p>
    <w:p w:rsidR="00D63071" w:rsidRPr="00D63071" w:rsidRDefault="00753FFA" w:rsidP="00D63071">
      <w:pPr>
        <w:numPr>
          <w:ilvl w:val="1"/>
          <w:numId w:val="51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платіжні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1"/>
          <w:numId w:val="51"/>
        </w:numPr>
        <w:tabs>
          <w:tab w:val="clear" w:pos="198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політичні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заборона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конвертації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переказу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країни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мораторій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заборона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боргових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ризик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ембарго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ризик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антидемпінгових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розслідувань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).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розпорядженні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</w:t>
      </w:r>
      <w:r w:rsidR="00DA4D95" w:rsidRPr="00D63071">
        <w:rPr>
          <w:lang w:val="uk-UA"/>
        </w:rPr>
        <w:t>систів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широкий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арсенал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інстру</w:t>
      </w:r>
      <w:r w:rsidRPr="00D63071">
        <w:rPr>
          <w:lang w:val="uk-UA"/>
        </w:rPr>
        <w:t>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нейтралізації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страхуванн</w:t>
      </w:r>
      <w:r w:rsidR="00DA4D95" w:rsidRPr="00D63071">
        <w:rPr>
          <w:lang w:val="uk-UA"/>
        </w:rPr>
        <w:t>я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ризиків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допо</w:t>
      </w:r>
      <w:r w:rsidRPr="00D63071">
        <w:rPr>
          <w:lang w:val="uk-UA"/>
        </w:rPr>
        <w:t>могою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страхових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компаній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транспортні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</w:t>
      </w:r>
      <w:r w:rsidR="00D63071" w:rsidRPr="00D63071">
        <w:rPr>
          <w:lang w:val="uk-UA"/>
        </w:rPr>
        <w:t xml:space="preserve">); </w:t>
      </w:r>
      <w:r w:rsidRPr="00D63071">
        <w:rPr>
          <w:lang w:val="uk-UA"/>
        </w:rPr>
        <w:t>хеджування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</w:t>
      </w:r>
      <w:r w:rsidR="00DA4D95" w:rsidRPr="00D63071">
        <w:rPr>
          <w:lang w:val="uk-UA"/>
        </w:rPr>
        <w:t>ів</w:t>
      </w:r>
      <w:r w:rsidR="00D63071" w:rsidRPr="00D63071">
        <w:rPr>
          <w:lang w:val="uk-UA"/>
        </w:rPr>
        <w:t xml:space="preserve">; </w:t>
      </w:r>
      <w:r w:rsidR="00DA4D95" w:rsidRPr="00D63071">
        <w:rPr>
          <w:lang w:val="uk-UA"/>
        </w:rPr>
        <w:t>валютні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кредити</w:t>
      </w:r>
      <w:r w:rsidR="00D63071" w:rsidRPr="00D63071">
        <w:rPr>
          <w:lang w:val="uk-UA"/>
        </w:rPr>
        <w:t xml:space="preserve">; </w:t>
      </w:r>
      <w:r w:rsidR="00DA4D95" w:rsidRPr="00D63071">
        <w:rPr>
          <w:lang w:val="uk-UA"/>
        </w:rPr>
        <w:t>використан</w:t>
      </w:r>
      <w:r w:rsidRPr="00D63071">
        <w:rPr>
          <w:lang w:val="uk-UA"/>
        </w:rPr>
        <w:t>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спеціальних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</w:t>
      </w:r>
      <w:r w:rsidR="00DA4D95" w:rsidRPr="00D63071">
        <w:rPr>
          <w:lang w:val="uk-UA"/>
        </w:rPr>
        <w:t>ахунків,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валютно-цінові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застере</w:t>
      </w:r>
      <w:r w:rsidRPr="00D63071">
        <w:rPr>
          <w:lang w:val="uk-UA"/>
        </w:rPr>
        <w:t>ження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суттєво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знижується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Вітчизняним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дотримуватися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установлених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Положенням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контрактів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затвердженим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наказом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МЗЕЗторгу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05</w:t>
      </w:r>
      <w:r w:rsidR="00D63071" w:rsidRPr="00D63071">
        <w:rPr>
          <w:lang w:val="uk-UA"/>
        </w:rPr>
        <w:t>.1</w:t>
      </w:r>
      <w:r w:rsidRPr="00D63071">
        <w:rPr>
          <w:lang w:val="uk-UA"/>
        </w:rPr>
        <w:t>0</w:t>
      </w:r>
      <w:r w:rsidR="00D63071" w:rsidRPr="00D63071">
        <w:rPr>
          <w:lang w:val="uk-UA"/>
        </w:rPr>
        <w:t>.9</w:t>
      </w:r>
      <w:r w:rsidRPr="00D63071">
        <w:rPr>
          <w:lang w:val="uk-UA"/>
        </w:rPr>
        <w:t>5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контрактів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предметом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Міжнародні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інтерпретації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комерційних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підготовлені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Міжнародною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палатою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1953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</w:t>
      </w:r>
      <w:r w:rsidR="00D63071" w:rsidRPr="00D63071">
        <w:rPr>
          <w:lang w:val="uk-UA"/>
        </w:rPr>
        <w:t>. (</w:t>
      </w:r>
      <w:r w:rsidRPr="00D63071">
        <w:rPr>
          <w:lang w:val="uk-UA"/>
        </w:rPr>
        <w:t>Правила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ІНКОТЕРМС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Сьогодні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ІНКОТЕРМС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редакції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1990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</w:t>
      </w:r>
      <w:r w:rsidR="00D63071" w:rsidRPr="00D63071">
        <w:rPr>
          <w:lang w:val="uk-UA"/>
        </w:rPr>
        <w:t xml:space="preserve">., </w:t>
      </w:r>
      <w:r w:rsidRPr="00D63071">
        <w:rPr>
          <w:lang w:val="uk-UA"/>
        </w:rPr>
        <w:t>якими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розбиті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чотири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E,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F,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D</w:t>
      </w:r>
      <w:r w:rsidR="00D63071" w:rsidRPr="00D63071">
        <w:rPr>
          <w:lang w:val="uk-UA"/>
        </w:rPr>
        <w:t>).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систематизованому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вигляді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охарактеризувати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чином</w:t>
      </w:r>
      <w:r w:rsidR="00D63071" w:rsidRPr="00D63071">
        <w:rPr>
          <w:lang w:val="uk-UA"/>
        </w:rPr>
        <w:t>: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переходять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розпорядження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складі</w:t>
      </w:r>
      <w:r w:rsidR="00D63071" w:rsidRPr="00D63071">
        <w:rPr>
          <w:lang w:val="uk-UA"/>
        </w:rPr>
        <w:t>);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F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переходять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перевізнику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відвантаження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покупець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перевезення</w:t>
      </w:r>
      <w:r w:rsidR="00D63071" w:rsidRPr="00D63071">
        <w:rPr>
          <w:lang w:val="uk-UA"/>
        </w:rPr>
        <w:t>);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продавець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пункту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призначення,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переходять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перевізнику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D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продавець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доставлено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країну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узгоджене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призначення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Узгодження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важливою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</w:t>
      </w:r>
      <w:r w:rsidR="00511BB5">
        <w:rPr>
          <w:lang w:val="uk-UA"/>
        </w:rPr>
        <w:t>й</w:t>
      </w:r>
      <w:r w:rsidRPr="00D63071">
        <w:rPr>
          <w:lang w:val="uk-UA"/>
        </w:rPr>
        <w:t>сненні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міжнародній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торговельній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експортно-імпортних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прямий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direct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експорт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промисловими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споживачеві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закупівлю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непрямий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indirect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експорт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припускає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купівлю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торговельних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посередників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сучасного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етапу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розвитку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величезною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концентрацією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централізацією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розширення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прямого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Наприклад,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США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2/3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промислових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виробниками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Прямий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</w:t>
      </w:r>
      <w:r w:rsidR="00DA4D95" w:rsidRPr="00D63071">
        <w:rPr>
          <w:lang w:val="uk-UA"/>
        </w:rPr>
        <w:t>чних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операцій</w:t>
      </w:r>
      <w:r w:rsidR="00D63071" w:rsidRPr="00D63071">
        <w:rPr>
          <w:lang w:val="uk-UA"/>
        </w:rPr>
        <w:t xml:space="preserve"> </w:t>
      </w:r>
      <w:r w:rsidR="00DA4D95" w:rsidRPr="00D63071">
        <w:rPr>
          <w:lang w:val="uk-UA"/>
        </w:rPr>
        <w:t>застосовується</w:t>
      </w:r>
      <w:r w:rsidR="00D63071" w:rsidRPr="00D63071">
        <w:rPr>
          <w:lang w:val="uk-UA"/>
        </w:rPr>
        <w:t>:</w:t>
      </w:r>
    </w:p>
    <w:p w:rsidR="00D63071" w:rsidRPr="00D63071" w:rsidRDefault="00753FFA" w:rsidP="00D63071">
      <w:pPr>
        <w:numPr>
          <w:ilvl w:val="0"/>
          <w:numId w:val="5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закупівлі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промислової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контрактів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дорогого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великогабаритного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устаткування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стандартного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устаткування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закордонні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філії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</w:t>
      </w:r>
      <w:r w:rsidR="00753FFA" w:rsidRPr="00D63071">
        <w:rPr>
          <w:lang w:val="uk-UA"/>
        </w:rPr>
        <w:t>ри</w:t>
      </w:r>
      <w:r w:rsidR="00D63071" w:rsidRPr="00D63071">
        <w:rPr>
          <w:lang w:val="uk-UA"/>
        </w:rPr>
        <w:t xml:space="preserve"> </w:t>
      </w:r>
      <w:r w:rsidR="00753FFA" w:rsidRPr="00D63071">
        <w:rPr>
          <w:lang w:val="uk-UA"/>
        </w:rPr>
        <w:t>закупівлі</w:t>
      </w:r>
      <w:r w:rsidR="00D63071" w:rsidRPr="00D63071">
        <w:rPr>
          <w:lang w:val="uk-UA"/>
        </w:rPr>
        <w:t xml:space="preserve"> </w:t>
      </w:r>
      <w:r w:rsidR="00753FFA" w:rsidRPr="00D63071">
        <w:rPr>
          <w:lang w:val="uk-UA"/>
        </w:rPr>
        <w:t>сільськогосподарських</w:t>
      </w:r>
      <w:r w:rsidR="00D63071" w:rsidRPr="00D63071">
        <w:rPr>
          <w:lang w:val="uk-UA"/>
        </w:rPr>
        <w:t xml:space="preserve"> </w:t>
      </w:r>
      <w:r w:rsidR="00753FFA"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="00753FFA"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="00753FFA" w:rsidRPr="00D63071">
        <w:rPr>
          <w:lang w:val="uk-UA"/>
        </w:rPr>
        <w:t>фермерів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закупівлі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державою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Прямі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зв'язки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низку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переваг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контакти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контрагентом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краще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кон'юнктури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швидке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потужностей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непрямий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продовжують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зберігати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деякими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допомогою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торговельних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посередників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світовий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товарообіг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50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застосовується</w:t>
      </w:r>
      <w:r w:rsidR="00D63071" w:rsidRPr="00D63071">
        <w:rPr>
          <w:lang w:val="uk-UA"/>
        </w:rPr>
        <w:t>:</w:t>
      </w:r>
    </w:p>
    <w:p w:rsidR="00D63071" w:rsidRPr="00D63071" w:rsidRDefault="00753FFA" w:rsidP="00D63071">
      <w:pPr>
        <w:numPr>
          <w:ilvl w:val="0"/>
          <w:numId w:val="5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збуту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стандартного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промислового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устаткування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збуту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другорядної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важкодоступних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маловідомих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ринках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просуванні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збутової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мережі</w:t>
      </w:r>
      <w:r w:rsidR="00D63071" w:rsidRPr="00D63071">
        <w:rPr>
          <w:lang w:val="uk-UA"/>
        </w:rPr>
        <w:t>;</w:t>
      </w:r>
    </w:p>
    <w:p w:rsidR="00D63071" w:rsidRPr="00D63071" w:rsidRDefault="00753FFA" w:rsidP="00D63071">
      <w:pPr>
        <w:numPr>
          <w:ilvl w:val="0"/>
          <w:numId w:val="5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торгівля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монополізована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торговельно-посередницькими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фірмами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непрямого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експортно-імпортних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переваги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великий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досвід,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мережа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обслуговування,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зв'язки,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кон'юнктури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Спосіб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охоплює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завершення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характеристикою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відправника,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отримувача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Існує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безготівкового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перерахування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отримувача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записів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охоплює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обумовлює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взаємовідносини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отримувача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ступінь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довіри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торговельних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партнерів,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роль,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покликані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конкретному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відігравати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відрізняються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ознаками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часом,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ступенем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>.</w:t>
      </w:r>
    </w:p>
    <w:p w:rsidR="00D63071" w:rsidRPr="00D63071" w:rsidRDefault="00753FFA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носіїв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боргових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відрізняються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оформлення,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схемами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документообороту,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захисту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дійсності,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дебетовим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дії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Платіжні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численні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виникненням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безнадійної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простроченої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дебіторської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експортера,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імпортера,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випливає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іноземній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мінімізації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включають</w:t>
      </w:r>
      <w:r w:rsidR="00D63071" w:rsidRPr="00D63071">
        <w:rPr>
          <w:lang w:val="uk-UA"/>
        </w:rPr>
        <w:t>:</w:t>
      </w:r>
    </w:p>
    <w:p w:rsidR="00D63071" w:rsidRPr="00D63071" w:rsidRDefault="00DA4D95" w:rsidP="00D63071">
      <w:pPr>
        <w:numPr>
          <w:ilvl w:val="0"/>
          <w:numId w:val="54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строки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4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місце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4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спосіб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експортера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4"/>
        </w:numPr>
        <w:tabs>
          <w:tab w:val="clear" w:pos="1561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спосіб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імпортера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</w:t>
      </w:r>
      <w:r w:rsidR="00D63071" w:rsidRPr="00D63071">
        <w:rPr>
          <w:lang w:val="uk-UA"/>
        </w:rPr>
        <w:t>:</w:t>
      </w:r>
    </w:p>
    <w:p w:rsidR="00D63071" w:rsidRPr="00D63071" w:rsidRDefault="00DA4D95" w:rsidP="00D63071">
      <w:pPr>
        <w:numPr>
          <w:ilvl w:val="0"/>
          <w:numId w:val="55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передоплата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авансовий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</w:t>
      </w:r>
      <w:r w:rsidR="00D63071" w:rsidRPr="00D63071">
        <w:rPr>
          <w:lang w:val="uk-UA"/>
        </w:rPr>
        <w:t>);</w:t>
      </w:r>
    </w:p>
    <w:p w:rsidR="00D63071" w:rsidRPr="00D63071" w:rsidRDefault="00DA4D95" w:rsidP="00D63071">
      <w:pPr>
        <w:numPr>
          <w:ilvl w:val="0"/>
          <w:numId w:val="55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документарний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5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документарне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5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платіж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рахунку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вважаються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документарними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забезпеченими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решта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бездокументарні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незабезпечені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потрібно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пред’являти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документи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Зазначимо,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виборі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способу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конфлікт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імпортером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експортером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покупцем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продавцем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зумовлений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способу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пропонують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експортера,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зважаючи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вигідність,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>: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авансовий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безвідзивний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документарне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гарантією</w:t>
      </w:r>
      <w:r w:rsidR="00D63071" w:rsidRPr="00D63071">
        <w:rPr>
          <w:lang w:val="uk-UA"/>
        </w:rPr>
        <w:t>).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імпортера,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зважаючи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вигідність,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>: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платіж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>);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документарне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документарний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домовленості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вдалося,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максимальне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безвідзивного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акредитива</w:t>
      </w:r>
      <w:r w:rsidR="00D63071" w:rsidRPr="00D63071">
        <w:rPr>
          <w:i/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позиції</w:t>
      </w:r>
      <w:r w:rsidR="00D63071" w:rsidRPr="00D63071">
        <w:rPr>
          <w:lang w:val="uk-UA"/>
        </w:rPr>
        <w:t>: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Вказівка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поставлені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безвідзивного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дорученням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кореспондентом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авізованого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останнім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Вказівка,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Уніфікованих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звичаїв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редакції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1993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Строки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повідомлення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підготовлено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відвантаження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Порядок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відвантаженні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затримки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акредитива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5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Перелік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здійснюватимуться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>:</w:t>
      </w:r>
    </w:p>
    <w:p w:rsidR="00D63071" w:rsidRPr="00D63071" w:rsidRDefault="00DA4D95" w:rsidP="00D63071">
      <w:pPr>
        <w:numPr>
          <w:ilvl w:val="0"/>
          <w:numId w:val="56"/>
        </w:numPr>
        <w:tabs>
          <w:tab w:val="clear" w:pos="203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комерційний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6"/>
        </w:numPr>
        <w:tabs>
          <w:tab w:val="clear" w:pos="203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комплект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бортових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коносаментів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дублікат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міжнародної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авіаційної,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автомобільної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СMR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залізничної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накладної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поштової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квитанції,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найменування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одержувача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вантажу,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позначку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фрахту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позначку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перевізника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відправлення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вантажу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6"/>
        </w:numPr>
        <w:tabs>
          <w:tab w:val="clear" w:pos="203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страховий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сертифікат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6"/>
        </w:numPr>
        <w:tabs>
          <w:tab w:val="clear" w:pos="203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документи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6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Строки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7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Вказівка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відкриттям,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авізуванням,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підтвердженням,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подовженням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акредитива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погляду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вимушеною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зумовлено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чинників</w:t>
      </w:r>
      <w:r w:rsidR="00D63071" w:rsidRPr="00D63071">
        <w:rPr>
          <w:lang w:val="uk-UA"/>
        </w:rPr>
        <w:t>:</w:t>
      </w:r>
    </w:p>
    <w:p w:rsidR="00D63071" w:rsidRPr="00D63071" w:rsidRDefault="00DA4D95" w:rsidP="00D63071">
      <w:pPr>
        <w:numPr>
          <w:ilvl w:val="0"/>
          <w:numId w:val="57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допомогою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7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акредитив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стопроцентної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буде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7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імпортер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відволікати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акредитива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контракту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допускати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закордонним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українським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Окрім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вимагати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території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імпортера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продавець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експортер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погоджується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відстроченням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перевага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постачальникові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вимагає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акредитива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бере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себе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експортеру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заздалегідь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узгодженим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переліком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відвантажує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Одночасно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продавець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направляє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дорученням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інкасуючому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уповноваженому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домовленості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відобразити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позиції</w:t>
      </w:r>
      <w:r w:rsidR="00D63071" w:rsidRPr="00D63071">
        <w:rPr>
          <w:lang w:val="uk-UA"/>
        </w:rPr>
        <w:t>: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Перелік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здійснюватимуться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шляхом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>:</w:t>
      </w:r>
    </w:p>
    <w:p w:rsidR="00D63071" w:rsidRPr="00D63071" w:rsidRDefault="00DA4D95" w:rsidP="00D63071">
      <w:pPr>
        <w:numPr>
          <w:ilvl w:val="0"/>
          <w:numId w:val="58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комерційні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рахунки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8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комплект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бортових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коносаментів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дублікат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міжнародної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авіаційної,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автомобільної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СMR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залізничної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накладної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поштової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квитанції,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найменування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одержувача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вантажу,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позначку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фрахту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позначку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перевізника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відправлення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вантажу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8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страхові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поліси,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сертифікати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8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документи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Вказівка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Уніфікованими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редакції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1978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</w:t>
      </w:r>
      <w:r w:rsidR="00D63071" w:rsidRPr="00D63071">
        <w:rPr>
          <w:lang w:val="uk-UA"/>
        </w:rPr>
        <w:t xml:space="preserve">., </w:t>
      </w:r>
      <w:r w:rsidRPr="00D63071">
        <w:rPr>
          <w:lang w:val="uk-UA"/>
        </w:rPr>
        <w:t>опублікованими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Міжнародною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торговельною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палатою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переказана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інструкціями,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викладеними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дорученні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Вказівка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сплачуватиме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виставленням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5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Санкції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затримки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Покупець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сплативши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дорученні,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акцептувавши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вексель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розпорядженні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вручатися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депонування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еквівалентної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національній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короткотермінового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комерційного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гарантії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експортера,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імпортера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покупця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прийнятнішими,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Імпортер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контракту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добиватися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конкретний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фіксованої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уповноваженим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вручення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акцептування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векселя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останньому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необхідні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реалізувавши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імпортований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Однак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експортера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неплатежу,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вимагати,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вексель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авальований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інкасуючим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першокласним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Завдяки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гарантія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вдатися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форфейтингу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Окрім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допомогою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інкасо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меншою,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відкриття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акредитива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Контракт,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будь-який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договір,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письмовій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суб'єкти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письмовій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>.</w:t>
      </w:r>
    </w:p>
    <w:p w:rsidR="00D63071" w:rsidRPr="00D63071" w:rsidRDefault="00DA4D9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Контракт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купівлі-продажу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міжнародної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торгівлі,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світовій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розділи</w:t>
      </w:r>
      <w:r w:rsidR="00D63071" w:rsidRPr="00D63071">
        <w:rPr>
          <w:lang w:val="uk-UA"/>
        </w:rPr>
        <w:t>: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вступна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частина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предмет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контракту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якість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термін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поставки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базові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поставки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ціна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контракту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упаковка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маркування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рекламації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гарантії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штрафні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санкції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відшкодування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страхування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форс-мажорні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обставини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арбітраж</w:t>
      </w:r>
      <w:r w:rsidR="00D63071" w:rsidRPr="00D63071">
        <w:rPr>
          <w:lang w:val="uk-UA"/>
        </w:rPr>
        <w:t>;</w:t>
      </w:r>
    </w:p>
    <w:p w:rsidR="00D63071" w:rsidRPr="00D63071" w:rsidRDefault="00DA4D95" w:rsidP="00D63071">
      <w:pPr>
        <w:numPr>
          <w:ilvl w:val="0"/>
          <w:numId w:val="59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>.</w:t>
      </w:r>
    </w:p>
    <w:p w:rsidR="00D63071" w:rsidRPr="00D63071" w:rsidRDefault="009E3AB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обов'язки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процесуальним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погодили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інше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погодилися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викладення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домовленість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позбавляє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предмета,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істотних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вважатися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укладений,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недійсним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внаслідок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>: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назва,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номер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укладення</w:t>
      </w:r>
      <w:r w:rsidR="00D63071" w:rsidRPr="00D63071">
        <w:rPr>
          <w:lang w:val="uk-UA"/>
        </w:rPr>
        <w:t>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преамбула</w:t>
      </w:r>
      <w:r w:rsidR="00D63071" w:rsidRPr="00D63071">
        <w:rPr>
          <w:lang w:val="uk-UA"/>
        </w:rPr>
        <w:t>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предмет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контракту</w:t>
      </w:r>
      <w:r w:rsidR="00D63071" w:rsidRPr="00D63071">
        <w:rPr>
          <w:lang w:val="uk-UA"/>
        </w:rPr>
        <w:t>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товару</w:t>
      </w:r>
      <w:r w:rsidR="00D63071" w:rsidRPr="00D63071">
        <w:rPr>
          <w:lang w:val="uk-UA"/>
        </w:rPr>
        <w:t>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базові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приймання-здавання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робіт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>);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ціна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контракту</w:t>
      </w:r>
      <w:r w:rsidR="00D63071" w:rsidRPr="00D63071">
        <w:rPr>
          <w:lang w:val="uk-UA"/>
        </w:rPr>
        <w:t>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платежів</w:t>
      </w:r>
      <w:r w:rsidR="00D63071" w:rsidRPr="00D63071">
        <w:rPr>
          <w:lang w:val="uk-UA"/>
        </w:rPr>
        <w:t>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приймання-здавання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>);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упаковка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маркування</w:t>
      </w:r>
      <w:r w:rsidR="00D63071" w:rsidRPr="00D63071">
        <w:rPr>
          <w:lang w:val="uk-UA"/>
        </w:rPr>
        <w:t>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форс-мажорні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обставини</w:t>
      </w:r>
      <w:r w:rsidR="00D63071" w:rsidRPr="00D63071">
        <w:rPr>
          <w:lang w:val="uk-UA"/>
        </w:rPr>
        <w:t>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санкції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рекламації</w:t>
      </w:r>
      <w:r w:rsidR="00D63071" w:rsidRPr="00D63071">
        <w:rPr>
          <w:lang w:val="uk-UA"/>
        </w:rPr>
        <w:t>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урегулювання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судовому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</w:t>
      </w:r>
      <w:r w:rsidR="00D63071" w:rsidRPr="00D63071">
        <w:rPr>
          <w:lang w:val="uk-UA"/>
        </w:rPr>
        <w:t>;</w:t>
      </w:r>
    </w:p>
    <w:p w:rsidR="00D63071" w:rsidRPr="00D63071" w:rsidRDefault="009E3AB5" w:rsidP="00D63071">
      <w:pPr>
        <w:numPr>
          <w:ilvl w:val="1"/>
          <w:numId w:val="59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місцезнаходження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місце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проживання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поштові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платіжні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реквізити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>.</w:t>
      </w:r>
    </w:p>
    <w:p w:rsidR="00D63071" w:rsidRPr="00D63071" w:rsidRDefault="009E3AB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домовленістю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>.</w:t>
      </w:r>
    </w:p>
    <w:p w:rsidR="00D63071" w:rsidRPr="00D63071" w:rsidRDefault="009E3AB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Договір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контракт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недійсним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судовому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порядку,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міжнародних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>.</w:t>
      </w:r>
    </w:p>
    <w:p w:rsidR="00D63071" w:rsidRPr="00D63071" w:rsidRDefault="009E3AB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обов'язки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угоди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процесуальним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укладання,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погодили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договору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контракту</w:t>
      </w:r>
      <w:r w:rsidR="00D63071" w:rsidRPr="00D63071">
        <w:rPr>
          <w:lang w:val="uk-UA"/>
        </w:rPr>
        <w:t>).</w:t>
      </w: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вітчизняними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покупцями</w:t>
      </w:r>
      <w:r w:rsidR="00D63071" w:rsidRPr="00D63071">
        <w:rPr>
          <w:lang w:val="uk-UA"/>
        </w:rPr>
        <w:t xml:space="preserve"> (</w:t>
      </w:r>
      <w:r w:rsidR="001F2304" w:rsidRPr="00D63071">
        <w:rPr>
          <w:lang w:val="uk-UA"/>
        </w:rPr>
        <w:t>додаток</w:t>
      </w:r>
      <w:r w:rsidR="00D63071" w:rsidRPr="00D63071">
        <w:rPr>
          <w:lang w:val="uk-UA"/>
        </w:rPr>
        <w:t xml:space="preserve"> </w:t>
      </w:r>
      <w:r w:rsidR="001F2304" w:rsidRPr="00D63071">
        <w:rPr>
          <w:lang w:val="uk-UA"/>
        </w:rPr>
        <w:t>18</w:t>
      </w:r>
      <w:r w:rsidR="00D63071" w:rsidRPr="00D63071">
        <w:rPr>
          <w:lang w:val="uk-UA"/>
        </w:rPr>
        <w:t xml:space="preserve">) </w:t>
      </w:r>
      <w:r w:rsidR="001F2304"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="001F2304" w:rsidRPr="00D63071">
        <w:rPr>
          <w:lang w:val="uk-UA"/>
        </w:rPr>
        <w:t>постачальниками</w:t>
      </w:r>
      <w:r w:rsidR="00D63071" w:rsidRPr="00D63071">
        <w:rPr>
          <w:lang w:val="uk-UA"/>
        </w:rPr>
        <w:t xml:space="preserve"> (</w:t>
      </w:r>
      <w:r w:rsidR="001F2304" w:rsidRPr="00D63071">
        <w:rPr>
          <w:lang w:val="uk-UA"/>
        </w:rPr>
        <w:t>додаток</w:t>
      </w:r>
      <w:r w:rsidR="00D63071" w:rsidRPr="00D63071">
        <w:rPr>
          <w:lang w:val="uk-UA"/>
        </w:rPr>
        <w:t xml:space="preserve"> </w:t>
      </w:r>
      <w:r w:rsidR="001F2304" w:rsidRPr="00D63071">
        <w:rPr>
          <w:lang w:val="uk-UA"/>
        </w:rPr>
        <w:t>17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закріплений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теоретично</w:t>
      </w:r>
      <w:r w:rsidR="00D63071" w:rsidRPr="00D63071">
        <w:rPr>
          <w:lang w:val="uk-UA"/>
        </w:rPr>
        <w:t>.</w:t>
      </w:r>
    </w:p>
    <w:p w:rsidR="00C900F8" w:rsidRDefault="00C900F8" w:rsidP="00D63071">
      <w:pPr>
        <w:tabs>
          <w:tab w:val="left" w:pos="726"/>
        </w:tabs>
        <w:rPr>
          <w:lang w:val="uk-UA"/>
        </w:rPr>
      </w:pPr>
    </w:p>
    <w:p w:rsidR="00D63071" w:rsidRDefault="00C900F8" w:rsidP="00C900F8">
      <w:pPr>
        <w:pStyle w:val="1"/>
        <w:rPr>
          <w:lang w:val="uk-UA"/>
        </w:rPr>
      </w:pPr>
      <w:bookmarkStart w:id="11" w:name="_Toc290726429"/>
      <w:r w:rsidRPr="00D63071">
        <w:rPr>
          <w:lang w:val="uk-UA"/>
        </w:rPr>
        <w:t>Тема 11. Фінансовий контролінг на підприємстві</w:t>
      </w:r>
      <w:bookmarkEnd w:id="11"/>
    </w:p>
    <w:p w:rsidR="00C900F8" w:rsidRPr="00C900F8" w:rsidRDefault="00C900F8" w:rsidP="00C900F8">
      <w:pPr>
        <w:rPr>
          <w:lang w:val="uk-UA" w:eastAsia="en-US"/>
        </w:rPr>
      </w:pP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Однією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кризової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ситуації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багатьох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низький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некваліфіковані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помилкові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привели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банкрутства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Істотним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зумовлює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неправильних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відсутність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вітчизняних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>.</w:t>
      </w: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Поняття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контролiнг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походить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англійського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to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control</w:t>
      </w:r>
      <w:r w:rsidR="00D63071" w:rsidRPr="00D63071">
        <w:rPr>
          <w:lang w:val="uk-UA"/>
        </w:rPr>
        <w:t>"</w:t>
      </w:r>
      <w:r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означає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спостереження,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>.</w:t>
      </w: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поняттям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розуміють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виключно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управлінський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managerial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accounting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Таке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тлумачення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неповним,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управлінський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[</w:t>
      </w:r>
      <w:r w:rsidR="001F2304" w:rsidRPr="00D63071">
        <w:rPr>
          <w:lang w:val="uk-UA"/>
        </w:rPr>
        <w:t>6,</w:t>
      </w:r>
      <w:r w:rsidR="00D63071" w:rsidRPr="00D63071">
        <w:rPr>
          <w:lang w:val="uk-UA"/>
        </w:rPr>
        <w:t xml:space="preserve"> </w:t>
      </w:r>
      <w:r w:rsidR="001F2304" w:rsidRPr="00D63071">
        <w:rPr>
          <w:lang w:val="uk-UA"/>
        </w:rPr>
        <w:t>214</w:t>
      </w:r>
      <w:r w:rsidR="00D63071" w:rsidRPr="00D63071">
        <w:rPr>
          <w:lang w:val="uk-UA"/>
        </w:rPr>
        <w:t>].</w:t>
      </w: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підтримки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уперше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запроваджений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США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наприкінці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XIX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XX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століття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сконцентрований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питаннях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розглядався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виключно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блок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компетенцій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поступово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поширювалася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маркетинг,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континентальній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Європі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впроваджуватися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починаючи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70-х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Сьогодні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середніх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>.</w:t>
      </w: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Більшість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фахівців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координації,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консалтингу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Інакше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кажучи,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спеціальна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саморегулююча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спрямована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підтримку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координацію,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консалтинг</w:t>
      </w:r>
      <w:r w:rsidR="00D63071" w:rsidRPr="00D63071">
        <w:rPr>
          <w:lang w:val="uk-UA"/>
        </w:rPr>
        <w:t>.</w:t>
      </w: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Підкреслимо,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контролiнгу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підготовку,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підтримку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реалізацією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Інформаційне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зрозумілій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користувачів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обробляється,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узагальнюється,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користувачам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рапортів,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записок,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резюме,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рекомендацій,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прогнозів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.</w:t>
      </w: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розрізняють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сектори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збуту,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дивізіональний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закупівель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висвітлюються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функціонуванням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хоча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охарактеризовані,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універсальними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секторах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>.</w:t>
      </w: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Існує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Головна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підпорядкованості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директору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директору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Враховуючи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нашу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думку,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відділ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підпорядковуються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директору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Європі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фінансово-економічного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відділу,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компетенції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перебувають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бухгалтерія,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калькулювання,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одночасно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фінансиста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американських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фірмах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розділені</w:t>
      </w:r>
      <w:r w:rsidR="00D63071" w:rsidRPr="00D63071">
        <w:rPr>
          <w:lang w:val="uk-UA"/>
        </w:rPr>
        <w:t xml:space="preserve"> [</w:t>
      </w:r>
      <w:r w:rsidR="001F2304" w:rsidRPr="00D63071">
        <w:rPr>
          <w:lang w:val="uk-UA"/>
        </w:rPr>
        <w:t>8,</w:t>
      </w:r>
      <w:r w:rsidR="00D63071" w:rsidRPr="00D63071">
        <w:rPr>
          <w:lang w:val="uk-UA"/>
        </w:rPr>
        <w:t xml:space="preserve"> </w:t>
      </w:r>
      <w:r w:rsidR="001F2304" w:rsidRPr="00D63071">
        <w:rPr>
          <w:lang w:val="uk-UA"/>
        </w:rPr>
        <w:t>84</w:t>
      </w:r>
      <w:r w:rsidR="00D63071" w:rsidRPr="00D63071">
        <w:rPr>
          <w:lang w:val="uk-UA"/>
        </w:rPr>
        <w:t>].</w:t>
      </w: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зорієнтований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підтримку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зміст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Провідною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контролiнгу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орієнтація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управлінського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максимізацію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мінімізації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збереженні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цієї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контролер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вирішує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 xml:space="preserve">. </w:t>
      </w:r>
      <w:r w:rsidR="00174AEC" w:rsidRPr="00D63071">
        <w:rPr>
          <w:lang w:val="uk-UA"/>
        </w:rPr>
        <w:t>Ці</w:t>
      </w:r>
      <w:r w:rsidR="00D63071" w:rsidRPr="00D63071">
        <w:rPr>
          <w:lang w:val="uk-UA"/>
        </w:rPr>
        <w:t xml:space="preserve"> </w:t>
      </w:r>
      <w:r w:rsidR="00174AEC" w:rsidRPr="00D63071">
        <w:rPr>
          <w:lang w:val="uk-UA"/>
        </w:rPr>
        <w:t>функції</w:t>
      </w:r>
      <w:r w:rsidR="00D63071" w:rsidRPr="00D63071">
        <w:rPr>
          <w:lang w:val="uk-UA"/>
        </w:rPr>
        <w:t xml:space="preserve"> </w:t>
      </w:r>
      <w:r w:rsidR="00174AEC" w:rsidRPr="00D63071">
        <w:rPr>
          <w:lang w:val="uk-UA"/>
        </w:rPr>
        <w:t>наведені</w:t>
      </w:r>
      <w:r w:rsidR="00D63071" w:rsidRPr="00D63071">
        <w:rPr>
          <w:lang w:val="uk-UA"/>
        </w:rPr>
        <w:t xml:space="preserve"> </w:t>
      </w:r>
      <w:r w:rsidR="00174AEC"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="00174AEC" w:rsidRPr="00D63071">
        <w:rPr>
          <w:lang w:val="uk-UA"/>
        </w:rPr>
        <w:t>таблиці</w:t>
      </w:r>
      <w:r w:rsidR="00D63071" w:rsidRPr="00D63071">
        <w:rPr>
          <w:lang w:val="uk-UA"/>
        </w:rPr>
        <w:t xml:space="preserve"> </w:t>
      </w:r>
      <w:r w:rsidR="00174AEC" w:rsidRPr="00D63071">
        <w:rPr>
          <w:lang w:val="uk-UA"/>
        </w:rPr>
        <w:t>13</w:t>
      </w:r>
      <w:r w:rsidR="00D63071" w:rsidRPr="00D63071">
        <w:rPr>
          <w:lang w:val="uk-UA"/>
        </w:rPr>
        <w:t>.</w:t>
      </w:r>
    </w:p>
    <w:p w:rsidR="00C900F8" w:rsidRDefault="00C900F8" w:rsidP="00D63071">
      <w:pPr>
        <w:tabs>
          <w:tab w:val="left" w:pos="726"/>
        </w:tabs>
        <w:rPr>
          <w:lang w:val="uk-UA"/>
        </w:rPr>
      </w:pPr>
    </w:p>
    <w:p w:rsidR="00174AEC" w:rsidRPr="00D63071" w:rsidRDefault="00174AE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Таблиця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13</w:t>
      </w:r>
    </w:p>
    <w:p w:rsidR="006F55F0" w:rsidRPr="00D63071" w:rsidRDefault="00174AE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Ф</w:t>
      </w:r>
      <w:r w:rsidR="006F55F0" w:rsidRPr="00D63071">
        <w:rPr>
          <w:lang w:val="uk-UA"/>
        </w:rPr>
        <w:t>ункці</w:t>
      </w:r>
      <w:r w:rsidRPr="00D63071">
        <w:rPr>
          <w:lang w:val="uk-UA"/>
        </w:rPr>
        <w:t>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</w:t>
      </w:r>
      <w:r w:rsidR="00D63071" w:rsidRPr="00D63071">
        <w:rPr>
          <w:lang w:val="uk-UA"/>
        </w:rPr>
        <w:t xml:space="preserve"> </w:t>
      </w:r>
      <w:r w:rsidR="006F55F0"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="006F55F0" w:rsidRPr="00D63071">
        <w:rPr>
          <w:lang w:val="uk-UA"/>
        </w:rPr>
        <w:t>контролера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88"/>
        <w:gridCol w:w="35"/>
      </w:tblGrid>
      <w:tr w:rsidR="006F55F0" w:rsidRPr="00B141A5" w:rsidTr="00B141A5">
        <w:trPr>
          <w:jc w:val="center"/>
        </w:trPr>
        <w:tc>
          <w:tcPr>
            <w:tcW w:w="3369" w:type="dxa"/>
            <w:shd w:val="clear" w:color="auto" w:fill="auto"/>
          </w:tcPr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Функції</w:t>
            </w:r>
          </w:p>
        </w:tc>
        <w:tc>
          <w:tcPr>
            <w:tcW w:w="5723" w:type="dxa"/>
            <w:gridSpan w:val="2"/>
            <w:shd w:val="clear" w:color="auto" w:fill="auto"/>
          </w:tcPr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Завдання</w:t>
            </w:r>
          </w:p>
        </w:tc>
      </w:tr>
      <w:tr w:rsidR="006F55F0" w:rsidRPr="00B141A5" w:rsidTr="00B141A5">
        <w:trPr>
          <w:jc w:val="center"/>
        </w:trPr>
        <w:tc>
          <w:tcPr>
            <w:tcW w:w="3369" w:type="dxa"/>
            <w:shd w:val="clear" w:color="auto" w:fill="auto"/>
          </w:tcPr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1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Координація</w:t>
            </w:r>
          </w:p>
        </w:tc>
        <w:tc>
          <w:tcPr>
            <w:tcW w:w="5723" w:type="dxa"/>
            <w:gridSpan w:val="2"/>
            <w:shd w:val="clear" w:color="auto" w:fill="auto"/>
          </w:tcPr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Регулювання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інформаційних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потоків</w:t>
            </w:r>
          </w:p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Координація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процесу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планування</w:t>
            </w:r>
          </w:p>
        </w:tc>
      </w:tr>
      <w:tr w:rsidR="006F55F0" w:rsidRPr="00B141A5" w:rsidTr="00B141A5">
        <w:trPr>
          <w:jc w:val="center"/>
        </w:trPr>
        <w:tc>
          <w:tcPr>
            <w:tcW w:w="3369" w:type="dxa"/>
            <w:shd w:val="clear" w:color="auto" w:fill="auto"/>
          </w:tcPr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2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Фінансова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стратегія</w:t>
            </w:r>
          </w:p>
        </w:tc>
        <w:tc>
          <w:tcPr>
            <w:tcW w:w="5723" w:type="dxa"/>
            <w:gridSpan w:val="2"/>
            <w:shd w:val="clear" w:color="auto" w:fill="auto"/>
          </w:tcPr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Активна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участь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розробці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фінансової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стратегії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підприємства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координація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роботи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планування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фінансово-господарської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діяльності</w:t>
            </w:r>
          </w:p>
          <w:p w:rsidR="006F55F0" w:rsidRPr="00B141A5" w:rsidRDefault="00D63071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"</w:t>
            </w:r>
            <w:r w:rsidR="006F55F0" w:rsidRPr="00B141A5">
              <w:rPr>
                <w:lang w:val="uk-UA"/>
              </w:rPr>
              <w:t>Продаж</w:t>
            </w:r>
            <w:r w:rsidRPr="00B141A5">
              <w:rPr>
                <w:lang w:val="uk-UA"/>
              </w:rPr>
              <w:t xml:space="preserve">" </w:t>
            </w:r>
            <w:r w:rsidR="006F55F0" w:rsidRPr="00B141A5">
              <w:rPr>
                <w:lang w:val="uk-UA"/>
              </w:rPr>
              <w:t>цілей</w:t>
            </w:r>
            <w:r w:rsidRPr="00B141A5">
              <w:rPr>
                <w:lang w:val="uk-UA"/>
              </w:rPr>
              <w:t xml:space="preserve"> </w:t>
            </w:r>
            <w:r w:rsidR="006F55F0" w:rsidRPr="00B141A5">
              <w:rPr>
                <w:lang w:val="uk-UA"/>
              </w:rPr>
              <w:t>і</w:t>
            </w:r>
            <w:r w:rsidRPr="00B141A5">
              <w:rPr>
                <w:lang w:val="uk-UA"/>
              </w:rPr>
              <w:t xml:space="preserve"> </w:t>
            </w:r>
            <w:r w:rsidR="006F55F0" w:rsidRPr="00B141A5">
              <w:rPr>
                <w:lang w:val="uk-UA"/>
              </w:rPr>
              <w:t>планів</w:t>
            </w:r>
          </w:p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Вироблення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пропозицій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щодо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адаптації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організаційної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структури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підприємства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обраної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стратегії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розвитку</w:t>
            </w:r>
          </w:p>
        </w:tc>
      </w:tr>
      <w:tr w:rsidR="006F55F0" w:rsidRPr="00B141A5" w:rsidTr="00B141A5">
        <w:trPr>
          <w:jc w:val="center"/>
        </w:trPr>
        <w:tc>
          <w:tcPr>
            <w:tcW w:w="3369" w:type="dxa"/>
            <w:shd w:val="clear" w:color="auto" w:fill="auto"/>
          </w:tcPr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3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Планування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бюджетування</w:t>
            </w:r>
          </w:p>
        </w:tc>
        <w:tc>
          <w:tcPr>
            <w:tcW w:w="5723" w:type="dxa"/>
            <w:gridSpan w:val="2"/>
            <w:shd w:val="clear" w:color="auto" w:fill="auto"/>
          </w:tcPr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Розробка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постійне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вдосконалення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внутрішньої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методики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прогнозування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бюджетування</w:t>
            </w:r>
          </w:p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Забезпечення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процесу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бюджетування</w:t>
            </w:r>
          </w:p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Участь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розробці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інвестиційних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інших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бюджетів</w:t>
            </w:r>
          </w:p>
        </w:tc>
      </w:tr>
      <w:tr w:rsidR="006F55F0" w:rsidRPr="00B141A5" w:rsidTr="00B141A5">
        <w:trPr>
          <w:jc w:val="center"/>
        </w:trPr>
        <w:tc>
          <w:tcPr>
            <w:tcW w:w="3369" w:type="dxa"/>
            <w:shd w:val="clear" w:color="auto" w:fill="auto"/>
          </w:tcPr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4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Бюджетний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контроль</w:t>
            </w:r>
          </w:p>
        </w:tc>
        <w:tc>
          <w:tcPr>
            <w:tcW w:w="5723" w:type="dxa"/>
            <w:gridSpan w:val="2"/>
            <w:shd w:val="clear" w:color="auto" w:fill="auto"/>
          </w:tcPr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Внутрішній</w:t>
            </w:r>
            <w:r w:rsidR="00D63071" w:rsidRPr="00B141A5">
              <w:rPr>
                <w:lang w:val="uk-UA"/>
              </w:rPr>
              <w:t xml:space="preserve"> (</w:t>
            </w:r>
            <w:r w:rsidRPr="00B141A5">
              <w:rPr>
                <w:lang w:val="uk-UA"/>
              </w:rPr>
              <w:t>управлінський</w:t>
            </w:r>
            <w:r w:rsidR="00D63071" w:rsidRPr="00B141A5">
              <w:rPr>
                <w:lang w:val="uk-UA"/>
              </w:rPr>
              <w:t xml:space="preserve">) </w:t>
            </w:r>
            <w:r w:rsidRPr="00B141A5">
              <w:rPr>
                <w:lang w:val="uk-UA"/>
              </w:rPr>
              <w:t>облік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=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managerial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accounting</w:t>
            </w:r>
          </w:p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Участь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складанні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річних,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квартальних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місячних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звітів</w:t>
            </w:r>
          </w:p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Аналіз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відхилень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фактичних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показників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діяльності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від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запланованих</w:t>
            </w:r>
          </w:p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Забезпечення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постійного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аналізу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контролю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ризиків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фінансово-господарській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діяльності,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також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розробка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заходів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щодо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їх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нейтралізації</w:t>
            </w:r>
          </w:p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Виявлення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ліквідація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вузьких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місць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підприємстві</w:t>
            </w:r>
          </w:p>
          <w:p w:rsidR="00D63071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Своєчасне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реагування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появу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нових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можливостей</w:t>
            </w:r>
            <w:r w:rsidR="00D63071" w:rsidRPr="00B141A5">
              <w:rPr>
                <w:lang w:val="uk-UA"/>
              </w:rPr>
              <w:t xml:space="preserve"> (</w:t>
            </w:r>
            <w:r w:rsidRPr="00B141A5">
              <w:rPr>
                <w:lang w:val="uk-UA"/>
              </w:rPr>
              <w:t>виявлення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розвиток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сильних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сторін</w:t>
            </w:r>
            <w:r w:rsidR="00D63071" w:rsidRPr="00B141A5">
              <w:rPr>
                <w:lang w:val="uk-UA"/>
              </w:rPr>
              <w:t>)</w:t>
            </w:r>
          </w:p>
          <w:p w:rsidR="006F55F0" w:rsidRPr="00B141A5" w:rsidRDefault="006F55F0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Підготовка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звіту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виконання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бюджетів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розробка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пропозицій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щодо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коригування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планів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діяльності</w:t>
            </w:r>
            <w:r w:rsidR="00D63071" w:rsidRPr="00B141A5">
              <w:rPr>
                <w:lang w:val="uk-UA"/>
              </w:rPr>
              <w:t xml:space="preserve"> (</w:t>
            </w:r>
            <w:r w:rsidRPr="00B141A5">
              <w:rPr>
                <w:lang w:val="uk-UA"/>
              </w:rPr>
              <w:t>рапортування</w:t>
            </w:r>
            <w:r w:rsidR="00D63071" w:rsidRPr="00B141A5">
              <w:rPr>
                <w:lang w:val="uk-UA"/>
              </w:rPr>
              <w:t xml:space="preserve">) </w:t>
            </w:r>
          </w:p>
        </w:tc>
      </w:tr>
      <w:tr w:rsidR="00174AEC" w:rsidRPr="00B141A5" w:rsidTr="00B141A5">
        <w:trPr>
          <w:gridAfter w:val="1"/>
          <w:wAfter w:w="35" w:type="dxa"/>
          <w:jc w:val="center"/>
        </w:trPr>
        <w:tc>
          <w:tcPr>
            <w:tcW w:w="3369" w:type="dxa"/>
            <w:shd w:val="clear" w:color="auto" w:fill="auto"/>
          </w:tcPr>
          <w:p w:rsidR="00174AEC" w:rsidRPr="00B141A5" w:rsidRDefault="00174AEC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5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Внутрішній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консалтинг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методологічне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забезпечення</w:t>
            </w:r>
          </w:p>
        </w:tc>
        <w:tc>
          <w:tcPr>
            <w:tcW w:w="5688" w:type="dxa"/>
            <w:shd w:val="clear" w:color="auto" w:fill="auto"/>
          </w:tcPr>
          <w:p w:rsidR="00174AEC" w:rsidRPr="00B141A5" w:rsidRDefault="00174AEC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Розробка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методичного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забезпечення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діяльності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окремих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структурних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підрозділів</w:t>
            </w:r>
          </w:p>
          <w:p w:rsidR="00174AEC" w:rsidRPr="00B141A5" w:rsidRDefault="00174AEC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Надання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консультацій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рекомендацій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керівництву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підприємства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структурним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підрозділам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процесі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розробки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фінансової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стратегії,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планування,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розробки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впровадження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нових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продуктів,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процесів,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систем</w:t>
            </w:r>
          </w:p>
        </w:tc>
      </w:tr>
      <w:tr w:rsidR="00094C16" w:rsidRPr="00B141A5" w:rsidTr="00B141A5">
        <w:trPr>
          <w:jc w:val="center"/>
        </w:trPr>
        <w:tc>
          <w:tcPr>
            <w:tcW w:w="3369" w:type="dxa"/>
            <w:shd w:val="clear" w:color="auto" w:fill="auto"/>
          </w:tcPr>
          <w:p w:rsidR="00094C16" w:rsidRPr="00B141A5" w:rsidRDefault="00094C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6</w:t>
            </w:r>
            <w:r w:rsidR="00D63071" w:rsidRPr="00B141A5">
              <w:rPr>
                <w:lang w:val="uk-UA"/>
              </w:rPr>
              <w:t xml:space="preserve">. </w:t>
            </w:r>
            <w:r w:rsidRPr="00B141A5">
              <w:rPr>
                <w:lang w:val="uk-UA"/>
              </w:rPr>
              <w:t>Внутрішній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аудит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ревізія</w:t>
            </w:r>
          </w:p>
        </w:tc>
        <w:tc>
          <w:tcPr>
            <w:tcW w:w="5723" w:type="dxa"/>
            <w:gridSpan w:val="2"/>
            <w:shd w:val="clear" w:color="auto" w:fill="auto"/>
          </w:tcPr>
          <w:p w:rsidR="00094C16" w:rsidRPr="00B141A5" w:rsidRDefault="00094C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Забезпечення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постійного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контролю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дотриманням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співробітниками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встановленого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документообороту,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процедур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проведення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операцій,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функцій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повноважень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згідно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покладеними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обов’язками</w:t>
            </w:r>
          </w:p>
          <w:p w:rsidR="00094C16" w:rsidRPr="00B141A5" w:rsidRDefault="00094C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Проведення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внутрішнього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аудиту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та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координація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власної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діяльності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діями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незалежних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аудиторських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фірм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при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проведенні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зовнішнього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аудиту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підприємства</w:t>
            </w:r>
          </w:p>
          <w:p w:rsidR="00094C16" w:rsidRPr="00B141A5" w:rsidRDefault="00094C16" w:rsidP="00C900F8">
            <w:pPr>
              <w:pStyle w:val="af8"/>
              <w:rPr>
                <w:lang w:val="uk-UA"/>
              </w:rPr>
            </w:pPr>
            <w:r w:rsidRPr="00B141A5">
              <w:rPr>
                <w:lang w:val="uk-UA"/>
              </w:rPr>
              <w:t>Забезпечення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збереження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майна</w:t>
            </w:r>
            <w:r w:rsidR="00D63071" w:rsidRPr="00B141A5">
              <w:rPr>
                <w:lang w:val="uk-UA"/>
              </w:rPr>
              <w:t xml:space="preserve"> </w:t>
            </w:r>
            <w:r w:rsidRPr="00B141A5">
              <w:rPr>
                <w:lang w:val="uk-UA"/>
              </w:rPr>
              <w:t>підприємства</w:t>
            </w:r>
          </w:p>
        </w:tc>
      </w:tr>
    </w:tbl>
    <w:p w:rsidR="00094C16" w:rsidRPr="00D63071" w:rsidRDefault="00094C16" w:rsidP="00D63071">
      <w:pPr>
        <w:tabs>
          <w:tab w:val="left" w:pos="726"/>
        </w:tabs>
        <w:rPr>
          <w:lang w:val="uk-UA"/>
        </w:rPr>
      </w:pPr>
    </w:p>
    <w:p w:rsidR="00D63071" w:rsidRPr="00D63071" w:rsidRDefault="006F55F0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класичному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американських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допомогою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бюджетування</w:t>
      </w:r>
      <w:r w:rsidR="00D63071" w:rsidRPr="00D63071">
        <w:rPr>
          <w:lang w:val="uk-UA"/>
        </w:rPr>
        <w:t>.</w:t>
      </w:r>
    </w:p>
    <w:p w:rsidR="00D63071" w:rsidRPr="00D63071" w:rsidRDefault="00174AEC" w:rsidP="00D63071">
      <w:pPr>
        <w:pStyle w:val="afb"/>
        <w:tabs>
          <w:tab w:val="left" w:pos="726"/>
        </w:tabs>
        <w:spacing w:line="360" w:lineRule="auto"/>
        <w:ind w:firstLine="709"/>
        <w:rPr>
          <w:sz w:val="28"/>
          <w:szCs w:val="28"/>
          <w:lang w:val="uk-UA"/>
        </w:rPr>
      </w:pPr>
      <w:r w:rsidRPr="00D63071">
        <w:rPr>
          <w:sz w:val="28"/>
          <w:szCs w:val="28"/>
          <w:lang w:val="uk-UA"/>
        </w:rPr>
        <w:t>Фінансові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проблеми,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які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виникають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у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суб’єктів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господарювання,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досить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часто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зумовлені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відсутністю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у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керівництва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чітких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стратегічних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цілей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розвитку,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довгострокових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фінансових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планів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та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нерозумінням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місії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суб’єкта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господарювання</w:t>
      </w:r>
      <w:r w:rsidR="00D63071" w:rsidRPr="00D63071">
        <w:rPr>
          <w:sz w:val="28"/>
          <w:szCs w:val="28"/>
          <w:lang w:val="uk-UA"/>
        </w:rPr>
        <w:t xml:space="preserve">. </w:t>
      </w:r>
      <w:r w:rsidRPr="00D63071">
        <w:rPr>
          <w:sz w:val="28"/>
          <w:szCs w:val="28"/>
          <w:lang w:val="uk-UA"/>
        </w:rPr>
        <w:t>Як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наслідок,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у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підприємства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виникають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складнощі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з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визначенням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потреби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в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капіталі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та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інших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видах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ресурсів,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потужності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незавантажені,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кошти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заморожуються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в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неліквідних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запасах,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дебіторській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заборгованості,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окремі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сектори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діяльності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виявляються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збитковими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тощо</w:t>
      </w:r>
      <w:r w:rsidR="00D63071" w:rsidRPr="00D63071">
        <w:rPr>
          <w:sz w:val="28"/>
          <w:szCs w:val="28"/>
          <w:lang w:val="uk-UA"/>
        </w:rPr>
        <w:t xml:space="preserve">. </w:t>
      </w:r>
      <w:r w:rsidRPr="00D63071">
        <w:rPr>
          <w:sz w:val="28"/>
          <w:szCs w:val="28"/>
          <w:lang w:val="uk-UA"/>
        </w:rPr>
        <w:t>Для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уникнення</w:t>
      </w:r>
      <w:r w:rsidR="00D63071" w:rsidRPr="00D63071">
        <w:rPr>
          <w:sz w:val="28"/>
          <w:szCs w:val="28"/>
          <w:lang w:val="uk-UA"/>
        </w:rPr>
        <w:t xml:space="preserve"> (</w:t>
      </w:r>
      <w:r w:rsidRPr="00D63071">
        <w:rPr>
          <w:sz w:val="28"/>
          <w:szCs w:val="28"/>
          <w:lang w:val="uk-UA"/>
        </w:rPr>
        <w:t>чи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нейтралізації</w:t>
      </w:r>
      <w:r w:rsidR="00D63071" w:rsidRPr="00D63071">
        <w:rPr>
          <w:sz w:val="28"/>
          <w:szCs w:val="28"/>
          <w:lang w:val="uk-UA"/>
        </w:rPr>
        <w:t xml:space="preserve">) </w:t>
      </w:r>
      <w:r w:rsidRPr="00D63071">
        <w:rPr>
          <w:sz w:val="28"/>
          <w:szCs w:val="28"/>
          <w:lang w:val="uk-UA"/>
        </w:rPr>
        <w:t>проблем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стратегічного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характеру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на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підприємстві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слід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запровадити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механізми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стратегічного</w:t>
      </w:r>
      <w:r w:rsidR="00D63071" w:rsidRPr="00D63071">
        <w:rPr>
          <w:sz w:val="28"/>
          <w:szCs w:val="28"/>
          <w:lang w:val="uk-UA"/>
        </w:rPr>
        <w:t xml:space="preserve"> </w:t>
      </w:r>
      <w:r w:rsidRPr="00D63071">
        <w:rPr>
          <w:sz w:val="28"/>
          <w:szCs w:val="28"/>
          <w:lang w:val="uk-UA"/>
        </w:rPr>
        <w:t>контролінгу</w:t>
      </w:r>
      <w:r w:rsidR="00D63071" w:rsidRPr="00D63071">
        <w:rPr>
          <w:sz w:val="28"/>
          <w:szCs w:val="28"/>
          <w:lang w:val="uk-UA"/>
        </w:rPr>
        <w:t>.</w:t>
      </w:r>
    </w:p>
    <w:p w:rsidR="00D63071" w:rsidRPr="00D63071" w:rsidRDefault="00174AE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розуміють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довгострокового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ризиками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Вважається,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горизонт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необмежений</w:t>
      </w:r>
      <w:r w:rsidR="00D63071" w:rsidRPr="00D63071">
        <w:rPr>
          <w:lang w:val="uk-UA"/>
        </w:rPr>
        <w:t>.</w:t>
      </w:r>
    </w:p>
    <w:p w:rsidR="00D63071" w:rsidRPr="00D63071" w:rsidRDefault="00174AE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зусилля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концентруються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>:</w:t>
      </w:r>
    </w:p>
    <w:p w:rsidR="00D63071" w:rsidRPr="00D63071" w:rsidRDefault="00174AEC" w:rsidP="00D63071">
      <w:pPr>
        <w:numPr>
          <w:ilvl w:val="0"/>
          <w:numId w:val="6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174AEC" w:rsidP="00D63071">
      <w:pPr>
        <w:numPr>
          <w:ilvl w:val="0"/>
          <w:numId w:val="6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успіху</w:t>
      </w:r>
      <w:r w:rsidR="00D63071" w:rsidRPr="00D63071">
        <w:rPr>
          <w:lang w:val="uk-UA"/>
        </w:rPr>
        <w:t>;</w:t>
      </w:r>
    </w:p>
    <w:p w:rsidR="00D63071" w:rsidRPr="00D63071" w:rsidRDefault="00174AEC" w:rsidP="00D63071">
      <w:pPr>
        <w:numPr>
          <w:ilvl w:val="0"/>
          <w:numId w:val="6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розробка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174AEC" w:rsidP="00D63071">
      <w:pPr>
        <w:numPr>
          <w:ilvl w:val="0"/>
          <w:numId w:val="6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впровадження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дійової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раннього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реагування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перманентний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шансів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слабких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>);</w:t>
      </w:r>
    </w:p>
    <w:p w:rsidR="00D63071" w:rsidRPr="00D63071" w:rsidRDefault="00174AEC" w:rsidP="00D63071">
      <w:pPr>
        <w:numPr>
          <w:ilvl w:val="0"/>
          <w:numId w:val="6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горизонтів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>;</w:t>
      </w:r>
    </w:p>
    <w:p w:rsidR="00D63071" w:rsidRPr="00D63071" w:rsidRDefault="00174AEC" w:rsidP="00D63071">
      <w:pPr>
        <w:numPr>
          <w:ilvl w:val="0"/>
          <w:numId w:val="6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довгострокове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Cash-flow,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>;</w:t>
      </w:r>
    </w:p>
    <w:p w:rsidR="00D63071" w:rsidRPr="00D63071" w:rsidRDefault="00174AEC" w:rsidP="00D63071">
      <w:pPr>
        <w:numPr>
          <w:ilvl w:val="0"/>
          <w:numId w:val="6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довгострокове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власників</w:t>
      </w:r>
      <w:r w:rsidR="00D63071" w:rsidRPr="00D63071">
        <w:rPr>
          <w:lang w:val="uk-UA"/>
        </w:rPr>
        <w:t>;</w:t>
      </w:r>
    </w:p>
    <w:p w:rsidR="00D63071" w:rsidRPr="00D63071" w:rsidRDefault="00174AEC" w:rsidP="00D63071">
      <w:pPr>
        <w:numPr>
          <w:ilvl w:val="0"/>
          <w:numId w:val="60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інтеграції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ставляться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підрозділами</w:t>
      </w:r>
      <w:r w:rsidR="00D63071" w:rsidRPr="00D63071">
        <w:rPr>
          <w:lang w:val="uk-UA"/>
        </w:rPr>
        <w:t>.</w:t>
      </w:r>
    </w:p>
    <w:p w:rsidR="00D63071" w:rsidRPr="00D63071" w:rsidRDefault="00174AE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Найважливішим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життєздатності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існуючим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потенціалом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успіху</w:t>
      </w:r>
      <w:r w:rsidR="00D63071" w:rsidRPr="00D63071">
        <w:rPr>
          <w:lang w:val="uk-UA"/>
        </w:rPr>
        <w:t>.</w:t>
      </w:r>
    </w:p>
    <w:p w:rsidR="00D63071" w:rsidRPr="00D63071" w:rsidRDefault="00174AE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Базовими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розбивкою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кварталах,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місяцях,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декадах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навіть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днях</w:t>
      </w:r>
      <w:r w:rsidR="00D63071" w:rsidRPr="00D63071">
        <w:rPr>
          <w:lang w:val="uk-UA"/>
        </w:rPr>
        <w:t>.</w:t>
      </w:r>
    </w:p>
    <w:p w:rsidR="00D63071" w:rsidRPr="00D63071" w:rsidRDefault="00174AE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Головною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досягненням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поточних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короткострокових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знаходити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рентабельності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Цільові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корелювати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монетарними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немонетарними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>.</w:t>
      </w:r>
    </w:p>
    <w:p w:rsidR="00D63071" w:rsidRPr="00D63071" w:rsidRDefault="00174AE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Цілком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зрозуміло,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дійового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сенсу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боку,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неможливий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невід’ємна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синтезу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ймовірність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неправильної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наслідок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помилкові,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запізнілі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нескоординовані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Взаємозв’язок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зміст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систематичному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запланованими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подальшому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>.</w:t>
      </w:r>
    </w:p>
    <w:p w:rsidR="00D63071" w:rsidRPr="00D63071" w:rsidRDefault="00174AE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Оперативний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стратегічного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спирається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переважно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зокрема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Основна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концентрується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дослідженні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співвідношень,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доходи</w:t>
      </w:r>
      <w:r w:rsidR="00D63071" w:rsidRPr="00D63071">
        <w:rPr>
          <w:lang w:val="uk-UA"/>
        </w:rPr>
        <w:t>-</w:t>
      </w:r>
      <w:r w:rsidRPr="00D63071">
        <w:rPr>
          <w:lang w:val="uk-UA"/>
        </w:rPr>
        <w:t>затрати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>-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видатки</w:t>
      </w:r>
      <w:r w:rsidR="00D63071" w:rsidRPr="00D63071">
        <w:rPr>
          <w:lang w:val="uk-UA"/>
        </w:rPr>
        <w:t>"</w:t>
      </w:r>
      <w:r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зорієнтований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шансів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слабких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>.</w:t>
      </w:r>
    </w:p>
    <w:p w:rsidR="00D63071" w:rsidRPr="00D63071" w:rsidRDefault="00174AE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Важливим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консалтинг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методологічне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називають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радником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топ-менеджменту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фінансово-економічних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партнером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цієї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консультування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досягнення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поставлених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поточних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проблем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Консультаційні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недоліків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рамках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блоку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займається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розробкою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методик,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замовлення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Оперативні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списки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провадить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осіб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Процес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опрацювання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чотири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етапи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numPr>
          <w:ilvl w:val="0"/>
          <w:numId w:val="61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1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ситуації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1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опрацювання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переліку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провадять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1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опрацювання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дій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чимось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відірваним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повсякденного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циклу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організованої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пригадати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з’являються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після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опрацювання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numPr>
          <w:ilvl w:val="0"/>
          <w:numId w:val="6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реалізація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2"/>
        </w:numPr>
        <w:tabs>
          <w:tab w:val="clear" w:pos="180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можлива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ревізія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впровадження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ситуації,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виявиться,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розбіжність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передбаченими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плані</w:t>
      </w:r>
      <w:r w:rsidR="00D63071" w:rsidRPr="00D63071">
        <w:rPr>
          <w:lang w:val="uk-UA"/>
        </w:rPr>
        <w:t>) [</w:t>
      </w:r>
      <w:r w:rsidR="001F2304" w:rsidRPr="00D63071">
        <w:rPr>
          <w:lang w:val="uk-UA"/>
        </w:rPr>
        <w:t>7,</w:t>
      </w:r>
      <w:r w:rsidR="00D63071" w:rsidRPr="00D63071">
        <w:rPr>
          <w:lang w:val="uk-UA"/>
        </w:rPr>
        <w:t xml:space="preserve"> </w:t>
      </w:r>
      <w:r w:rsidR="001F2304" w:rsidRPr="00D63071">
        <w:rPr>
          <w:lang w:val="uk-UA"/>
        </w:rPr>
        <w:t>22</w:t>
      </w:r>
      <w:r w:rsidR="00D63071" w:rsidRPr="00D63071">
        <w:rPr>
          <w:lang w:val="uk-UA"/>
        </w:rPr>
        <w:t>].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організацією,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нероздільно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собою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Оперативний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уможливлювати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легкий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зручний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Особливого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прояву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координації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набуває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Йдеться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необхідність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узгодження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дерева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ресурсами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узгодження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розвитку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приведення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планами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координації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i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єдиний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ґ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координації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координації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е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узгодження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потребами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координація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потужностей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координація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ефективнішого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фінансових,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трудових,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виробничих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володіє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Найважливішими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тут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виступають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бюджетування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сфери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компетенцій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правило,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ревізія</w:t>
      </w:r>
      <w:r w:rsidR="00D63071" w:rsidRPr="00D63071">
        <w:rPr>
          <w:lang w:val="uk-UA"/>
        </w:rPr>
        <w:t xml:space="preserve">) - </w:t>
      </w:r>
      <w:r w:rsidRPr="00D63071">
        <w:rPr>
          <w:lang w:val="uk-UA"/>
        </w:rPr>
        <w:t>сукупність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процедур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нормативному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тому,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повинен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Служба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виконавчих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ревізії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numPr>
          <w:ilvl w:val="0"/>
          <w:numId w:val="6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встановлення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цільових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виявлення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недоліків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менеджменту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своєчасне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недоліків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стратегічних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бізнес-одиниць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опрацювання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усунення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недоліків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перевірка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персоналу,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перевірка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натуральному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виразі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бухгалтерського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обліку</w:t>
      </w:r>
      <w:r w:rsidR="00D63071" w:rsidRPr="00D63071">
        <w:rPr>
          <w:lang w:val="uk-UA"/>
        </w:rPr>
        <w:t>;</w:t>
      </w:r>
    </w:p>
    <w:p w:rsidR="003E5EF6" w:rsidRPr="00D63071" w:rsidRDefault="003E5EF6" w:rsidP="00D63071">
      <w:pPr>
        <w:numPr>
          <w:ilvl w:val="0"/>
          <w:numId w:val="6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встановлення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значенням,</w:t>
      </w:r>
    </w:p>
    <w:p w:rsidR="00D63071" w:rsidRPr="00D63071" w:rsidRDefault="003E5EF6" w:rsidP="00D63071">
      <w:pPr>
        <w:numPr>
          <w:ilvl w:val="0"/>
          <w:numId w:val="6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перевірка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ризиками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налагодження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підтримка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взаємодії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контролюючими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органами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3"/>
        </w:numPr>
        <w:tabs>
          <w:tab w:val="clear" w:pos="1260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вироблення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усунення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недоліків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мобілізації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резервів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податкового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вимогам,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рекомендацій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службами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Фінансиста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цікавить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насамперед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</w:t>
      </w:r>
      <w:r w:rsidR="00D63071" w:rsidRPr="00D63071">
        <w:rPr>
          <w:lang w:val="uk-UA"/>
        </w:rPr>
        <w:t xml:space="preserve"> [</w:t>
      </w:r>
      <w:r w:rsidR="001F2304" w:rsidRPr="00D63071">
        <w:rPr>
          <w:lang w:val="uk-UA"/>
        </w:rPr>
        <w:t>4,</w:t>
      </w:r>
      <w:r w:rsidR="00D63071" w:rsidRPr="00D63071">
        <w:rPr>
          <w:lang w:val="uk-UA"/>
        </w:rPr>
        <w:t xml:space="preserve"> </w:t>
      </w:r>
      <w:r w:rsidR="001F2304" w:rsidRPr="00D63071">
        <w:rPr>
          <w:lang w:val="uk-UA"/>
        </w:rPr>
        <w:t>211</w:t>
      </w:r>
      <w:r w:rsidR="00D63071" w:rsidRPr="00D63071">
        <w:rPr>
          <w:lang w:val="uk-UA"/>
        </w:rPr>
        <w:t>].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типових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віднести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numPr>
          <w:ilvl w:val="0"/>
          <w:numId w:val="6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річну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звітність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фінансове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бюджетування</w:t>
      </w:r>
      <w:r w:rsidR="00D63071" w:rsidRPr="00D63071">
        <w:rPr>
          <w:lang w:val="uk-UA"/>
        </w:rPr>
        <w:t>);</w:t>
      </w:r>
    </w:p>
    <w:p w:rsidR="00D63071" w:rsidRPr="00D63071" w:rsidRDefault="003E5EF6" w:rsidP="00D63071">
      <w:pPr>
        <w:numPr>
          <w:ilvl w:val="0"/>
          <w:numId w:val="6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фінансування,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розрахунки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калькулювання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4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інвентаризацію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покладених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принципами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numPr>
          <w:ilvl w:val="1"/>
          <w:numId w:val="64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незалежність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служба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незалежною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перевіряє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1"/>
          <w:numId w:val="64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професійна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майстерність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аудиторські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високому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професійному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рівні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1"/>
          <w:numId w:val="64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доказовість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висновки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аудитора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базуватися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підтверджень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факту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1"/>
          <w:numId w:val="64"/>
        </w:numPr>
        <w:tabs>
          <w:tab w:val="clear" w:pos="197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чіткий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думки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аудиторський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максимально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стислим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Служба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numPr>
          <w:ilvl w:val="0"/>
          <w:numId w:val="65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отримувати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письмово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перевіряється,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пояснення,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пов’язані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перевірки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5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визначати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співробітниками,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вимогам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5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перевіряти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контракти,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управлінську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документацію,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готівки,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цінностей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5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залучати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співробітників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поставлених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завдань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5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безперешкодний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доступ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перевіряється,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приміщення,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зберігання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документів,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готівки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коштовностей,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зберігається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магнітних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носіях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5"/>
        </w:numPr>
        <w:tabs>
          <w:tab w:val="clear" w:pos="125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грубих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розкрадань,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допущених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керівництву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усунення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обов’язків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знайти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відображення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аудиторському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висновку,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викладаються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виявлені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недоліки,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зловживання,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невикористані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Увага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акцентується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позитивному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досвіді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центру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одиницями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викласти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зумовили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порушення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зловживання,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пропозиції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вжиття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усуненню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Важливим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підтримка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взаємовідносин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аудиторами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Встановлення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тісних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контактів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сприятливі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обміну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практичним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досвідом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аудиту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взаємопогодженими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процедурами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Служби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загальнометодологiчними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загальноекономічними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специфічні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такi,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спостереження,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порiвняння,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групування,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аналiз,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трендовий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синтез,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систематизацiя,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прогнозування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специфiчних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методiв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контролiнгу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належать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numPr>
          <w:ilvl w:val="0"/>
          <w:numId w:val="6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беззбитковості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бенчмаркінг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вартісний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портфельний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SWОТ-аналіз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слабких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місць</w:t>
      </w:r>
      <w:r w:rsidR="00D63071" w:rsidRPr="00D63071">
        <w:rPr>
          <w:lang w:val="uk-UA"/>
        </w:rPr>
        <w:t>);</w:t>
      </w:r>
    </w:p>
    <w:p w:rsidR="00D63071" w:rsidRPr="00D63071" w:rsidRDefault="003E5EF6" w:rsidP="00D63071">
      <w:pPr>
        <w:numPr>
          <w:ilvl w:val="0"/>
          <w:numId w:val="6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АВС-аналіз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XYZ-аналіз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numPr>
          <w:ilvl w:val="0"/>
          <w:numId w:val="66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методи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прогнозування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експертні,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екстраполяції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).</w:t>
      </w:r>
    </w:p>
    <w:p w:rsidR="00D63071" w:rsidRPr="00D63071" w:rsidRDefault="0056186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Точка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беззбитковості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дорівнює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нулю,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затратам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Точку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беззбитковості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називають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точкою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порогового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рівноваги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Розглядуваний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побудований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тезі,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зменшується</w:t>
      </w:r>
      <w:r w:rsidR="00D63071" w:rsidRPr="00D63071">
        <w:rPr>
          <w:lang w:val="uk-UA"/>
        </w:rPr>
        <w:t>.</w:t>
      </w:r>
    </w:p>
    <w:p w:rsidR="00D63071" w:rsidRPr="00D63071" w:rsidRDefault="0056186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Складовим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беззбитковості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покриття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маржинального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Маржинальний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спрямовується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заміщення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>.</w:t>
      </w:r>
    </w:p>
    <w:p w:rsidR="00D63071" w:rsidRDefault="0056186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Позитивна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беззбитковості,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називається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безпеки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зазначену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знизити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загрози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Підкреслимо,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прагнути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розширити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безпеки,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менша,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більшим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одержання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збитків</w:t>
      </w:r>
      <w:r w:rsidR="00D63071" w:rsidRPr="00D63071">
        <w:rPr>
          <w:lang w:val="uk-UA"/>
        </w:rPr>
        <w:t>.</w:t>
      </w:r>
    </w:p>
    <w:p w:rsidR="00C900F8" w:rsidRPr="00D63071" w:rsidRDefault="00C900F8" w:rsidP="00D63071">
      <w:pPr>
        <w:tabs>
          <w:tab w:val="left" w:pos="726"/>
        </w:tabs>
        <w:rPr>
          <w:lang w:val="uk-UA"/>
        </w:rPr>
      </w:pPr>
    </w:p>
    <w:p w:rsidR="0056186E" w:rsidRPr="00D63071" w:rsidRDefault="00196EF5" w:rsidP="00D63071">
      <w:pPr>
        <w:tabs>
          <w:tab w:val="left" w:pos="726"/>
        </w:tabs>
        <w:rPr>
          <w:lang w:val="uk-UA"/>
        </w:rPr>
      </w:pPr>
      <w:r>
        <w:rPr>
          <w:lang w:val="uk-UA"/>
        </w:rPr>
        <w:pict>
          <v:shape id="_x0000_i1043" type="#_x0000_t75" style="width:359.25pt;height:196.5pt" fillcolor="window">
            <v:imagedata r:id="rId32" o:title=""/>
          </v:shape>
        </w:pict>
      </w:r>
    </w:p>
    <w:p w:rsidR="00D63071" w:rsidRPr="00D63071" w:rsidRDefault="0056186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Рис</w:t>
      </w:r>
      <w:r w:rsidR="00D63071" w:rsidRPr="00D63071">
        <w:rPr>
          <w:lang w:val="uk-UA"/>
        </w:rPr>
        <w:t xml:space="preserve">.11.5 </w:t>
      </w:r>
      <w:r w:rsidRPr="00D63071">
        <w:rPr>
          <w:lang w:val="uk-UA"/>
        </w:rPr>
        <w:t>Точка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беззбитковості</w:t>
      </w:r>
    </w:p>
    <w:p w:rsidR="00C900F8" w:rsidRDefault="00C900F8" w:rsidP="00D63071">
      <w:pPr>
        <w:tabs>
          <w:tab w:val="left" w:pos="726"/>
        </w:tabs>
        <w:rPr>
          <w:lang w:val="uk-UA"/>
        </w:rPr>
      </w:pPr>
    </w:p>
    <w:p w:rsidR="00D63071" w:rsidRPr="00D63071" w:rsidRDefault="0056186E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Важливим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конкурентоспроможності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бенчмаркінг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Бенчмаркінг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англ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benchmarking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встановлення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точки</w:t>
      </w:r>
      <w:r w:rsidR="00D63071" w:rsidRPr="00D63071">
        <w:rPr>
          <w:lang w:val="uk-UA"/>
        </w:rPr>
        <w:t xml:space="preserve">)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перманентний,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безперервний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виробничих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досліджуваного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структурного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підрозділу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аналогічними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</w:t>
      </w:r>
      <w:r w:rsidR="00D63071" w:rsidRPr="00D63071">
        <w:rPr>
          <w:lang w:val="uk-UA"/>
        </w:rPr>
        <w:t>.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Основний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зміст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бенчмаркінгу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ідентифікації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відмінностей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порівнюваним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аналогом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еталоном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визначення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відмінностей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можливостей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вдосконалення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бенчмаркінгу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Об’єктами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бенчмаркінгу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методи,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технології,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структурних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</w:t>
      </w:r>
      <w:r w:rsidR="00D63071" w:rsidRPr="00D63071">
        <w:rPr>
          <w:lang w:val="uk-UA"/>
        </w:rPr>
        <w:t>).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Вартісний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дослідженні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характеристик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виробляється,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предмет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еквівалентності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корисності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центрі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перебувають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позначають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функціонально-вартісний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класифікація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класів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головні,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непотрібні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розробляються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пропозиції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мінімізації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анулювання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другорядних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</w:t>
      </w:r>
      <w:r w:rsidR="00D63071" w:rsidRPr="00D63071">
        <w:rPr>
          <w:lang w:val="uk-UA"/>
        </w:rPr>
        <w:t>.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Виокремлюють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>:</w:t>
      </w:r>
    </w:p>
    <w:p w:rsidR="00D63071" w:rsidRPr="00D63071" w:rsidRDefault="001F347C" w:rsidP="00D63071">
      <w:pPr>
        <w:numPr>
          <w:ilvl w:val="0"/>
          <w:numId w:val="68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компонентів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>;</w:t>
      </w:r>
    </w:p>
    <w:p w:rsidR="00D63071" w:rsidRPr="00D63071" w:rsidRDefault="001F347C" w:rsidP="00D63071">
      <w:pPr>
        <w:numPr>
          <w:ilvl w:val="0"/>
          <w:numId w:val="68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поліпшення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параметрів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мінімальних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</w:t>
      </w:r>
      <w:r w:rsidR="00D63071" w:rsidRPr="00D63071">
        <w:rPr>
          <w:lang w:val="uk-UA"/>
        </w:rPr>
        <w:t>.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Портфельний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ефективний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Традиційно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інструмент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портфеля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інвестора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Фінансист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терміном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портфоліо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розуміє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погляду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комбінації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прибутковості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набір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концепція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портфеля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Марковіца,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портфельного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покладено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критерії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теперішня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очікуваних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володіння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паперами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проценти,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ризиковості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вкладень</w:t>
      </w:r>
      <w:r w:rsidR="00D63071" w:rsidRPr="00D63071">
        <w:rPr>
          <w:lang w:val="uk-UA"/>
        </w:rPr>
        <w:t xml:space="preserve"> [</w:t>
      </w:r>
      <w:r w:rsidR="001F2304" w:rsidRPr="00D63071">
        <w:rPr>
          <w:lang w:val="uk-UA"/>
        </w:rPr>
        <w:t>14,</w:t>
      </w:r>
      <w:r w:rsidR="00D63071" w:rsidRPr="00D63071">
        <w:rPr>
          <w:lang w:val="uk-UA"/>
        </w:rPr>
        <w:t xml:space="preserve"> </w:t>
      </w:r>
      <w:r w:rsidR="001F2304" w:rsidRPr="00D63071">
        <w:rPr>
          <w:lang w:val="uk-UA"/>
        </w:rPr>
        <w:t>406</w:t>
      </w:r>
      <w:r w:rsidR="00D63071" w:rsidRPr="00D63071">
        <w:rPr>
          <w:lang w:val="uk-UA"/>
        </w:rPr>
        <w:t>].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селективному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відборі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найцінніших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постачальників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клієнтів,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найважливіших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найвагоміших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елементів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найрентабельнішої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найефективніших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напрямів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капіталовкладень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АВС-аналіз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полягає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незначного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найціннішими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сукупності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Згідно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досліджувана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сукупність,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наприклад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ділиться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частини</w:t>
      </w:r>
      <w:r w:rsidR="00D63071" w:rsidRPr="00D63071">
        <w:rPr>
          <w:lang w:val="uk-UA"/>
        </w:rPr>
        <w:t>: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запаси,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найціннішими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погляду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незначній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натуральному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виразі</w:t>
      </w:r>
      <w:r w:rsidR="00D63071" w:rsidRPr="00D63071">
        <w:rPr>
          <w:lang w:val="uk-UA"/>
        </w:rPr>
        <w:t>;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середні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величиною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кількісному,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виразі</w:t>
      </w:r>
      <w:r w:rsidR="00D63071" w:rsidRPr="00D63071">
        <w:rPr>
          <w:lang w:val="uk-UA"/>
        </w:rPr>
        <w:t>;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група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запаси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часткою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натуральному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виразі,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незначні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погляду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вартості</w:t>
      </w:r>
      <w:r w:rsidR="00D63071" w:rsidRPr="00D63071">
        <w:rPr>
          <w:lang w:val="uk-UA"/>
        </w:rPr>
        <w:t>.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досить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часто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АВС-аналіз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комбінують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XYZ-аналізом,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рівномірність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запуску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широко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використовується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обігових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ході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XYZ-аналізу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найвживаніші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групуються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класи</w:t>
      </w:r>
      <w:r w:rsidR="00D63071" w:rsidRPr="00D63071">
        <w:rPr>
          <w:lang w:val="uk-UA"/>
        </w:rPr>
        <w:t>: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Х-сировина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рівномірно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суттєвих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коливань</w:t>
      </w:r>
      <w:r w:rsidR="00D63071" w:rsidRPr="00D63071">
        <w:rPr>
          <w:lang w:val="uk-UA"/>
        </w:rPr>
        <w:t>;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Y-сировина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сировини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суттєво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коливається,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наприклад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циклу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сезонності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>;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Z-сировина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сировина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нерегулярно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високим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рівнем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потребі</w:t>
      </w:r>
      <w:r w:rsidR="00D63071" w:rsidRPr="00D63071">
        <w:rPr>
          <w:lang w:val="uk-UA"/>
        </w:rPr>
        <w:t>.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важливих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стратегічного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сильних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Strength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слабких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Failure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місць,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шансів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Opportunity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ризиків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Threat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економічній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SWOT-аналіз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SWOT-analysis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Даний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стосовно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підрозділів,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розрізі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ендогенного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середовища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розробляються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рекомендації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щодо</w:t>
      </w:r>
      <w:r w:rsidR="00D63071" w:rsidRPr="00D63071">
        <w:rPr>
          <w:lang w:val="uk-UA"/>
        </w:rPr>
        <w:t>: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усунення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слабких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місць</w:t>
      </w:r>
      <w:r w:rsidR="00D63071" w:rsidRPr="00D63071">
        <w:rPr>
          <w:lang w:val="uk-UA"/>
        </w:rPr>
        <w:t>;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ефективного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існуючого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потенціалу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сильних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сторін</w:t>
      </w:r>
      <w:r w:rsidR="00D63071" w:rsidRPr="00D63071">
        <w:rPr>
          <w:lang w:val="uk-UA"/>
        </w:rPr>
        <w:t>).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SWOT-аналізу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екзогенного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середовища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виявляється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позитивний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негативний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ззовні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виробляються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пропозиції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стосовно</w:t>
      </w:r>
      <w:r w:rsidR="00D63071" w:rsidRPr="00D63071">
        <w:rPr>
          <w:lang w:val="uk-UA"/>
        </w:rPr>
        <w:t>: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нейтралізації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ризиків</w:t>
      </w:r>
      <w:r w:rsidR="00D63071" w:rsidRPr="00D63071">
        <w:rPr>
          <w:lang w:val="uk-UA"/>
        </w:rPr>
        <w:t>;</w:t>
      </w:r>
    </w:p>
    <w:p w:rsidR="00D63071" w:rsidRPr="00D63071" w:rsidRDefault="001F347C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шансів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завжди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запланованих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бюджетних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своєчасного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виявлення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реагування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Pr="00D63071">
        <w:rPr>
          <w:b/>
          <w:bCs/>
          <w:lang w:val="uk-UA"/>
        </w:rPr>
        <w:t>,</w:t>
      </w:r>
      <w:r w:rsidR="00D63071" w:rsidRPr="00D63071">
        <w:rPr>
          <w:b/>
          <w:bCs/>
          <w:lang w:val="uk-UA"/>
        </w:rPr>
        <w:t xml:space="preserve"> </w:t>
      </w:r>
      <w:r w:rsidRPr="00D63071">
        <w:rPr>
          <w:lang w:val="uk-UA"/>
        </w:rPr>
        <w:t>завдання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якого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привернути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менеджера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вимагають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оперативного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реагування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систематично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повторюються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Усуненню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сприяє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відхиленнями</w:t>
      </w:r>
      <w:r w:rsidRPr="00D63071">
        <w:rPr>
          <w:b/>
          <w:bCs/>
          <w:lang w:val="uk-UA"/>
        </w:rPr>
        <w:t>,</w:t>
      </w:r>
      <w:r w:rsidR="00D63071" w:rsidRPr="00D63071">
        <w:rPr>
          <w:b/>
          <w:bCs/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менеджер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концентрує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суттєвих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звертає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допустимих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коливань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Залежно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виникнення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поділяють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numPr>
          <w:ilvl w:val="0"/>
          <w:numId w:val="67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внаслідок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помилки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бюджетів</w:t>
      </w:r>
      <w:r w:rsidR="00D63071" w:rsidRPr="00D63071">
        <w:rPr>
          <w:lang w:val="uk-UA"/>
        </w:rPr>
        <w:t>);</w:t>
      </w:r>
    </w:p>
    <w:p w:rsidR="00D63071" w:rsidRPr="00D63071" w:rsidRDefault="003E5EF6" w:rsidP="00D63071">
      <w:pPr>
        <w:numPr>
          <w:ilvl w:val="0"/>
          <w:numId w:val="67"/>
        </w:numPr>
        <w:tabs>
          <w:tab w:val="clear" w:pos="1799"/>
          <w:tab w:val="left" w:pos="726"/>
        </w:tabs>
        <w:ind w:left="0" w:firstLine="709"/>
        <w:rPr>
          <w:lang w:val="uk-UA"/>
        </w:rPr>
      </w:pP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внаслідок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Бюджетний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управління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підставі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бухгалтер-аналітик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менеджеру,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прийняття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питання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Звіт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b/>
          <w:bCs/>
          <w:lang w:val="uk-UA"/>
        </w:rPr>
        <w:t xml:space="preserve"> -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запланованих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вивчення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регулярно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щомісяця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містить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поясненням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інколи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вжитих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заходів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попередження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подібних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майбутньому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Отже,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зворотний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звязок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бюджетуванням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Але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дійового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коректного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зіставлення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виходять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зведений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статичним,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оскільки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конкретного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майбутньої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Якщо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змінюється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можливо,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виконавців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статичного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втрачають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адже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будуть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оманливими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скоригувати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Бюджет,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враховує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варіанти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релевантного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діапазону,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називають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гнучким,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динамічним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бюджетом</w:t>
      </w:r>
      <w:r w:rsidR="00D63071" w:rsidRPr="00D63071">
        <w:rPr>
          <w:b/>
          <w:bCs/>
          <w:lang w:val="uk-UA"/>
        </w:rPr>
        <w:t xml:space="preserve">. </w:t>
      </w:r>
      <w:r w:rsidRPr="00D63071">
        <w:rPr>
          <w:lang w:val="uk-UA"/>
        </w:rPr>
        <w:t>Такий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необхідний,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першу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включають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складові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виробничі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накладні,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збут,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адміністративні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виходячи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залежності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+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).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декілька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рівнів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межах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релевантного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діапазону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гнучкого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складатися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періоду,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підбиванні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підсумків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порівняти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статичним,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гнучким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ефективності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результативність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гнучкого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ефективність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поглибленого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кожною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статтею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пояснити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причини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допомогою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гнучкого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розраховують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аналогічно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обчислення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різниць</w:t>
      </w:r>
      <w:r w:rsidR="00D63071" w:rsidRPr="00D63071">
        <w:rPr>
          <w:lang w:val="uk-UA"/>
        </w:rPr>
        <w:t>: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1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загальне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бюджетна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планова,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визначений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гнучким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бюджетом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початкового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старого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бюджету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3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середньої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продаж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виручка</w:t>
      </w:r>
      <w:r w:rsidR="00D63071" w:rsidRPr="00D63071">
        <w:rPr>
          <w:lang w:val="uk-UA"/>
        </w:rPr>
        <w:t xml:space="preserve">) -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плановими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скоригований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4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перевитрати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матеріалів</w:t>
      </w:r>
      <w:r w:rsidR="005D1E32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- (</w:t>
      </w:r>
      <w:r w:rsidRPr="00D63071">
        <w:rPr>
          <w:lang w:val="uk-UA"/>
        </w:rPr>
        <w:t>фактичні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нормативні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фактичні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нормативні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нормативну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бюджетну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ціну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5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матеріали</w:t>
      </w:r>
      <w:r w:rsidR="00D63071" w:rsidRPr="00D63071">
        <w:rPr>
          <w:lang w:val="uk-UA"/>
        </w:rPr>
        <w:t xml:space="preserve"> - (</w:t>
      </w:r>
      <w:r w:rsidRPr="00D63071">
        <w:rPr>
          <w:lang w:val="uk-UA"/>
        </w:rPr>
        <w:t>фактична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фактична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планова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ціна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витрачених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матеріалів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6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прямих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характеризує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або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трудомісткості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фактичні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нормативні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рівень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фактичні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нормативні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проданої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годину,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тощо</w:t>
      </w:r>
      <w:r w:rsidR="00D63071" w:rsidRPr="00D63071">
        <w:rPr>
          <w:lang w:val="uk-UA"/>
        </w:rPr>
        <w:t>);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7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ставок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рівня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- (</w:t>
      </w:r>
      <w:r w:rsidRPr="00D63071">
        <w:rPr>
          <w:lang w:val="uk-UA"/>
        </w:rPr>
        <w:t>фактичні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прямі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нормативну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фактична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нормативна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ставка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оплати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одиниці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прямої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кількісних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вимірниках</w:t>
      </w:r>
      <w:r w:rsidR="00D63071" w:rsidRPr="00D63071">
        <w:rPr>
          <w:lang w:val="uk-UA"/>
        </w:rPr>
        <w:t>;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8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накладних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=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накладних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планова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нормативна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Методика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системи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калькулювання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застосовує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внутрішньої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звітності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собівартості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Але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одному,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другому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виділяти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постійних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випадках,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місце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незбігання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треба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складати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гнучкі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бюджети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)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фактичний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обсяг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реалізації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). </w:t>
      </w:r>
      <w:r w:rsidRPr="00D63071">
        <w:rPr>
          <w:lang w:val="uk-UA"/>
        </w:rPr>
        <w:t>Відхилення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бюджетами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зумовлено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змінами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="005D1E32">
        <w:rPr>
          <w:lang w:val="uk-UA"/>
        </w:rPr>
        <w:t>вели</w:t>
      </w:r>
      <w:r w:rsidRPr="00D63071">
        <w:rPr>
          <w:lang w:val="uk-UA"/>
        </w:rPr>
        <w:t>чині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запасів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готової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</w:t>
      </w:r>
      <w:r w:rsidR="00D63071" w:rsidRPr="00D63071">
        <w:rPr>
          <w:lang w:val="uk-UA"/>
        </w:rPr>
        <w:t>.</w:t>
      </w:r>
    </w:p>
    <w:p w:rsidR="00D63071" w:rsidRPr="00D63071" w:rsidRDefault="003E5EF6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Такий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</w:t>
      </w:r>
      <w:r w:rsidR="0056186E" w:rsidRPr="00D63071">
        <w:rPr>
          <w:lang w:val="uk-UA"/>
        </w:rPr>
        <w:t>`</w:t>
      </w:r>
      <w:r w:rsidRPr="00D63071">
        <w:rPr>
          <w:lang w:val="uk-UA"/>
        </w:rPr>
        <w:t>єктивно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результати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роботи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залежність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окремих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факторів</w:t>
      </w:r>
      <w:r w:rsidR="00D63071" w:rsidRPr="00D63071">
        <w:rPr>
          <w:lang w:val="uk-UA"/>
        </w:rPr>
        <w:t>.</w:t>
      </w:r>
    </w:p>
    <w:p w:rsidR="00D63071" w:rsidRDefault="00C900F8" w:rsidP="00C900F8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2" w:name="_Toc290726430"/>
      <w:r w:rsidRPr="00D63071">
        <w:rPr>
          <w:lang w:val="uk-UA"/>
        </w:rPr>
        <w:t>Висновки</w:t>
      </w:r>
      <w:bookmarkEnd w:id="12"/>
    </w:p>
    <w:p w:rsidR="00C900F8" w:rsidRPr="00C900F8" w:rsidRDefault="00C900F8" w:rsidP="00C900F8">
      <w:pPr>
        <w:rPr>
          <w:lang w:val="uk-UA" w:eastAsia="en-US"/>
        </w:rPr>
      </w:pP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Базою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практики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Міністерства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Чернівецький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металообробний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засноване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державній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підпорядковане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Міністерству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створене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будівництва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Міністерства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будівельними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конструкціями,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машинобудування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високими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якісними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характеристиками,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максимально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можливого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вирішення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соціально-економічний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інтересів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трудового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колективу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членів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особою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Права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обов’язки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юридичної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особи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набуває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реєстрації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чинного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законодавства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самостійний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баланс,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розрахунковий,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валютний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печатку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своїм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найменуванням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операційну,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інвестиційну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вступає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Об'єктом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виготовленої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продукції,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виконаних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робіт,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послуг,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виручку,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розподілу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фонди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споживання,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відшкодування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безперервності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Окрім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того,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об'єктом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грошові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надходження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нагромадження,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тобто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Суб'єктами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виступають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саме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його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робітники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службовці,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акціонери</w:t>
      </w:r>
      <w:r w:rsidR="00D63071" w:rsidRPr="00D63071">
        <w:rPr>
          <w:lang w:val="uk-UA"/>
        </w:rPr>
        <w:t xml:space="preserve"> (</w:t>
      </w:r>
      <w:r w:rsidRPr="00D63071">
        <w:rPr>
          <w:lang w:val="uk-UA"/>
        </w:rPr>
        <w:t>учасники</w:t>
      </w:r>
      <w:r w:rsidR="00D63071" w:rsidRPr="00D63071">
        <w:rPr>
          <w:lang w:val="uk-UA"/>
        </w:rPr>
        <w:t xml:space="preserve">), </w:t>
      </w:r>
      <w:r w:rsidRPr="00D63071">
        <w:rPr>
          <w:lang w:val="uk-UA"/>
        </w:rPr>
        <w:t>інвестори,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фінансово-кредитні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установи,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інші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контрагенти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відносини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згрупувати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внутрішні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snapToGrid w:val="0"/>
          <w:lang w:val="uk-UA"/>
        </w:rPr>
      </w:pPr>
      <w:r w:rsidRPr="00D63071">
        <w:rPr>
          <w:snapToGrid w:val="0"/>
          <w:lang w:val="uk-UA"/>
        </w:rPr>
        <w:t>При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створенні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підприємства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статутний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капітал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направляється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на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придбання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основних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фондів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і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формування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оборотних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ресурсів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у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розмірах,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необхідних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для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ведення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нормальної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виробничо-господарської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діяльності,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вкладається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придбання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ліцензій,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патентів,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ноу-хау,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використання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яких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є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важливим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чинником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при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утворенні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прибутку</w:t>
      </w:r>
      <w:r w:rsidR="00D63071" w:rsidRPr="00D63071">
        <w:rPr>
          <w:snapToGrid w:val="0"/>
          <w:lang w:val="uk-UA"/>
        </w:rPr>
        <w:t xml:space="preserve">. </w:t>
      </w:r>
      <w:r w:rsidRPr="00D63071">
        <w:rPr>
          <w:snapToGrid w:val="0"/>
          <w:lang w:val="uk-UA"/>
        </w:rPr>
        <w:t>Таким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чином,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початковий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капітал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інвестується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у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виробництво,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процесі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якого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створюється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вартість,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що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виражається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ціною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реалізованої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продукції</w:t>
      </w:r>
      <w:r w:rsidR="00D63071" w:rsidRPr="00D63071">
        <w:rPr>
          <w:snapToGrid w:val="0"/>
          <w:lang w:val="uk-UA"/>
        </w:rPr>
        <w:t xml:space="preserve">. </w:t>
      </w:r>
      <w:r w:rsidRPr="00D63071">
        <w:rPr>
          <w:snapToGrid w:val="0"/>
          <w:lang w:val="uk-UA"/>
        </w:rPr>
        <w:t>Після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реалізації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продукції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вона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приймає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грошову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форму</w:t>
      </w:r>
      <w:r w:rsidR="00D63071" w:rsidRPr="00D63071">
        <w:rPr>
          <w:snapToGrid w:val="0"/>
          <w:lang w:val="uk-UA"/>
        </w:rPr>
        <w:t xml:space="preserve"> - </w:t>
      </w:r>
      <w:r w:rsidRPr="00D63071">
        <w:rPr>
          <w:snapToGrid w:val="0"/>
          <w:lang w:val="uk-UA"/>
        </w:rPr>
        <w:t>форму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виручки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від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реалізації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зроблених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товарів,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що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надходить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на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розрахунковий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рахунок</w:t>
      </w:r>
      <w:r w:rsidR="00D63071" w:rsidRPr="00D63071">
        <w:rPr>
          <w:snapToGrid w:val="0"/>
          <w:lang w:val="uk-UA"/>
        </w:rPr>
        <w:t xml:space="preserve"> </w:t>
      </w:r>
      <w:r w:rsidRPr="00D63071">
        <w:rPr>
          <w:snapToGrid w:val="0"/>
          <w:lang w:val="uk-UA"/>
        </w:rPr>
        <w:t>підприємства</w:t>
      </w:r>
      <w:r w:rsidR="00D63071" w:rsidRPr="00D63071">
        <w:rPr>
          <w:snapToGrid w:val="0"/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Недостатність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негативно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впливає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виробничий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процес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Поряд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технічними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організаційними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важливу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ефективності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повинні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відігравати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фактори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матеріального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стимулювання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працівників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Поліпшення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інтенсивного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екстенсивного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безпосередньо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позначається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зниженні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собівартості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виготовлюваних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економії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умовно-постійних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витратах,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кінцевому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підсумку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змогу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підвищити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рентабельність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наявність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суттєвих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резервів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покращення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використання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доведення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руху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оптимальних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але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збільшити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погасити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заборгованість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Збільшенню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прибутків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об'ємів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виробництва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сприяти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встановлення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зв'язків,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пошук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партнерів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дуже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багато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іде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ремонт,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модернізацію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реконструкцію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Доцільно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було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здійснювати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поступове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технічне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переозброєння,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призвело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витрат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Кошти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це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переозброєння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можна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знайти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здачі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оренду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великої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кількості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пустуючих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приміщень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обладнання,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перебуває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консервації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Інвестиції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закупівлю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засобів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амортизаційних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відрахувань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Велике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Зниження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99,55%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свідчить,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рахунках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майже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залишилось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готівки,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виникають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труднощі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закупівлі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Також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зменшилась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вартість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швидко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реалізованих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активів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87,36%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мало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ліквідних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14,89%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Повне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погашення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говорить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повністю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розрахувалось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довгостроковим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позикам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Розглядаючи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звернути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увагу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три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найбільш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важливих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показники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:</w:t>
      </w:r>
    </w:p>
    <w:p w:rsidR="00D63071" w:rsidRPr="00D63071" w:rsidRDefault="00EF67E5" w:rsidP="00D63071">
      <w:pPr>
        <w:numPr>
          <w:ilvl w:val="0"/>
          <w:numId w:val="27"/>
        </w:numPr>
        <w:tabs>
          <w:tab w:val="clear" w:pos="1800"/>
          <w:tab w:val="left" w:pos="726"/>
        </w:tabs>
        <w:ind w:left="0" w:firstLine="709"/>
        <w:rPr>
          <w:bCs/>
          <w:lang w:val="uk-UA"/>
        </w:rPr>
      </w:pPr>
      <w:r w:rsidRPr="00D63071">
        <w:rPr>
          <w:bCs/>
          <w:lang w:val="uk-UA"/>
        </w:rPr>
        <w:t>виручка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від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реалізації</w:t>
      </w:r>
      <w:r w:rsidR="00D63071" w:rsidRPr="00D63071">
        <w:rPr>
          <w:bCs/>
          <w:lang w:val="uk-UA"/>
        </w:rPr>
        <w:t>;</w:t>
      </w:r>
    </w:p>
    <w:p w:rsidR="00D63071" w:rsidRPr="00D63071" w:rsidRDefault="00EF67E5" w:rsidP="00D63071">
      <w:pPr>
        <w:numPr>
          <w:ilvl w:val="0"/>
          <w:numId w:val="27"/>
        </w:numPr>
        <w:tabs>
          <w:tab w:val="clear" w:pos="1800"/>
          <w:tab w:val="left" w:pos="726"/>
        </w:tabs>
        <w:ind w:left="0" w:firstLine="709"/>
        <w:rPr>
          <w:bCs/>
          <w:lang w:val="uk-UA"/>
        </w:rPr>
      </w:pPr>
      <w:r w:rsidRPr="00D63071">
        <w:rPr>
          <w:bCs/>
          <w:lang w:val="uk-UA"/>
        </w:rPr>
        <w:t>прибуток</w:t>
      </w:r>
      <w:r w:rsidR="00D63071" w:rsidRPr="00D63071">
        <w:rPr>
          <w:bCs/>
          <w:lang w:val="uk-UA"/>
        </w:rPr>
        <w:t>;</w:t>
      </w:r>
    </w:p>
    <w:p w:rsidR="00D63071" w:rsidRPr="00D63071" w:rsidRDefault="00EF67E5" w:rsidP="00D63071">
      <w:pPr>
        <w:numPr>
          <w:ilvl w:val="0"/>
          <w:numId w:val="27"/>
        </w:numPr>
        <w:tabs>
          <w:tab w:val="clear" w:pos="1800"/>
          <w:tab w:val="left" w:pos="726"/>
        </w:tabs>
        <w:ind w:left="0" w:firstLine="709"/>
        <w:rPr>
          <w:bCs/>
          <w:lang w:val="uk-UA"/>
        </w:rPr>
      </w:pPr>
      <w:r w:rsidRPr="00D63071">
        <w:rPr>
          <w:bCs/>
          <w:lang w:val="uk-UA"/>
        </w:rPr>
        <w:t>потік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грошових</w:t>
      </w:r>
      <w:r w:rsidR="00D63071" w:rsidRPr="00D63071">
        <w:rPr>
          <w:bCs/>
          <w:lang w:val="uk-UA"/>
        </w:rPr>
        <w:t xml:space="preserve"> </w:t>
      </w:r>
      <w:r w:rsidRPr="00D63071">
        <w:rPr>
          <w:bCs/>
          <w:lang w:val="uk-UA"/>
        </w:rPr>
        <w:t>коштів</w:t>
      </w:r>
      <w:r w:rsidR="00D63071" w:rsidRPr="00D63071">
        <w:rPr>
          <w:bCs/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кредитується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рахунок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Недоцільність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банківського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свідчить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ефект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лівериджу,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</w:t>
      </w:r>
      <w:r w:rsidR="005D1E32">
        <w:rPr>
          <w:lang w:val="en-US"/>
        </w:rPr>
        <w:t>'</w:t>
      </w:r>
      <w:r w:rsidRPr="00D63071">
        <w:rPr>
          <w:lang w:val="uk-UA"/>
        </w:rPr>
        <w:t>ємне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значення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головному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акціонеру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державі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через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отримання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збитку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році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виплата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дивідендів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стала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неможливою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Позитивним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моментом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зобов’язань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кредиторами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229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Оцінюючи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кредитоспроможність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зазначити,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що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багатьма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критеріями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ЧМОЗ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відповідає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необхідному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значенню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оборотності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всього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100%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спричинене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зменшенням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чистого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потребує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реорганізації,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точніше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акціонерне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товариство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залучення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додаткових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коштів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Найоптимальнішим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варіантом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викуп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приватизація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державного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Провівши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дохідним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загальна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сума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брутто-підходом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склала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56000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 xml:space="preserve">.,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нетто-підходом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54322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тис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грн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Підприємство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зовнішньоекономічної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вітчизняними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покупцями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Тому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даного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закріплений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лише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теоретично</w:t>
      </w:r>
      <w:r w:rsidR="00D63071" w:rsidRPr="00D63071">
        <w:rPr>
          <w:lang w:val="uk-UA"/>
        </w:rPr>
        <w:t>.</w:t>
      </w:r>
    </w:p>
    <w:p w:rsidR="00D63071" w:rsidRPr="00D63071" w:rsidRDefault="00EF67E5" w:rsidP="00D63071">
      <w:pPr>
        <w:tabs>
          <w:tab w:val="left" w:pos="726"/>
        </w:tabs>
        <w:rPr>
          <w:lang w:val="uk-UA"/>
        </w:rPr>
      </w:pPr>
      <w:r w:rsidRPr="00D63071">
        <w:rPr>
          <w:lang w:val="uk-UA"/>
        </w:rPr>
        <w:t>Повноцінну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Чернівецького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металообробного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заводу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забезпечує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служба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контролінгу,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яка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здійснює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підготовку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рішення,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функціональну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підтримку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контроль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їх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реалізацією</w:t>
      </w:r>
      <w:r w:rsidR="00D63071" w:rsidRPr="00D63071">
        <w:rPr>
          <w:lang w:val="uk-UA"/>
        </w:rPr>
        <w:t>.</w:t>
      </w:r>
    </w:p>
    <w:p w:rsidR="00D63071" w:rsidRDefault="00C900F8" w:rsidP="00C900F8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3" w:name="_Toc290726431"/>
      <w:r w:rsidRPr="00D63071">
        <w:rPr>
          <w:lang w:val="uk-UA"/>
        </w:rPr>
        <w:t>Список використаних джерел</w:t>
      </w:r>
      <w:bookmarkEnd w:id="13"/>
    </w:p>
    <w:p w:rsidR="00C900F8" w:rsidRPr="00C900F8" w:rsidRDefault="00C900F8" w:rsidP="00C900F8">
      <w:pPr>
        <w:rPr>
          <w:lang w:val="uk-UA" w:eastAsia="en-US"/>
        </w:rPr>
      </w:pP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Закон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оцінку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майнових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професійну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оціночну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Україні</w:t>
      </w:r>
      <w:r w:rsidR="00D63071" w:rsidRPr="00D63071">
        <w:rPr>
          <w:lang w:val="uk-UA"/>
        </w:rPr>
        <w:t xml:space="preserve">" </w:t>
      </w:r>
      <w:r w:rsidRPr="00D63071">
        <w:rPr>
          <w:lang w:val="uk-UA"/>
        </w:rPr>
        <w:t>від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12</w:t>
      </w:r>
      <w:r w:rsidR="00D63071" w:rsidRPr="00D63071">
        <w:rPr>
          <w:lang w:val="uk-UA"/>
        </w:rPr>
        <w:t>.0</w:t>
      </w:r>
      <w:r w:rsidRPr="00D63071">
        <w:rPr>
          <w:lang w:val="uk-UA"/>
        </w:rPr>
        <w:t>7</w:t>
      </w:r>
      <w:r w:rsidR="00D63071" w:rsidRPr="00D63071">
        <w:rPr>
          <w:lang w:val="uk-UA"/>
        </w:rPr>
        <w:t>.0</w:t>
      </w:r>
      <w:r w:rsidRPr="00D63071">
        <w:rPr>
          <w:lang w:val="uk-UA"/>
        </w:rPr>
        <w:t>1</w:t>
      </w:r>
      <w:r w:rsidR="00D63071" w:rsidRPr="00D63071">
        <w:rPr>
          <w:lang w:val="uk-UA"/>
        </w:rPr>
        <w:t>.</w:t>
      </w:r>
    </w:p>
    <w:p w:rsidR="0081186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Бандурка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</w:t>
      </w:r>
      <w:r w:rsidR="00D63071" w:rsidRPr="00D63071">
        <w:rPr>
          <w:lang w:val="uk-UA"/>
        </w:rPr>
        <w:t xml:space="preserve">.М. </w:t>
      </w:r>
      <w:r w:rsidRPr="00D63071">
        <w:rPr>
          <w:lang w:val="uk-UA"/>
        </w:rPr>
        <w:t>Коробов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</w:t>
      </w:r>
      <w:r w:rsidR="00D63071" w:rsidRPr="00D63071">
        <w:rPr>
          <w:lang w:val="uk-UA"/>
        </w:rPr>
        <w:t xml:space="preserve">.Я. </w:t>
      </w:r>
      <w:r w:rsidRPr="00D63071">
        <w:rPr>
          <w:lang w:val="uk-UA"/>
        </w:rPr>
        <w:t>Орлов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.І. </w:t>
      </w:r>
      <w:r w:rsidRPr="00D63071">
        <w:rPr>
          <w:lang w:val="uk-UA"/>
        </w:rPr>
        <w:t>Петрова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</w:t>
      </w:r>
      <w:r w:rsidR="00D63071" w:rsidRPr="00D63071">
        <w:rPr>
          <w:lang w:val="uk-UA"/>
        </w:rPr>
        <w:t xml:space="preserve">.Я. </w:t>
      </w:r>
      <w:r w:rsidRPr="00D63071">
        <w:rPr>
          <w:lang w:val="uk-UA"/>
        </w:rPr>
        <w:t>Фінансо-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К</w:t>
      </w:r>
      <w:r w:rsidR="00D63071" w:rsidRPr="00D63071">
        <w:rPr>
          <w:lang w:val="uk-UA"/>
        </w:rPr>
        <w:t xml:space="preserve">.: </w:t>
      </w:r>
      <w:r w:rsidRPr="00D63071">
        <w:rPr>
          <w:lang w:val="uk-UA"/>
        </w:rPr>
        <w:t>Либідь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2004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Буряк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</w:t>
      </w:r>
      <w:r w:rsidR="00D63071" w:rsidRPr="00D63071">
        <w:rPr>
          <w:lang w:val="uk-UA"/>
        </w:rPr>
        <w:t xml:space="preserve">.Ю.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інформації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 [</w:t>
      </w:r>
      <w:r w:rsidRPr="00D63071">
        <w:rPr>
          <w:lang w:val="uk-UA"/>
        </w:rPr>
        <w:t>Текст</w:t>
      </w:r>
      <w:r w:rsidR="00D63071" w:rsidRPr="00D63071">
        <w:rPr>
          <w:lang w:val="uk-UA"/>
        </w:rPr>
        <w:t xml:space="preserve">] // </w:t>
      </w:r>
      <w:r w:rsidRPr="00D63071">
        <w:rPr>
          <w:lang w:val="uk-UA"/>
        </w:rPr>
        <w:t>Фінанси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2006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10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>.1</w:t>
      </w:r>
      <w:r w:rsidRPr="00D63071">
        <w:rPr>
          <w:lang w:val="uk-UA"/>
        </w:rPr>
        <w:t>23</w:t>
      </w:r>
      <w:r w:rsidR="00D63071" w:rsidRPr="00D63071">
        <w:rPr>
          <w:lang w:val="uk-UA"/>
        </w:rPr>
        <w:t>-</w:t>
      </w:r>
      <w:r w:rsidRPr="00D63071">
        <w:rPr>
          <w:lang w:val="uk-UA"/>
        </w:rPr>
        <w:t>129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Бутинець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</w:t>
      </w:r>
      <w:r w:rsidR="00D63071" w:rsidRPr="00D63071">
        <w:rPr>
          <w:lang w:val="uk-UA"/>
        </w:rPr>
        <w:t xml:space="preserve">.Ф. </w:t>
      </w:r>
      <w:r w:rsidRPr="00D63071">
        <w:rPr>
          <w:lang w:val="uk-UA"/>
        </w:rPr>
        <w:t>Аудит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ревізія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діяльності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Навчальний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посібник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студентів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вищих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навчальних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закладів/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</w:t>
      </w:r>
      <w:r w:rsidR="00D63071" w:rsidRPr="00D63071">
        <w:rPr>
          <w:lang w:val="uk-UA"/>
        </w:rPr>
        <w:t xml:space="preserve">.Ф. </w:t>
      </w:r>
      <w:r w:rsidRPr="00D63071">
        <w:rPr>
          <w:lang w:val="uk-UA"/>
        </w:rPr>
        <w:t>Бутинець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ред. </w:t>
      </w:r>
      <w:r w:rsidRPr="00D63071">
        <w:rPr>
          <w:lang w:val="uk-UA"/>
        </w:rPr>
        <w:t>проф</w:t>
      </w:r>
      <w:r w:rsidR="00D63071" w:rsidRPr="00D63071">
        <w:rPr>
          <w:lang w:val="uk-UA"/>
        </w:rPr>
        <w:t xml:space="preserve">.Ф. </w:t>
      </w:r>
      <w:r w:rsidRPr="00D63071">
        <w:rPr>
          <w:lang w:val="uk-UA"/>
        </w:rPr>
        <w:t>Ф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Бутинця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Житомир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ПП</w:t>
      </w:r>
      <w:r w:rsidR="00D63071" w:rsidRPr="00D63071">
        <w:rPr>
          <w:lang w:val="uk-UA"/>
        </w:rPr>
        <w:t xml:space="preserve"> "</w:t>
      </w:r>
      <w:r w:rsidRPr="00D63071">
        <w:rPr>
          <w:lang w:val="uk-UA"/>
        </w:rPr>
        <w:t>Рута</w:t>
      </w:r>
      <w:r w:rsidR="00D63071" w:rsidRPr="00D63071">
        <w:rPr>
          <w:lang w:val="uk-UA"/>
        </w:rPr>
        <w:t>"</w:t>
      </w:r>
      <w:r w:rsidRPr="00D63071">
        <w:rPr>
          <w:lang w:val="uk-UA"/>
        </w:rPr>
        <w:t>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2006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365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Василенко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.О., </w:t>
      </w:r>
      <w:r w:rsidRPr="00D63071">
        <w:rPr>
          <w:lang w:val="uk-UA"/>
        </w:rPr>
        <w:t>Шматько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.Г. </w:t>
      </w:r>
      <w:r w:rsidRPr="00D63071">
        <w:rPr>
          <w:lang w:val="uk-UA"/>
        </w:rPr>
        <w:t>Інноваційний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Навчальний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посібник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Видання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3-тє,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вип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доп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/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редакцією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.О. </w:t>
      </w:r>
      <w:r w:rsidRPr="00D63071">
        <w:rPr>
          <w:lang w:val="uk-UA"/>
        </w:rPr>
        <w:t>Василенко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Київ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Центр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навчальної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літератури,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2005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440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Герасимчук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.В.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Навч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посіб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студ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вищ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навч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закл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/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.В. </w:t>
      </w:r>
      <w:r w:rsidRPr="00D63071">
        <w:rPr>
          <w:lang w:val="uk-UA"/>
        </w:rPr>
        <w:t>Герасимчук,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.М. </w:t>
      </w:r>
      <w:r w:rsidRPr="00D63071">
        <w:rPr>
          <w:lang w:val="uk-UA"/>
        </w:rPr>
        <w:t>Вахович</w:t>
      </w:r>
      <w:r w:rsidR="00D63071" w:rsidRPr="00D63071">
        <w:rPr>
          <w:lang w:val="uk-UA"/>
        </w:rPr>
        <w:t xml:space="preserve">; </w:t>
      </w:r>
      <w:r w:rsidRPr="00D63071">
        <w:rPr>
          <w:lang w:val="uk-UA"/>
        </w:rPr>
        <w:t>Луц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держ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техн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ун-т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Луцьк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Надстир'я,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2004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515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Кранос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Ю</w:t>
      </w:r>
      <w:r w:rsidR="00D63071" w:rsidRPr="00D63071">
        <w:rPr>
          <w:lang w:val="uk-UA"/>
        </w:rPr>
        <w:t xml:space="preserve">.Б., </w:t>
      </w:r>
      <w:r w:rsidRPr="00D63071">
        <w:rPr>
          <w:lang w:val="uk-UA"/>
        </w:rPr>
        <w:t>Коротченко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</w:t>
      </w:r>
      <w:r w:rsidR="00D63071" w:rsidRPr="00D63071">
        <w:rPr>
          <w:lang w:val="uk-UA"/>
        </w:rPr>
        <w:t xml:space="preserve">.А. </w:t>
      </w:r>
      <w:r w:rsidRPr="00D63071">
        <w:rPr>
          <w:lang w:val="uk-UA"/>
        </w:rPr>
        <w:t>Окремі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аспекти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застосування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методів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планування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паливно-енергетичного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комплексу</w:t>
      </w:r>
      <w:r w:rsidR="00D63071" w:rsidRPr="00D63071">
        <w:rPr>
          <w:lang w:val="uk-UA"/>
        </w:rPr>
        <w:t xml:space="preserve"> [</w:t>
      </w:r>
      <w:r w:rsidRPr="00D63071">
        <w:rPr>
          <w:lang w:val="uk-UA"/>
        </w:rPr>
        <w:t>Текст</w:t>
      </w:r>
      <w:r w:rsidR="00D63071" w:rsidRPr="00D63071">
        <w:rPr>
          <w:lang w:val="uk-UA"/>
        </w:rPr>
        <w:t xml:space="preserve">] // </w:t>
      </w:r>
      <w:r w:rsidRPr="00D63071">
        <w:rPr>
          <w:lang w:val="uk-UA"/>
        </w:rPr>
        <w:t>Економіка,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фінанси,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2007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>.2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>-</w:t>
      </w:r>
      <w:r w:rsidRPr="00D63071">
        <w:rPr>
          <w:lang w:val="uk-UA"/>
        </w:rPr>
        <w:t>24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Краснова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.В.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менеджмент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Навч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посіб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для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студ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вищ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навч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закл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/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.В. </w:t>
      </w:r>
      <w:r w:rsidRPr="00D63071">
        <w:rPr>
          <w:lang w:val="uk-UA"/>
        </w:rPr>
        <w:t>Краснова,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Б</w:t>
      </w:r>
      <w:r w:rsidR="00D63071" w:rsidRPr="00D63071">
        <w:rPr>
          <w:lang w:val="uk-UA"/>
        </w:rPr>
        <w:t xml:space="preserve">.О. </w:t>
      </w:r>
      <w:r w:rsidRPr="00D63071">
        <w:rPr>
          <w:lang w:val="uk-UA"/>
        </w:rPr>
        <w:t>Жнякін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Донецьк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Альфа-прес,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2005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207с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Лахтіонова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Л</w:t>
      </w:r>
      <w:r w:rsidR="00D63071" w:rsidRPr="00D63071">
        <w:rPr>
          <w:lang w:val="uk-UA"/>
        </w:rPr>
        <w:t xml:space="preserve">.А. </w:t>
      </w:r>
      <w:r w:rsidRPr="00D63071">
        <w:rPr>
          <w:lang w:val="uk-UA"/>
        </w:rPr>
        <w:t>Фінансовий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Монографія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К</w:t>
      </w:r>
      <w:r w:rsidR="00D63071" w:rsidRPr="00D63071">
        <w:rPr>
          <w:lang w:val="uk-UA"/>
        </w:rPr>
        <w:t xml:space="preserve">.: </w:t>
      </w:r>
      <w:r w:rsidRPr="00D63071">
        <w:rPr>
          <w:lang w:val="uk-UA"/>
        </w:rPr>
        <w:t>КНЕУ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2004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387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Марченко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Аналіз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джерел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фінансових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ресурсів</w:t>
      </w:r>
      <w:r w:rsidR="00D63071" w:rsidRPr="00D63071">
        <w:rPr>
          <w:lang w:val="uk-UA"/>
        </w:rPr>
        <w:t xml:space="preserve"> // </w:t>
      </w:r>
      <w:r w:rsidRPr="00D63071">
        <w:rPr>
          <w:lang w:val="uk-UA"/>
        </w:rPr>
        <w:t>Фінанси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2002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№9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>.1</w:t>
      </w:r>
      <w:r w:rsidRPr="00D63071">
        <w:rPr>
          <w:lang w:val="uk-UA"/>
        </w:rPr>
        <w:t>02-109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Ревич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Внески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статутного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фонду</w:t>
      </w:r>
      <w:r w:rsidR="00D63071" w:rsidRPr="00D63071">
        <w:rPr>
          <w:lang w:val="uk-UA"/>
        </w:rPr>
        <w:t xml:space="preserve"> // </w:t>
      </w:r>
      <w:r w:rsidRPr="00D63071">
        <w:rPr>
          <w:lang w:val="uk-UA"/>
        </w:rPr>
        <w:t>Дебет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Кредит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2001</w:t>
      </w:r>
      <w:r w:rsidR="00D63071" w:rsidRPr="00D63071">
        <w:rPr>
          <w:lang w:val="uk-UA"/>
        </w:rPr>
        <w:t xml:space="preserve"> - </w:t>
      </w:r>
      <w:r w:rsidRPr="00D63071">
        <w:rPr>
          <w:lang w:val="uk-UA"/>
        </w:rPr>
        <w:t>№1</w:t>
      </w:r>
      <w:r w:rsidR="00D63071" w:rsidRPr="00D63071">
        <w:rPr>
          <w:lang w:val="uk-UA"/>
        </w:rPr>
        <w:t>, с.2</w:t>
      </w:r>
      <w:r w:rsidRPr="00D63071">
        <w:rPr>
          <w:lang w:val="uk-UA"/>
        </w:rPr>
        <w:t>2-23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Семеноженко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.П. </w:t>
      </w:r>
      <w:r w:rsidRPr="00D63071">
        <w:rPr>
          <w:lang w:val="uk-UA"/>
        </w:rPr>
        <w:t>Господарське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право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Посібник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/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За</w:t>
      </w:r>
      <w:r w:rsidR="00D63071" w:rsidRPr="00D63071">
        <w:rPr>
          <w:lang w:val="uk-UA"/>
        </w:rPr>
        <w:t xml:space="preserve"> ред. </w:t>
      </w:r>
      <w:r w:rsidRPr="00D63071">
        <w:rPr>
          <w:lang w:val="uk-UA"/>
        </w:rPr>
        <w:t>Семеноженко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.П. - </w:t>
      </w:r>
      <w:r w:rsidRPr="00D63071">
        <w:rPr>
          <w:lang w:val="uk-UA"/>
        </w:rPr>
        <w:t>Харків,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2003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Спасів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</w:t>
      </w:r>
      <w:r w:rsidR="00D63071" w:rsidRPr="00D63071">
        <w:rPr>
          <w:lang w:val="uk-UA"/>
        </w:rPr>
        <w:t xml:space="preserve">.Я. </w:t>
      </w:r>
      <w:r w:rsidRPr="00D63071">
        <w:rPr>
          <w:lang w:val="uk-UA"/>
        </w:rPr>
        <w:t>Прагматизм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фінансування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відтворення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основного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капіталу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підприємницьких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структур</w:t>
      </w:r>
      <w:r w:rsidR="00D63071" w:rsidRPr="00D63071">
        <w:rPr>
          <w:lang w:val="uk-UA"/>
        </w:rPr>
        <w:t xml:space="preserve"> [</w:t>
      </w:r>
      <w:r w:rsidRPr="00D63071">
        <w:rPr>
          <w:lang w:val="uk-UA"/>
        </w:rPr>
        <w:t>Текст</w:t>
      </w:r>
      <w:r w:rsidR="00D63071" w:rsidRPr="00D63071">
        <w:rPr>
          <w:lang w:val="uk-UA"/>
        </w:rPr>
        <w:t xml:space="preserve">] // </w:t>
      </w:r>
      <w:r w:rsidRPr="00D63071">
        <w:rPr>
          <w:lang w:val="uk-UA"/>
        </w:rPr>
        <w:t>Фінанси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2005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>.1</w:t>
      </w:r>
      <w:r w:rsidRPr="00D63071">
        <w:rPr>
          <w:lang w:val="uk-UA"/>
        </w:rPr>
        <w:t>29</w:t>
      </w:r>
      <w:r w:rsidR="00D63071" w:rsidRPr="00D63071">
        <w:rPr>
          <w:lang w:val="uk-UA"/>
        </w:rPr>
        <w:t>-</w:t>
      </w:r>
      <w:r w:rsidRPr="00D63071">
        <w:rPr>
          <w:lang w:val="uk-UA"/>
        </w:rPr>
        <w:t>134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Терещенко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</w:t>
      </w:r>
      <w:r w:rsidR="00D63071" w:rsidRPr="00D63071">
        <w:rPr>
          <w:lang w:val="uk-UA"/>
        </w:rPr>
        <w:t xml:space="preserve">.О. </w:t>
      </w:r>
      <w:r w:rsidRPr="00D63071">
        <w:rPr>
          <w:lang w:val="uk-UA"/>
        </w:rPr>
        <w:t>Фінансова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діяльність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суб’єктів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господарювання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Навч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посібник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К</w:t>
      </w:r>
      <w:r w:rsidR="00D63071" w:rsidRPr="00D63071">
        <w:rPr>
          <w:lang w:val="uk-UA"/>
        </w:rPr>
        <w:t xml:space="preserve">.: </w:t>
      </w:r>
      <w:r w:rsidRPr="00D63071">
        <w:rPr>
          <w:lang w:val="uk-UA"/>
        </w:rPr>
        <w:t>КНЕУ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2003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554с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Ткаченко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</w:t>
      </w:r>
      <w:r w:rsidR="00D63071" w:rsidRPr="00D63071">
        <w:rPr>
          <w:lang w:val="uk-UA"/>
        </w:rPr>
        <w:t xml:space="preserve">.М. </w:t>
      </w:r>
      <w:r w:rsidRPr="00D63071">
        <w:rPr>
          <w:lang w:val="uk-UA"/>
        </w:rPr>
        <w:t>Бухгалтерський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облік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на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підприємствах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України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з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різними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формами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власності</w:t>
      </w:r>
      <w:r w:rsidR="00D63071" w:rsidRPr="00D63071">
        <w:rPr>
          <w:lang w:val="uk-UA"/>
        </w:rPr>
        <w:t xml:space="preserve">: </w:t>
      </w:r>
      <w:r w:rsidRPr="00D63071">
        <w:rPr>
          <w:lang w:val="uk-UA"/>
        </w:rPr>
        <w:t>Навч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посіб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6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те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вид</w:t>
      </w:r>
      <w:r w:rsidR="00D63071" w:rsidRPr="00D63071">
        <w:rPr>
          <w:lang w:val="uk-UA"/>
        </w:rPr>
        <w:t xml:space="preserve">., </w:t>
      </w:r>
      <w:r w:rsidRPr="00D63071">
        <w:rPr>
          <w:lang w:val="uk-UA"/>
        </w:rPr>
        <w:t>доп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і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перероб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К</w:t>
      </w:r>
      <w:r w:rsidR="00D63071" w:rsidRPr="00D63071">
        <w:rPr>
          <w:lang w:val="uk-UA"/>
        </w:rPr>
        <w:t xml:space="preserve">.: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.С.К., </w:t>
      </w:r>
      <w:r w:rsidRPr="00D63071">
        <w:rPr>
          <w:lang w:val="uk-UA"/>
        </w:rPr>
        <w:t>2002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784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с</w:t>
      </w:r>
      <w:r w:rsidR="00D63071" w:rsidRPr="00D63071">
        <w:rPr>
          <w:lang w:val="uk-UA"/>
        </w:rPr>
        <w:t>.</w:t>
      </w:r>
    </w:p>
    <w:p w:rsidR="00D63071" w:rsidRPr="00D63071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Федоренко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В</w:t>
      </w:r>
      <w:r w:rsidR="00D63071" w:rsidRPr="00D63071">
        <w:rPr>
          <w:lang w:val="uk-UA"/>
        </w:rPr>
        <w:t xml:space="preserve">.Г., </w:t>
      </w:r>
      <w:r w:rsidRPr="00D63071">
        <w:rPr>
          <w:lang w:val="uk-UA"/>
        </w:rPr>
        <w:t>Гойко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А</w:t>
      </w:r>
      <w:r w:rsidR="00D63071" w:rsidRPr="00D63071">
        <w:rPr>
          <w:lang w:val="uk-UA"/>
        </w:rPr>
        <w:t xml:space="preserve">.Ф. </w:t>
      </w:r>
      <w:r w:rsidRPr="00D63071">
        <w:rPr>
          <w:lang w:val="uk-UA"/>
        </w:rPr>
        <w:t>Інвестознавство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К</w:t>
      </w:r>
      <w:r w:rsidR="00D63071" w:rsidRPr="00D63071">
        <w:rPr>
          <w:lang w:val="uk-UA"/>
        </w:rPr>
        <w:t xml:space="preserve">.: </w:t>
      </w:r>
      <w:r w:rsidRPr="00D63071">
        <w:rPr>
          <w:lang w:val="uk-UA"/>
        </w:rPr>
        <w:t>МАУП,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2000</w:t>
      </w:r>
      <w:r w:rsidR="00D63071" w:rsidRPr="00D63071">
        <w:rPr>
          <w:lang w:val="uk-UA"/>
        </w:rPr>
        <w:t>.</w:t>
      </w:r>
    </w:p>
    <w:p w:rsidR="008F345A" w:rsidRDefault="00811861" w:rsidP="00C900F8">
      <w:pPr>
        <w:pStyle w:val="a"/>
        <w:rPr>
          <w:lang w:val="uk-UA"/>
        </w:rPr>
      </w:pPr>
      <w:r w:rsidRPr="00D63071">
        <w:rPr>
          <w:lang w:val="uk-UA"/>
        </w:rPr>
        <w:t>Філімоненков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О</w:t>
      </w:r>
      <w:r w:rsidR="00D63071" w:rsidRPr="00D63071">
        <w:rPr>
          <w:lang w:val="uk-UA"/>
        </w:rPr>
        <w:t xml:space="preserve">.С. </w:t>
      </w:r>
      <w:r w:rsidRPr="00D63071">
        <w:rPr>
          <w:lang w:val="uk-UA"/>
        </w:rPr>
        <w:t>Фінанси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підприємств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Навч</w:t>
      </w:r>
      <w:r w:rsidR="00D63071" w:rsidRPr="00D63071">
        <w:rPr>
          <w:lang w:val="uk-UA"/>
        </w:rPr>
        <w:t xml:space="preserve">. </w:t>
      </w:r>
      <w:r w:rsidRPr="00D63071">
        <w:rPr>
          <w:lang w:val="uk-UA"/>
        </w:rPr>
        <w:t>посіб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К</w:t>
      </w:r>
      <w:r w:rsidR="00D63071" w:rsidRPr="00D63071">
        <w:rPr>
          <w:lang w:val="uk-UA"/>
        </w:rPr>
        <w:t xml:space="preserve">.: </w:t>
      </w:r>
      <w:r w:rsidRPr="00D63071">
        <w:rPr>
          <w:lang w:val="uk-UA"/>
        </w:rPr>
        <w:t>Кондор,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2005</w:t>
      </w:r>
      <w:r w:rsidR="00D63071" w:rsidRPr="00D63071">
        <w:rPr>
          <w:lang w:val="uk-UA"/>
        </w:rPr>
        <w:t xml:space="preserve"> </w:t>
      </w:r>
      <w:r w:rsidRPr="00D63071">
        <w:rPr>
          <w:lang w:val="uk-UA"/>
        </w:rPr>
        <w:t>р</w:t>
      </w:r>
      <w:r w:rsidR="00D63071" w:rsidRPr="00D63071">
        <w:rPr>
          <w:lang w:val="uk-UA"/>
        </w:rPr>
        <w:t xml:space="preserve">. - </w:t>
      </w:r>
      <w:r w:rsidRPr="00D63071">
        <w:rPr>
          <w:lang w:val="uk-UA"/>
        </w:rPr>
        <w:t>400с</w:t>
      </w:r>
      <w:r w:rsidR="00D63071" w:rsidRPr="00D63071">
        <w:rPr>
          <w:lang w:val="uk-UA"/>
        </w:rPr>
        <w:t>.</w:t>
      </w:r>
    </w:p>
    <w:p w:rsidR="005D1E32" w:rsidRPr="005D1E32" w:rsidRDefault="005D1E32" w:rsidP="005D1E32">
      <w:pPr>
        <w:pStyle w:val="af5"/>
        <w:rPr>
          <w:lang w:val="uk-UA"/>
        </w:rPr>
      </w:pPr>
      <w:bookmarkStart w:id="14" w:name="_GoBack"/>
      <w:bookmarkEnd w:id="14"/>
    </w:p>
    <w:sectPr w:rsidR="005D1E32" w:rsidRPr="005D1E32" w:rsidSect="00D63071">
      <w:headerReference w:type="default" r:id="rId33"/>
      <w:footerReference w:type="even" r:id="rId34"/>
      <w:footerReference w:type="default" r:id="rId35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1A5" w:rsidRDefault="00B141A5">
      <w:r>
        <w:separator/>
      </w:r>
    </w:p>
  </w:endnote>
  <w:endnote w:type="continuationSeparator" w:id="0">
    <w:p w:rsidR="00B141A5" w:rsidRDefault="00B1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5" w:rsidRDefault="006D5095" w:rsidP="007833D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D5095" w:rsidRDefault="006D5095" w:rsidP="00B55C5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5" w:rsidRDefault="006D5095" w:rsidP="00D63071">
    <w:pPr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1A5" w:rsidRDefault="00B141A5">
      <w:r>
        <w:separator/>
      </w:r>
    </w:p>
  </w:footnote>
  <w:footnote w:type="continuationSeparator" w:id="0">
    <w:p w:rsidR="00B141A5" w:rsidRDefault="00B14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095" w:rsidRDefault="006D5095" w:rsidP="00D63071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26DE"/>
    <w:multiLevelType w:val="hybridMultilevel"/>
    <w:tmpl w:val="7F30C3E0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455D41"/>
    <w:multiLevelType w:val="singleLevel"/>
    <w:tmpl w:val="B27AA256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  <w:color w:val="808080"/>
        <w:sz w:val="22"/>
      </w:rPr>
    </w:lvl>
  </w:abstractNum>
  <w:abstractNum w:abstractNumId="2">
    <w:nsid w:val="03F92274"/>
    <w:multiLevelType w:val="hybridMultilevel"/>
    <w:tmpl w:val="C5C0F80C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05261FA5"/>
    <w:multiLevelType w:val="hybridMultilevel"/>
    <w:tmpl w:val="18667AA6"/>
    <w:lvl w:ilvl="0" w:tplc="268C4FE2">
      <w:start w:val="1"/>
      <w:numFmt w:val="bullet"/>
      <w:lvlText w:val=""/>
      <w:lvlJc w:val="left"/>
      <w:pPr>
        <w:tabs>
          <w:tab w:val="num" w:pos="1561"/>
        </w:tabs>
        <w:ind w:left="15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4">
    <w:nsid w:val="07515DCC"/>
    <w:multiLevelType w:val="hybridMultilevel"/>
    <w:tmpl w:val="3E64CCAE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7EF03BD"/>
    <w:multiLevelType w:val="hybridMultilevel"/>
    <w:tmpl w:val="172E8720"/>
    <w:lvl w:ilvl="0" w:tplc="268C4FE2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9A36E79"/>
    <w:multiLevelType w:val="hybridMultilevel"/>
    <w:tmpl w:val="E0B6527A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>
    <w:nsid w:val="09B477A4"/>
    <w:multiLevelType w:val="hybridMultilevel"/>
    <w:tmpl w:val="433CA1D6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BC64A34"/>
    <w:multiLevelType w:val="hybridMultilevel"/>
    <w:tmpl w:val="D0246DA4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0DC14976"/>
    <w:multiLevelType w:val="hybridMultilevel"/>
    <w:tmpl w:val="FF108FFC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>
    <w:nsid w:val="10B0541E"/>
    <w:multiLevelType w:val="hybridMultilevel"/>
    <w:tmpl w:val="77B009F2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0FF37DB"/>
    <w:multiLevelType w:val="hybridMultilevel"/>
    <w:tmpl w:val="13E0CA38"/>
    <w:lvl w:ilvl="0" w:tplc="E8884498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4F11EFB"/>
    <w:multiLevelType w:val="hybridMultilevel"/>
    <w:tmpl w:val="617EA50E"/>
    <w:lvl w:ilvl="0" w:tplc="268C4FE2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5C491D"/>
    <w:multiLevelType w:val="hybridMultilevel"/>
    <w:tmpl w:val="4C282836"/>
    <w:lvl w:ilvl="0" w:tplc="268C4FE2">
      <w:start w:val="1"/>
      <w:numFmt w:val="bullet"/>
      <w:lvlText w:val=""/>
      <w:lvlJc w:val="left"/>
      <w:pPr>
        <w:tabs>
          <w:tab w:val="num" w:pos="2039"/>
        </w:tabs>
        <w:ind w:left="20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19"/>
        </w:tabs>
        <w:ind w:left="58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539"/>
        </w:tabs>
        <w:ind w:left="653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59"/>
        </w:tabs>
        <w:ind w:left="7259" w:hanging="360"/>
      </w:pPr>
      <w:rPr>
        <w:rFonts w:ascii="Wingdings" w:hAnsi="Wingdings" w:hint="default"/>
      </w:rPr>
    </w:lvl>
  </w:abstractNum>
  <w:abstractNum w:abstractNumId="14">
    <w:nsid w:val="1A0A1E7D"/>
    <w:multiLevelType w:val="hybridMultilevel"/>
    <w:tmpl w:val="ABB24F2C"/>
    <w:lvl w:ilvl="0" w:tplc="268C4FE2">
      <w:start w:val="1"/>
      <w:numFmt w:val="bullet"/>
      <w:lvlText w:val=""/>
      <w:lvlJc w:val="left"/>
      <w:pPr>
        <w:tabs>
          <w:tab w:val="num" w:pos="1561"/>
        </w:tabs>
        <w:ind w:left="15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5">
    <w:nsid w:val="1BF5341F"/>
    <w:multiLevelType w:val="hybridMultilevel"/>
    <w:tmpl w:val="960276E2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>
    <w:nsid w:val="1D8F21D6"/>
    <w:multiLevelType w:val="hybridMultilevel"/>
    <w:tmpl w:val="73166D16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7">
    <w:nsid w:val="1F104F79"/>
    <w:multiLevelType w:val="hybridMultilevel"/>
    <w:tmpl w:val="6582AC6E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11">
      <w:start w:val="1"/>
      <w:numFmt w:val="decimal"/>
      <w:lvlText w:val="%2)"/>
      <w:lvlJc w:val="left"/>
      <w:pPr>
        <w:tabs>
          <w:tab w:val="num" w:pos="1979"/>
        </w:tabs>
        <w:ind w:left="1979" w:hanging="360"/>
      </w:pPr>
      <w:rPr>
        <w:rFonts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8">
    <w:nsid w:val="1F5C3D99"/>
    <w:multiLevelType w:val="hybridMultilevel"/>
    <w:tmpl w:val="065669B0"/>
    <w:lvl w:ilvl="0" w:tplc="04220011">
      <w:start w:val="1"/>
      <w:numFmt w:val="decimal"/>
      <w:lvlText w:val="%1)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268C4FE2">
      <w:start w:val="1"/>
      <w:numFmt w:val="bullet"/>
      <w:lvlText w:val="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9">
    <w:nsid w:val="20D8285C"/>
    <w:multiLevelType w:val="hybridMultilevel"/>
    <w:tmpl w:val="F1A86CD8"/>
    <w:lvl w:ilvl="0" w:tplc="268C4FE2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9D349A"/>
    <w:multiLevelType w:val="hybridMultilevel"/>
    <w:tmpl w:val="824E63DE"/>
    <w:lvl w:ilvl="0" w:tplc="042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228F11E9"/>
    <w:multiLevelType w:val="hybridMultilevel"/>
    <w:tmpl w:val="7960B8F8"/>
    <w:lvl w:ilvl="0" w:tplc="E888449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22A30960"/>
    <w:multiLevelType w:val="hybridMultilevel"/>
    <w:tmpl w:val="CAD4C836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3">
    <w:nsid w:val="231C1733"/>
    <w:multiLevelType w:val="hybridMultilevel"/>
    <w:tmpl w:val="784C8F16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7092E51"/>
    <w:multiLevelType w:val="hybridMultilevel"/>
    <w:tmpl w:val="08285888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11">
      <w:start w:val="1"/>
      <w:numFmt w:val="decimal"/>
      <w:lvlText w:val="%2)"/>
      <w:lvlJc w:val="left"/>
      <w:pPr>
        <w:tabs>
          <w:tab w:val="num" w:pos="1979"/>
        </w:tabs>
        <w:ind w:left="1979" w:hanging="360"/>
      </w:pPr>
      <w:rPr>
        <w:rFonts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>
    <w:nsid w:val="27A52F38"/>
    <w:multiLevelType w:val="hybridMultilevel"/>
    <w:tmpl w:val="47F61AF0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28AF7C3E"/>
    <w:multiLevelType w:val="hybridMultilevel"/>
    <w:tmpl w:val="788E7916"/>
    <w:lvl w:ilvl="0" w:tplc="04220011">
      <w:start w:val="1"/>
      <w:numFmt w:val="decimal"/>
      <w:lvlText w:val="%1)"/>
      <w:lvlJc w:val="left"/>
      <w:pPr>
        <w:tabs>
          <w:tab w:val="num" w:pos="1318"/>
        </w:tabs>
        <w:ind w:left="131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  <w:rPr>
        <w:rFonts w:cs="Times New Roman"/>
      </w:rPr>
    </w:lvl>
  </w:abstractNum>
  <w:abstractNum w:abstractNumId="28">
    <w:nsid w:val="28FF7CA6"/>
    <w:multiLevelType w:val="hybridMultilevel"/>
    <w:tmpl w:val="70BE989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99C7D7D"/>
    <w:multiLevelType w:val="hybridMultilevel"/>
    <w:tmpl w:val="0152F942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2A7C0BFD"/>
    <w:multiLevelType w:val="hybridMultilevel"/>
    <w:tmpl w:val="5CDE1822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11">
      <w:start w:val="1"/>
      <w:numFmt w:val="decimal"/>
      <w:lvlText w:val="%2)"/>
      <w:lvlJc w:val="left"/>
      <w:pPr>
        <w:tabs>
          <w:tab w:val="num" w:pos="1979"/>
        </w:tabs>
        <w:ind w:left="1979" w:hanging="360"/>
      </w:pPr>
      <w:rPr>
        <w:rFonts w:cs="Times New Roman" w:hint="default"/>
      </w:rPr>
    </w:lvl>
    <w:lvl w:ilvl="2" w:tplc="3A124BFA">
      <w:start w:val="1"/>
      <w:numFmt w:val="decimal"/>
      <w:lvlText w:val="%3."/>
      <w:lvlJc w:val="left"/>
      <w:pPr>
        <w:tabs>
          <w:tab w:val="num" w:pos="3119"/>
        </w:tabs>
        <w:ind w:left="3119" w:hanging="780"/>
      </w:pPr>
      <w:rPr>
        <w:rFonts w:cs="Times New Roman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>
    <w:nsid w:val="2E147B03"/>
    <w:multiLevelType w:val="hybridMultilevel"/>
    <w:tmpl w:val="0A965B40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2EF77D91"/>
    <w:multiLevelType w:val="hybridMultilevel"/>
    <w:tmpl w:val="CEE2437E"/>
    <w:lvl w:ilvl="0" w:tplc="0422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2FE656F4"/>
    <w:multiLevelType w:val="hybridMultilevel"/>
    <w:tmpl w:val="0FE4E752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4">
    <w:nsid w:val="33016F93"/>
    <w:multiLevelType w:val="hybridMultilevel"/>
    <w:tmpl w:val="606C7E32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5">
    <w:nsid w:val="35E72650"/>
    <w:multiLevelType w:val="hybridMultilevel"/>
    <w:tmpl w:val="ECECD658"/>
    <w:lvl w:ilvl="0" w:tplc="04220011">
      <w:start w:val="1"/>
      <w:numFmt w:val="decimal"/>
      <w:lvlText w:val="%1)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36">
    <w:nsid w:val="3828187C"/>
    <w:multiLevelType w:val="hybridMultilevel"/>
    <w:tmpl w:val="F7589794"/>
    <w:lvl w:ilvl="0" w:tplc="268C4FE2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3FBB1B0B"/>
    <w:multiLevelType w:val="hybridMultilevel"/>
    <w:tmpl w:val="751AFE5E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444D0ABE"/>
    <w:multiLevelType w:val="hybridMultilevel"/>
    <w:tmpl w:val="AE045EC0"/>
    <w:lvl w:ilvl="0" w:tplc="0422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9">
    <w:nsid w:val="456D3C0F"/>
    <w:multiLevelType w:val="hybridMultilevel"/>
    <w:tmpl w:val="9934E9A8"/>
    <w:lvl w:ilvl="0" w:tplc="04220011">
      <w:start w:val="1"/>
      <w:numFmt w:val="decimal"/>
      <w:lvlText w:val="%1)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0">
    <w:nsid w:val="45824B32"/>
    <w:multiLevelType w:val="hybridMultilevel"/>
    <w:tmpl w:val="55BED3AE"/>
    <w:lvl w:ilvl="0" w:tplc="268C4FE2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6166E90"/>
    <w:multiLevelType w:val="hybridMultilevel"/>
    <w:tmpl w:val="9B20BA58"/>
    <w:lvl w:ilvl="0" w:tplc="268C4FE2">
      <w:start w:val="1"/>
      <w:numFmt w:val="bullet"/>
      <w:lvlText w:val=""/>
      <w:lvlJc w:val="left"/>
      <w:pPr>
        <w:tabs>
          <w:tab w:val="num" w:pos="1561"/>
        </w:tabs>
        <w:ind w:left="15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42">
    <w:nsid w:val="4CD24C82"/>
    <w:multiLevelType w:val="hybridMultilevel"/>
    <w:tmpl w:val="9B56D1B4"/>
    <w:lvl w:ilvl="0" w:tplc="268C4FE2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DBB427D"/>
    <w:multiLevelType w:val="hybridMultilevel"/>
    <w:tmpl w:val="1012F37A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4">
    <w:nsid w:val="4DC66D96"/>
    <w:multiLevelType w:val="hybridMultilevel"/>
    <w:tmpl w:val="3E84B570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1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268C4FE2">
      <w:start w:val="1"/>
      <w:numFmt w:val="bullet"/>
      <w:lvlText w:val="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>
    <w:nsid w:val="4FAF33A0"/>
    <w:multiLevelType w:val="hybridMultilevel"/>
    <w:tmpl w:val="93FA5C10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6">
    <w:nsid w:val="518B045B"/>
    <w:multiLevelType w:val="hybridMultilevel"/>
    <w:tmpl w:val="8D9AD17C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268C4FE2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7">
    <w:nsid w:val="55E327F2"/>
    <w:multiLevelType w:val="hybridMultilevel"/>
    <w:tmpl w:val="68948314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>
    <w:nsid w:val="56F24A19"/>
    <w:multiLevelType w:val="hybridMultilevel"/>
    <w:tmpl w:val="DBECA6DE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9">
    <w:nsid w:val="57C27CBA"/>
    <w:multiLevelType w:val="hybridMultilevel"/>
    <w:tmpl w:val="9998F0AE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0">
    <w:nsid w:val="583669B6"/>
    <w:multiLevelType w:val="hybridMultilevel"/>
    <w:tmpl w:val="74B48766"/>
    <w:lvl w:ilvl="0" w:tplc="268C4FE2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CA31F5A"/>
    <w:multiLevelType w:val="hybridMultilevel"/>
    <w:tmpl w:val="E17E4974"/>
    <w:lvl w:ilvl="0" w:tplc="0E70526E">
      <w:start w:val="1"/>
      <w:numFmt w:val="bullet"/>
      <w:lvlText w:val="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2">
    <w:nsid w:val="5D1C3CE1"/>
    <w:multiLevelType w:val="hybridMultilevel"/>
    <w:tmpl w:val="BB22B486"/>
    <w:lvl w:ilvl="0" w:tplc="EF7062AE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5D9C69AA"/>
    <w:multiLevelType w:val="hybridMultilevel"/>
    <w:tmpl w:val="B61010A2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4">
    <w:nsid w:val="5E5A7D42"/>
    <w:multiLevelType w:val="hybridMultilevel"/>
    <w:tmpl w:val="4F307DE2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5">
    <w:nsid w:val="60FC706E"/>
    <w:multiLevelType w:val="hybridMultilevel"/>
    <w:tmpl w:val="D8A49E5C"/>
    <w:lvl w:ilvl="0" w:tplc="268C4FE2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1250E14"/>
    <w:multiLevelType w:val="hybridMultilevel"/>
    <w:tmpl w:val="A9CEC9C8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7">
    <w:nsid w:val="662615A3"/>
    <w:multiLevelType w:val="hybridMultilevel"/>
    <w:tmpl w:val="6A18AB5C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8">
    <w:nsid w:val="6B1F5B4F"/>
    <w:multiLevelType w:val="hybridMultilevel"/>
    <w:tmpl w:val="893063F0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11">
      <w:start w:val="1"/>
      <w:numFmt w:val="decimal"/>
      <w:lvlText w:val="%2)"/>
      <w:lvlJc w:val="left"/>
      <w:pPr>
        <w:tabs>
          <w:tab w:val="num" w:pos="1979"/>
        </w:tabs>
        <w:ind w:left="1979" w:hanging="360"/>
      </w:pPr>
      <w:rPr>
        <w:rFonts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9">
    <w:nsid w:val="6DBF0980"/>
    <w:multiLevelType w:val="hybridMultilevel"/>
    <w:tmpl w:val="32F8A4BC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0">
    <w:nsid w:val="6F1B238C"/>
    <w:multiLevelType w:val="hybridMultilevel"/>
    <w:tmpl w:val="DF5A30AA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1">
    <w:nsid w:val="6F555B96"/>
    <w:multiLevelType w:val="singleLevel"/>
    <w:tmpl w:val="B53C75F6"/>
    <w:lvl w:ilvl="0">
      <w:start w:val="1"/>
      <w:numFmt w:val="decimal"/>
      <w:lvlText w:val="%1)"/>
      <w:lvlJc w:val="left"/>
      <w:pPr>
        <w:tabs>
          <w:tab w:val="num" w:pos="661"/>
        </w:tabs>
        <w:ind w:firstLine="301"/>
      </w:pPr>
      <w:rPr>
        <w:rFonts w:cs="Times New Roman"/>
      </w:rPr>
    </w:lvl>
  </w:abstractNum>
  <w:abstractNum w:abstractNumId="62">
    <w:nsid w:val="71AC1691"/>
    <w:multiLevelType w:val="hybridMultilevel"/>
    <w:tmpl w:val="F5D819DA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3">
    <w:nsid w:val="72476463"/>
    <w:multiLevelType w:val="singleLevel"/>
    <w:tmpl w:val="7D280F2C"/>
    <w:lvl w:ilvl="0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cs="Times New Roman"/>
        <w:sz w:val="23"/>
      </w:rPr>
    </w:lvl>
  </w:abstractNum>
  <w:abstractNum w:abstractNumId="64">
    <w:nsid w:val="737063FB"/>
    <w:multiLevelType w:val="hybridMultilevel"/>
    <w:tmpl w:val="C22CA8C2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5">
    <w:nsid w:val="73985E93"/>
    <w:multiLevelType w:val="hybridMultilevel"/>
    <w:tmpl w:val="C59C98C2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1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6">
    <w:nsid w:val="739A2E74"/>
    <w:multiLevelType w:val="hybridMultilevel"/>
    <w:tmpl w:val="848EB4BC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7">
    <w:nsid w:val="73E73009"/>
    <w:multiLevelType w:val="hybridMultilevel"/>
    <w:tmpl w:val="0FDCABA8"/>
    <w:lvl w:ilvl="0" w:tplc="268C4FE2">
      <w:start w:val="1"/>
      <w:numFmt w:val="bullet"/>
      <w:lvlText w:val="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8">
    <w:nsid w:val="73FF5997"/>
    <w:multiLevelType w:val="hybridMultilevel"/>
    <w:tmpl w:val="57A836E0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9">
    <w:nsid w:val="743D191D"/>
    <w:multiLevelType w:val="hybridMultilevel"/>
    <w:tmpl w:val="2A880C08"/>
    <w:lvl w:ilvl="0" w:tplc="268C4FE2">
      <w:start w:val="1"/>
      <w:numFmt w:val="bullet"/>
      <w:lvlText w:val=""/>
      <w:lvlJc w:val="left"/>
      <w:pPr>
        <w:tabs>
          <w:tab w:val="num" w:pos="1561"/>
        </w:tabs>
        <w:ind w:left="15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70">
    <w:nsid w:val="77C756F1"/>
    <w:multiLevelType w:val="hybridMultilevel"/>
    <w:tmpl w:val="7570C690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27AA256">
      <w:start w:val="1"/>
      <w:numFmt w:val="bullet"/>
      <w:lvlText w:val=""/>
      <w:lvlJc w:val="left"/>
      <w:pPr>
        <w:tabs>
          <w:tab w:val="num" w:pos="1980"/>
        </w:tabs>
        <w:ind w:left="1319" w:firstLine="301"/>
      </w:pPr>
      <w:rPr>
        <w:rFonts w:ascii="Symbol" w:hAnsi="Symbol" w:hint="default"/>
        <w:color w:val="808080"/>
        <w:sz w:val="22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1">
    <w:nsid w:val="78022DDE"/>
    <w:multiLevelType w:val="hybridMultilevel"/>
    <w:tmpl w:val="2A8EF22C"/>
    <w:lvl w:ilvl="0" w:tplc="0422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268C4FE2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>
    <w:nsid w:val="79FA4613"/>
    <w:multiLevelType w:val="singleLevel"/>
    <w:tmpl w:val="FBB03A14"/>
    <w:lvl w:ilvl="0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vertAlign w:val="baseline"/>
      </w:rPr>
    </w:lvl>
  </w:abstractNum>
  <w:abstractNum w:abstractNumId="73">
    <w:nsid w:val="7A446010"/>
    <w:multiLevelType w:val="hybridMultilevel"/>
    <w:tmpl w:val="15D2685E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4">
    <w:nsid w:val="7BF53904"/>
    <w:multiLevelType w:val="hybridMultilevel"/>
    <w:tmpl w:val="DC681E7E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5">
    <w:nsid w:val="7CEF4141"/>
    <w:multiLevelType w:val="hybridMultilevel"/>
    <w:tmpl w:val="4618930A"/>
    <w:lvl w:ilvl="0" w:tplc="0422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6">
    <w:nsid w:val="7F1D52AF"/>
    <w:multiLevelType w:val="hybridMultilevel"/>
    <w:tmpl w:val="9D7ADE8C"/>
    <w:lvl w:ilvl="0" w:tplc="268C4FE2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65"/>
  </w:num>
  <w:num w:numId="4">
    <w:abstractNumId w:val="32"/>
  </w:num>
  <w:num w:numId="5">
    <w:abstractNumId w:val="46"/>
  </w:num>
  <w:num w:numId="6">
    <w:abstractNumId w:val="40"/>
  </w:num>
  <w:num w:numId="7">
    <w:abstractNumId w:val="19"/>
  </w:num>
  <w:num w:numId="8">
    <w:abstractNumId w:val="21"/>
  </w:num>
  <w:num w:numId="9">
    <w:abstractNumId w:val="51"/>
  </w:num>
  <w:num w:numId="10">
    <w:abstractNumId w:val="11"/>
  </w:num>
  <w:num w:numId="11">
    <w:abstractNumId w:val="63"/>
  </w:num>
  <w:num w:numId="12">
    <w:abstractNumId w:val="36"/>
  </w:num>
  <w:num w:numId="13">
    <w:abstractNumId w:val="74"/>
  </w:num>
  <w:num w:numId="14">
    <w:abstractNumId w:val="52"/>
  </w:num>
  <w:num w:numId="15">
    <w:abstractNumId w:val="3"/>
  </w:num>
  <w:num w:numId="16">
    <w:abstractNumId w:val="55"/>
  </w:num>
  <w:num w:numId="17">
    <w:abstractNumId w:val="41"/>
  </w:num>
  <w:num w:numId="18">
    <w:abstractNumId w:val="57"/>
  </w:num>
  <w:num w:numId="19">
    <w:abstractNumId w:val="43"/>
  </w:num>
  <w:num w:numId="20">
    <w:abstractNumId w:val="23"/>
  </w:num>
  <w:num w:numId="21">
    <w:abstractNumId w:val="54"/>
  </w:num>
  <w:num w:numId="22">
    <w:abstractNumId w:val="66"/>
  </w:num>
  <w:num w:numId="23">
    <w:abstractNumId w:val="17"/>
  </w:num>
  <w:num w:numId="24">
    <w:abstractNumId w:val="9"/>
  </w:num>
  <w:num w:numId="25">
    <w:abstractNumId w:val="61"/>
  </w:num>
  <w:num w:numId="26">
    <w:abstractNumId w:val="29"/>
  </w:num>
  <w:num w:numId="27">
    <w:abstractNumId w:val="47"/>
  </w:num>
  <w:num w:numId="28">
    <w:abstractNumId w:val="8"/>
  </w:num>
  <w:num w:numId="29">
    <w:abstractNumId w:val="50"/>
  </w:num>
  <w:num w:numId="30">
    <w:abstractNumId w:val="30"/>
  </w:num>
  <w:num w:numId="31">
    <w:abstractNumId w:val="42"/>
  </w:num>
  <w:num w:numId="32">
    <w:abstractNumId w:val="28"/>
  </w:num>
  <w:num w:numId="33">
    <w:abstractNumId w:val="75"/>
  </w:num>
  <w:num w:numId="34">
    <w:abstractNumId w:val="44"/>
  </w:num>
  <w:num w:numId="35">
    <w:abstractNumId w:val="76"/>
  </w:num>
  <w:num w:numId="36">
    <w:abstractNumId w:val="26"/>
  </w:num>
  <w:num w:numId="37">
    <w:abstractNumId w:val="1"/>
  </w:num>
  <w:num w:numId="38">
    <w:abstractNumId w:val="45"/>
  </w:num>
  <w:num w:numId="39">
    <w:abstractNumId w:val="18"/>
  </w:num>
  <w:num w:numId="40">
    <w:abstractNumId w:val="53"/>
  </w:num>
  <w:num w:numId="41">
    <w:abstractNumId w:val="4"/>
  </w:num>
  <w:num w:numId="42">
    <w:abstractNumId w:val="67"/>
  </w:num>
  <w:num w:numId="43">
    <w:abstractNumId w:val="60"/>
  </w:num>
  <w:num w:numId="44">
    <w:abstractNumId w:val="35"/>
  </w:num>
  <w:num w:numId="45">
    <w:abstractNumId w:val="48"/>
  </w:num>
  <w:num w:numId="46">
    <w:abstractNumId w:val="6"/>
  </w:num>
  <w:num w:numId="47">
    <w:abstractNumId w:val="16"/>
  </w:num>
  <w:num w:numId="48">
    <w:abstractNumId w:val="49"/>
  </w:num>
  <w:num w:numId="49">
    <w:abstractNumId w:val="2"/>
  </w:num>
  <w:num w:numId="50">
    <w:abstractNumId w:val="27"/>
  </w:num>
  <w:num w:numId="51">
    <w:abstractNumId w:val="71"/>
  </w:num>
  <w:num w:numId="52">
    <w:abstractNumId w:val="70"/>
  </w:num>
  <w:num w:numId="53">
    <w:abstractNumId w:val="38"/>
  </w:num>
  <w:num w:numId="54">
    <w:abstractNumId w:val="14"/>
  </w:num>
  <w:num w:numId="55">
    <w:abstractNumId w:val="7"/>
  </w:num>
  <w:num w:numId="56">
    <w:abstractNumId w:val="13"/>
  </w:num>
  <w:num w:numId="57">
    <w:abstractNumId w:val="0"/>
  </w:num>
  <w:num w:numId="58">
    <w:abstractNumId w:val="68"/>
  </w:num>
  <w:num w:numId="59">
    <w:abstractNumId w:val="25"/>
  </w:num>
  <w:num w:numId="60">
    <w:abstractNumId w:val="22"/>
  </w:num>
  <w:num w:numId="61">
    <w:abstractNumId w:val="73"/>
  </w:num>
  <w:num w:numId="62">
    <w:abstractNumId w:val="31"/>
  </w:num>
  <w:num w:numId="63">
    <w:abstractNumId w:val="12"/>
  </w:num>
  <w:num w:numId="64">
    <w:abstractNumId w:val="58"/>
  </w:num>
  <w:num w:numId="65">
    <w:abstractNumId w:val="39"/>
  </w:num>
  <w:num w:numId="66">
    <w:abstractNumId w:val="64"/>
  </w:num>
  <w:num w:numId="67">
    <w:abstractNumId w:val="56"/>
  </w:num>
  <w:num w:numId="68">
    <w:abstractNumId w:val="15"/>
  </w:num>
  <w:num w:numId="69">
    <w:abstractNumId w:val="33"/>
  </w:num>
  <w:num w:numId="70">
    <w:abstractNumId w:val="59"/>
  </w:num>
  <w:num w:numId="71">
    <w:abstractNumId w:val="34"/>
  </w:num>
  <w:num w:numId="72">
    <w:abstractNumId w:val="72"/>
  </w:num>
  <w:num w:numId="73">
    <w:abstractNumId w:val="20"/>
  </w:num>
  <w:num w:numId="74">
    <w:abstractNumId w:val="10"/>
  </w:num>
  <w:num w:numId="75">
    <w:abstractNumId w:val="69"/>
  </w:num>
  <w:num w:numId="76">
    <w:abstractNumId w:val="62"/>
  </w:num>
  <w:num w:numId="77">
    <w:abstractNumId w:val="2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459"/>
    <w:rsid w:val="00005013"/>
    <w:rsid w:val="00077BED"/>
    <w:rsid w:val="00090AC3"/>
    <w:rsid w:val="00094C16"/>
    <w:rsid w:val="000C2549"/>
    <w:rsid w:val="000C6BAF"/>
    <w:rsid w:val="000F33CB"/>
    <w:rsid w:val="000F75F0"/>
    <w:rsid w:val="0010157A"/>
    <w:rsid w:val="00120760"/>
    <w:rsid w:val="00130B3D"/>
    <w:rsid w:val="00141C4C"/>
    <w:rsid w:val="00153D78"/>
    <w:rsid w:val="00153E63"/>
    <w:rsid w:val="00154FA1"/>
    <w:rsid w:val="00174AEC"/>
    <w:rsid w:val="0019685B"/>
    <w:rsid w:val="00196EF5"/>
    <w:rsid w:val="001A5FF3"/>
    <w:rsid w:val="001A6A65"/>
    <w:rsid w:val="001A7424"/>
    <w:rsid w:val="001D4667"/>
    <w:rsid w:val="001D6AE3"/>
    <w:rsid w:val="001F2304"/>
    <w:rsid w:val="001F347C"/>
    <w:rsid w:val="00201C81"/>
    <w:rsid w:val="00211D39"/>
    <w:rsid w:val="002169FC"/>
    <w:rsid w:val="00217D90"/>
    <w:rsid w:val="00266743"/>
    <w:rsid w:val="00267B3D"/>
    <w:rsid w:val="002A4C35"/>
    <w:rsid w:val="002E7860"/>
    <w:rsid w:val="002F26A4"/>
    <w:rsid w:val="002F3310"/>
    <w:rsid w:val="002F4746"/>
    <w:rsid w:val="00310B89"/>
    <w:rsid w:val="00314DA7"/>
    <w:rsid w:val="00315767"/>
    <w:rsid w:val="00350882"/>
    <w:rsid w:val="00360A34"/>
    <w:rsid w:val="00362EAB"/>
    <w:rsid w:val="00363880"/>
    <w:rsid w:val="00364DD8"/>
    <w:rsid w:val="00365D82"/>
    <w:rsid w:val="0037574C"/>
    <w:rsid w:val="0038135D"/>
    <w:rsid w:val="00383C2D"/>
    <w:rsid w:val="00383F29"/>
    <w:rsid w:val="00396584"/>
    <w:rsid w:val="00397DB0"/>
    <w:rsid w:val="003A10C3"/>
    <w:rsid w:val="003B2DE2"/>
    <w:rsid w:val="003B37CE"/>
    <w:rsid w:val="003C6B1A"/>
    <w:rsid w:val="003E5EF6"/>
    <w:rsid w:val="00420960"/>
    <w:rsid w:val="0044685D"/>
    <w:rsid w:val="004469B8"/>
    <w:rsid w:val="004511D0"/>
    <w:rsid w:val="00454663"/>
    <w:rsid w:val="004671F9"/>
    <w:rsid w:val="0047056F"/>
    <w:rsid w:val="004824CE"/>
    <w:rsid w:val="00484C13"/>
    <w:rsid w:val="00490FE1"/>
    <w:rsid w:val="00492A79"/>
    <w:rsid w:val="004A47DB"/>
    <w:rsid w:val="004B4C73"/>
    <w:rsid w:val="004B4DD0"/>
    <w:rsid w:val="004E1E3C"/>
    <w:rsid w:val="00511BB5"/>
    <w:rsid w:val="00512BFC"/>
    <w:rsid w:val="0054664B"/>
    <w:rsid w:val="0056186E"/>
    <w:rsid w:val="00564EAB"/>
    <w:rsid w:val="005840FD"/>
    <w:rsid w:val="005B5F3C"/>
    <w:rsid w:val="005C4212"/>
    <w:rsid w:val="005D1E32"/>
    <w:rsid w:val="005D32D3"/>
    <w:rsid w:val="005D3B21"/>
    <w:rsid w:val="005D5ACF"/>
    <w:rsid w:val="005F2479"/>
    <w:rsid w:val="0061407D"/>
    <w:rsid w:val="006155C7"/>
    <w:rsid w:val="00623A27"/>
    <w:rsid w:val="00644149"/>
    <w:rsid w:val="0065161A"/>
    <w:rsid w:val="00672C25"/>
    <w:rsid w:val="00674429"/>
    <w:rsid w:val="00677D46"/>
    <w:rsid w:val="00683772"/>
    <w:rsid w:val="00685AD0"/>
    <w:rsid w:val="0069680B"/>
    <w:rsid w:val="006A6FB8"/>
    <w:rsid w:val="006D5095"/>
    <w:rsid w:val="006E0D5A"/>
    <w:rsid w:val="006F32B4"/>
    <w:rsid w:val="006F55F0"/>
    <w:rsid w:val="007072C6"/>
    <w:rsid w:val="00710C9D"/>
    <w:rsid w:val="007115D2"/>
    <w:rsid w:val="00741305"/>
    <w:rsid w:val="00741AF4"/>
    <w:rsid w:val="0074433A"/>
    <w:rsid w:val="00753FFA"/>
    <w:rsid w:val="007625BA"/>
    <w:rsid w:val="00775F83"/>
    <w:rsid w:val="007833D1"/>
    <w:rsid w:val="007875E7"/>
    <w:rsid w:val="007905A8"/>
    <w:rsid w:val="00792C79"/>
    <w:rsid w:val="007A0384"/>
    <w:rsid w:val="007A4C68"/>
    <w:rsid w:val="007A70BF"/>
    <w:rsid w:val="007A785A"/>
    <w:rsid w:val="007B3A5E"/>
    <w:rsid w:val="007E00BE"/>
    <w:rsid w:val="007F163D"/>
    <w:rsid w:val="007F2571"/>
    <w:rsid w:val="007F3147"/>
    <w:rsid w:val="007F5193"/>
    <w:rsid w:val="00800B3A"/>
    <w:rsid w:val="00811861"/>
    <w:rsid w:val="00824B8C"/>
    <w:rsid w:val="00830CA0"/>
    <w:rsid w:val="00832127"/>
    <w:rsid w:val="008412E7"/>
    <w:rsid w:val="0084216B"/>
    <w:rsid w:val="008664EA"/>
    <w:rsid w:val="008930A3"/>
    <w:rsid w:val="008A4236"/>
    <w:rsid w:val="008C78FB"/>
    <w:rsid w:val="008D4A67"/>
    <w:rsid w:val="008F345A"/>
    <w:rsid w:val="00947F5C"/>
    <w:rsid w:val="00952304"/>
    <w:rsid w:val="00966900"/>
    <w:rsid w:val="00975CB4"/>
    <w:rsid w:val="0099759D"/>
    <w:rsid w:val="009B3DF9"/>
    <w:rsid w:val="009E3AB5"/>
    <w:rsid w:val="00A000BC"/>
    <w:rsid w:val="00A075FC"/>
    <w:rsid w:val="00A11E44"/>
    <w:rsid w:val="00A22D2B"/>
    <w:rsid w:val="00A4096E"/>
    <w:rsid w:val="00A57895"/>
    <w:rsid w:val="00A87C88"/>
    <w:rsid w:val="00AB0921"/>
    <w:rsid w:val="00AE51E1"/>
    <w:rsid w:val="00AF7B8A"/>
    <w:rsid w:val="00B009BD"/>
    <w:rsid w:val="00B03C28"/>
    <w:rsid w:val="00B05D61"/>
    <w:rsid w:val="00B141A5"/>
    <w:rsid w:val="00B2213F"/>
    <w:rsid w:val="00B26441"/>
    <w:rsid w:val="00B3394A"/>
    <w:rsid w:val="00B4563F"/>
    <w:rsid w:val="00B45A8F"/>
    <w:rsid w:val="00B51B35"/>
    <w:rsid w:val="00B55C50"/>
    <w:rsid w:val="00B60099"/>
    <w:rsid w:val="00B831A7"/>
    <w:rsid w:val="00B83D2A"/>
    <w:rsid w:val="00B967F8"/>
    <w:rsid w:val="00BB08E6"/>
    <w:rsid w:val="00BC071E"/>
    <w:rsid w:val="00BD0548"/>
    <w:rsid w:val="00BD7AD7"/>
    <w:rsid w:val="00BE71C6"/>
    <w:rsid w:val="00C05007"/>
    <w:rsid w:val="00C06EAF"/>
    <w:rsid w:val="00C24705"/>
    <w:rsid w:val="00C2699D"/>
    <w:rsid w:val="00C30657"/>
    <w:rsid w:val="00C40A16"/>
    <w:rsid w:val="00C43119"/>
    <w:rsid w:val="00C479B3"/>
    <w:rsid w:val="00C67B4E"/>
    <w:rsid w:val="00C737C6"/>
    <w:rsid w:val="00C900F8"/>
    <w:rsid w:val="00CA4C2D"/>
    <w:rsid w:val="00CB5830"/>
    <w:rsid w:val="00CB6CB6"/>
    <w:rsid w:val="00CD2340"/>
    <w:rsid w:val="00CD5099"/>
    <w:rsid w:val="00CD5155"/>
    <w:rsid w:val="00CD6205"/>
    <w:rsid w:val="00CE3AC4"/>
    <w:rsid w:val="00D01744"/>
    <w:rsid w:val="00D23BAF"/>
    <w:rsid w:val="00D32F41"/>
    <w:rsid w:val="00D403A3"/>
    <w:rsid w:val="00D54E9D"/>
    <w:rsid w:val="00D6005B"/>
    <w:rsid w:val="00D63071"/>
    <w:rsid w:val="00D81D72"/>
    <w:rsid w:val="00D86956"/>
    <w:rsid w:val="00D9297B"/>
    <w:rsid w:val="00DA4559"/>
    <w:rsid w:val="00DA4D95"/>
    <w:rsid w:val="00DB7BC0"/>
    <w:rsid w:val="00DC04B1"/>
    <w:rsid w:val="00DD018D"/>
    <w:rsid w:val="00DD5427"/>
    <w:rsid w:val="00DF743B"/>
    <w:rsid w:val="00E33FBF"/>
    <w:rsid w:val="00E35717"/>
    <w:rsid w:val="00E468DA"/>
    <w:rsid w:val="00E56DA6"/>
    <w:rsid w:val="00E62C2E"/>
    <w:rsid w:val="00E67BF2"/>
    <w:rsid w:val="00E70CF6"/>
    <w:rsid w:val="00E80FE1"/>
    <w:rsid w:val="00E96D61"/>
    <w:rsid w:val="00EC03BB"/>
    <w:rsid w:val="00ED103D"/>
    <w:rsid w:val="00EE167B"/>
    <w:rsid w:val="00EF67E5"/>
    <w:rsid w:val="00F042C0"/>
    <w:rsid w:val="00F04E80"/>
    <w:rsid w:val="00F1107D"/>
    <w:rsid w:val="00F14B03"/>
    <w:rsid w:val="00F16A39"/>
    <w:rsid w:val="00F25445"/>
    <w:rsid w:val="00F52251"/>
    <w:rsid w:val="00F65185"/>
    <w:rsid w:val="00F74D05"/>
    <w:rsid w:val="00F82403"/>
    <w:rsid w:val="00F8388E"/>
    <w:rsid w:val="00F93986"/>
    <w:rsid w:val="00FA2FAA"/>
    <w:rsid w:val="00FD5459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4F19D2ED-705A-456B-8CF1-5D49FB0B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D63071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D63071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D63071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D63071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D63071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D63071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D63071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D63071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D63071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D630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styleId="a4">
    <w:name w:val="footnote reference"/>
    <w:uiPriority w:val="99"/>
    <w:semiHidden/>
    <w:rsid w:val="00D63071"/>
    <w:rPr>
      <w:rFonts w:cs="Times New Roman"/>
      <w:color w:val="auto"/>
      <w:sz w:val="28"/>
      <w:szCs w:val="28"/>
      <w:vertAlign w:val="superscript"/>
    </w:rPr>
  </w:style>
  <w:style w:type="paragraph" w:styleId="a5">
    <w:name w:val="header"/>
    <w:basedOn w:val="a0"/>
    <w:next w:val="a6"/>
    <w:link w:val="a7"/>
    <w:autoRedefine/>
    <w:uiPriority w:val="99"/>
    <w:rsid w:val="00D6307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D63071"/>
    <w:rPr>
      <w:rFonts w:cs="Times New Roman"/>
      <w:vertAlign w:val="superscript"/>
    </w:rPr>
  </w:style>
  <w:style w:type="paragraph" w:styleId="a6">
    <w:name w:val="Body Text"/>
    <w:basedOn w:val="a0"/>
    <w:link w:val="a9"/>
    <w:uiPriority w:val="99"/>
    <w:rsid w:val="00D63071"/>
  </w:style>
  <w:style w:type="character" w:customStyle="1" w:styleId="a9">
    <w:name w:val="Основной текст Знак"/>
    <w:link w:val="a6"/>
    <w:uiPriority w:val="99"/>
    <w:semiHidden/>
    <w:rPr>
      <w:color w:val="000000"/>
      <w:sz w:val="28"/>
      <w:szCs w:val="28"/>
    </w:rPr>
  </w:style>
  <w:style w:type="character" w:styleId="aa">
    <w:name w:val="Hyperlink"/>
    <w:uiPriority w:val="99"/>
    <w:rsid w:val="00D63071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link w:val="a5"/>
    <w:uiPriority w:val="99"/>
    <w:semiHidden/>
    <w:locked/>
    <w:rsid w:val="00D63071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D63071"/>
    <w:pPr>
      <w:numPr>
        <w:numId w:val="77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D63071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rsid w:val="00D63071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D63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D63071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D63071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D63071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D63071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C900F8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D63071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D63071"/>
    <w:rPr>
      <w:color w:val="FFFFFF"/>
    </w:rPr>
  </w:style>
  <w:style w:type="paragraph" w:customStyle="1" w:styleId="af6">
    <w:name w:val="содержание"/>
    <w:uiPriority w:val="99"/>
    <w:rsid w:val="00D6307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D6307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D63071"/>
    <w:pPr>
      <w:jc w:val="center"/>
    </w:pPr>
  </w:style>
  <w:style w:type="paragraph" w:customStyle="1" w:styleId="af8">
    <w:name w:val="ТАБЛИЦА"/>
    <w:next w:val="a0"/>
    <w:autoRedefine/>
    <w:uiPriority w:val="99"/>
    <w:rsid w:val="00D63071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D63071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customStyle="1" w:styleId="afb">
    <w:name w:val="текст сноски"/>
    <w:basedOn w:val="a0"/>
    <w:uiPriority w:val="99"/>
    <w:rsid w:val="006F55F0"/>
    <w:pPr>
      <w:spacing w:line="233" w:lineRule="exact"/>
      <w:ind w:firstLine="301"/>
    </w:pPr>
    <w:rPr>
      <w:sz w:val="23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D63071"/>
    <w:rPr>
      <w:sz w:val="20"/>
      <w:szCs w:val="20"/>
    </w:rPr>
  </w:style>
  <w:style w:type="character" w:customStyle="1" w:styleId="afd">
    <w:name w:val="Текст сноски Знак"/>
    <w:link w:val="afc"/>
    <w:uiPriority w:val="99"/>
    <w:locked/>
    <w:rsid w:val="00D63071"/>
    <w:rPr>
      <w:rFonts w:cs="Times New Roman"/>
      <w:color w:val="000000"/>
      <w:lang w:val="ru-RU" w:eastAsia="ru-RU" w:bidi="ar-SA"/>
    </w:rPr>
  </w:style>
  <w:style w:type="paragraph" w:customStyle="1" w:styleId="afe">
    <w:name w:val="титут"/>
    <w:autoRedefine/>
    <w:uiPriority w:val="99"/>
    <w:rsid w:val="00D63071"/>
    <w:pPr>
      <w:spacing w:line="360" w:lineRule="auto"/>
      <w:jc w:val="center"/>
    </w:pPr>
    <w:rPr>
      <w:noProof/>
      <w:sz w:val="28"/>
      <w:szCs w:val="28"/>
    </w:rPr>
  </w:style>
  <w:style w:type="character" w:customStyle="1" w:styleId="aff">
    <w:name w:val="Стиль полужирный курсив"/>
    <w:uiPriority w:val="99"/>
    <w:rsid w:val="005C4212"/>
    <w:rPr>
      <w:rFonts w:cs="Times New Roman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gif"/><Relationship Id="rId26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gif"/><Relationship Id="rId25" Type="http://schemas.openxmlformats.org/officeDocument/2006/relationships/oleObject" Target="embeddings/oleObject6.bin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wmf"/><Relationship Id="rId29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32" Type="http://schemas.openxmlformats.org/officeDocument/2006/relationships/image" Target="media/image19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image" Target="media/image15.wmf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9.gif"/><Relationship Id="rId31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1.png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32796</Words>
  <Characters>186942</Characters>
  <Application>Microsoft Office Word</Application>
  <DocSecurity>0</DocSecurity>
  <Lines>1557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 </vt:lpstr>
    </vt:vector>
  </TitlesOfParts>
  <Company/>
  <LinksUpToDate>false</LinksUpToDate>
  <CharactersWithSpaces>219300</CharactersWithSpaces>
  <SharedDoc>false</SharedDoc>
  <HLinks>
    <vt:vector size="42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_Toc290726431</vt:lpwstr>
      </vt:variant>
      <vt:variant>
        <vt:i4>1900596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_Toc290726429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_Toc290726427</vt:lpwstr>
      </vt:variant>
      <vt:variant>
        <vt:i4>1900596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_Toc290726425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_Toc290726423</vt:lpwstr>
      </vt:variant>
      <vt:variant>
        <vt:i4>1900596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_Toc290726421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_Toc290726419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 </dc:title>
  <dc:subject/>
  <dc:creator>fitnessyulya</dc:creator>
  <cp:keywords/>
  <dc:description/>
  <cp:lastModifiedBy>admin</cp:lastModifiedBy>
  <cp:revision>2</cp:revision>
  <cp:lastPrinted>2010-06-12T20:46:00Z</cp:lastPrinted>
  <dcterms:created xsi:type="dcterms:W3CDTF">2014-03-26T06:27:00Z</dcterms:created>
  <dcterms:modified xsi:type="dcterms:W3CDTF">2014-03-26T06:27:00Z</dcterms:modified>
</cp:coreProperties>
</file>