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617C69" w:rsidRPr="00CA341B" w:rsidRDefault="00617C69" w:rsidP="00CA341B">
      <w:pPr>
        <w:widowControl w:val="0"/>
        <w:spacing w:line="360" w:lineRule="auto"/>
        <w:ind w:firstLine="709"/>
        <w:jc w:val="center"/>
        <w:rPr>
          <w:sz w:val="28"/>
          <w:szCs w:val="36"/>
          <w:lang w:val="be-BY"/>
        </w:rPr>
      </w:pPr>
      <w:r w:rsidRPr="00CA341B">
        <w:rPr>
          <w:sz w:val="28"/>
          <w:szCs w:val="36"/>
          <w:lang w:val="be-BY"/>
        </w:rPr>
        <w:t>Найбольш</w:t>
      </w:r>
      <w:r w:rsidR="00E61A14" w:rsidRPr="00CA341B">
        <w:rPr>
          <w:sz w:val="28"/>
          <w:szCs w:val="36"/>
          <w:lang w:val="be-BY"/>
        </w:rPr>
        <w:t xml:space="preserve"> </w:t>
      </w:r>
      <w:r w:rsidRPr="00CA341B">
        <w:rPr>
          <w:sz w:val="28"/>
          <w:szCs w:val="36"/>
          <w:lang w:val="be-BY"/>
        </w:rPr>
        <w:t>яскравыя</w:t>
      </w:r>
      <w:r w:rsidR="00E61A14" w:rsidRPr="00CA341B">
        <w:rPr>
          <w:sz w:val="28"/>
          <w:szCs w:val="36"/>
          <w:lang w:val="be-BY"/>
        </w:rPr>
        <w:t xml:space="preserve"> </w:t>
      </w:r>
      <w:r w:rsidRPr="00CA341B">
        <w:rPr>
          <w:sz w:val="28"/>
          <w:szCs w:val="36"/>
          <w:lang w:val="be-BY"/>
        </w:rPr>
        <w:t>прадстаўнiкi</w:t>
      </w:r>
      <w:r w:rsidR="00E61A14" w:rsidRPr="00CA341B">
        <w:rPr>
          <w:sz w:val="28"/>
          <w:szCs w:val="36"/>
          <w:lang w:val="be-BY"/>
        </w:rPr>
        <w:t xml:space="preserve"> </w:t>
      </w:r>
      <w:r w:rsidRPr="00CA341B">
        <w:rPr>
          <w:sz w:val="28"/>
          <w:szCs w:val="36"/>
          <w:lang w:val="be-BY"/>
        </w:rPr>
        <w:t>газеты</w:t>
      </w:r>
      <w:r w:rsidR="00E61A14" w:rsidRPr="00CA341B">
        <w:rPr>
          <w:sz w:val="28"/>
          <w:szCs w:val="36"/>
          <w:lang w:val="be-BY"/>
        </w:rPr>
        <w:t xml:space="preserve"> </w:t>
      </w:r>
      <w:r w:rsidRPr="00CA341B">
        <w:rPr>
          <w:sz w:val="28"/>
          <w:szCs w:val="36"/>
          <w:lang w:val="be-BY"/>
        </w:rPr>
        <w:t>«Наша</w:t>
      </w:r>
      <w:r w:rsidR="00E61A14" w:rsidRPr="00CA341B">
        <w:rPr>
          <w:sz w:val="28"/>
          <w:szCs w:val="36"/>
          <w:lang w:val="be-BY"/>
        </w:rPr>
        <w:t xml:space="preserve"> </w:t>
      </w:r>
      <w:r w:rsidRPr="00CA341B">
        <w:rPr>
          <w:sz w:val="28"/>
          <w:szCs w:val="36"/>
          <w:lang w:val="be-BY"/>
        </w:rPr>
        <w:t>Ніва»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B19D3" w:rsidRP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="00617C69"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Ніва»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беларуская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газэта,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найстарэйшая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газэта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мове.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Газэта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Ніва»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ўтвораная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1906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годзе,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спачатку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органам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Сацыялістычнае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грамады.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Выходзіла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9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–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году.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Ніва»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стварыла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магутны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літаратурны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рух.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цэнтрам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усіх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пісьменьнікаў.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найбольшую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ролю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адыгралі: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Купала,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Максім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Багдановіч,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Зьмітрок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Бядуля,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="00617C69" w:rsidRPr="00CA341B">
        <w:rPr>
          <w:sz w:val="28"/>
          <w:szCs w:val="28"/>
          <w:lang w:val="be-BY"/>
        </w:rPr>
        <w:t>Гарун,</w:t>
      </w:r>
      <w:r w:rsidR="00E61A14"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Францішак</w:t>
      </w:r>
      <w:r w:rsidR="00E61A14"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Аляхновіч,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Гартны</w:t>
      </w:r>
      <w:r w:rsidR="00454788" w:rsidRPr="00CA341B">
        <w:rPr>
          <w:sz w:val="28"/>
          <w:szCs w:val="28"/>
          <w:lang w:val="be-BY"/>
        </w:rPr>
        <w:t xml:space="preserve"> i iнш.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(Іван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Дамінікавіч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Луцэвіч)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25.6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(7.7).1882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беззямельнага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арандатара.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(Дамінік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Ануфрыевіч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Луцэвіч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Бянігна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Іванаўна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Валасевіч)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паходзілі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збяднення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эканамічнаму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становішчу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спосабу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сялянамі-арандатарамі.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вымушаны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пераязджаць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Вандроўнае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перашкаджала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сістэматычную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адукацыю,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вандроўных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настаўнікаў,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Сенніцкім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двухкласным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вучылішчы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(адну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зіму),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прыватнай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падрыхтоўчай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(каля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месяцаў),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Бяларуцкім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двухкласным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вучылішчы,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скончыў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1898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ўплыў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светапогляд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аказала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знаёмства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памешчыкам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Чаховічам,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паплечнікам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К.Каліноўскага.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карыстаўся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старэйшы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семярых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паўгода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малодшы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тыдзень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сёстры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Сабіна.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заробкаў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людзі»: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вандроўным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настаўнікам,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следчага,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канторы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маёнтка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Беліца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Сенненскага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Магілёўскай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хваробай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Селішча,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вінакурных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заводах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(броварах)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чорнарабочага.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Восенню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ўладкаваўся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прыватнай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«Веды»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Б.Даніловіча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самаадукацыі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арыенціраў,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выпрацоўкі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прынцыпаў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выспявання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нацыянальна-адраджэнцкага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светапогляду.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(1908—1909)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скончыўся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неспрыяльныя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ўмовы,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прымусілі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снежня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рэкамендацыйным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У.Самойлы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Б.Эпімах-Шыпілы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выязджаючы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ўлетку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Акопы,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агульнаадукацыйных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курсах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А.Чарняева,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заўсёдную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апеку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Б.Эпімах-Шыпілы.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Вучоба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курсах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дапамагла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сістэматызаваць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папоўніць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самаадукацыі.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(1910—13)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ўводзіў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еўрапейскі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кантэкст.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навукова-літаратурнага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студэнтаў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універсітэта,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пазнаёміўся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стваральнікам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І.Буйніцкім,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напружанай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вучобы,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канешне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заканчэння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вучобы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Пецярубргу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сакратаром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выдавецкім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подпісам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(фактычна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абавязкі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выконваць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ўзбудзіў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судовую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«Думкі».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набліжэннем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лініі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фронта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сусветнай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жніўня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эвакуіраваўся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Акопах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запрашэнні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знаёмага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С.Жывапісцава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Арол,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універсітэт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А.Шаняўскага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гісторыка-філасофскі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факультэт.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ажаніўся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Уладзіславай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Францаўнай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Станкевіч.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Неўзабаве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армію: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дарожна-будаўнічым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атрадзе,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Полацку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Смаленску.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агентам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забеспячэнні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харчамі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вобласці,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М.Гарэцкім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слухачом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факультэта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Смаленскага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аддзялення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Маскоўскага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археалагічнага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інстьпута.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абвяшчэння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жыхарства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загадчыкам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хатцы,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рэдагаваў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«Рунь»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«Вольны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сцяг»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(1920—1922).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хварэў,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акрыяўшы,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намеснікам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загадчыка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літаратурна-выдавецкага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аддзела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камісарыята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уваходзіў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каміссіі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Наркамасветы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ўкладанню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апрацоўцы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тэрміналогіі.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навукова-літаратурнай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навукова-рэдакцыйнай)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Наркамасветы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інцыдэнт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уладамі: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накладзены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хатні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канфіскаваны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рукапісы.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ініцыятараў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універсітэта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(1921),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Інстытута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(1922,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правадзейным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канферэнцыі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рэформе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правапісу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азбукі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(1926).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Я.Коласам,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Ц.Гартным,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А.Гурло,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М.Чаротам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ініцыятараў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«Полымя».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прысвоена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набліжаліся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злавесныя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30-я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абвяшчалася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варожым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шкодным.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(зборнікі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«Жалейка»,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«Гусляр»)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падвяргаліся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цэнзурнай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Л.Бэндэ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абвяшчаўся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«ідэолагам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буржуазнага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нацыянал-адраджанізму».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Акопах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раскулачаны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сястра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высылкі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Котлас.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Актывізацыя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тэрору,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«нацдэмаўшчынай»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прывяла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ўлетку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асветы,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рэгулярна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выклікалі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допыты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ДПУ,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патрабавалі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«контррэвалюцыйнай»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«Саюз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лідэрам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паклёп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допытах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праяўляў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высакароднасць,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следчымі.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спробу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самагубства.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выратаваць.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1930-я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вонкава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ўражанне,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гушчы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удзельнічаў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камісіях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ўшанаванні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памяці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правядзенні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юбілеяў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дэлегатам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урачыстых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форумаў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пампезным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камуфляжам,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тэрор.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дзякуючы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спецыяльным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М.Горкага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«Известий»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І.Гронскага,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ратавалі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удзельнічаў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1-га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дэлегатам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1-ы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рашаючага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аказаўся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спісе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чарговых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нешматлікіх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свабодзе.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расправу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удалося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адцягнуць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бюро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секцьіі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прэзідыума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(1939),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дэпутатам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гарадскога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Савета.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брыгадай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удзельнічаў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сходу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Дэкларацыю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уключэнні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варожых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бомбаў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згарэла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архівам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агнём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артылерыі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знішчана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Ляўках.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чэрвеня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Ляўкоў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сярэдзіны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чэрвеня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пасёлку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Пячышчы.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Айчыннай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уключыўся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фашысцкімі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захопнікамі: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прэзідыума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Усеславянскага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антыфашысцкага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антыфашысцкім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мітынгу,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А.Талстым,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А.Карнейчуком,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В.Васілеўскай,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З.Неедлым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ўдзельнікамі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мітынгу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адозву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братоў-славян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узняцца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вызваленчую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фашызму.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чэрвеня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чэрвеня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гасцініцы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«Масква»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трагічна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загінуў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лесвічны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пралёт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10-га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паверха.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Існуюць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гібелі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няшчасны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выпадак,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самагубства,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забойства.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Афіцыйна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доўгі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падтрымлівалася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эмігранцкім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смерць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самагубствам.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Публікацыі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1980-х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(Б.Сачанка,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Г.Колас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супастаўляюцца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аналізуюцца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відавочцаў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меркаванні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падставу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забіты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агентамі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дзяржбяспекі.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высвятленнем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гібелі,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засакрэчаныя,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дакументальнага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пацверджання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ніводная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крэмацыі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1962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прахам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перавезена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Вайсковых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могілках.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Памяць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ўшаноўваецца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прысвоена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акадэмічнаму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Інстытуту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Гродзенскаму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універсітэту.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дырэктарам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У.Ф.Луцэвіч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(1891—1960).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Вязынцы,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філіял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музея,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Купалаўскі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мемарыяльны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запаведнік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«Вязынка»,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штогод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1-ю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дэкаду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праводзяцца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купалаўскія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Помнікі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ўзвышаюцца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Вайсковых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магіле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Помнікі-бюсты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ўстаноўлены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населеных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пунктах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мяжой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прыватнасці,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Араў-парку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ЗША).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вуліцы,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ўстановы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(школы,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калгасы,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далёка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межамі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(напрыклад,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прысвоена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бібліятэцы-чытальні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«Асвета»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Порту-Алегра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Бразіліі).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1959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устаноўлена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прэмія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1965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прэмія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кінематаграфічныя,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жывапісныя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графічныя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крыніцай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(музыкі,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эстрады,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д.).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выявіўся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вобразна-выяўленчая,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стылёвая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жанравая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шырокая: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рамантык),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драматычных.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Селішчы: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сястры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Леакадзіі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нараджэння.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па-польску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(некалькі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часоцісе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«Ziarno»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(«Зерне»).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«Дудка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Ф.Багушэвіча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«Гапон»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В.Дуніна-Марцінкевіча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канчаткова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пераканалі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выказаць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запаветныя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аказалі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ўплыў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Ядвігін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Самойла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(вядомы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«Мужык»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апублікаваны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«Северо-Западный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сістэматычна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прыгнечанае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бяспраўнае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селяніна,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прыгажосць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акрэсліваецца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свабоды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разнявольвання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вызначальная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«Жалейка»,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двойчы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канфіскоўвалася: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распараджэнні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прадпісанні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адміністрацыі.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«Гусляр»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выдадзены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лацінкай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(Пецярбург,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адрозненне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«Жалейкі»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элегічнасцю,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плачам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адвечнай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нядоляй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селяніна,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«Гусляры»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светаадчуванне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акрэсліваецца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філасофская,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экспрэсіянісцкая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плынь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«Гусляра»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«сына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міра»,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прарока,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спазнаў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таямніцы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адчыніць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акордам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эсхаталагічная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разгубленасці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гатовы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праклясці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забыцца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«Гусляры»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рэакцыі,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раздваенне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суіснуюць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далучанасці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Сусвету,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наканаванасці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бяссілле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сутыкненні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варожай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медытатыўнай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баладнага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(«Памяці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С.Палуяна»),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«Адвечная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Творча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плённым,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узлётным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1910—1913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ўлетку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Акопах,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буйнейшыя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«Шляхам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вяршынным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дасягненнем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бясспрэчным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лідэрам.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патрыятызм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глыбінны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гістарызм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яскрава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ўвасобілася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свабоды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гордасці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ўдзячнасці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продкаў,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захоўваць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незалежнасць,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бараніць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ворагаў,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адметную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Нёманам»,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куццю»,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забароненымі,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ўваходзілі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перадрукоўваліся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1980-х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Адраджэнцкі,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праяўляўся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рэвалюцыйна-дэмакратычнага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кірунку,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апяваў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набліжэнне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светлых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услаўляў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прадвесцем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уяўленнем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абуджанай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самасцвярджэння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«Маладая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(«Вольны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вецер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напеў...»),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«Бацькаўшчына»,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«Выйдзі»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Прарока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(Званара,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Гусляра),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аблічча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Падарожнага,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Незнаёмага,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прадракаў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Сход,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вырашаны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працоўных.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1914—1915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шэдэўры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любоўнай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(«Таей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даўгажданай»,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«Сыйду»,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вуліцы»,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«Мусіць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яна...»).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наступных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«Званы»,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«Буралом»,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«Спадчына»,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«Рунь»,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снег»,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«Паязжане»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роздум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Бацькаўшчыны,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вынашаны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трохгадовым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маўчанні,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прасякнуты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ўласцівай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глыбінёй.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чацвёртую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«Спадчына»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(1922).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выклікаў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расчараванне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чакала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услаўлення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прынесеных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Бацькаўшчыны,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позірк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вылучыць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суаднесенасць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каштоўнасцю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віхуры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нішчацца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руйнуюцца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барыкад,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выйсця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абарочваюцца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бездарожжам.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па-ранейшаму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свабоднай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Бацькаўшчыны.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паслярэвалюцыйную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«Безназоўнае»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(1925)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аднайменная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даследчыкам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нацыянальна-адраджэнцкіх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тлумачылася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негатыўная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«Безназоўнае»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арганічным,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паслядоўным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выяўленнем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адступаў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канцэпцыі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апірышчам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перайначаным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30-я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самавыяўленне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станавілася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немагчымым,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плынь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адэкватны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дыктат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непазбежна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прыводзіў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рамантызму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разняволенай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незалежнасці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рэпартажнага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ракурс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прадвызначаны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пануючай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ідэалогіяй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Арэсай»).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Ляўкоўскага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(«Алеся»,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«Лён»,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лётчык")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самавыяўленне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дасягнула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вышыні.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сэрца»,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ўключаны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1937—1939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«Тарасова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доля».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разважаў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прызначэннем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мастака-творцы,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вас...»,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жаданняў»,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песень»,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навука».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трагічныя,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абумоўленыя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разарванасцю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1920—1930-х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заходнебеларускія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Вісле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тапелец»,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Даўгінаўскім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гасцінцы»,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паграніччы»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</w:t>
      </w:r>
      <w:r w:rsidR="00E61A14" w:rsidRPr="00CA341B">
        <w:rPr>
          <w:sz w:val="28"/>
          <w:szCs w:val="28"/>
          <w:lang w:val="be-BY"/>
        </w:rPr>
        <w:t xml:space="preserve"> 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Айчыннай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палымяным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абароны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фашыстаў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партызанам»,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«Грабежнік»,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«Дзевяць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асінавых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колляў»,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шчасце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волю»).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ўнёс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велізарны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станаўленне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незакончанай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"Гарыславай")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належыць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Умоўна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падзяліць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дакастрычніцкія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поўнасцю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абумоўлены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сацыялогіяй,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важную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адыгрываюць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фактары.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межах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дакастрычніцкіх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вылучаюць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раннія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1905—1907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("Зімою",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"Нікому",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"Калека",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"Адплата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кахання").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піліпаўку"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што?"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даследчыкаў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вершаванымі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аповесцямі.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вучнёўскія.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акалічнасць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абумовіла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абагульняючым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асэнсаваннем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меладраматызм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зместу.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Другая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група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дакастрычніцкіх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фальклорна-рамантычныя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фальклорна-гераічныя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урэшце,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героіка-рамантычныя).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"Курган"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"Бандароўна"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"Магіла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льва"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(абедзве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выводзіцца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авансцэну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паэтызуецца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гераічная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(Гусляр,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Бандароўна,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Машэка).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стылістыка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параўнанні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раннімі.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паэтам-рамантыкам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(неарамантыкам),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лунае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дасягаючы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экспрэсіўнасці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моцы.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Трэцяя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група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дакастрычніцкіх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драматызаваныя),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ўваходзяць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"Адвечная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(1908),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"Сон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кургане"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Куццю"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(1911),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"На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папасе"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(Мужык,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Князь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Княжнай,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Незнаёмы).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Спецыфіка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драматызаваных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вымагала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напружанага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канфлікту,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варожымі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неспрыяльнымі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Акрамя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унутры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чынам,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трагедыйнасці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важнай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уласцівасці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танальнасці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Асабняком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дакастрычніцкіх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танальнасці.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гімн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маладосці,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прыгажосці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навакольнага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"Безназоўнае"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угодкавых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настрояў"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Арэсай"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"Барысаў"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"Тарасова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доля"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(1939).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Адпаведна,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ідэалагічным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дыктатам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адбітак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угодкавых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настрояў",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Арэсай"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"Барысаў").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почырк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няхай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зламанага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ўзняцца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(праўда,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ўсюды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заўсёды)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апісальнасцю,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характэрна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"Безназоўнае",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алегарычна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неўтаймоўны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павінна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прыстасоўвацца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законаў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«Паўлінка»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(напісана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пастаўлена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музычна-драматычным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гуртком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візітнай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карткай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Заўважым,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закранаў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важныя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(Паўлінка,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Сарока)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аджыўшымі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саслоўнымі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правіламі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нормамі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(Сцяпан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Крыніцкі).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сацыяльна-псіхалагічнай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«Раскіданае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гняздо»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(напісана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пастаўлена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Наогул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трагедыйнага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напаўнення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Зяблікаў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трагедыю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ўзаконенай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умоў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нармальнага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«Прымакі,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танальнасці,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стылістыцы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структуры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вадэвіля.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Смешная,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элементамі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анекдатызму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мужыкі,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высветліць,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жонка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ўсё-такі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горшая,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памяняліся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манаполькі,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прафесійных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самадзейных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тэатраў.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Сатырычная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«Тутэйшыя»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(напісана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пастаўлена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БДТ-1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гучала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незалежнасці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Захаду,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Усходу,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доўгі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забароненых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непадзельная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каштоўнасць,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імкнуцца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гатовы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выгадна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Мікіта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Зносак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імкнуцца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падзяліць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падпарадкаваць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пераломны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Характэрным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важнасці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Куццю"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папасе",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закрануў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генератара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"павадыра"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адаптаваны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калектывамі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самадзейнымі),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межамі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Латвіі,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ЗША,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Канадзе).</w:t>
      </w:r>
      <w:r w:rsidR="00E61A14" w:rsidRPr="00CA341B">
        <w:rPr>
          <w:sz w:val="28"/>
          <w:szCs w:val="28"/>
          <w:lang w:val="be-BY"/>
        </w:rPr>
        <w:t xml:space="preserve">   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вытокаў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журналістыкі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самастойнай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заклікалі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паляпшэння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(«Думкі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Фінляндыі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Іматры»,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Залессе»),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закраналі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выракацца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«Святкаванне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«Вера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нацыянальнасць»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самавызначэння,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закранаў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Купале-крытыку.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«парнаснікаў»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дыскусіі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В.Ластоўскім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(Юркам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Верашчакам),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выпрацоўваліся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сцвярджаліся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прынцыпы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ўстаноўка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дэмакратызм,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арыентацыя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ўзровень,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упоравень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еўрапейскай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літаратурай).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плённа,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адаптуючы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«Слова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Ігаравым»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(празаічны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«Інтэрнацыянал»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Э.Пацье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(1921).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(Самуіл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Яфімавіч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Плаўнік)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красавіка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1886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небагатай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яўрэйскай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маленькім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Пасадзец.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перапробаваў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заняткаў: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арандатарам,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дробным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гандляром.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Нарэшце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прыказчыка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купца-лесапрамыслоўца.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бедная,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хаты.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каваля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медніка,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заўважым,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з’яўляўся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заўзятым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кніжнікам,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маленькім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бібліятэку.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музыку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скрыпцы.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яўрэйскай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хедары.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яўрэйскую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семінарыю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(ешыбот),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нядоўга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з-за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нежадання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рэлігійна-духоўнай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дэмакратычна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скажам,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адрозненне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краналі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слабей.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амаль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заўважаем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уплыву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Пачаткам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пасылаў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«Аргус»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«Журнал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всех».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хвалілі,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друкавалі.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наладжвае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Нівы».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верасня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імпрэсія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«Пяюць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начлежнікі».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сур'ёзнай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фальклорнага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паходжання.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збіраў,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вывучаў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спагадлівага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дзядка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суцяшаючы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сірот,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бяздомкаў.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накіроўваецца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Ніву»,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сакратаром.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Цікава,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«Абразкі»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прыдумаў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называўся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«Плач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пралескаў».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дэкадэнцкая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змроку,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сутоння,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ўзыходу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бледнага,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таямнічага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лёгка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пераканацца,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1907—1917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занадта.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Сузіральная,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пейзажная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1907—1917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элементы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сімвалізму.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Асноўная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родавая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прыкмета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паэтаў-сімвалістаў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іншасказанне,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губляюць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агульнавядомы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ўжываюцца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пераносным,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пашыральным.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стоены,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прыхаваны,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вынікае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радкоў,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сімвалісты,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выключнае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нюансіраваныя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эмацыянальныя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сугуччы,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нязначнасці,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мізэрнасці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радок,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неаднаразова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паўтараецца,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логіка,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пачуццё: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Сняжыначкі-пушыначкі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Ляцелі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матылькамі.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хмызамі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шызымі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Дыміліся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дымкамі.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Зіхцеліся,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мігцеліся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калёры.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Драбнюткія,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пякнюткія,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зоранькі,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зоры.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("Сняжыначкі")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Доўгі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падпісваў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Ясакар.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растлумачыць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Ясакар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пірамідальная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таполя,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стромкая,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прыціснутымі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галінамі.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Зрокавае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ўражанне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дрэва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ірвецца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паднябесныя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ідэальнага,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прыгожага,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Бядуля-Ясакар,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Багдановіч,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штосьці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ўсялякім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выпадку,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замілаванасці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прыгажосці,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разлітай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навакольным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свеце.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прачытаў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Блока,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Брусава,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захапіўшыся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імпрэсіянісцкай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плынню,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знутры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запаўняе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сімвалістаў.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імпрэсіяністаў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сімвалізм)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дасканалую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гукавую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інструментоўку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разнастайны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рытм,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«уменне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найтанчэйшыя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адценні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настрояў»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(Дворкіна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Полымя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1940.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9—10.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19.).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Лірычныя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мініяцюры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(імпрэсіі),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адрозненне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часцей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выдавецтве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«Загляне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аконца»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«Абразкі».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альманах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«Маладая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імпрэсіі-абразкі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вапеннай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тканінай»,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споведзі»,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«Пастушка».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рэалістычным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рэчышчы,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хрэстаматыйнымі: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лыжак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заціркі»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(1912),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«Малыя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дрывасекі»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каляды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сыну»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«Вялікодныя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яйкі»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«Летапісцы»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(1914).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дыяменты,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залатыя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зярняты,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уздымалася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упрыгожыць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жніўні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набліжэннем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фронту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выходзіла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дзевяці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спыніла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Пасадзец,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пераязджае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бежанскім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«Набліжэнне»,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1935).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сустрэў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Лютаўскую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Кастрычніцкую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нямецкую,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белапольскую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Нялёгкі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«Вольная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паласа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«нашаніўскай»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папраўкай,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віхуры,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нялёгка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разабрацца.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упэўненасцю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дэмакратычных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пазіцый,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страціў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патрабуе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«Помста»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невыноснага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гнёту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пана-прыгонніка.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бадай,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апантана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захоплены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бясконцасці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цудам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міфа,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легенды.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праявілася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знайшоўшы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найпаўнейшае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ўвасабленне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небам»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(1922).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жніўня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белапалякаў,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«Савецкая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літаратурна-культурным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аддзелам.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Адначасна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рэдагуе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«Зоркі»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(1921—1923).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Інстытут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рэдагуючы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краязнаўча-этнаграфічны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край».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выходзяць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«Буралом»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(1925)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«Паэмы»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з'яўляюцца,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пераходнымі.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прыглядваўся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прынесенага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унутрана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паспешлівасці,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«Чырвона-чорная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жалоба»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віхроў»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«Чырвоны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каляндар»,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пераробка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верша-паэмы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(1921),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процілеглы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першапачатковаму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вітаць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новую,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прынесеную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яву,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рэабілітавацца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белапольскай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востра,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бязлітасна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асуджаў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бальшавіцкія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парадкі,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Дзесяткі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прасякнутых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непрыняццем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лозунгаў,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сцягах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раскіданы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выданнях,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1920-я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выходзяць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зачарованых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гонях»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«Апавяданні»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(1926)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«Танзілія»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«Дэлегатка»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(1928)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паўтарае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«Апавяданні».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«Танзіліі»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(1926),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прыгнечанай,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занядбанай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татаркі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Танзіліі.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бяздзетная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пакутуе.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Вінаваты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Мунька.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Зрэшты,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хапае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адвагі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сысціся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падабаецца.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крывавай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разыгралася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Мунькам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Танзіліяй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прыжытае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дзіцё.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«Салавей»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натуральны,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заканамерны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папярэдняя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падводзіла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адметнай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Задума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«Салаўя»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нараджалася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паступова,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залішне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марудна,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няўхільна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набліжаўся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ўвасобленай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«Вялікодныя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яйкі»,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малявання.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«Бондар»,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Даніла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бочкі,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цабэркі,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прылады,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цуд,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«священнодействует».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характарызуе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Сымона.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«Салавей»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аднайменную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Крошнерам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«Салавей».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Наступныя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пальцы»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«Таварыш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Мінкін»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водгукамі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вартасць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вычэрпваецца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ўзнятай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найперш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непаўторны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нівеліравала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ідэалагічная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сістэма.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Адзначаная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акалічначнасць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паўплывала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дзвюх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«Язэп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Крушынскі»,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асабістае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пададзенае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перыпетыі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адмоўнага,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прайдзісвета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авантурыста.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студзені-чэрвені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«Набліжэнне»,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перавыдавалася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безумоўна,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пабудавана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знаёмым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аўтабіяграфічнай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нельга.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Левіна,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выбіраецца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прыфрантавым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горадам,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літаратар,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здагадваемся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практыкаванні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успамінае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перадваенную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ляснога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прыказчыка,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наглядвае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(быццам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вокам)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Кнута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Гамсуна.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«Набліжэнне»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неблагое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валоданне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акварэльным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пісьмом.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Пейзажы,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бытавыя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карціны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абцяжараны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залішне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доўгімі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апісаннямі,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запамінальныя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яркія.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імпрэсіянісцкая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невялікая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памеры,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пераканаўча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сусветнай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бежанства,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страшэнную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бядоту,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нэндзу,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простых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Аўтабіяграфічная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дрымучых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лясах»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бядулеўскай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бяруць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размешчанай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дрымучых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лагойска-плешчаніцкіх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сотню-паўтары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дрымучымі.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глухамань,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мясцовыя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паняверкі,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легенды,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змешаныя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старажытнымі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біблейскімі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міфамі,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Шлёмка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Плаўнік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завучваў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хедары,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ўяўленні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фантастычны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прадвызначыў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Бядулевай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дзяцінства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галерэю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мяжуюць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неверагоднымі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казачнымі.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непераходзячае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значэнне.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паэма-казка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«Мурашка-Палашка»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(1940).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цікавай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захапляльнай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казцы-паэме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паэтызуе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няспынную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дзецьмі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дзівосны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насельнікаў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лугавін-сенажацей.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вожык,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гадзюка,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мядзведзь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жывёлы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дзейснымі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паэмы-казкі,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дапытлівым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характары.</w:t>
      </w:r>
      <w:r w:rsidR="00E61A14" w:rsidRPr="00CA341B">
        <w:rPr>
          <w:sz w:val="28"/>
          <w:szCs w:val="28"/>
          <w:lang w:val="be-BY"/>
        </w:rPr>
        <w:t xml:space="preserve"> 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Аповесць-казку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«Сярэбраная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табакерка»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перадваенны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друкавалася,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акрамя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паасобных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урыўкаў,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змяшчаліся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Урыўкі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ўяўлення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Мяркуючы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завершана,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бліскучая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апрацоўцы,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каларытнасці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Думаецца,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завуаліраванай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сталінскі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дэспатызм,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жорсткія,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бесчалавечныя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1937—1938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ўмее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далёкіх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«Салавей»,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«Сярэбранай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табакерцы»: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зайцам,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пераможцам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смерці,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палахлівым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намагання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ўбачыць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забіты,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затурканы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X,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намеснік,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кардынал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Баніфацы,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кароль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уяўнай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Пінг-Понг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ліхвяры-захрыбетнікі.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Сёй-той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пазнаць.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ліха,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трыццаць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дзевятым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узнагароджаны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ордэнам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Чырвонага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масавыя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спыніліся.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«Сярэбраная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табакерка»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насычаная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глыбокім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зместам.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Змітрок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яркі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параўнаць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хіба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Максімам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Багдановічам.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шчырыя,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сардэчныя,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па-пісьменніцку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раскаваныя.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Шырыня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бядулеўскіх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выступленняў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здзіўляючая.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Па-бацькоўску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клапоціцца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аспектах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напрамках.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восьмую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гадавіну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абгрунтоўваючых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тэзіс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красе,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прыгажосці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скліканага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магнітам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прыцягваў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прыхільнасцю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прыгодамі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Буйніцкага.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вечарынах,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Дуніна-Марцінкевіча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«Залёты»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сыграў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яўрэя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Мордкі.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рэцэнзіі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наогул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ўмешваецца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разумеючы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агромністую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ўздыме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вядучым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старонках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«Савецкая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(«Наш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ацэньвае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разважае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асноўных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тэндэнцыях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засяроджвае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неабходнасці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«Нарысах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(артыкул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«Батлейка»)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вылучае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батлейку,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заклікае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магчымае,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унікальны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«Тэатр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экскурс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наватарскай.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характарызуе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аналізуе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Дуніна-Марцінкевіча,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Галубка,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Чарота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разглядае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Буйніцкага.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ўпамянутая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"Салавей",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сімволіка-алегарычны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«Спатканне».</w:t>
      </w:r>
    </w:p>
    <w:p w:rsidR="00617C69" w:rsidRPr="00CA341B" w:rsidRDefault="00617C69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Памёр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межамі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непаўторны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шчодры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Уральскам,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эвакуіраваўся.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Уральску.</w:t>
      </w:r>
      <w:r w:rsidR="00E61A14" w:rsidRPr="00CA341B">
        <w:rPr>
          <w:sz w:val="28"/>
          <w:szCs w:val="28"/>
          <w:lang w:val="be-BY"/>
        </w:rPr>
        <w:t xml:space="preserve"> 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Прушынскі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Аляксандр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Уладзіміравіч.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1887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меркаванні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дакладнай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выхадцаў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Падстарынь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Стваловіцкай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Навагрудскага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(сёння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Івацэвіцкі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Брэсцкай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вобласці).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царкоўна-прыходскай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дрэваапрацоўчым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аддзяленні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рамесніцкага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вучылішча.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кваліфікаваным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сталяром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майстэрнях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мэблевай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фабрыцы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эсэраў,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разгарнуўшы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прапагандысцкую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вынікі: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падпольнай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друкарні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Судзілі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кампаньёнам)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двойчы.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канчатковае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рашэнне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адправіць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падсудных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«Гісторыі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паведамляў,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ссылку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Кірэнскім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Іркуцкай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губерні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Макараўскім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Лука.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сталярскімі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цяслярскімі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вадалівам,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наступным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перабраўся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прыіскі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Бадайбо.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сустрэў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Лютаўскую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уключыўся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грамадска-палітычную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разгарнулася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III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сацыялістычнай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(БСГ)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выбіраецца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дванаццаці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Браніслаў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Тарашкевіч,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Язэп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Аркадзь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Смоліч,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Сымон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Рак-Міхайлоўскі.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снежні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кіраўнікоў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кангрэса,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сабраліся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рэгіёнаў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арганізацый,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раскіданых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Выканаўчага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з'ездам,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сацыял-дэмакратычнай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заключным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этапе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выдатныя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сацыялізмам,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прынцыповых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праграма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кардынальна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адрознівалася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бальшавікоў.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рэдагаваў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жніўні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узначаліў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ўключаў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Рэспублікі,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прадстаўнікоў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Культурна-асветнага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Хрысціянска-дэмакратычнай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злучнасці,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Вучыцельскага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хаўрусу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Восенню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вайсковай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павінна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дапамозе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армію.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ніякае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войска,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нягледзячы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шматмесячную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дазволіць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узброеныя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абароны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інтарэсаў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калектыўных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сухоты.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Хвароба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абяссільвала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насілках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унеслі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санітарны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цягнік,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завёз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памёр,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пражыўшы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вайсковых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Ракавіцкіх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Кракаве.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амаль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70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смерці,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верасня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1988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магіле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помнік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стараннямі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актывістаў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грамадска-культурнага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Польшчы.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Пісаць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змалку: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спачатку,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Раннія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дайшлі.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датуецца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коляды»,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апублікаваная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нечаканага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правёў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паноў.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«Маці-Беларусі»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28-м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нумары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«Януку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(паэтычны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водгук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«Жалейка»)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ўсхваляваны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ўспамін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мясцінах,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адарваны,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знаходзячыся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астрозе.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Заслугоўвае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пераплятаецца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сном,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падтрымліваў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цесную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клопатамі,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магчымасць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адкуль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пасылаў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Паэтычная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ўключае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«Матчын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сусветнай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апублікаваныя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выданнях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Сальвэсь.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«Матчын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побач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«Шляхам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«Вянок».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найвыдатнейшых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дасягненняў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XX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эпохі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праграмных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песнях».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канкрэтныя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задачы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палемізуюць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праціўнікамі,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праграмных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«Людзям»,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непасрэдна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чытачоў.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прадмова,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споведзь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выяўленнем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асабістых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перажыванняў.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водгулле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споведзь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скарга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выгнанніка,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нязломнай,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непахіснай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вытрымкі.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шчымлівае,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неадольнае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зямлёю,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наспяваюць,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набіраюць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вестунамі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дарагой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сэрцу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Беларусі: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багацтва?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грошы,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золата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магнат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кароль,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багатыр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націскам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молата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Жыцце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углыб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ушыр.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Жыцце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ўздымаецца,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Свету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праменні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льець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гарыні,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доўгага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прачыхаецца,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Побыту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свецяць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агні.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(«Думы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чужыне»)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Багата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жальбы,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настрояў,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плачу.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страціць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повязь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Бацькаўшчынай.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Агнём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нагоды,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хацеў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хвіліну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шукаць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спакойнага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лёсу.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алегарычныя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глыбокім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роздумам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кардынальнымі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«Nokturno»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(Nokturno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nokturnus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начны)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невялікі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лірычнага,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сентыментальнага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настроем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змроку;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модны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XIX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ст.)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Нядоля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глабальныя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заканамернасці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бессмяротнасць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непазбежнасць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абнаўлення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вечны,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нястрымны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прыродзе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восенню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замірае,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вясною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заўсёды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адраджаецца.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падрыхтоўваюць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непазбежныя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абнаўленне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грамадства.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ўвасаблення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неаднаразова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выкарыстоўваў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біблейскія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(«***Хрыстос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нарадзіўся...»,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«Малітва»,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«Паэту»).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зваротам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рэлігійнай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выкарыстаннем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малітвы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падкрэсліваў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непрымірымую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супярэчнасць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паміж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абвешчанымі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царквою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нормамі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бязлітасна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прыгнятала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простага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узаконьвала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бяспраўе.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Пераасэнсоўваюцца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біблейскія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«Самсон»,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апублікаваным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прысвячэннем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нумар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«Беларусі».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скарбонку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акрамя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беларусам...",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"Песня-звон",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"Жыццё",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"Дзяўчаці",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"Мілая,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старонака-маці",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"Завіруха",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"Мая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люба"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празаікам.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1912—1915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чатыры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кароценькая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алегарычная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легенда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снег»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Шабуневіч»,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«Маладое»,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«Чалавек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крыві».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вяртання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«Вольнай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апублікаваў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«Свята»,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«П'ера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Каламбіна»,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Панасавым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правіла,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падпісваў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Жывіца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(Жывіца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дзявочае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надзейна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абапіралася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бытавога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ўзбагачала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кампазіцыі.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адметная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ідэйна-тэматычнае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багацце,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паўсядзённым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трывогамі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спадзяваннямі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будучыню.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Трывожная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бяспраўя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самадзяржаўным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натхніла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Шабуневіч».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шавец,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нястомна,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штодзённа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карыстацца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межамі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Вывад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напрошваецца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простых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пачуццяў.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канчатковым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залежаць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беларушчыны.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Блізкай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астрожная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«Чалавек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крыві»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астрожнае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разбуральна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ўздзейнічае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псіхалогію.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знайшоўшы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астрожнік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накладвае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рукі.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Жыццёва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праўдзівым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драбніцы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«Свята»,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апісанню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пасяленца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Грыневіча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Начуючы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незнаёмых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выпадкова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даведаўся,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хворая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жанчына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сястра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бабулі.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рэалістычна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абмалёўваецца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пасяленцаў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бясспрэчна,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аўтабіяграфічнага,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сібіракоў,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выпадкова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невыпадкова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усплывае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пераклічка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эпох.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пасяленец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Грыневіч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меркаваць,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1905–1907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арыенцірам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старэнькае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колішнія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паўстанні,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перапляліся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храналагічная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лінія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глыбіню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мінулага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стагоддзя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1863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1830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«П'ера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Каламбіна».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трыпціх,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паасобныя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паміж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аб'ядноўваюцца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роздумам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загадкавай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тайнах,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аб'ядноўваюць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утвараюць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паміж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непераадольную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бездань.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Арыгінальным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фантастычнае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Панасавым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Змітрака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супярэчлівыя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шматпланавыя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інтэрпрэтацыі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назіральніка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«нялюдскім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розумам».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разгортваюцца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Панасава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апынулася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закуткам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Палесся,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радавітыя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палешукі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норавамі,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уяўленнямі,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надзейна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ўкараніліся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палешукі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нездарма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найболып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істотных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трывожных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клопатаў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хлеб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надзённы,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селяніна.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спецыяльныя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ўмовы,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вісіць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кашмар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паўсядзённага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сонцам.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трапляюць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норавамі,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традыцыямі.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святымі?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Адсюль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вывад,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заўсёды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нешта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стагоддзяў,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выпрацаванае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асяроддзем.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напрошваецца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пытанне: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Панасава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ўяўляе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алегарычнай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магчымасці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ўладкаваць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лёс?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нябеснага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пасялення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змадэліраваў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ахопленай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рэвалюцыйньші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катаклізмамі.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Панасавым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ўсталяваны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нечакана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разбурацца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дашчэнту,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тла: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парадкі,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даўнейшыя.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пашане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цяпер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тамака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запечку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сядзіць,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пашану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мае».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Празаічныя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наватарскі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спалучэнне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рознамаштабных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нечаканае,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нетрадыцыйнае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фантастыкі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чыста,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рэалістычным,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бытавым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смелае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ўвядзенне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гутарковых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лексічных,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сінтаксічных,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стылявых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Настойлівыя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ідэйна-творчыя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вызначыліся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паведамляў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Сібіры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Вацлаву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Ластоўскаму,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«Дэпутат».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захавалася.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смерцю,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«Жывыя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«Шчаслівы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чырвонец»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«Дзіўны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лапаць,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порах,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пораху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ляжыць».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спалучаецца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фантастыка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багацце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фантазіі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уяўленняў.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канфлікты,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падпарадкаваны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задачы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ўслаўлення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патрэбных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прынцыпаў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справядлівасці,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непрымірымасці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падману,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фальшу,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выпрацоўкі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спагадлівасці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павінны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выпрацоўвацца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узросце,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назаўсёды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нормамі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«Хлопчык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заблудзіўшыся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заснуўшы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цёмным,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страшным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магутнага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чараўніка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выратаваў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запалоненых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дзяўчат.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увасобленыя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кветак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Незапамінайкі,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Званочкаў,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Ружы.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заапекаваліся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Дзякуючы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заснуўшы,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краіну.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пабаяўшыся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пакалечыць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заклятую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жалейку,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дазволіла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перамагчы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выгнаць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зачараванага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царства.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палонніц.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абы-якія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падарункі: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боты-скараходы,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шапка-цемязень,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адзенне,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залаты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клубочак.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зачараваная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жалейка.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незалежна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зачараваныя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заселены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духамі-кветкамі,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чараўніка.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атрымалася,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чараўнік,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існаваць: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ўцёк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назусім,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дзяўчаты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вярталіся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дамоў.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прачнуўся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цёмным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царстве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нікога.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духі-кветкі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напэўна,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надалей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спагадваць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«Хлопчык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нотамі.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шматграннасці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Алесь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нетрадыцыйным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«Шчаслівы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чырвонец»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хворая,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слабая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Жабрачка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хлеба,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памагаць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раскідае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дарозе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чырвонцы,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прыносяць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шчасце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сумленным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перамагае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дабро,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справядлівасць,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праслаўляецца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спагадлівасць.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крыўда,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дабро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супрацьстаяць.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Малы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пастушок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«Дзіўны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лапаць,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порах,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пораху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ляжыць»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нечаканыя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незвычайны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лапаць-атопак,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ўмее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магчымасць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пастушку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разумець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пастушка,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канфлікт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местачковымі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зладзеямі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суседняга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маёнтка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ўцёк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рэальнымі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парабкі,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ўтварылі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Казкі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Гаруна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выхоўваюць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гледачоў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каларытна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ўяўленні.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Францішак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даследчык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перакладчык,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ўмяшчалася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XX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яскравых,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непаўторных,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своеасаблівых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старонак.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плённую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тэксты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астатніх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назвах)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ацанілі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заслугах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прысвоілі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«бацькі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навейшай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(Дварчанін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Хрэстаматыя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1927.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462.).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1883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нашчадкаў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дробнай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шляхты.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падмостках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разыгралася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трагічнае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юнацтве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паклоннікам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Мельпамены.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Варшаўскую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школу,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заканчвае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вандраваў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правінцыі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апынуўся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радзіме.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журналісцкая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кар'ера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рэпарцёрам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гумарыстычны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«Перкунас».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збліжэнне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дзеячамі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руху,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распачынае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беларушчыны.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невялічкі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моладзі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вырашыў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вечарыне,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ладзілася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Чыгуначнага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клуба.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перакладзеную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украінскай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аднаактовую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Крапіўніцкага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рэвізіі».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Рэжысіраваў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выканаўца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роляў.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успрымацца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адраджэнцамі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прафесійнага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вечарыны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Ігната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Буйніцкага.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ўзнікаюць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ускладненні: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«Перкунасе»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прыцягнуты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«зневажанні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нябесных»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«імкненні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скінуць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існуючую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(Грыгор'евы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1991.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17.).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позву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ўцякае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Галіччыну,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Львове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Кракаве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Юрый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Монвід,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падпісваць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Разлічваючы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абвешчаную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трохсотгоддзем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амністыю,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радзіму,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пазбегнуць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судовай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ўдаецца.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астрозе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Антокалі»,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па-польску,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турмы,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перарабляе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мову.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Антокалі»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належыць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бытавой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вадэвільна-аперэтачным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ухілам.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прадмесці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Антокалі,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Уладальнік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майстэрні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Вінцэнт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Сліжык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балбатлівая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язык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кабета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Міхаліна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прыгожую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Зоську,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легкадумную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сквапную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грошы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дзяўчыну.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Зоські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чаляднік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майстэрні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Юзюк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Жалейка.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даведаўшыся,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паштовы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службовец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Ігнат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Радзівіловіч,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паважны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немаладога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Амерыкі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Зоська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гатова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сэрца.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непаразуменне,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Сліжыкі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бесцырымонна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адпрэчваюць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Радзівіловіча.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Зоська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Юзюком.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Ігнат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крыўдзе,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спадарожніцу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малодшую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сястру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Міхаліны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Барбару.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Віленскі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1916—1918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плённым.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набірае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артыстаў-аматараў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доўгага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ваеннага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перапынку,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Ігралі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«Хама»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пераробку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Ажэшка.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спектаклі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становяцца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рэгулярнымі,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Адкрываючы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сезон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бярэцца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адпавядалі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запатрабаванням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уздыму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самасвядомасці.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з-пад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хлопца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дзяўчыны,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пераняла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ганьбіла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«мужыцкае».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дакучлівае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маралізатарства,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ідэалізацыя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інтэлектуальнай.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«Бутрым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Няміра»,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«Базылішк»,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гушчары»,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«Кветка-папараць»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«Калісь»,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шматлікія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вылучаецца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спавядальнага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«Пісьмы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яе».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Баярын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Бутрым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Няміра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аднайменнай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легенды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Вацлава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Ластоўскага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«Каменная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труна»,—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ўвасабленнем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жорсткасці,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бесчалавечнасці.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легенды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выбірае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выйгрышныя,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эфектныя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састарэлага,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па-ранейшаму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ўсясільнага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жорстакага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раздзіраюць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раскаяння.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Няміры,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акрамя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падначаленых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слуг,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выконваюць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баярына,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праклёнамі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загубіў.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Змушаны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каяцца,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даравання,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Бутрым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Няміра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шанц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скарыцца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«бліск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маланкі,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пярун,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цемень»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давершаюць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справядлівы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прысуд.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Аднаактоўка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гушчары»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заснавана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фальклорным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Сюжэтна-фабульную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п’есы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збіраючы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заблудзілася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гушчару,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сустракаецца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казачнымі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Ліха,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Страхі,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Ведзьмы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Апошнія,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згодна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ускладзенай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функцыяй,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палохаюць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Дзіця,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перашкаджаюць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выбрацца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дапамагае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малому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патрапіць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дамоў.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Сцэнічны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«Калісь»,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меладрамы,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адбываюцца,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папасе»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«Раскіданае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гняздо»,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1905—1906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вывеў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Незнаёмага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арганізацыямі.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рамантызаваны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канкрэтнай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біяграфіі,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аблічча.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Юрка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Івашка,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ўдзельнічае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XX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пададзены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канкрэтыцы.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грунтоўна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Параўнальна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невялікі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абвостраным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драматызмам,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дынамічным,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імклівым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разгортваннем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«Калісь»,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звяртаўся.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Няма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сумнення,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стрымліваў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патэнцыял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будучыню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рэарганізаваны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закладзенага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лінію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фронту,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накіроўваецца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чэрвені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ажывіла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калектыву.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пастаноўкі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«Бутрым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Няміра»,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водгукі.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поспех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поўным.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заявіў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таленце,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Ждановічам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астатнія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кіраўніцтвам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называцца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прэм'еры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п'есах: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малафарматнай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(1918)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трохактавай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«Страхі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(1918),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звароце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інтэлігенцыі.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Аднаактовы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з’яўляецца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запатрабаваных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«вандроўны»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айчынных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Багушэвіч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(верш-балада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пашле»);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належыць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апрацоўка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(казка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Баба»);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элементы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заходнебеларускі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Машара.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Зразумела,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карэктывы.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распрацаванымі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дыялогамі,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цікавымі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пададзены</w:t>
      </w:r>
      <w:r w:rsidR="00E61A14" w:rsidRPr="00CA341B">
        <w:rPr>
          <w:sz w:val="28"/>
          <w:szCs w:val="28"/>
          <w:lang w:val="be-BY"/>
        </w:rPr>
        <w:t xml:space="preserve"> 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вышыні»,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блякне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хітрай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прадпрымальнай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ўступаюць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Мікіты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Марыські;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п’есе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абмаляваны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узроўні.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Аднаактоўка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карысталася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папулярнасцю.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ўпадабалі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заходнебеларускія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тэатралы-аматары.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Увасаблялі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прафесійныя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прыватнасці,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акцёры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БДТ-2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БДТ-3,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студыйцы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вяртання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«Чорт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баба»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ўспомнілі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рэжысёры-пастаноўшчыкі.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прыкладаў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пастаноўкі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жарта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муніцыпальным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«Дзе-Я?»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1994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студэнцкім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тэатрам-студыяй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Гомельскага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універсітэта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Скарыны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1999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1918—1920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аб'ектам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гарадская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інтэлігенцыя: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«Страхі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«Цені»,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«Няскончаная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каштоўная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супярэчлівыя.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сінтэзаваліся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тэндэнцыі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эпохі,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праявілася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неардынарнасць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дазваляе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якую-небудзь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адназначную,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лапідарную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характарыстыку.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даследчыкі)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"новай"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еўрапейскай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прадстаўляюць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Ібсена,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Гаўптмана,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Чэхава,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Андрэева,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Пшыбышэўскага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гарадской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закранаў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распрацаваны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вымаляваны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Кастусь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Дораш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розумам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сцяміў,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сэрцам»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Вясёлага,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«Сягонняшніх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даўнейшых»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Буйло,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Студэнтка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«Бязвіннай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крыві»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Галубка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істотна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адрозніваліся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Па-першае,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папярэднікаў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выхадцамі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нягледзячы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паходжанне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выхаванне,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прасякнугы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трывогамі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клопатамі.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Па-другое,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мабыць,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адпаведным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светапоглядам.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намінацыяй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паслужыць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дэфініцыя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«інтэлігент-ідэолаг».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арганізацыяй,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схільнага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філасофствання,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аналізаваць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параксізму.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Нельга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сказаць,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адсутнічалі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імкненні,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парыванні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трагічныя,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ўзвышэння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нязбытных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мрояў,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учынкаў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ахарактарызаваць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падобны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тэрміналагічна,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паняцця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«рэфлексіі»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абысціся.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рэфлексаванага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здабыткам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дзякуючы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«Няскончаная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кайзераўскай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Германіяй.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шчодра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насычаны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падрабязнымі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дэталямі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скрупулёзнасцю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дакладнасцю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абмаляваны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сітуацый.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аб'ект,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глядацкай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увагі,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скіроўвае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фіксуе,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прапускаючы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больш-менш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штрыха.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заснавана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знешніх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падзеях,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ўнутраным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драматызме,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глыбокай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напоўненасці.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ўкладваюцца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вусны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Васіля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таварышам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Костусем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стрыжнявая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сутыкнуліся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супрацьлеглыя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падыходы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стаўленні.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аўтабіяграфічны.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Вярнуўшыся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пастаяннае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жыхарства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знаходзячыся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час-ад-часу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горад),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ўключаецца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грамадска-культурнае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раз'язны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падвізаецца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журналісцкай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навуковую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манаграфію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("Беларускі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1924).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"Заручыны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Паўлінкі",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"Шчаслівы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муж",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міністар"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"Дрыгва".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Іскрыста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яркая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бляскам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«Паўлінка»,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завяршаецца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слаба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падрыхтаваным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фіналам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паведамленнем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Паўлінка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непрытомнасць.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ужыўшыся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разгортвае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удалося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спісе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«Заручыны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Паўлінкі»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сустракаем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амаль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рысамі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звычкамі,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вядомымі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выслоўямі,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існуюць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Адольфа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Быкоўскага,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вычарпальную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характарыстыку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падроблены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векселі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подпіс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арыштавалі.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эпізодзе,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атрымлівае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разгорнутую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характарыстыку.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настаўніка,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трэслі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шукаючы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крамольныя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знайшоўшы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устрашения».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выпусцілі.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«Паўлінцы»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Сарока,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згоды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Сцяпана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Крыніцкага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жаніцьбу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дачкой,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намерваўся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выкрасці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Паўлінку,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употай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шлюб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паставіць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«Заручынах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Паўлінкі»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інакш: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прыстойна,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адпаведнасці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мараллю,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згодна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даўнімі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гаворыць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прачулыя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пашаноту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душэўна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чэрствага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непадступнага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Сцяпана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Крыніцкага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вачах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слёзы.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Расчулены,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блаславенне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шлюб.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насычаны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танцамі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гульнёва-тэатральнага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відовішча.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міністар»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"інтэлігент"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Філімон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Пупкін,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накрэслены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сатырычнымі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штрыхамі.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штосьці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Мікітам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Зносакам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«Тутэйшых»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падражанні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ўплывы.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Абедзве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адначасова,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Немаладога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Філімон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Пупкін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(«тоже»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маладзейшы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Мікіта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Зносак,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хапаецца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выгаду.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Маладзейшы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імкнецца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займець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асэсара,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старэйшы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большую: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фінансаў.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дамогшыся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увогуле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пацярпеўшы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абодва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адракаюцца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міністар»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грунтоўна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распрацаваны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пласт,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арганізавана,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сцэнічным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эфектам,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камедыяграфіі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выдадзена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«Дрыгва»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«Манька».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варыянце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прыгожая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васемнаццацігадовая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сірата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Манька,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патрапіўшы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ўладкаваўшыся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прыслугай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трэцеразрадным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рэстаране,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спаткала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заштатнага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наведвальніка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студэнта-ідэаліста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Міхалку.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закахаўся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дзяўчыну,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ўзаемнасцю.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шчасце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нядоўгім: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панаваты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заможны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(«белая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костка»)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Міхалка,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спакусіўшы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Маньку,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Манька,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ганьбы,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атруцілася.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варыянт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пашыраны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(замест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чатырох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шэсць),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ўдакладнены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характарыстыках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дзеючых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завостранасць.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Манька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патрапіла,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здолела,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«ўсе».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рэзка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ўзвысіў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голас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п'янства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засмоктвае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багемна-бессэнсоўнага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даходзілі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весткі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праводзілася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Усходняй,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ўражанні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вынеслі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знаёмыя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(Мятла,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Рак-Міхайлоўскі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сапраўдным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скарыстанні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магчымасцей.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Нарэшце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сярэдзіне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Артыстычнае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памятала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заслугах.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хуткім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прызначаюць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кіраўніка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Віцебску.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штатная,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плаціць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архіве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Рэспублікі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расійскага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даследчыка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Клейнбарта.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паведамляецца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крэсах»,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Хутчэй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здагадацца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накіраванасці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тыдзень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прыняцця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апынуўся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ізалятары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турмы.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інкрымінавалі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звычайныя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ДПУ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грахі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шпіянаж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карысць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буржуазнай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Польшчы.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літаратары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вучоныя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падтрымлівалі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вязня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ўпэўненасць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хуткім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паведамляючы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плануемай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10-годдзя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шырокай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амністыі.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следчай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Выканаўчага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зварот,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падпісаліся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катаргі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адпраўлены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Салаўкі.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Наўрад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спадзяваўся,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подых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свабоды: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Масквы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пагадзіліся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Варшавай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абмяняць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арыштаванага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Польшчы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Тарашкевіча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лідэра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камуністаў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Заходняй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бязлітасны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учэпіста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кіпцюрах.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катаргі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аказалася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разбітай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чужой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перамагчы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звяртаецца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аддушыны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трупу,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праіснавала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нядоўга.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прысвячае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ўспамінам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прабыванні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Салаўках,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фрагменты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прэсе,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парыжскім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«Адраджэнні»,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харбінскім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«Новым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шляху».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нараджалася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выдадзеная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1935—1939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па-беларуску,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кіпцюрох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ГПУ».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ўспамінаў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падзеям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Салаўках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мясцінах.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Салавецкага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манастыра,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быццам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насмешку,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канцэнтрацыйны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лагер.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Нарысы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падобна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кадрам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кінахронікі,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разгортваюць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лагернага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ўсебакова,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панарамна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глыбокааналітычна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высокамаральна.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Задоўга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Шыраева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распаведаў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ленінскім)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канцэнтрацыйным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лагеры,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псіхалогіяй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гэпэушнікаў,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Юрасава,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Максімава,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Салжаніцына,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Аляшкоўскага,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Амальрыка,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Дамброўскага,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Шаламава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прыўзняў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заслону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рэальнасцю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сталінскага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рэжыму: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тэрор,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невінаватых,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цэнзуры,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расчараванне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інтэлігенцыі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«Кіпцюроў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ГПУ»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хвалююць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робіць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намаганні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перакрэслівае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намеры.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прымусіла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хавацца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ўспаміны,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выйдуць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вясной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(Аляхновіч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Страшны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1944.).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неадназначны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біяграфіі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нямецкімі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акупацыйнымі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прафашысцкай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голас».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старонках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нельга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ніводнага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належаў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публіцыстычныя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распавядаюць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беларусаў: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гарадскім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тэатры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канцэртах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Забэйды-Суміцкага,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таварыства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планы: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збіраўся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ўспамінаў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адраджэнскім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1910—1920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моладзі.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задуманае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чарнавіках,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шасціактавая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пралогам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«Круці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круці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памярці»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(1943),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перапляталіся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фальклорна-фантастычныя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рэалістычнымі.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«Круці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круці...»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наваколле,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сярэднявечча,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фактычна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умоўны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развіццём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дзеяння.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«Круці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круці...»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тэхнікай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адносінамі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характарыстык,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рэфлексаваных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псіхапатычных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сітуацый,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строгі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геаметр,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падабенства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схематычнага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малюнка.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«адбірае»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характэрную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індывідуалізуючую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прыкмету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абагульненыя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абазначэнні: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мужык,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алхімік,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ведзьма,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ведзьма,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чорт,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шляхціц,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шляхціц,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яўрэй,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татарын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Прастора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«Круці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круці...»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рэалістычная,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казачна-ўмоўная.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Змест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змушае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думаць,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быццам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прадчуваў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хуткую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гадзіну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смерці.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прадчуванне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збылося: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1944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застрэлены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кватэры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(напэўна,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падасланым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агентам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НКУС;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забойстве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прадстаўнікамі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падпольна-партызанскай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польскай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Арміі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Краёвай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антыпольскія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выступленні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друку;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трэцяй,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найменш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верагоднай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версіі,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застрэлілі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фашысты,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супрацоўнічаў,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цэлым,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зверстваў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дачыненні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насельніцтва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этапе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надзвычай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холадна).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Пахавалі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Францішка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Евангелічных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могілках.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1989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знеслі.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Намаганнямі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віленскіх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перазахаванне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могілкі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помнік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Францішку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Аляхновічу.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(Зміцер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Хведаравіч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«песняром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змагання»,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«першым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закончанага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перакрыжаванні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дзвюх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гістарычных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эпох.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моманту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адбілася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паўплывала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Плённа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амаль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вытрымала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выпрабаванне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услед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сталае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нарадзіўся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лістапада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1887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Капыль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бедных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сялян-чорнарабочых.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адзінаццатым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пастухі-найміты,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пасабляючы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грашыма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бацькам.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Першапачатковую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адукацыю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атрымаў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дома,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вучоба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«дарэктараў»,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хатніх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настаўнікаў.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хлапчук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жывёлу,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зімой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вучыўся.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двухкласнае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Капыльскае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вучылішча,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закончыў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пайшоў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гарбарную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майстэрню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далучыўся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захапіўшыся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«работніцкім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рухам».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паслужыла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галоўнай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перашкодай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паступленні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Нясвіжскую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настаўніцкую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семінарыю,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прынялі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з-за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адсутнасці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даведкі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добранадзейнасць.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1909—1912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пошуках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аб'ездзіў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Украіны,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Латвіі.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садзейнічанні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Капылі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створаны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літаратурна-грамадскі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«Самаадукацыя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развіццё»,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наладзіў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выпуск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рукапіснага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«Заря»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спыніў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выпуск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рукапіснага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адноўлены,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«Голос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низа»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дадаткам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«Вольная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гарбаром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Вількамір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Ковенскай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губерні,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прапагандысцкую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карэспандэнтам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«Правда».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заводзе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«Вулкан»,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беспрацоўным.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хуткім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ўладкаваўся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выдавецтва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«Новый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человек».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мабілізаваны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войска,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месяц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адпушчаны.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бежанскім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камітэце,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«Дзянніца».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бежанскі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камітэт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дэпутатам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Петраградскі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салдацкіх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дэпутатаў.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блізкім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наведваў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мітынгі,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партыйную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прынесла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шмат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прызначаюць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сакратаром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камісарыята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ўрадзе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РСФСР.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сакавіка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«Дзянніца».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абвяшчэння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рэспублікай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старшыня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рабоча-сялянскага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ўрада.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рэдактарам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«Савецкая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часопіса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«Полымя»,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дырэктарам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выдавецтва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намеснікам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міністра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асветы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БССР.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Інстытуце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культуры.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правадзейным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членам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Акадэміі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навук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рэпрэсій.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арыштавалі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сфабрыкаванай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ўдзельніка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контррэвалюцыйнай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фашысцкай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выкрытай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Мінску».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знішчальная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Канакоціна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«Літаратура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(1931),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закрэслівалася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зроблена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далёкія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сцвярджаў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Канакоцін,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прабацькам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Гартны...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падняўся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вышыні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пралетарыята.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разумення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задач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(Цыт.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арт.: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Сачанка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1991.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мая.).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выключылі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камуністычнай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«Савецкая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Пастанова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Прэзідыума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парткалегіі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КП(б)Б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У.М.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Ігнатоўскага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З.Ф.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наступныя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«Нацыянал-апартуністаў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агентаў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нацдэмаўскай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контррэвалюцыі,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рупараў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ворага,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здраднікаў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партыі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Ігнатоўскага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кадраў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КП(б)Б».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11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знаходзячыся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зняволенні,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вытрымаўшы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фізічных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здзекаў,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памёр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Магілёўскай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псіхалякарні.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Ен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рэабілітаваны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1955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недаказанасцю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злачынстваў»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верасні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1987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адсутнасцю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саставу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злачынства».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Першыя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трапілі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нелегальныя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брашуры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лістоўкі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«Яснасць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сэнсу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дзякуючы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даступнасці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зразумеласці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вельмі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кранула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мяне»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Дваццаць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назад.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Успаміны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мінулага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Успаміны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Цішку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129.),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успамінаў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адбылося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знаёмства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штотыднёвай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газетай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студзені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1908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Ніве»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надрукаваны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«Бяздольны»,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хіліся,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зялёны»,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выдатных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аказала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ўплыў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1913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Пецярбурзе.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раздзелаў: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«Жальбы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жаданні».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Адметнасцю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«пралетарскі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Упершыню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побач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селяніна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Цэнтральнае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месца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занялі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гарбара».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невыносна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ўмовы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капіталістычным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паказвае,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пачынае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ўсведамляць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абуджаецца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гатоўнасць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змяніць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даводзіцца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умовай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«Красуй,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збожжа!»,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жняі»,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«Касьба»,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рэчышчы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паэтызуе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Лейтматывам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«Песень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(сяляне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рабочыя)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стваральнікі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каштоўнага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зямлі: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Праца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увесь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ускарміла,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Праца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шчасце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дала.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(«Касьба»)</w:t>
      </w:r>
    </w:p>
    <w:p w:rsidR="00CA341B" w:rsidRDefault="00CA341B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Высока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ацаніў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«майструе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вершаў»,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набалелай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душой,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сэрцам,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гарачым,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кіпучым.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Нойдзеце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галубіныя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жальбы,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смелыя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чуваць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песняра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праўдзівага,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вынасіўшага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кожнае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набалелых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грудзях»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тв.: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7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7.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1976.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202.)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«Паэт,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(1915)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крэда,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«музай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змагання»,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падкрэсліўшы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непарыўную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народа.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Паэтычны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Берліне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1922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змагання».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тэматычна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(раздзел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«Песні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Змест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двух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раздзелаў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«Чырвоны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золак»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«Змаганне»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вітае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заваёвы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(«Работніцкая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(«Гадавіна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25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кастрычніка»),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пагражае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ворагам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(«Далакопам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гімны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абаронцам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(«Чырвонаармейцы»),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аплаквае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ахвяры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(«Сцешся»),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заклікае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працы»).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«Урачыстасць»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(1925)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успрымаецца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лагічны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працяг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дзвюх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папярэдніх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«Мая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душа»,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хачу»,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жыву»,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«Сімфонія»,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матылёчкам».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I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«Урачыстасць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пазбаўлены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плакатнасці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схематызму,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цыкле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«Урачыстасць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лірык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светаўспрыманнем,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прыгажосць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навакольнага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Цікава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нагадаць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сувязі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адмаўляць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«эстэтычную»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супраць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«чыстага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«Этапы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напрыклад,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разглядаючы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Багдановіча,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ухіл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«грамадскіх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напеваў»,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«лёгкімі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лесавікох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русалках,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гнедых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жывёлах,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плывуць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небу»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Узгоркі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нізіны.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1928.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28.).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Пакуль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захапленні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«зачараванага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царства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прыроды»,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населенага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чарадзеямі,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лесунамі,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німфамі,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ведзьмамі,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вадзянікамі.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выступаў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сатырычнага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байкі,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фельетона.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сферы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«аўтарскай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жывасці»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(Гарэцкі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227.).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псеўданімам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«Авадзён»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перыядычным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з'явіліся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«Папоўскія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гадкі»,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«Сымон-пан»,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«Бог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памагае»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чынам,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ўвасабленне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матывы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ідэолаг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пралетарыяту,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бальшавік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Гартны-пісьменнік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цесна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знітаваны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палітычнымі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ўласцівы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падыход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адначасова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акрэслена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гуманістычная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тэндэнцыя.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Кірунак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тэндэнцыі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нашаніўскі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жыватворным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уплывам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Коласа,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паводле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Клейнбарта,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паднімаў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плечы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«цяжкі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адраджанізму»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(Клейнбарт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Цішка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1928.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41.)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формах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нататкі,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нарысы,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абразкі,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раманы.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аб'яднаны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«Трэскі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хвалях»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«Прысады»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«Трэскі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хвалях»,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адлюстраванню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празаік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абумоўленасць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учынкаў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сацыяльна-эканамічнымі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абставінамі,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жорсткую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залежнасць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пракарміць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Анупрэй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(«Штрэйкбрэхер»)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насуперак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сумленню,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годнасці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парушае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працоўную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салідарнасць,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штрэйкбрэхерам,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дапусціць,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галадалі.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Цяжкае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жанчыны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(«Лайдак»)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прыглушае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святое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мацярынскае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пачуццё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спагады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вытрымаўшы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фізічных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здзекаў,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чыніў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служыў,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вярнуўся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дахаты.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Грабар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Антось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(«Велікодная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каробка»)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дзяцей,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ваганні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сумлення,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злодзеем.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растлумачыць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сыну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дачцэ,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выплаціў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грошай,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застануцца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падарункаў.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жанчына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Аўдоцця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(«Распусніца»)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дзяцей.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Пакінутая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мужам,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сродкаў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існавання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вымушана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выпрабаванні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знаходзяць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асвятленне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«Трэскі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хвалях».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Хісткае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становішча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грозных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катаклізмаў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адпавядае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сімвалічнай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выяўляе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заклапочанасць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лёсам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герояў.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«Дойдзем,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сынок»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руінах»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праўдзіва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жудасныя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рэаліі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разбурэння,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фізічныя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пакуты,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давялося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перажыць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людзям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грамадзянскай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акупацыі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белапалякамі.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Нягледзячы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выпрабаванні,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гартнаўскіх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захавалі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Пэўнай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арыгінальнасцю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пазначаны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«Спатканне»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«Чырвонаармеец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Панкел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Ліпа»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ўсіх»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(1923)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некаторыя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іншыя.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«Прысады»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народжаныя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рэчаіснасцю: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выхаванне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людзей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беражлівага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стаўлення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дзяржаўнай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маёмасці,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фарміравання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пазіцыі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блінцы»),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багатага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будаўнікоў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(«Прысады»),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узаемаадносін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сям'і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(«Дыягназ»),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самаахвярнасці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(«Ядзя-Жучок»).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чырвонаармейцы,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адказныя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савецкай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улады,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сельскія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актывісты,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працаўнікі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народнай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асветы.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выразна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праглядваецца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падыход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грамадстве,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безумоўна,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адмоўны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ўплыў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значнасць.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заўважым,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заідэалагізаваная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надзвычай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схематычная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Гартнага!)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1930-я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значным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гг.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чатырох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частак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(квадраў):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«Бацькава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перагібе»,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«Крыжовыя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дарогі»,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«Чырвоныя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зарніцы».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сутнасці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закончаны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паставіў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сабой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мэту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станоўчага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свайго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духоўных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асобы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непазбежна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звязана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асваеннем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рабочым-рэвалюцыянеры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наватарам,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Зварот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жанру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адпавядаў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унутранай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патрэбе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дарэвалюцыйны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шукала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подступы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эпічнага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рэчаіснасці.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рабочага-рэвалюцыянера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Нязвычнага,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нейкай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ступені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апераджаў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пракладваў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дарогу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сацыяльна-псіхалагічнаму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тыпу.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Задума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улікам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прадстаўляў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эпічнай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рабочага-рэвалюцыянера,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глабальнай.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«Соках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прасочваецца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пісьменнікам-наватарам.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узняў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надзвычай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важныя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грамадска-палітычныя,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сацыяльна-бытавыя,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маральна-этычныя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фарміравання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«багатая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агромнай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краіны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расціла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маладыя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пасынкі»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цаліны: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1957.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257.).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Агульнапрызнана,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найбольш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удалай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адносінах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«Бацькава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воля»,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пабудаваная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сацыяльна-побытавым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матэрыяле.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намаляваў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аб'ектыўную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панараму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мястэчка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дыферэнцыяцыю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жыхароў,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норавы,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звычаі,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побыт,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выявіў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майстэрства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стварэнні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яркіх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запамінальных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апаэтызаваў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цудоўныя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пейзажныя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замалёўкі.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Адчуваецца,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ведаў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любіў,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акрамя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абапіраўся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рэчышчы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лепшыя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старонкі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другой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перагібе»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сцэны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касавіцы,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жніва,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каларытныя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малюнкі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ўладзін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вяселля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Зосі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Прыдатнай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Васіля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Берага),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тут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аддае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горада,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асяроддзя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сферы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асвоенай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тагачаснай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прозай.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«Соках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адбіўся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супярэчлівы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ролю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пралетарыяту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Бугаёў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адзначыў,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падзяляў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«догму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марксісцкай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ідэалогіі,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недаацэнка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сялянства,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сцверджанні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непаўнацэннасць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параўнанні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рабочымі»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(Бугаёў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Дасягнутае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страчанае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//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Полымя.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1992.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3.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225.).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сведчаць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выказванні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Нязвычнага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ужо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адзначалася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вышэй,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прысутнічае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паэтызацыя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любоў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селяніна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моцнае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жаданне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гаспадаром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(лейтматыў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перыяду).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яскрава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вобразе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Сёмкі,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сябра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Нязвычнага,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нягледзячы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вялікую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павагу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захапленне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разумовымі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арганізатарскімі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здольнасцямі,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адхіляе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прапанову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ехаць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горад,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прызначэнне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зямлі.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«Сокі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цаліны»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1914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1929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мяняўся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змяняўся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ўзбагачаўся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пісьменніцкі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вопыт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змяняўся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заключных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раздзелах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спрабуе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ўбачыць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падысці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ўнутранага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свету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пазбегнуць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адналінейнасці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раскрыцці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адчуваецца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сферы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інтымнага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Нязвычнага.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Нязвычны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катэгарычна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адмаўляе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асабістае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лічачы,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перашкаджае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рэвалюцыйнай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барацьбе.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Пазней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пытанне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мяняюцца.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заключных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раздзелах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адкрывае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грань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характару: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Рыгор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прыходзіць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кахання,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сямейнага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нельга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абысціся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рэвалюцыянеру.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Такія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прызнанні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робяць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характар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жывым,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праўдзівым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чалавечным.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дадзеным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выпадку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эвалюцыя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героя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эвалюцыяй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самога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прыкметны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крок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уперад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пераадолення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схематычнага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праблемы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суаднесенасці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асабістага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грамадскага.</w:t>
      </w:r>
      <w:r w:rsidR="00E61A14"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канцы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1920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пачатку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1930-х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гадоў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шэраг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прысвечаных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рабочаму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класу.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ўвайшлі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«Гоман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зарніц»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«Наступ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горны»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(1932).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вызначаюцца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дасканаласцю.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адлюстравана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апавяданні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«Пахучы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зяб»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(1930),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«Зялёны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шум»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(1931),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«Перагуды»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(1935).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Асэнсоўваючы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вёсцы,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здолеў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калектывізацыю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складаны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працэс,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ломку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традыцыйнага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сялянскага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ўкладу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«вялікага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пералому»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паказаны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павярхоўна,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згодна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устаноўкамі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вульгарна-сацыялагічнай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Персанажы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пазбаўлены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псіхалагічнай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заглыбленасці,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большасці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сваёй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плакатныя,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ілюстрацыйныя.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будуюцца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прывычнай,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агульнавядомай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схеме.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«Зялёны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шум»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Юстын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Плот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вясковец,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цяпер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рабочага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прыехаў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родную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вёску,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правесці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землеўпарадкаванне,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растлумачыць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аднавяскоўцам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перавагі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калектыўнага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спосабу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гаспадарання.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падтрымліваюць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бяднейшыя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сяляне,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вакол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заможнага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гаспадара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Ацася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Папелкі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гуртуюцца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хто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хоча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калгас.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Кулакі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робяць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спробу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забойства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актывіста,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але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ўдаецца.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заканчваецца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поўнай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перамогай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прыхільнікаў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новага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Прыкладна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такой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схеме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пабудаваны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сюжэт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рамана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«Перагуды»,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таксама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вызначаецца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узроўнем.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Цікавай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сферай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дзейнасці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галіне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Багдановіч,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Ант.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Навіна,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стаяў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вытокаў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крытыцы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«Босыя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вогнішчы»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яшчэ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саміх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«Босых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вогнішчы»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Чарота»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(1922),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Нарысы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агляды»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(1923),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пісьменства: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(Гістарычны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нарыс)»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надзеях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прасторамі: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Жыццё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Гурло»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(1924),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«Літаратурныя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(1927),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«Янка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Купала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—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пясняр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вызвалення»,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«Рэвалюцыйным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шляхам: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дзесяцігоддзя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Чарота)»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(1928)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частка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уключана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зборнік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крытычных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нарысаў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«Узгоркі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нізіны»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1928).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залежнасці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погляду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мэты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задачы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былі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прыхільнікі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–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прадстаўнік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сацыялагічнай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паколькі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бачыў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«фактар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уплыву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абуджэння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апошніх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нацыянальнае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сацыяльнае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свядомасці».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падыход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ацэнкі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вартасці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уліку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спецыфікі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мастацтва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эстэтычнай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з'явы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збедніў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пісьменніка,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пазіцыю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крытыка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зрабіў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спрошчанай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абмежаванай.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выяўляецца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артыкулах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«Этапы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развіцця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«Літаратурныя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падзеі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1926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«Шкоднае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інш.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Асабліва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яскрава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пазіцыя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Жылуновіча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акрэслена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рэцэнзіі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подпісам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Дорндорф)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«Гісторыю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літаратуры»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Гарэцкага.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рэцэнзіі,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палемізуючы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гісторыкам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адносна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ацэнкі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Бядулі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Багдановіча,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заяўляў: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«Дзіву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даешся,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як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можна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высоўваць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аснову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спакойную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думу,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правышаць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агульналюдскімі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элементамі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класавымі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адзнакамі».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Менавіта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гэтай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прычыне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(перавага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класавага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над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агульначалавечым)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многае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творчай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спадчыне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Гартнага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ўспрымаецца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сучасным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чытачом.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творы,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перамагае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гуманістычная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тэндэнцыя,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вытрымалі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праверку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часам.</w:t>
      </w:r>
    </w:p>
    <w:p w:rsidR="004B19D3" w:rsidRPr="00CA341B" w:rsidRDefault="004B19D3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>Ц.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Гартны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спрабаваў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свае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драматургіі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(ён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аўтар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п'ес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«Хваля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жыцця»,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«Сацыялістка»,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стыку»,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«Дзве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сілы»),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займаўся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мастацкім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перакладам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(у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яго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перакладзе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на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беларускую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мову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выйшла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першая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кніга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Фадзеева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«Апошні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з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удэгэ».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Мн.,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1932),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пісаў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літаратуразнаўчыя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артыкулы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пра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творчасць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Пушкіна,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Міцкевіча,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Л.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Талстога,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Брусава,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А.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Блока.</w:t>
      </w:r>
    </w:p>
    <w:p w:rsidR="004B19D3" w:rsidRPr="00CB3AA4" w:rsidRDefault="00CA341B" w:rsidP="00CA341B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CB3AA4">
        <w:rPr>
          <w:color w:val="FFFFFF"/>
          <w:sz w:val="28"/>
          <w:szCs w:val="28"/>
          <w:lang w:val="be-BY"/>
        </w:rPr>
        <w:t>ніва беларуская гезэта</w:t>
      </w:r>
    </w:p>
    <w:p w:rsidR="00D33E9E" w:rsidRPr="00CA341B" w:rsidRDefault="00D33E9E" w:rsidP="00CA341B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br w:type="page"/>
        <w:t>СПІС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ВЫКАРЫСТАНЫХ</w:t>
      </w:r>
      <w:r w:rsidR="00E61A14" w:rsidRPr="00CA341B">
        <w:rPr>
          <w:sz w:val="28"/>
          <w:szCs w:val="28"/>
          <w:lang w:val="be-BY"/>
        </w:rPr>
        <w:t xml:space="preserve"> </w:t>
      </w:r>
      <w:r w:rsidRPr="00CA341B">
        <w:rPr>
          <w:sz w:val="28"/>
          <w:szCs w:val="28"/>
          <w:lang w:val="be-BY"/>
        </w:rPr>
        <w:t>КРЫНІЦ</w:t>
      </w:r>
    </w:p>
    <w:p w:rsidR="00D33E9E" w:rsidRPr="00CA341B" w:rsidRDefault="00D33E9E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1. </w:t>
      </w:r>
      <w:r w:rsidR="004B19D3" w:rsidRPr="00CA341B">
        <w:rPr>
          <w:sz w:val="28"/>
          <w:szCs w:val="28"/>
          <w:lang w:val="be-BY"/>
        </w:rPr>
        <w:t>Сабалеўскі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Драма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жыцця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Аляхновіч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Ф.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Выбраныя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творы.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2005.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5-20.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2. </w:t>
      </w:r>
      <w:r w:rsidR="004B19D3" w:rsidRPr="00CA341B">
        <w:rPr>
          <w:sz w:val="28"/>
          <w:szCs w:val="28"/>
          <w:lang w:val="be-BY"/>
        </w:rPr>
        <w:t>Ковель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У.А.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Францішак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Аляхновіч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Гісторыя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літаратуры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стагоддзя: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1999.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335-357.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3. </w:t>
      </w:r>
      <w:r w:rsidR="004B19D3" w:rsidRPr="00CA341B">
        <w:rPr>
          <w:sz w:val="28"/>
          <w:szCs w:val="28"/>
          <w:lang w:val="be-BY"/>
        </w:rPr>
        <w:t>Яцухна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В.І.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малафарматная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драматургія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ХVІ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—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першай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паловы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стст.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Гомель,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2004.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4. </w:t>
      </w:r>
      <w:r w:rsidR="004B19D3" w:rsidRPr="00CA341B">
        <w:rPr>
          <w:sz w:val="28"/>
          <w:szCs w:val="28"/>
          <w:lang w:val="be-BY"/>
        </w:rPr>
        <w:t>Навуменка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І.Я.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Змітрок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Бядуля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Гісторыя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літаратуры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стагоддзя: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1999.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237-264.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5. </w:t>
      </w:r>
      <w:r w:rsidR="004B19D3" w:rsidRPr="00CA341B">
        <w:rPr>
          <w:sz w:val="28"/>
          <w:szCs w:val="28"/>
          <w:lang w:val="be-BY"/>
        </w:rPr>
        <w:t>Семяновіч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А.А.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Бядуля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Змітрок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Беларускія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пісьменнікі: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Біябібліяграфічны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слоўнік: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6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1992.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451-452.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6. </w:t>
      </w:r>
      <w:r w:rsidR="004B19D3" w:rsidRPr="00CA341B">
        <w:rPr>
          <w:sz w:val="28"/>
          <w:szCs w:val="28"/>
          <w:lang w:val="be-BY"/>
        </w:rPr>
        <w:t>Казбярук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У.М.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Алесь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Гарун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Гісторыя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літаратуры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стагоддзя: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1999.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319-334.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7. </w:t>
      </w:r>
      <w:r w:rsidR="004B19D3" w:rsidRPr="00CA341B">
        <w:rPr>
          <w:sz w:val="28"/>
          <w:szCs w:val="28"/>
          <w:lang w:val="be-BY"/>
        </w:rPr>
        <w:t>Янка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Купала: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Энцыклапедычны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даведнік.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1986.</w:t>
      </w:r>
      <w:r w:rsidRPr="00CA341B">
        <w:rPr>
          <w:sz w:val="28"/>
          <w:szCs w:val="28"/>
          <w:lang w:val="be-BY"/>
        </w:rPr>
        <w:t xml:space="preserve"> 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8. </w:t>
      </w:r>
      <w:r w:rsidR="004B19D3" w:rsidRPr="00CA341B">
        <w:rPr>
          <w:sz w:val="28"/>
          <w:szCs w:val="28"/>
          <w:lang w:val="be-BY"/>
        </w:rPr>
        <w:t>Багдановіч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І.Э.,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Дапкюнас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Ж.К.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Купала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Янка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Беларускія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пісьменнікі: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Біябібліяграфічны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слоўнік: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6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3.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1994.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9. </w:t>
      </w:r>
      <w:r w:rsidR="004B19D3" w:rsidRPr="00CA341B">
        <w:rPr>
          <w:sz w:val="28"/>
          <w:szCs w:val="28"/>
          <w:lang w:val="be-BY"/>
        </w:rPr>
        <w:t>Навуменка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І.Я.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Янка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Купала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Гісторыя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літаратуры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стагоддзя: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1999.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121-175.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10. </w:t>
      </w:r>
      <w:r w:rsidR="004B19D3" w:rsidRPr="00CA341B">
        <w:rPr>
          <w:sz w:val="28"/>
          <w:szCs w:val="28"/>
          <w:lang w:val="be-BY"/>
        </w:rPr>
        <w:t>Васючэнка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П.В.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Драматычная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спадчына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Янкі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Купалы: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Вопыт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сучаснага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прачытання.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1994.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11. </w:t>
      </w:r>
      <w:r w:rsidR="004B19D3" w:rsidRPr="00CA341B">
        <w:rPr>
          <w:sz w:val="28"/>
          <w:szCs w:val="28"/>
          <w:lang w:val="be-BY"/>
        </w:rPr>
        <w:t>Гніламёдаў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У.В.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Янка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Купала: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Новы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погляд.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1995.</w:t>
      </w:r>
    </w:p>
    <w:p w:rsidR="004B19D3" w:rsidRPr="00CA341B" w:rsidRDefault="00E61A14" w:rsidP="00CA341B">
      <w:pPr>
        <w:widowControl w:val="0"/>
        <w:spacing w:line="360" w:lineRule="auto"/>
        <w:jc w:val="both"/>
        <w:rPr>
          <w:sz w:val="28"/>
          <w:szCs w:val="28"/>
          <w:lang w:val="be-BY"/>
        </w:rPr>
      </w:pPr>
      <w:r w:rsidRPr="00CA341B">
        <w:rPr>
          <w:sz w:val="28"/>
          <w:szCs w:val="28"/>
          <w:lang w:val="be-BY"/>
        </w:rPr>
        <w:t xml:space="preserve">12. </w:t>
      </w:r>
      <w:r w:rsidR="004B19D3" w:rsidRPr="00CA341B">
        <w:rPr>
          <w:sz w:val="28"/>
          <w:szCs w:val="28"/>
          <w:lang w:val="be-BY"/>
        </w:rPr>
        <w:t>Дасаева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Т.М.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Цішка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Гартны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//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Гісторыя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беларускай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літаратуры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ХХ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стагоддзя: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У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4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Т.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Мн.,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1999.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С.</w:t>
      </w:r>
      <w:r w:rsidRPr="00CA341B">
        <w:rPr>
          <w:sz w:val="28"/>
          <w:szCs w:val="28"/>
          <w:lang w:val="be-BY"/>
        </w:rPr>
        <w:t xml:space="preserve"> </w:t>
      </w:r>
      <w:r w:rsidR="004B19D3" w:rsidRPr="00CA341B">
        <w:rPr>
          <w:sz w:val="28"/>
          <w:szCs w:val="28"/>
          <w:lang w:val="be-BY"/>
        </w:rPr>
        <w:t>358-380.</w:t>
      </w:r>
    </w:p>
    <w:p w:rsidR="004B19D3" w:rsidRPr="00CB3AA4" w:rsidRDefault="004B19D3" w:rsidP="00CA341B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bookmarkStart w:id="0" w:name="_GoBack"/>
      <w:bookmarkEnd w:id="0"/>
    </w:p>
    <w:sectPr w:rsidR="004B19D3" w:rsidRPr="00CB3AA4" w:rsidSect="00CA341B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A4" w:rsidRDefault="00CB3AA4">
      <w:r>
        <w:separator/>
      </w:r>
    </w:p>
  </w:endnote>
  <w:endnote w:type="continuationSeparator" w:id="0">
    <w:p w:rsidR="00CB3AA4" w:rsidRDefault="00CB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A4" w:rsidRDefault="00CB3AA4">
      <w:r>
        <w:separator/>
      </w:r>
    </w:p>
  </w:footnote>
  <w:footnote w:type="continuationSeparator" w:id="0">
    <w:p w:rsidR="00CB3AA4" w:rsidRDefault="00CB3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14" w:rsidRDefault="00E61A14" w:rsidP="00DA6A1D">
    <w:pPr>
      <w:pStyle w:val="a7"/>
      <w:framePr w:wrap="around" w:vAnchor="text" w:hAnchor="margin" w:xAlign="right" w:y="1"/>
      <w:rPr>
        <w:rStyle w:val="a9"/>
      </w:rPr>
    </w:pPr>
  </w:p>
  <w:p w:rsidR="00E61A14" w:rsidRDefault="00E61A14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1B" w:rsidRPr="00CA341B" w:rsidRDefault="00CA341B" w:rsidP="00CA341B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454788"/>
    <w:rsid w:val="004B19D3"/>
    <w:rsid w:val="004D233A"/>
    <w:rsid w:val="00617C69"/>
    <w:rsid w:val="007E39D8"/>
    <w:rsid w:val="008318AC"/>
    <w:rsid w:val="00CA341B"/>
    <w:rsid w:val="00CB3AA4"/>
    <w:rsid w:val="00D33E9E"/>
    <w:rsid w:val="00DA6A1D"/>
    <w:rsid w:val="00E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D3ECE0-4FE1-4669-BE03-50ECE66C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CA34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CA341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15700</Words>
  <Characters>89492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104983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2014-03-23T22:12:00Z</dcterms:created>
  <dcterms:modified xsi:type="dcterms:W3CDTF">2014-03-23T22:12:00Z</dcterms:modified>
</cp:coreProperties>
</file>