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23" w:rsidRPr="007975E7" w:rsidRDefault="00E83423" w:rsidP="007975E7">
      <w:pPr>
        <w:pStyle w:val="aa"/>
        <w:spacing w:line="360" w:lineRule="auto"/>
        <w:rPr>
          <w:sz w:val="28"/>
          <w:szCs w:val="28"/>
        </w:rPr>
      </w:pPr>
      <w:r w:rsidRPr="007975E7">
        <w:rPr>
          <w:sz w:val="28"/>
          <w:szCs w:val="28"/>
        </w:rPr>
        <w:t>ФЕДЕРАЛЬНОЕ АГЕНТСТВО ПО ОБРАЗОВАНИЮ</w:t>
      </w:r>
    </w:p>
    <w:p w:rsidR="00E83423" w:rsidRPr="007975E7" w:rsidRDefault="00E83423" w:rsidP="007975E7">
      <w:pPr>
        <w:pStyle w:val="aa"/>
        <w:spacing w:line="360" w:lineRule="auto"/>
        <w:rPr>
          <w:b/>
          <w:sz w:val="28"/>
          <w:szCs w:val="28"/>
        </w:rPr>
      </w:pPr>
      <w:r w:rsidRPr="007975E7">
        <w:rPr>
          <w:b/>
          <w:sz w:val="28"/>
          <w:szCs w:val="28"/>
        </w:rPr>
        <w:t>Государственное образовательное учреждение высшего профессионального образования</w:t>
      </w:r>
    </w:p>
    <w:p w:rsidR="00E83423" w:rsidRPr="007975E7" w:rsidRDefault="00E83423" w:rsidP="007975E7">
      <w:pPr>
        <w:pStyle w:val="aa"/>
        <w:spacing w:line="360" w:lineRule="auto"/>
        <w:rPr>
          <w:b/>
          <w:sz w:val="28"/>
          <w:szCs w:val="28"/>
        </w:rPr>
      </w:pPr>
      <w:r w:rsidRPr="007975E7">
        <w:rPr>
          <w:b/>
          <w:sz w:val="28"/>
          <w:szCs w:val="28"/>
        </w:rPr>
        <w:t>АМУРСКИЙ ГОСУДАРСТВЕННЫЙ УНИВЕРСИТЕТ</w:t>
      </w:r>
    </w:p>
    <w:p w:rsidR="00E83423" w:rsidRPr="007975E7" w:rsidRDefault="00E83423" w:rsidP="007975E7">
      <w:pPr>
        <w:pStyle w:val="aa"/>
        <w:spacing w:line="360" w:lineRule="auto"/>
        <w:rPr>
          <w:b/>
          <w:sz w:val="28"/>
          <w:szCs w:val="28"/>
        </w:rPr>
      </w:pPr>
      <w:r w:rsidRPr="007975E7">
        <w:rPr>
          <w:b/>
          <w:sz w:val="28"/>
          <w:szCs w:val="28"/>
        </w:rPr>
        <w:t>(ГОУВПО «АмГУ»)</w:t>
      </w:r>
    </w:p>
    <w:p w:rsidR="00E83423" w:rsidRPr="007975E7" w:rsidRDefault="00E83423" w:rsidP="007975E7">
      <w:pPr>
        <w:spacing w:before="0" w:beforeAutospacing="0" w:after="0" w:afterAutospacing="0"/>
        <w:ind w:firstLine="0"/>
        <w:jc w:val="center"/>
        <w:rPr>
          <w:rFonts w:ascii="Times New Roman" w:hAnsi="Times New Roman"/>
          <w:b/>
          <w:sz w:val="28"/>
          <w:szCs w:val="28"/>
        </w:rPr>
      </w:pPr>
    </w:p>
    <w:p w:rsidR="00190AB0" w:rsidRPr="007975E7" w:rsidRDefault="00190AB0" w:rsidP="007975E7">
      <w:pPr>
        <w:spacing w:before="0" w:beforeAutospacing="0" w:after="0" w:afterAutospacing="0"/>
        <w:ind w:firstLine="0"/>
        <w:jc w:val="center"/>
        <w:rPr>
          <w:rFonts w:ascii="Times New Roman" w:hAnsi="Times New Roman"/>
          <w:sz w:val="28"/>
          <w:szCs w:val="28"/>
          <w:lang w:eastAsia="ru-RU"/>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7975E7" w:rsidRDefault="007975E7" w:rsidP="007975E7">
      <w:pPr>
        <w:spacing w:before="0" w:beforeAutospacing="0" w:after="0" w:afterAutospacing="0"/>
        <w:ind w:firstLine="0"/>
        <w:contextualSpacing/>
        <w:jc w:val="center"/>
        <w:rPr>
          <w:rFonts w:ascii="Times New Roman" w:hAnsi="Times New Roman"/>
          <w:b/>
          <w:sz w:val="28"/>
          <w:szCs w:val="28"/>
        </w:rPr>
      </w:pPr>
    </w:p>
    <w:p w:rsidR="00E83423" w:rsidRPr="007975E7" w:rsidRDefault="00E83423" w:rsidP="007975E7">
      <w:pPr>
        <w:spacing w:before="0" w:beforeAutospacing="0" w:after="0" w:afterAutospacing="0"/>
        <w:ind w:firstLine="0"/>
        <w:contextualSpacing/>
        <w:jc w:val="center"/>
        <w:rPr>
          <w:rFonts w:ascii="Times New Roman" w:hAnsi="Times New Roman"/>
          <w:b/>
          <w:sz w:val="28"/>
          <w:szCs w:val="28"/>
        </w:rPr>
      </w:pPr>
      <w:r w:rsidRPr="007975E7">
        <w:rPr>
          <w:rFonts w:ascii="Times New Roman" w:hAnsi="Times New Roman"/>
          <w:b/>
          <w:sz w:val="28"/>
          <w:szCs w:val="28"/>
        </w:rPr>
        <w:t>КОНТРОЛЬНАЯ РАБОТА</w:t>
      </w: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r w:rsidRPr="007975E7">
        <w:rPr>
          <w:rFonts w:ascii="Times New Roman" w:hAnsi="Times New Roman"/>
          <w:sz w:val="28"/>
          <w:szCs w:val="28"/>
        </w:rPr>
        <w:t>на тему: Расходы бюджета на социальную политику</w:t>
      </w: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r w:rsidRPr="007975E7">
        <w:rPr>
          <w:rFonts w:ascii="Times New Roman" w:hAnsi="Times New Roman"/>
          <w:sz w:val="28"/>
          <w:szCs w:val="28"/>
        </w:rPr>
        <w:t>по дисциплине Государственные и муниципальные финансы</w:t>
      </w: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p>
    <w:p w:rsidR="00190AB0" w:rsidRPr="007975E7" w:rsidRDefault="00190AB0" w:rsidP="007975E7">
      <w:pPr>
        <w:spacing w:before="0" w:beforeAutospacing="0" w:after="0" w:afterAutospacing="0"/>
        <w:ind w:firstLine="0"/>
        <w:contextualSpacing/>
        <w:jc w:val="center"/>
        <w:rPr>
          <w:rFonts w:ascii="Times New Roman" w:hAnsi="Times New Roman"/>
          <w:sz w:val="28"/>
          <w:szCs w:val="28"/>
        </w:rPr>
      </w:pPr>
    </w:p>
    <w:p w:rsidR="00E83423" w:rsidRPr="007975E7" w:rsidRDefault="00E83423" w:rsidP="007975E7">
      <w:pPr>
        <w:spacing w:before="0" w:beforeAutospacing="0" w:after="0" w:afterAutospacing="0"/>
        <w:ind w:firstLine="0"/>
        <w:contextualSpacing/>
        <w:jc w:val="center"/>
        <w:rPr>
          <w:rFonts w:ascii="Times New Roman" w:hAnsi="Times New Roman"/>
          <w:sz w:val="28"/>
          <w:szCs w:val="28"/>
        </w:rPr>
      </w:pPr>
    </w:p>
    <w:p w:rsidR="006E0B05" w:rsidRPr="007975E7" w:rsidRDefault="006E0B05" w:rsidP="007975E7">
      <w:pPr>
        <w:spacing w:before="0" w:beforeAutospacing="0" w:after="0" w:afterAutospacing="0"/>
        <w:ind w:firstLine="0"/>
        <w:contextualSpacing/>
        <w:jc w:val="center"/>
        <w:rPr>
          <w:rFonts w:ascii="Times New Roman" w:hAnsi="Times New Roman"/>
          <w:sz w:val="28"/>
          <w:szCs w:val="28"/>
        </w:rPr>
      </w:pPr>
    </w:p>
    <w:p w:rsidR="006E0B05" w:rsidRPr="007975E7" w:rsidRDefault="006E0B05" w:rsidP="007975E7">
      <w:pPr>
        <w:spacing w:before="0" w:beforeAutospacing="0" w:after="0" w:afterAutospacing="0"/>
        <w:ind w:firstLine="0"/>
        <w:contextualSpacing/>
        <w:jc w:val="center"/>
        <w:rPr>
          <w:rFonts w:ascii="Times New Roman" w:hAnsi="Times New Roman"/>
          <w:sz w:val="28"/>
          <w:szCs w:val="28"/>
        </w:rPr>
      </w:pPr>
    </w:p>
    <w:p w:rsidR="00934550" w:rsidRDefault="00934550" w:rsidP="007975E7">
      <w:pPr>
        <w:spacing w:before="0" w:beforeAutospacing="0" w:after="0" w:afterAutospacing="0"/>
        <w:ind w:firstLine="0"/>
        <w:contextualSpacing/>
        <w:jc w:val="center"/>
        <w:rPr>
          <w:rFonts w:ascii="Times New Roman" w:hAnsi="Times New Roman"/>
          <w:sz w:val="28"/>
          <w:szCs w:val="28"/>
        </w:rPr>
      </w:pPr>
    </w:p>
    <w:p w:rsidR="007975E7" w:rsidRDefault="007975E7" w:rsidP="007975E7">
      <w:pPr>
        <w:spacing w:before="0" w:beforeAutospacing="0" w:after="0" w:afterAutospacing="0"/>
        <w:ind w:firstLine="0"/>
        <w:contextualSpacing/>
        <w:jc w:val="center"/>
        <w:rPr>
          <w:rFonts w:ascii="Times New Roman" w:hAnsi="Times New Roman"/>
          <w:sz w:val="28"/>
          <w:szCs w:val="28"/>
        </w:rPr>
      </w:pPr>
    </w:p>
    <w:p w:rsidR="00E83423" w:rsidRDefault="00E83423" w:rsidP="007975E7">
      <w:pPr>
        <w:spacing w:before="0" w:beforeAutospacing="0" w:after="0" w:afterAutospacing="0"/>
        <w:ind w:firstLine="0"/>
        <w:contextualSpacing/>
        <w:jc w:val="center"/>
        <w:rPr>
          <w:rFonts w:ascii="Times New Roman" w:hAnsi="Times New Roman"/>
          <w:sz w:val="28"/>
          <w:szCs w:val="28"/>
        </w:rPr>
      </w:pPr>
      <w:r w:rsidRPr="007975E7">
        <w:rPr>
          <w:rFonts w:ascii="Times New Roman" w:hAnsi="Times New Roman"/>
          <w:sz w:val="28"/>
          <w:szCs w:val="28"/>
        </w:rPr>
        <w:t>Благовещенск 2010</w:t>
      </w:r>
    </w:p>
    <w:p w:rsidR="007975E7" w:rsidRDefault="007975E7" w:rsidP="007975E7">
      <w:pPr>
        <w:spacing w:before="0" w:beforeAutospacing="0" w:after="0" w:afterAutospacing="0"/>
        <w:ind w:firstLine="0"/>
        <w:contextualSpacing/>
        <w:jc w:val="center"/>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E852F3" w:rsidRPr="007975E7" w:rsidRDefault="00FA63BB" w:rsidP="007975E7">
      <w:pPr>
        <w:shd w:val="clear" w:color="auto" w:fill="FFFFFF"/>
        <w:autoSpaceDE w:val="0"/>
        <w:autoSpaceDN w:val="0"/>
        <w:adjustRightInd w:val="0"/>
        <w:spacing w:before="0" w:beforeAutospacing="0" w:after="0" w:afterAutospacing="0"/>
        <w:contextualSpacing/>
        <w:jc w:val="center"/>
        <w:rPr>
          <w:rFonts w:ascii="Times New Roman" w:hAnsi="Times New Roman"/>
          <w:sz w:val="28"/>
          <w:szCs w:val="28"/>
        </w:rPr>
      </w:pPr>
      <w:r w:rsidRPr="007975E7">
        <w:rPr>
          <w:rFonts w:ascii="Times New Roman" w:hAnsi="Times New Roman"/>
          <w:sz w:val="28"/>
          <w:szCs w:val="28"/>
        </w:rPr>
        <w:t>СОДЕРЖАНИЕ</w:t>
      </w:r>
    </w:p>
    <w:p w:rsidR="00FA63BB" w:rsidRPr="007975E7" w:rsidRDefault="00FA63BB"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FA63BB" w:rsidRP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Введение</w:t>
      </w:r>
    </w:p>
    <w:p w:rsidR="00FA63BB" w:rsidRP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1</w:t>
      </w:r>
      <w:r w:rsidR="007975E7">
        <w:rPr>
          <w:rFonts w:ascii="Times New Roman" w:hAnsi="Times New Roman"/>
          <w:sz w:val="28"/>
          <w:szCs w:val="28"/>
        </w:rPr>
        <w:t>.</w:t>
      </w:r>
      <w:r w:rsidRPr="007975E7">
        <w:rPr>
          <w:rFonts w:ascii="Times New Roman" w:hAnsi="Times New Roman"/>
          <w:sz w:val="28"/>
          <w:szCs w:val="28"/>
        </w:rPr>
        <w:t xml:space="preserve"> Расходы бюджета на социальную политику</w:t>
      </w:r>
    </w:p>
    <w:p w:rsid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1.1 Социальная политика, ее содержание и направления развития</w:t>
      </w:r>
    </w:p>
    <w:p w:rsidR="00FA63BB" w:rsidRP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1.2 Расходы бюджета на социальное обслуживание и социальную поддержку населения</w:t>
      </w:r>
    </w:p>
    <w:p w:rsidR="00FA63BB" w:rsidRP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Заключение</w:t>
      </w:r>
    </w:p>
    <w:p w:rsidR="00FA63BB" w:rsidRPr="007975E7" w:rsidRDefault="00FA63BB"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8"/>
          <w:szCs w:val="28"/>
        </w:rPr>
      </w:pPr>
      <w:r w:rsidRPr="007975E7">
        <w:rPr>
          <w:rFonts w:ascii="Times New Roman" w:hAnsi="Times New Roman"/>
          <w:sz w:val="28"/>
          <w:szCs w:val="28"/>
        </w:rPr>
        <w:t>Библиографический список</w:t>
      </w:r>
    </w:p>
    <w:p w:rsidR="00E852F3" w:rsidRPr="007975E7" w:rsidRDefault="00E852F3"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E852F3" w:rsidRPr="007975E7" w:rsidRDefault="00967202" w:rsidP="007975E7">
      <w:pPr>
        <w:shd w:val="clear" w:color="auto" w:fill="FFFFFF"/>
        <w:autoSpaceDE w:val="0"/>
        <w:autoSpaceDN w:val="0"/>
        <w:adjustRightInd w:val="0"/>
        <w:spacing w:before="0" w:beforeAutospacing="0" w:after="0" w:afterAutospacing="0"/>
        <w:contextualSpacing/>
        <w:jc w:val="center"/>
        <w:rPr>
          <w:rFonts w:ascii="Times New Roman" w:hAnsi="Times New Roman"/>
          <w:sz w:val="28"/>
          <w:szCs w:val="28"/>
        </w:rPr>
      </w:pPr>
      <w:r w:rsidRPr="007975E7">
        <w:rPr>
          <w:rFonts w:ascii="Times New Roman" w:hAnsi="Times New Roman"/>
          <w:sz w:val="28"/>
          <w:szCs w:val="28"/>
        </w:rPr>
        <w:t>ВВЕДЕНИЕ</w:t>
      </w:r>
    </w:p>
    <w:p w:rsidR="00967202" w:rsidRPr="007975E7" w:rsidRDefault="00967202"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967202" w:rsidRPr="007975E7" w:rsidRDefault="00967202" w:rsidP="007975E7">
      <w:pPr>
        <w:pStyle w:val="a7"/>
        <w:spacing w:before="0" w:beforeAutospacing="0" w:after="0" w:afterAutospacing="0" w:line="360" w:lineRule="auto"/>
        <w:ind w:firstLine="709"/>
        <w:contextualSpacing/>
        <w:jc w:val="both"/>
        <w:rPr>
          <w:sz w:val="28"/>
          <w:szCs w:val="28"/>
        </w:rPr>
      </w:pPr>
      <w:r w:rsidRPr="007975E7">
        <w:rPr>
          <w:sz w:val="28"/>
          <w:szCs w:val="28"/>
        </w:rPr>
        <w:t xml:space="preserve">Очевидно, что развитие социальной инфраструктуры повышает качество жизни населения, что является, в конечном счете, основой роста национальной экономики, а также укрепления социальной стабильности в обществе. Эти проблемы весьма актуальны для всех стран мира. Сводный показатель качества жизни — смертность и заболеваемость, состояние окружающей среды, уровень образования, динамика преступности — в большинстве государств за последние годы вырос. По данным ООН (1996 год) наиболее высок этот показатель в Канаде, США, Нидерландах и Норвегии. В нашей стране — в одном из крупных регионов мира — качество жизни населения в 90-х годах ухудшилось, в результате чего возросло количество нерешенных проблем. </w:t>
      </w:r>
    </w:p>
    <w:p w:rsidR="00967202" w:rsidRPr="007975E7" w:rsidRDefault="00967202" w:rsidP="007975E7">
      <w:pPr>
        <w:pStyle w:val="a7"/>
        <w:spacing w:before="0" w:beforeAutospacing="0" w:after="0" w:afterAutospacing="0" w:line="360" w:lineRule="auto"/>
        <w:ind w:firstLine="709"/>
        <w:contextualSpacing/>
        <w:jc w:val="both"/>
        <w:rPr>
          <w:sz w:val="28"/>
          <w:szCs w:val="28"/>
        </w:rPr>
      </w:pPr>
      <w:r w:rsidRPr="007975E7">
        <w:rPr>
          <w:sz w:val="28"/>
          <w:szCs w:val="28"/>
        </w:rPr>
        <w:t xml:space="preserve">Традиционно социальная сфера имеет бюджетное финансирование, что влечет за собой множество проблем, особенно в переходный период. </w:t>
      </w:r>
    </w:p>
    <w:p w:rsidR="00967202" w:rsidRPr="007975E7" w:rsidRDefault="00967202" w:rsidP="007975E7">
      <w:pPr>
        <w:pStyle w:val="a7"/>
        <w:spacing w:before="0" w:beforeAutospacing="0" w:after="0" w:afterAutospacing="0" w:line="360" w:lineRule="auto"/>
        <w:ind w:firstLine="709"/>
        <w:contextualSpacing/>
        <w:jc w:val="both"/>
        <w:rPr>
          <w:sz w:val="28"/>
          <w:szCs w:val="28"/>
        </w:rPr>
      </w:pPr>
      <w:r w:rsidRPr="007975E7">
        <w:rPr>
          <w:sz w:val="28"/>
          <w:szCs w:val="28"/>
        </w:rPr>
        <w:t xml:space="preserve">Нынешнему этапу развития общества и экономики присущи противоречия между необходимостью построения современной социальной системы и отсутствием надлежащих социально-экономических условий; между потребностями в значительных финансовых ресурсах и реальными возможностями государства и территорий по финансированию социальной сферы; между старыми организационными формами, новыми задачами экономической реформы и негативными явлениями в обществе. Своевременное решение всех этих проблем должно стать залогом успешного развития страны в будущем. </w:t>
      </w:r>
    </w:p>
    <w:p w:rsidR="00967202" w:rsidRPr="007975E7" w:rsidRDefault="00967202"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E83423" w:rsidRPr="007975E7" w:rsidRDefault="00E83423" w:rsidP="007975E7">
      <w:pPr>
        <w:shd w:val="clear" w:color="auto" w:fill="FFFFFF"/>
        <w:autoSpaceDE w:val="0"/>
        <w:autoSpaceDN w:val="0"/>
        <w:adjustRightInd w:val="0"/>
        <w:spacing w:before="0" w:beforeAutospacing="0" w:after="0" w:afterAutospacing="0"/>
        <w:contextualSpacing/>
        <w:jc w:val="center"/>
        <w:rPr>
          <w:rFonts w:ascii="Times New Roman" w:hAnsi="Times New Roman"/>
          <w:sz w:val="28"/>
          <w:szCs w:val="28"/>
        </w:rPr>
      </w:pPr>
      <w:r w:rsidRPr="007975E7">
        <w:rPr>
          <w:rFonts w:ascii="Times New Roman" w:hAnsi="Times New Roman"/>
          <w:sz w:val="28"/>
          <w:szCs w:val="28"/>
        </w:rPr>
        <w:t>1</w:t>
      </w:r>
      <w:r w:rsidR="007975E7">
        <w:rPr>
          <w:rFonts w:ascii="Times New Roman" w:hAnsi="Times New Roman"/>
          <w:sz w:val="28"/>
          <w:szCs w:val="28"/>
        </w:rPr>
        <w:t xml:space="preserve">. </w:t>
      </w:r>
      <w:r w:rsidRPr="007975E7">
        <w:rPr>
          <w:rFonts w:ascii="Times New Roman" w:hAnsi="Times New Roman"/>
          <w:sz w:val="28"/>
          <w:szCs w:val="28"/>
        </w:rPr>
        <w:t>РАСХОДЫ БЮДЖЕТА НА СОЦИАЛЬНУЮ ПОЛИТИКУ</w:t>
      </w:r>
    </w:p>
    <w:p w:rsidR="00E83423" w:rsidRPr="007975E7" w:rsidRDefault="00E83423"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C23C51" w:rsidRPr="007975E7" w:rsidRDefault="00E83423" w:rsidP="007975E7">
      <w:pPr>
        <w:shd w:val="clear" w:color="auto" w:fill="FFFFFF"/>
        <w:autoSpaceDE w:val="0"/>
        <w:autoSpaceDN w:val="0"/>
        <w:adjustRightInd w:val="0"/>
        <w:spacing w:before="0" w:beforeAutospacing="0" w:after="0" w:afterAutospacing="0"/>
        <w:contextualSpacing/>
        <w:jc w:val="center"/>
        <w:rPr>
          <w:rFonts w:ascii="Times New Roman" w:hAnsi="Times New Roman"/>
          <w:b/>
          <w:sz w:val="28"/>
          <w:szCs w:val="28"/>
        </w:rPr>
      </w:pPr>
      <w:r w:rsidRPr="007975E7">
        <w:rPr>
          <w:rFonts w:ascii="Times New Roman" w:hAnsi="Times New Roman"/>
          <w:b/>
          <w:sz w:val="28"/>
          <w:szCs w:val="28"/>
        </w:rPr>
        <w:t xml:space="preserve">1.1 </w:t>
      </w:r>
      <w:r w:rsidR="00C23C51" w:rsidRPr="007975E7">
        <w:rPr>
          <w:rFonts w:ascii="Times New Roman" w:hAnsi="Times New Roman"/>
          <w:b/>
          <w:sz w:val="28"/>
          <w:szCs w:val="28"/>
        </w:rPr>
        <w:t>Социальная политика, ее содержание и направления развития</w:t>
      </w:r>
    </w:p>
    <w:p w:rsid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i/>
          <w:iCs/>
          <w:sz w:val="28"/>
          <w:szCs w:val="28"/>
        </w:rPr>
      </w:pPr>
    </w:p>
    <w:p w:rsidR="009A72F8"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bCs/>
          <w:sz w:val="28"/>
          <w:szCs w:val="28"/>
        </w:rPr>
      </w:pPr>
      <w:r w:rsidRPr="007975E7">
        <w:rPr>
          <w:rFonts w:ascii="Times New Roman" w:hAnsi="Times New Roman"/>
          <w:i/>
          <w:iCs/>
          <w:sz w:val="28"/>
          <w:szCs w:val="28"/>
        </w:rPr>
        <w:t xml:space="preserve">Социальная политика </w:t>
      </w:r>
      <w:r w:rsidRPr="007975E7">
        <w:rPr>
          <w:rFonts w:ascii="Times New Roman" w:hAnsi="Times New Roman"/>
          <w:sz w:val="28"/>
          <w:szCs w:val="28"/>
        </w:rPr>
        <w:t xml:space="preserve">представляет собой систему действий органов государственного управления и местного самоуправления, </w:t>
      </w:r>
      <w:r w:rsidRPr="007975E7">
        <w:rPr>
          <w:rFonts w:ascii="Times New Roman" w:hAnsi="Times New Roman"/>
          <w:bCs/>
          <w:sz w:val="28"/>
          <w:szCs w:val="28"/>
        </w:rPr>
        <w:t xml:space="preserve">обеспечивающих </w:t>
      </w:r>
      <w:r w:rsidRPr="007975E7">
        <w:rPr>
          <w:rFonts w:ascii="Times New Roman" w:hAnsi="Times New Roman"/>
          <w:sz w:val="28"/>
          <w:szCs w:val="28"/>
        </w:rPr>
        <w:t xml:space="preserve">решение ключевой задачи государства - повышения уровня и качества жизни граждан, в том числе за счет эффективного использования общественных (государственных и </w:t>
      </w:r>
      <w:r w:rsidRPr="007975E7">
        <w:rPr>
          <w:rFonts w:ascii="Times New Roman" w:hAnsi="Times New Roman"/>
          <w:bCs/>
          <w:sz w:val="28"/>
          <w:szCs w:val="28"/>
        </w:rPr>
        <w:t>муниципальных)</w:t>
      </w:r>
      <w:r w:rsidR="009A72F8" w:rsidRPr="007975E7">
        <w:rPr>
          <w:rFonts w:ascii="Times New Roman" w:hAnsi="Times New Roman"/>
          <w:bCs/>
          <w:sz w:val="28"/>
          <w:szCs w:val="28"/>
        </w:rPr>
        <w:t xml:space="preserve"> </w:t>
      </w:r>
      <w:r w:rsidRPr="007975E7">
        <w:rPr>
          <w:rFonts w:ascii="Times New Roman" w:hAnsi="Times New Roman"/>
          <w:bCs/>
          <w:sz w:val="28"/>
          <w:szCs w:val="28"/>
        </w:rPr>
        <w:t xml:space="preserve">финансов. </w:t>
      </w:r>
    </w:p>
    <w:p w:rsidR="00C23C51" w:rsidRPr="007975E7" w:rsidRDefault="009A72F8"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 xml:space="preserve">В целях создания условий для повышения уровня жизни населения на основе устойчивого развития российской экономики, а также обеспечения взаимодействия и координации деятельности федеральных органов исполнительной власти по решению задач в области социально-экономического развития Российской Федерации Распоряжением Правительства РФ от 17 ноября </w:t>
      </w:r>
      <w:smartTag w:uri="urn:schemas-microsoft-com:office:smarttags" w:element="metricconverter">
        <w:smartTagPr>
          <w:attr w:name="ProductID" w:val="2008 г"/>
        </w:smartTagPr>
        <w:r w:rsidRPr="007975E7">
          <w:rPr>
            <w:rFonts w:ascii="Times New Roman" w:hAnsi="Times New Roman" w:cs="Times New Roman"/>
            <w:sz w:val="28"/>
            <w:szCs w:val="28"/>
          </w:rPr>
          <w:t>2008 г</w:t>
        </w:r>
      </w:smartTag>
      <w:r w:rsidRPr="007975E7">
        <w:rPr>
          <w:rFonts w:ascii="Times New Roman" w:hAnsi="Times New Roman" w:cs="Times New Roman"/>
          <w:sz w:val="28"/>
          <w:szCs w:val="28"/>
        </w:rPr>
        <w:t>. N 1663-р</w:t>
      </w:r>
      <w:r w:rsidR="007975E7">
        <w:rPr>
          <w:rFonts w:ascii="Times New Roman" w:hAnsi="Times New Roman" w:cs="Times New Roman"/>
          <w:sz w:val="28"/>
          <w:szCs w:val="28"/>
        </w:rPr>
        <w:t xml:space="preserve"> </w:t>
      </w:r>
      <w:r w:rsidRPr="007975E7">
        <w:rPr>
          <w:rFonts w:ascii="Times New Roman" w:hAnsi="Times New Roman" w:cs="Times New Roman"/>
          <w:sz w:val="28"/>
          <w:szCs w:val="28"/>
        </w:rPr>
        <w:t>были утверждены Основные направления деятельности Правительства РФ на период до 2012 года. Данный документ определяет основные направления и ориентиры социальной политики на среднесрочную перспективу.</w:t>
      </w:r>
      <w:r w:rsidR="00A71DFA" w:rsidRPr="007975E7">
        <w:rPr>
          <w:rFonts w:ascii="Times New Roman" w:hAnsi="Times New Roman" w:cs="Times New Roman"/>
          <w:sz w:val="28"/>
          <w:szCs w:val="28"/>
        </w:rPr>
        <w:t xml:space="preserve"> </w:t>
      </w:r>
    </w:p>
    <w:p w:rsidR="00A71DFA" w:rsidRPr="007975E7" w:rsidRDefault="00A71DFA"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Свободный, образованный, здоровый, активный человек - основа конкурентоспособности страны. Исходя из этого главной целью деятельности Правительства Российской Федерации является создание условий для повышения уровня жизни российских граждан, в том числе для повышения материального благополучия, обеспечения возможности получения качественного образования и медицинской помощи, доступа к национальным и мировым культурным ценностям, обеспечения безопасности и правопорядка, благоприятных условий для реализации экономической и социальной инициативы.</w:t>
      </w:r>
    </w:p>
    <w:p w:rsidR="00A71DFA" w:rsidRPr="007975E7" w:rsidRDefault="00A71DFA"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Социальная политика и экономическая политика должны дополнять и усиливать друг друга. При этом социальная политика будет гибко реагировать на изменения в обществе, а социальные институты - развиваться в соответствии с потребностями различных групп населения. Важнейшими направлениями формирования новой социальной модели станут общественный диалог, развитие механизмов социального партнерства.</w:t>
      </w:r>
    </w:p>
    <w:p w:rsidR="00A71DFA" w:rsidRPr="007975E7" w:rsidRDefault="00A71DFA"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Социальная политика будет ориентирована как на действенную поддержку людей, в силу объективных причин оказавшихся в сложной жизненной ситуации, так и на создание условий для того, чтобы каждый человек мог самостоятельно формировать стабильные, благополучные социальные позиции для себя и своей семьи.</w:t>
      </w:r>
    </w:p>
    <w:p w:rsidR="007915FB" w:rsidRPr="007975E7" w:rsidRDefault="00290415"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Вышеуказанный документ</w:t>
      </w:r>
      <w:r w:rsidR="007975E7">
        <w:rPr>
          <w:rFonts w:ascii="Times New Roman" w:hAnsi="Times New Roman" w:cs="Times New Roman"/>
          <w:sz w:val="28"/>
          <w:szCs w:val="28"/>
        </w:rPr>
        <w:t xml:space="preserve"> </w:t>
      </w:r>
      <w:r w:rsidR="00A71DFA" w:rsidRPr="007975E7">
        <w:rPr>
          <w:rFonts w:ascii="Times New Roman" w:hAnsi="Times New Roman" w:cs="Times New Roman"/>
          <w:sz w:val="28"/>
          <w:szCs w:val="28"/>
        </w:rPr>
        <w:t xml:space="preserve">предусматривает </w:t>
      </w:r>
      <w:r w:rsidR="00A71DFA" w:rsidRPr="007975E7">
        <w:rPr>
          <w:rFonts w:ascii="Times New Roman" w:hAnsi="Times New Roman" w:cs="Times New Roman"/>
          <w:i/>
          <w:iCs/>
          <w:sz w:val="28"/>
          <w:szCs w:val="28"/>
        </w:rPr>
        <w:t xml:space="preserve">сокращение масштабов бедности и развитие социальной помощи </w:t>
      </w:r>
      <w:r w:rsidR="00A71DFA" w:rsidRPr="007975E7">
        <w:rPr>
          <w:rFonts w:ascii="Times New Roman" w:hAnsi="Times New Roman" w:cs="Times New Roman"/>
          <w:sz w:val="28"/>
          <w:szCs w:val="28"/>
        </w:rPr>
        <w:t xml:space="preserve">гражданам России на основе: поддержания высоких темпов экономического роста; обеспечения макроэкономической стабильности; увеличения денежных доходов населения; повышения </w:t>
      </w:r>
      <w:r w:rsidR="00A71DFA" w:rsidRPr="007975E7">
        <w:rPr>
          <w:rFonts w:ascii="Times New Roman" w:hAnsi="Times New Roman" w:cs="Times New Roman"/>
          <w:bCs/>
          <w:sz w:val="28"/>
          <w:szCs w:val="28"/>
        </w:rPr>
        <w:t xml:space="preserve">эффективности </w:t>
      </w:r>
      <w:r w:rsidR="00A71DFA" w:rsidRPr="007975E7">
        <w:rPr>
          <w:rFonts w:ascii="Times New Roman" w:hAnsi="Times New Roman" w:cs="Times New Roman"/>
          <w:sz w:val="28"/>
          <w:szCs w:val="28"/>
        </w:rPr>
        <w:t xml:space="preserve">программ социальной защиты; совершенствования механизмов социального партнерства. Для достижения поставленных целей используются новые формы предоставления </w:t>
      </w:r>
      <w:r w:rsidR="00A71DFA" w:rsidRPr="007975E7">
        <w:rPr>
          <w:rFonts w:ascii="Times New Roman" w:hAnsi="Times New Roman" w:cs="Times New Roman"/>
          <w:bCs/>
          <w:sz w:val="28"/>
          <w:szCs w:val="28"/>
        </w:rPr>
        <w:t xml:space="preserve">государственной </w:t>
      </w:r>
      <w:r w:rsidR="00A71DFA" w:rsidRPr="007975E7">
        <w:rPr>
          <w:rFonts w:ascii="Times New Roman" w:hAnsi="Times New Roman" w:cs="Times New Roman"/>
          <w:sz w:val="28"/>
          <w:szCs w:val="28"/>
        </w:rPr>
        <w:t>социальной помощи населению с соблюдением принципа адресности; продолжается замена натуральных льгот денежными компенсациями; совершенствуется система социального обслуживания граждан, оказавшихся и сложной жизненной ситуации; ведется работа по повышению качества и увеличению объема государственных социальных услуг, в том числе направленных на реабилитацию и социальную интеграцию инвалидов.</w:t>
      </w:r>
    </w:p>
    <w:p w:rsidR="00B87B6A" w:rsidRPr="007975E7" w:rsidRDefault="00C23C51"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Одной из важнейших проблем социального развития все еще остается низкий уровень жизни граждан, измерителем которого является коэффициент соотношения среднедушевого дохода с прожиточным минимумом. Если величина такого показателя у конкретного человека составляет менее единицы, то он относится к числу малообеспеченных.</w:t>
      </w:r>
      <w:r w:rsidR="00B87B6A" w:rsidRPr="007975E7">
        <w:rPr>
          <w:rFonts w:ascii="Times New Roman" w:hAnsi="Times New Roman" w:cs="Times New Roman"/>
          <w:sz w:val="28"/>
          <w:szCs w:val="28"/>
        </w:rPr>
        <w:t xml:space="preserve"> Численность россиян с доходами ниже прожиточного минимума составила за три квартала </w:t>
      </w:r>
      <w:r w:rsidR="007915FB" w:rsidRPr="007975E7">
        <w:rPr>
          <w:rFonts w:ascii="Times New Roman" w:hAnsi="Times New Roman" w:cs="Times New Roman"/>
          <w:sz w:val="28"/>
          <w:szCs w:val="28"/>
        </w:rPr>
        <w:t>2009</w:t>
      </w:r>
      <w:r w:rsidR="00B87B6A" w:rsidRPr="007975E7">
        <w:rPr>
          <w:rFonts w:ascii="Times New Roman" w:hAnsi="Times New Roman" w:cs="Times New Roman"/>
          <w:sz w:val="28"/>
          <w:szCs w:val="28"/>
        </w:rPr>
        <w:t xml:space="preserve"> года 14% против 13,4% за тот же период годом </w:t>
      </w:r>
      <w:r w:rsidR="007915FB" w:rsidRPr="007975E7">
        <w:rPr>
          <w:rFonts w:ascii="Times New Roman" w:hAnsi="Times New Roman" w:cs="Times New Roman"/>
          <w:sz w:val="28"/>
          <w:szCs w:val="28"/>
        </w:rPr>
        <w:t>ранее</w:t>
      </w:r>
      <w:r w:rsidR="00B87B6A" w:rsidRPr="007975E7">
        <w:rPr>
          <w:rFonts w:ascii="Times New Roman" w:hAnsi="Times New Roman" w:cs="Times New Roman"/>
          <w:sz w:val="28"/>
          <w:szCs w:val="28"/>
        </w:rPr>
        <w:t xml:space="preserve">. Всего за чертой бедности находилось 19,7 миллиона россиян, хотя по итогам 2008 года этот показатель составлял 18,9 миллиона человек. </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В соответствии с Законом РФ о</w:t>
      </w:r>
      <w:r w:rsidR="001870B1" w:rsidRPr="007975E7">
        <w:rPr>
          <w:rFonts w:ascii="Times New Roman" w:hAnsi="Times New Roman"/>
          <w:sz w:val="28"/>
          <w:szCs w:val="28"/>
        </w:rPr>
        <w:t>т 31.03.2006</w:t>
      </w:r>
      <w:r w:rsidRPr="007975E7">
        <w:rPr>
          <w:rFonts w:ascii="Times New Roman" w:hAnsi="Times New Roman"/>
          <w:sz w:val="28"/>
          <w:szCs w:val="28"/>
        </w:rPr>
        <w:t>г.</w:t>
      </w:r>
      <w:r w:rsidR="007975E7">
        <w:rPr>
          <w:rFonts w:ascii="Times New Roman" w:hAnsi="Times New Roman"/>
          <w:sz w:val="28"/>
          <w:szCs w:val="28"/>
        </w:rPr>
        <w:t xml:space="preserve"> </w:t>
      </w:r>
      <w:r w:rsidRPr="007975E7">
        <w:rPr>
          <w:rFonts w:ascii="Times New Roman" w:hAnsi="Times New Roman"/>
          <w:sz w:val="28"/>
          <w:szCs w:val="28"/>
        </w:rPr>
        <w:t xml:space="preserve">№ </w:t>
      </w:r>
      <w:r w:rsidR="001870B1" w:rsidRPr="007975E7">
        <w:rPr>
          <w:rFonts w:ascii="Times New Roman" w:hAnsi="Times New Roman"/>
          <w:sz w:val="28"/>
          <w:szCs w:val="28"/>
        </w:rPr>
        <w:t>44</w:t>
      </w:r>
      <w:r w:rsidRPr="007975E7">
        <w:rPr>
          <w:rFonts w:ascii="Times New Roman" w:hAnsi="Times New Roman"/>
          <w:sz w:val="28"/>
          <w:szCs w:val="28"/>
        </w:rPr>
        <w:t xml:space="preserve">-ФЗ «О </w:t>
      </w:r>
      <w:r w:rsidRPr="007975E7">
        <w:rPr>
          <w:rFonts w:ascii="Times New Roman" w:hAnsi="Times New Roman"/>
          <w:bCs/>
          <w:sz w:val="28"/>
          <w:szCs w:val="28"/>
        </w:rPr>
        <w:t xml:space="preserve">потребительской </w:t>
      </w:r>
      <w:r w:rsidRPr="007975E7">
        <w:rPr>
          <w:rFonts w:ascii="Times New Roman" w:hAnsi="Times New Roman"/>
          <w:sz w:val="28"/>
          <w:szCs w:val="28"/>
        </w:rPr>
        <w:t xml:space="preserve">корзине в целом но Российской </w:t>
      </w:r>
      <w:r w:rsidRPr="007975E7">
        <w:rPr>
          <w:rFonts w:ascii="Times New Roman" w:hAnsi="Times New Roman"/>
          <w:bCs/>
          <w:sz w:val="28"/>
          <w:szCs w:val="28"/>
        </w:rPr>
        <w:t xml:space="preserve">Федерации» </w:t>
      </w:r>
      <w:r w:rsidRPr="007975E7">
        <w:rPr>
          <w:rFonts w:ascii="Times New Roman" w:hAnsi="Times New Roman"/>
          <w:i/>
          <w:iCs/>
          <w:sz w:val="28"/>
          <w:szCs w:val="28"/>
        </w:rPr>
        <w:t xml:space="preserve">прожиточный минимум </w:t>
      </w:r>
      <w:r w:rsidRPr="007975E7">
        <w:rPr>
          <w:rFonts w:ascii="Times New Roman" w:hAnsi="Times New Roman"/>
          <w:sz w:val="28"/>
          <w:szCs w:val="28"/>
        </w:rPr>
        <w:t xml:space="preserve">— </w:t>
      </w:r>
      <w:r w:rsidRPr="007975E7">
        <w:rPr>
          <w:rFonts w:ascii="Times New Roman" w:hAnsi="Times New Roman"/>
          <w:bCs/>
          <w:sz w:val="28"/>
          <w:szCs w:val="28"/>
        </w:rPr>
        <w:t xml:space="preserve">это стоимостной </w:t>
      </w:r>
      <w:r w:rsidRPr="007975E7">
        <w:rPr>
          <w:rFonts w:ascii="Times New Roman" w:hAnsi="Times New Roman"/>
          <w:sz w:val="28"/>
          <w:szCs w:val="28"/>
        </w:rPr>
        <w:t xml:space="preserve">показатель минимального объема и структуры </w:t>
      </w:r>
      <w:r w:rsidRPr="007975E7">
        <w:rPr>
          <w:rFonts w:ascii="Times New Roman" w:hAnsi="Times New Roman"/>
          <w:bCs/>
          <w:sz w:val="28"/>
          <w:szCs w:val="28"/>
        </w:rPr>
        <w:t xml:space="preserve">потребления </w:t>
      </w:r>
      <w:r w:rsidRPr="007975E7">
        <w:rPr>
          <w:rFonts w:ascii="Times New Roman" w:hAnsi="Times New Roman"/>
          <w:sz w:val="28"/>
          <w:szCs w:val="28"/>
        </w:rPr>
        <w:t>материальных благи услуг, необходимых</w:t>
      </w:r>
      <w:r w:rsidR="001870B1" w:rsidRPr="007975E7">
        <w:rPr>
          <w:rFonts w:ascii="Times New Roman" w:hAnsi="Times New Roman"/>
          <w:sz w:val="28"/>
          <w:szCs w:val="28"/>
        </w:rPr>
        <w:t xml:space="preserve"> для сохранения здоровья и подд</w:t>
      </w:r>
      <w:r w:rsidRPr="007975E7">
        <w:rPr>
          <w:rFonts w:ascii="Times New Roman" w:hAnsi="Times New Roman"/>
          <w:sz w:val="28"/>
          <w:szCs w:val="28"/>
        </w:rPr>
        <w:t xml:space="preserve">ержания жизнедеятельности </w:t>
      </w:r>
      <w:r w:rsidRPr="007975E7">
        <w:rPr>
          <w:rFonts w:ascii="Times New Roman" w:hAnsi="Times New Roman"/>
          <w:bCs/>
          <w:sz w:val="28"/>
          <w:szCs w:val="28"/>
        </w:rPr>
        <w:t xml:space="preserve">человека (потребительской </w:t>
      </w:r>
      <w:r w:rsidRPr="007975E7">
        <w:rPr>
          <w:rFonts w:ascii="Times New Roman" w:hAnsi="Times New Roman"/>
          <w:sz w:val="28"/>
          <w:szCs w:val="28"/>
        </w:rPr>
        <w:t>корзины), а также обязательные платежи и сборы. Его величина зависит от природно-климатических</w:t>
      </w:r>
      <w:r w:rsidR="001870B1" w:rsidRPr="007975E7">
        <w:rPr>
          <w:rFonts w:ascii="Times New Roman" w:hAnsi="Times New Roman"/>
          <w:sz w:val="28"/>
          <w:szCs w:val="28"/>
        </w:rPr>
        <w:t xml:space="preserve"> условий</w:t>
      </w:r>
      <w:r w:rsidRPr="007975E7">
        <w:rPr>
          <w:rFonts w:ascii="Times New Roman" w:hAnsi="Times New Roman"/>
          <w:sz w:val="28"/>
          <w:szCs w:val="28"/>
        </w:rPr>
        <w:t xml:space="preserve">, национальных традиции и местных особенностей </w:t>
      </w:r>
      <w:r w:rsidRPr="007975E7">
        <w:rPr>
          <w:rFonts w:ascii="Times New Roman" w:hAnsi="Times New Roman"/>
          <w:bCs/>
          <w:sz w:val="28"/>
          <w:szCs w:val="28"/>
        </w:rPr>
        <w:t xml:space="preserve">потребления </w:t>
      </w:r>
      <w:r w:rsidRPr="007975E7">
        <w:rPr>
          <w:rFonts w:ascii="Times New Roman" w:hAnsi="Times New Roman"/>
          <w:sz w:val="28"/>
          <w:szCs w:val="28"/>
        </w:rPr>
        <w:t xml:space="preserve">продуктов питания, непродовольственных товаров и услуг. Этот показатель имеет первостепенное значение при предоставлении социальной помощи </w:t>
      </w:r>
      <w:r w:rsidR="001870B1" w:rsidRPr="007975E7">
        <w:rPr>
          <w:rFonts w:ascii="Times New Roman" w:hAnsi="Times New Roman"/>
          <w:sz w:val="28"/>
          <w:szCs w:val="28"/>
        </w:rPr>
        <w:t>и</w:t>
      </w:r>
      <w:r w:rsidRPr="007975E7">
        <w:rPr>
          <w:rFonts w:ascii="Times New Roman" w:hAnsi="Times New Roman"/>
          <w:sz w:val="28"/>
          <w:szCs w:val="28"/>
        </w:rPr>
        <w:t xml:space="preserve"> социальной поддержки населению. Если реальные доходы на одного члена семьи ниже прожиточного минимума, то граждане вправе получать </w:t>
      </w:r>
      <w:r w:rsidRPr="007975E7">
        <w:rPr>
          <w:rFonts w:ascii="Times New Roman" w:hAnsi="Times New Roman"/>
          <w:bCs/>
          <w:sz w:val="28"/>
          <w:szCs w:val="28"/>
        </w:rPr>
        <w:t xml:space="preserve">субсидии </w:t>
      </w:r>
      <w:r w:rsidRPr="007975E7">
        <w:rPr>
          <w:rFonts w:ascii="Times New Roman" w:hAnsi="Times New Roman"/>
          <w:sz w:val="28"/>
          <w:szCs w:val="28"/>
        </w:rPr>
        <w:t xml:space="preserve">из бюджета па оплату жилья </w:t>
      </w:r>
      <w:r w:rsidR="001870B1" w:rsidRPr="007975E7">
        <w:rPr>
          <w:rFonts w:ascii="Times New Roman" w:hAnsi="Times New Roman"/>
          <w:sz w:val="28"/>
          <w:szCs w:val="28"/>
        </w:rPr>
        <w:t>и</w:t>
      </w:r>
      <w:r w:rsidRPr="007975E7">
        <w:rPr>
          <w:rFonts w:ascii="Times New Roman" w:hAnsi="Times New Roman"/>
          <w:sz w:val="28"/>
          <w:szCs w:val="28"/>
        </w:rPr>
        <w:t xml:space="preserve"> коммунальных услуг; но многих субъектах РФ выплачивается социальная помощь пенсионерам в размере разницы между получаемой пенсией </w:t>
      </w:r>
      <w:r w:rsidR="001870B1" w:rsidRPr="007975E7">
        <w:rPr>
          <w:rFonts w:ascii="Times New Roman" w:hAnsi="Times New Roman"/>
          <w:sz w:val="28"/>
          <w:szCs w:val="28"/>
        </w:rPr>
        <w:t>и</w:t>
      </w:r>
      <w:r w:rsidRPr="007975E7">
        <w:rPr>
          <w:rFonts w:ascii="Times New Roman" w:hAnsi="Times New Roman"/>
          <w:sz w:val="28"/>
          <w:szCs w:val="28"/>
        </w:rPr>
        <w:t xml:space="preserve"> прожиточным минимумом и т. п.</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В целом систе</w:t>
      </w:r>
      <w:r w:rsidR="001870B1" w:rsidRPr="007975E7">
        <w:rPr>
          <w:rFonts w:ascii="Times New Roman" w:hAnsi="Times New Roman"/>
          <w:sz w:val="28"/>
          <w:szCs w:val="28"/>
        </w:rPr>
        <w:t>ма социальной зашиты населения н</w:t>
      </w:r>
      <w:r w:rsidRPr="007975E7">
        <w:rPr>
          <w:rFonts w:ascii="Times New Roman" w:hAnsi="Times New Roman"/>
          <w:sz w:val="28"/>
          <w:szCs w:val="28"/>
        </w:rPr>
        <w:t xml:space="preserve">ашей страны и ее финансового обеспечения построена на принципах разграничения полномочий </w:t>
      </w:r>
      <w:r w:rsidR="001870B1" w:rsidRPr="007975E7">
        <w:rPr>
          <w:rFonts w:ascii="Times New Roman" w:hAnsi="Times New Roman"/>
          <w:sz w:val="28"/>
          <w:szCs w:val="28"/>
        </w:rPr>
        <w:t>и</w:t>
      </w:r>
      <w:r w:rsidRPr="007975E7">
        <w:rPr>
          <w:rFonts w:ascii="Times New Roman" w:hAnsi="Times New Roman"/>
          <w:sz w:val="28"/>
          <w:szCs w:val="28"/>
        </w:rPr>
        <w:t xml:space="preserve"> расходных обязательств между федеральным бюджетом, бюджетами субъектов РФ и местными бюджетами, а также государс</w:t>
      </w:r>
      <w:r w:rsidR="001870B1" w:rsidRPr="007975E7">
        <w:rPr>
          <w:rFonts w:ascii="Times New Roman" w:hAnsi="Times New Roman"/>
          <w:sz w:val="28"/>
          <w:szCs w:val="28"/>
        </w:rPr>
        <w:t>твенными внебюджетными фондами.</w:t>
      </w:r>
      <w:r w:rsidRPr="007975E7">
        <w:rPr>
          <w:rFonts w:ascii="Times New Roman" w:hAnsi="Times New Roman"/>
          <w:sz w:val="28"/>
          <w:szCs w:val="28"/>
        </w:rPr>
        <w:t xml:space="preserve"> В этих фондах аккумулируются средства на реализацию важнейших социальных гарантий: пенсионного обеспечения, оказания </w:t>
      </w:r>
      <w:r w:rsidR="001870B1" w:rsidRPr="007975E7">
        <w:rPr>
          <w:rFonts w:ascii="Times New Roman" w:hAnsi="Times New Roman"/>
          <w:sz w:val="28"/>
          <w:szCs w:val="28"/>
        </w:rPr>
        <w:t>бесплат</w:t>
      </w:r>
      <w:r w:rsidRPr="007975E7">
        <w:rPr>
          <w:rFonts w:ascii="Times New Roman" w:hAnsi="Times New Roman"/>
          <w:sz w:val="28"/>
          <w:szCs w:val="28"/>
        </w:rPr>
        <w:t>ной медицинской помощи, поддержки в случае потер</w:t>
      </w:r>
      <w:r w:rsidR="001870B1" w:rsidRPr="007975E7">
        <w:rPr>
          <w:rFonts w:ascii="Times New Roman" w:hAnsi="Times New Roman"/>
          <w:sz w:val="28"/>
          <w:szCs w:val="28"/>
        </w:rPr>
        <w:t>и</w:t>
      </w:r>
      <w:r w:rsidRPr="007975E7">
        <w:rPr>
          <w:rFonts w:ascii="Times New Roman" w:hAnsi="Times New Roman"/>
          <w:sz w:val="28"/>
          <w:szCs w:val="28"/>
        </w:rPr>
        <w:t xml:space="preserve"> трудоспособности, во время отпуска по беременности и родам и т.д. </w:t>
      </w:r>
      <w:r w:rsidRPr="007975E7">
        <w:rPr>
          <w:rFonts w:ascii="Times New Roman" w:hAnsi="Times New Roman"/>
          <w:bCs/>
          <w:sz w:val="28"/>
          <w:szCs w:val="28"/>
        </w:rPr>
        <w:t xml:space="preserve">Основным </w:t>
      </w:r>
      <w:r w:rsidRPr="007975E7">
        <w:rPr>
          <w:rFonts w:ascii="Times New Roman" w:hAnsi="Times New Roman"/>
          <w:sz w:val="28"/>
          <w:szCs w:val="28"/>
        </w:rPr>
        <w:t xml:space="preserve">источником формирования данных </w:t>
      </w:r>
      <w:r w:rsidRPr="007975E7">
        <w:rPr>
          <w:rFonts w:ascii="Times New Roman" w:hAnsi="Times New Roman"/>
          <w:bCs/>
          <w:sz w:val="28"/>
          <w:szCs w:val="28"/>
        </w:rPr>
        <w:t xml:space="preserve">фондов </w:t>
      </w:r>
      <w:r w:rsidRPr="007975E7">
        <w:rPr>
          <w:rFonts w:ascii="Times New Roman" w:hAnsi="Times New Roman"/>
          <w:sz w:val="28"/>
          <w:szCs w:val="28"/>
        </w:rPr>
        <w:t>является ед</w:t>
      </w:r>
      <w:r w:rsidR="001870B1" w:rsidRPr="007975E7">
        <w:rPr>
          <w:rFonts w:ascii="Times New Roman" w:hAnsi="Times New Roman"/>
          <w:sz w:val="28"/>
          <w:szCs w:val="28"/>
        </w:rPr>
        <w:t>иный социальный налог, плательщи</w:t>
      </w:r>
      <w:r w:rsidRPr="007975E7">
        <w:rPr>
          <w:rFonts w:ascii="Times New Roman" w:hAnsi="Times New Roman"/>
          <w:sz w:val="28"/>
          <w:szCs w:val="28"/>
        </w:rPr>
        <w:t>ка</w:t>
      </w:r>
      <w:r w:rsidR="001870B1" w:rsidRPr="007975E7">
        <w:rPr>
          <w:rFonts w:ascii="Times New Roman" w:hAnsi="Times New Roman"/>
          <w:sz w:val="28"/>
          <w:szCs w:val="28"/>
        </w:rPr>
        <w:t>ми</w:t>
      </w:r>
      <w:r w:rsidRPr="007975E7">
        <w:rPr>
          <w:rFonts w:ascii="Times New Roman" w:hAnsi="Times New Roman"/>
          <w:sz w:val="28"/>
          <w:szCs w:val="28"/>
        </w:rPr>
        <w:t xml:space="preserve"> которого в соответствии с гл. 24 </w:t>
      </w:r>
      <w:r w:rsidRPr="007975E7">
        <w:rPr>
          <w:rFonts w:ascii="Times New Roman" w:hAnsi="Times New Roman"/>
          <w:bCs/>
          <w:sz w:val="28"/>
          <w:szCs w:val="28"/>
        </w:rPr>
        <w:t xml:space="preserve">Налогового </w:t>
      </w:r>
      <w:r w:rsidRPr="007975E7">
        <w:rPr>
          <w:rFonts w:ascii="Times New Roman" w:hAnsi="Times New Roman"/>
          <w:sz w:val="28"/>
          <w:szCs w:val="28"/>
        </w:rPr>
        <w:t>кодекса РФ являются все работодатели независимо от формы собственности.</w:t>
      </w:r>
      <w:r w:rsidR="001870B1" w:rsidRPr="007975E7">
        <w:rPr>
          <w:rFonts w:ascii="Times New Roman" w:hAnsi="Times New Roman"/>
          <w:sz w:val="28"/>
          <w:szCs w:val="28"/>
        </w:rPr>
        <w:t xml:space="preserve"> Если налоговая база в расчете н</w:t>
      </w:r>
      <w:r w:rsidRPr="007975E7">
        <w:rPr>
          <w:rFonts w:ascii="Times New Roman" w:hAnsi="Times New Roman"/>
          <w:sz w:val="28"/>
          <w:szCs w:val="28"/>
        </w:rPr>
        <w:t xml:space="preserve">а каждое физическое лицо составляет до 280 тыс. руб. в год, то ставка такого налога </w:t>
      </w:r>
      <w:r w:rsidR="001870B1" w:rsidRPr="007975E7">
        <w:rPr>
          <w:rFonts w:ascii="Times New Roman" w:hAnsi="Times New Roman"/>
          <w:sz w:val="28"/>
          <w:szCs w:val="28"/>
        </w:rPr>
        <w:t>составляет 26%, из которых 20%</w:t>
      </w:r>
      <w:r w:rsidRPr="007975E7">
        <w:rPr>
          <w:rFonts w:ascii="Times New Roman" w:hAnsi="Times New Roman"/>
          <w:sz w:val="28"/>
          <w:szCs w:val="28"/>
        </w:rPr>
        <w:t xml:space="preserve">, зачисляется в федеральный бюджет. Оставшиеся средства но установленным пропорциям распределяются между государственными внебюджетными </w:t>
      </w:r>
      <w:r w:rsidRPr="007975E7">
        <w:rPr>
          <w:rFonts w:ascii="Times New Roman" w:hAnsi="Times New Roman"/>
          <w:bCs/>
          <w:sz w:val="28"/>
          <w:szCs w:val="28"/>
        </w:rPr>
        <w:t xml:space="preserve">фондами: </w:t>
      </w:r>
      <w:r w:rsidRPr="007975E7">
        <w:rPr>
          <w:rFonts w:ascii="Times New Roman" w:hAnsi="Times New Roman"/>
          <w:sz w:val="28"/>
          <w:szCs w:val="28"/>
        </w:rPr>
        <w:t xml:space="preserve">социального страхования — 2,9%, обязательного медицинского страхования — 3,1%, из которых 1,1% поступает в </w:t>
      </w:r>
      <w:r w:rsidRPr="007975E7">
        <w:rPr>
          <w:rFonts w:ascii="Times New Roman" w:hAnsi="Times New Roman"/>
          <w:bCs/>
          <w:sz w:val="28"/>
          <w:szCs w:val="28"/>
        </w:rPr>
        <w:t xml:space="preserve">Федеральный </w:t>
      </w:r>
      <w:r w:rsidRPr="007975E7">
        <w:rPr>
          <w:rFonts w:ascii="Times New Roman" w:hAnsi="Times New Roman"/>
          <w:sz w:val="28"/>
          <w:szCs w:val="28"/>
        </w:rPr>
        <w:t>фонд ОМС, а 2,0% — в территориальные фонды ОМС.</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В обшей сумме расходов </w:t>
      </w:r>
      <w:r w:rsidR="007915FB" w:rsidRPr="007975E7">
        <w:rPr>
          <w:rFonts w:ascii="Times New Roman" w:hAnsi="Times New Roman"/>
          <w:bCs/>
          <w:i/>
          <w:iCs/>
          <w:sz w:val="28"/>
          <w:szCs w:val="28"/>
        </w:rPr>
        <w:t>федеральног</w:t>
      </w:r>
      <w:r w:rsidRPr="007975E7">
        <w:rPr>
          <w:rFonts w:ascii="Times New Roman" w:hAnsi="Times New Roman"/>
          <w:bCs/>
          <w:i/>
          <w:iCs/>
          <w:sz w:val="28"/>
          <w:szCs w:val="28"/>
        </w:rPr>
        <w:t xml:space="preserve">о </w:t>
      </w:r>
      <w:r w:rsidRPr="007975E7">
        <w:rPr>
          <w:rFonts w:ascii="Times New Roman" w:hAnsi="Times New Roman"/>
          <w:i/>
          <w:iCs/>
          <w:sz w:val="28"/>
          <w:szCs w:val="28"/>
        </w:rPr>
        <w:t xml:space="preserve">бюджета </w:t>
      </w:r>
      <w:r w:rsidRPr="007975E7">
        <w:rPr>
          <w:rFonts w:ascii="Times New Roman" w:hAnsi="Times New Roman"/>
          <w:sz w:val="28"/>
          <w:szCs w:val="28"/>
        </w:rPr>
        <w:t>на 20</w:t>
      </w:r>
      <w:r w:rsidR="007915FB" w:rsidRPr="007975E7">
        <w:rPr>
          <w:rFonts w:ascii="Times New Roman" w:hAnsi="Times New Roman"/>
          <w:sz w:val="28"/>
          <w:szCs w:val="28"/>
        </w:rPr>
        <w:t>10</w:t>
      </w:r>
      <w:r w:rsidRPr="007975E7">
        <w:rPr>
          <w:rFonts w:ascii="Times New Roman" w:hAnsi="Times New Roman"/>
          <w:sz w:val="28"/>
          <w:szCs w:val="28"/>
        </w:rPr>
        <w:t xml:space="preserve"> г. расходы по разделу 1000 «С</w:t>
      </w:r>
      <w:r w:rsidR="007915FB" w:rsidRPr="007975E7">
        <w:rPr>
          <w:rFonts w:ascii="Times New Roman" w:hAnsi="Times New Roman"/>
          <w:sz w:val="28"/>
          <w:szCs w:val="28"/>
        </w:rPr>
        <w:t>оциальная политика» составляют 3,7</w:t>
      </w:r>
      <w:r w:rsidRPr="007975E7">
        <w:rPr>
          <w:rFonts w:ascii="Times New Roman" w:hAnsi="Times New Roman"/>
          <w:sz w:val="28"/>
          <w:szCs w:val="28"/>
        </w:rPr>
        <w:t xml:space="preserve">%. К числу основных расходных обязательств федерального бюджета но этому разделу относится пенсионное </w:t>
      </w:r>
      <w:r w:rsidR="007915FB" w:rsidRPr="007975E7">
        <w:rPr>
          <w:rFonts w:ascii="Times New Roman" w:hAnsi="Times New Roman"/>
          <w:sz w:val="28"/>
          <w:szCs w:val="28"/>
        </w:rPr>
        <w:t>и</w:t>
      </w:r>
      <w:r w:rsidRPr="007975E7">
        <w:rPr>
          <w:rFonts w:ascii="Times New Roman" w:hAnsi="Times New Roman"/>
          <w:sz w:val="28"/>
          <w:szCs w:val="28"/>
        </w:rPr>
        <w:t xml:space="preserve"> социальное обеспечение граждан, что следует из табл. </w:t>
      </w:r>
      <w:r w:rsidR="007915FB" w:rsidRPr="007975E7">
        <w:rPr>
          <w:rFonts w:ascii="Times New Roman" w:hAnsi="Times New Roman"/>
          <w:sz w:val="28"/>
          <w:szCs w:val="28"/>
        </w:rPr>
        <w:t>1.</w:t>
      </w:r>
    </w:p>
    <w:p w:rsid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7915FB" w:rsidRPr="007975E7" w:rsidRDefault="007915FB"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Таблица 1 – Структура расходов федерального бюджета на 2010г. по разделу 1000 «Социальная политика»</w:t>
      </w:r>
    </w:p>
    <w:tbl>
      <w:tblPr>
        <w:tblW w:w="93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552"/>
        <w:gridCol w:w="1616"/>
        <w:gridCol w:w="1444"/>
      </w:tblGrid>
      <w:tr w:rsidR="007915FB" w:rsidRPr="007975E7" w:rsidTr="007975E7">
        <w:trPr>
          <w:trHeight w:val="529"/>
        </w:trPr>
        <w:tc>
          <w:tcPr>
            <w:tcW w:w="708"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Код</w:t>
            </w:r>
          </w:p>
        </w:tc>
        <w:tc>
          <w:tcPr>
            <w:tcW w:w="5552"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Наименование расходов</w:t>
            </w:r>
          </w:p>
        </w:tc>
        <w:tc>
          <w:tcPr>
            <w:tcW w:w="1616"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Сумма, тыс.рублей</w:t>
            </w:r>
          </w:p>
        </w:tc>
        <w:tc>
          <w:tcPr>
            <w:tcW w:w="1444"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Удельный вес,%</w:t>
            </w:r>
          </w:p>
        </w:tc>
      </w:tr>
      <w:tr w:rsidR="007915FB" w:rsidRPr="007975E7" w:rsidTr="007975E7">
        <w:trPr>
          <w:trHeight w:val="401"/>
        </w:trPr>
        <w:tc>
          <w:tcPr>
            <w:tcW w:w="708"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1000</w:t>
            </w:r>
          </w:p>
        </w:tc>
        <w:tc>
          <w:tcPr>
            <w:tcW w:w="5552"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Социальная </w:t>
            </w:r>
            <w:r w:rsidR="00A63727" w:rsidRPr="007975E7">
              <w:rPr>
                <w:rFonts w:ascii="Times New Roman" w:hAnsi="Times New Roman"/>
                <w:sz w:val="20"/>
                <w:szCs w:val="20"/>
              </w:rPr>
              <w:t xml:space="preserve">политика </w:t>
            </w:r>
          </w:p>
        </w:tc>
        <w:tc>
          <w:tcPr>
            <w:tcW w:w="1616" w:type="dxa"/>
          </w:tcPr>
          <w:p w:rsidR="007915FB"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bCs/>
                <w:sz w:val="20"/>
                <w:szCs w:val="20"/>
              </w:rPr>
              <w:t>328 751 096,0</w:t>
            </w:r>
          </w:p>
        </w:tc>
        <w:tc>
          <w:tcPr>
            <w:tcW w:w="1444" w:type="dxa"/>
          </w:tcPr>
          <w:p w:rsidR="007915FB" w:rsidRPr="007975E7" w:rsidRDefault="007915FB" w:rsidP="007975E7">
            <w:pPr>
              <w:autoSpaceDE w:val="0"/>
              <w:autoSpaceDN w:val="0"/>
              <w:adjustRightInd w:val="0"/>
              <w:spacing w:before="0" w:beforeAutospacing="0" w:after="0" w:afterAutospacing="0"/>
              <w:ind w:firstLine="0"/>
              <w:contextualSpacing/>
              <w:rPr>
                <w:rFonts w:ascii="Times New Roman" w:hAnsi="Times New Roman"/>
                <w:sz w:val="20"/>
                <w:szCs w:val="20"/>
              </w:rPr>
            </w:pPr>
          </w:p>
        </w:tc>
      </w:tr>
      <w:tr w:rsidR="00A63727" w:rsidRPr="007975E7" w:rsidTr="007975E7">
        <w:trPr>
          <w:trHeight w:val="395"/>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1001</w:t>
            </w:r>
          </w:p>
        </w:tc>
        <w:tc>
          <w:tcPr>
            <w:tcW w:w="5552" w:type="dxa"/>
            <w:vAlign w:val="bottom"/>
          </w:tcPr>
          <w:p w:rsidR="00A63727" w:rsidRPr="007975E7" w:rsidRDefault="00A63727" w:rsidP="007975E7">
            <w:pPr>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Пенсионное обеспечение</w:t>
            </w:r>
          </w:p>
        </w:tc>
        <w:tc>
          <w:tcPr>
            <w:tcW w:w="1616" w:type="dxa"/>
            <w:vAlign w:val="bottom"/>
          </w:tcPr>
          <w:p w:rsidR="00A63727" w:rsidRPr="007975E7" w:rsidRDefault="00A63727" w:rsidP="007975E7">
            <w:pPr>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240 811 848,6</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73,7</w:t>
            </w:r>
          </w:p>
        </w:tc>
      </w:tr>
      <w:tr w:rsidR="00A63727" w:rsidRPr="007975E7" w:rsidTr="007975E7">
        <w:trPr>
          <w:trHeight w:val="427"/>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1002</w:t>
            </w:r>
          </w:p>
        </w:tc>
        <w:tc>
          <w:tcPr>
            <w:tcW w:w="5552"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Социальное обслуживание населения</w:t>
            </w:r>
          </w:p>
        </w:tc>
        <w:tc>
          <w:tcPr>
            <w:tcW w:w="1616" w:type="dxa"/>
            <w:vAlign w:val="bottom"/>
          </w:tcPr>
          <w:p w:rsidR="00A63727" w:rsidRPr="007975E7" w:rsidRDefault="00A63727" w:rsidP="007975E7">
            <w:pPr>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6 326 211,0</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1,9</w:t>
            </w:r>
          </w:p>
        </w:tc>
      </w:tr>
      <w:tr w:rsidR="00A63727" w:rsidRPr="007975E7" w:rsidTr="007975E7">
        <w:trPr>
          <w:trHeight w:val="408"/>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1003</w:t>
            </w:r>
          </w:p>
        </w:tc>
        <w:tc>
          <w:tcPr>
            <w:tcW w:w="5552"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Социальное обеспечение населения</w:t>
            </w:r>
          </w:p>
        </w:tc>
        <w:tc>
          <w:tcPr>
            <w:tcW w:w="1616"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75 030 403,3</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4,8</w:t>
            </w:r>
          </w:p>
        </w:tc>
      </w:tr>
      <w:tr w:rsidR="00A63727" w:rsidRPr="007975E7" w:rsidTr="007975E7">
        <w:trPr>
          <w:trHeight w:val="415"/>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1004</w:t>
            </w:r>
          </w:p>
        </w:tc>
        <w:tc>
          <w:tcPr>
            <w:tcW w:w="5552"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Охрана семьи и детства</w:t>
            </w:r>
          </w:p>
        </w:tc>
        <w:tc>
          <w:tcPr>
            <w:tcW w:w="1616"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2 145 705,4</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0,6</w:t>
            </w:r>
          </w:p>
        </w:tc>
      </w:tr>
      <w:tr w:rsidR="00A63727" w:rsidRPr="007975E7" w:rsidTr="007975E7">
        <w:trPr>
          <w:trHeight w:val="570"/>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1005</w:t>
            </w:r>
          </w:p>
        </w:tc>
        <w:tc>
          <w:tcPr>
            <w:tcW w:w="5552"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Прикладные научные исследования в области социальной политики</w:t>
            </w:r>
          </w:p>
        </w:tc>
        <w:tc>
          <w:tcPr>
            <w:tcW w:w="1616"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132 556,6</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0,04</w:t>
            </w:r>
          </w:p>
        </w:tc>
      </w:tr>
      <w:tr w:rsidR="00A63727" w:rsidRPr="007975E7" w:rsidTr="007975E7">
        <w:trPr>
          <w:trHeight w:val="376"/>
        </w:trPr>
        <w:tc>
          <w:tcPr>
            <w:tcW w:w="708"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1006</w:t>
            </w:r>
          </w:p>
        </w:tc>
        <w:tc>
          <w:tcPr>
            <w:tcW w:w="5552"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Другие вопросы в области социальной политики</w:t>
            </w:r>
          </w:p>
        </w:tc>
        <w:tc>
          <w:tcPr>
            <w:tcW w:w="1616"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4 304 371,1</w:t>
            </w:r>
          </w:p>
        </w:tc>
        <w:tc>
          <w:tcPr>
            <w:tcW w:w="1444" w:type="dxa"/>
          </w:tcPr>
          <w:p w:rsidR="00A63727" w:rsidRPr="007975E7" w:rsidRDefault="00A63727" w:rsidP="007975E7">
            <w:pPr>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1,3</w:t>
            </w:r>
          </w:p>
        </w:tc>
      </w:tr>
    </w:tbl>
    <w:p w:rsid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За счет средств </w:t>
      </w:r>
      <w:r w:rsidRPr="007975E7">
        <w:rPr>
          <w:rFonts w:ascii="Times New Roman" w:hAnsi="Times New Roman"/>
          <w:bCs/>
          <w:sz w:val="28"/>
          <w:szCs w:val="28"/>
        </w:rPr>
        <w:t xml:space="preserve">федерального </w:t>
      </w:r>
      <w:r w:rsidRPr="007975E7">
        <w:rPr>
          <w:rFonts w:ascii="Times New Roman" w:hAnsi="Times New Roman"/>
          <w:sz w:val="28"/>
          <w:szCs w:val="28"/>
        </w:rPr>
        <w:t>бюджета осуществляется также пенсионное обеспечение:</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 xml:space="preserve">государственных </w:t>
      </w:r>
      <w:r w:rsidRPr="007975E7">
        <w:rPr>
          <w:rFonts w:ascii="Times New Roman" w:hAnsi="Times New Roman"/>
          <w:bCs/>
          <w:sz w:val="28"/>
          <w:szCs w:val="28"/>
        </w:rPr>
        <w:t xml:space="preserve">(федеральных) </w:t>
      </w:r>
      <w:r w:rsidRPr="007975E7">
        <w:rPr>
          <w:rFonts w:ascii="Times New Roman" w:hAnsi="Times New Roman"/>
          <w:sz w:val="28"/>
          <w:szCs w:val="28"/>
        </w:rPr>
        <w:t>служащих; судей;</w:t>
      </w:r>
    </w:p>
    <w:p w:rsidR="00C23C51" w:rsidRPr="007975E7" w:rsidRDefault="00C23C51" w:rsidP="007975E7">
      <w:pPr>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военнослужащих;</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участников Великой Отечественной войны;</w:t>
      </w:r>
    </w:p>
    <w:p w:rsidR="00C23C51" w:rsidRPr="007975E7" w:rsidRDefault="007147CC"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гр</w:t>
      </w:r>
      <w:r w:rsidR="00C23C51" w:rsidRPr="007975E7">
        <w:rPr>
          <w:rFonts w:ascii="Times New Roman" w:hAnsi="Times New Roman"/>
          <w:sz w:val="28"/>
          <w:szCs w:val="28"/>
        </w:rPr>
        <w:t>аждан, пострада</w:t>
      </w:r>
      <w:r w:rsidRPr="007975E7">
        <w:rPr>
          <w:rFonts w:ascii="Times New Roman" w:hAnsi="Times New Roman"/>
          <w:sz w:val="28"/>
          <w:szCs w:val="28"/>
        </w:rPr>
        <w:t>вших и результате радиационных и</w:t>
      </w:r>
      <w:r w:rsidR="00C23C51" w:rsidRPr="007975E7">
        <w:rPr>
          <w:rFonts w:ascii="Times New Roman" w:hAnsi="Times New Roman"/>
          <w:sz w:val="28"/>
          <w:szCs w:val="28"/>
        </w:rPr>
        <w:t xml:space="preserve">ли </w:t>
      </w:r>
      <w:r w:rsidRPr="007975E7">
        <w:rPr>
          <w:rFonts w:ascii="Times New Roman" w:hAnsi="Times New Roman"/>
          <w:sz w:val="28"/>
          <w:szCs w:val="28"/>
        </w:rPr>
        <w:t xml:space="preserve">техногенных </w:t>
      </w:r>
      <w:r w:rsidR="00E852F3" w:rsidRPr="007975E7">
        <w:rPr>
          <w:rFonts w:ascii="Times New Roman" w:hAnsi="Times New Roman"/>
          <w:sz w:val="28"/>
          <w:szCs w:val="28"/>
        </w:rPr>
        <w:t>катастроф</w:t>
      </w:r>
      <w:r w:rsidR="00C23C51" w:rsidRPr="007975E7">
        <w:rPr>
          <w:rFonts w:ascii="Times New Roman" w:hAnsi="Times New Roman"/>
          <w:sz w:val="28"/>
          <w:szCs w:val="28"/>
        </w:rPr>
        <w:t>;</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 xml:space="preserve">инвалидов </w:t>
      </w:r>
      <w:r w:rsidR="007147CC" w:rsidRPr="007975E7">
        <w:rPr>
          <w:rFonts w:ascii="Times New Roman" w:hAnsi="Times New Roman"/>
          <w:sz w:val="28"/>
          <w:szCs w:val="28"/>
        </w:rPr>
        <w:t>и</w:t>
      </w:r>
      <w:r w:rsidRPr="007975E7">
        <w:rPr>
          <w:rFonts w:ascii="Times New Roman" w:hAnsi="Times New Roman"/>
          <w:sz w:val="28"/>
          <w:szCs w:val="28"/>
        </w:rPr>
        <w:t xml:space="preserve"> некоторых других </w:t>
      </w:r>
      <w:r w:rsidRPr="007975E7">
        <w:rPr>
          <w:rFonts w:ascii="Times New Roman" w:hAnsi="Times New Roman"/>
          <w:bCs/>
          <w:sz w:val="28"/>
          <w:szCs w:val="28"/>
        </w:rPr>
        <w:t xml:space="preserve">категорий </w:t>
      </w:r>
      <w:r w:rsidRPr="007975E7">
        <w:rPr>
          <w:rFonts w:ascii="Times New Roman" w:hAnsi="Times New Roman"/>
          <w:sz w:val="28"/>
          <w:szCs w:val="28"/>
        </w:rPr>
        <w:t>населения.</w:t>
      </w:r>
    </w:p>
    <w:p w:rsidR="007147CC"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bCs/>
          <w:sz w:val="28"/>
          <w:szCs w:val="28"/>
        </w:rPr>
      </w:pPr>
      <w:r w:rsidRPr="007975E7">
        <w:rPr>
          <w:rFonts w:ascii="Times New Roman" w:hAnsi="Times New Roman"/>
          <w:sz w:val="28"/>
          <w:szCs w:val="28"/>
        </w:rPr>
        <w:t>След</w:t>
      </w:r>
      <w:r w:rsidR="007147CC" w:rsidRPr="007975E7">
        <w:rPr>
          <w:rFonts w:ascii="Times New Roman" w:hAnsi="Times New Roman"/>
          <w:sz w:val="28"/>
          <w:szCs w:val="28"/>
        </w:rPr>
        <w:t>ует учесть</w:t>
      </w:r>
      <w:r w:rsidRPr="007975E7">
        <w:rPr>
          <w:rFonts w:ascii="Times New Roman" w:hAnsi="Times New Roman"/>
          <w:sz w:val="28"/>
          <w:szCs w:val="28"/>
        </w:rPr>
        <w:t xml:space="preserve">, что дополнительное пенсионное обеспечение государственных служащих регионального уровня </w:t>
      </w:r>
      <w:r w:rsidR="007147CC" w:rsidRPr="007975E7">
        <w:rPr>
          <w:rFonts w:ascii="Times New Roman" w:hAnsi="Times New Roman"/>
          <w:sz w:val="28"/>
          <w:szCs w:val="28"/>
        </w:rPr>
        <w:t>осуществляется</w:t>
      </w:r>
      <w:r w:rsidRPr="007975E7">
        <w:rPr>
          <w:rFonts w:ascii="Times New Roman" w:hAnsi="Times New Roman"/>
          <w:sz w:val="28"/>
          <w:szCs w:val="28"/>
        </w:rPr>
        <w:t xml:space="preserve"> за </w:t>
      </w:r>
      <w:r w:rsidRPr="007975E7">
        <w:rPr>
          <w:rFonts w:ascii="Times New Roman" w:hAnsi="Times New Roman"/>
          <w:bCs/>
          <w:sz w:val="28"/>
          <w:szCs w:val="28"/>
        </w:rPr>
        <w:t xml:space="preserve">счет </w:t>
      </w:r>
      <w:r w:rsidR="007147CC" w:rsidRPr="007975E7">
        <w:rPr>
          <w:rFonts w:ascii="Times New Roman" w:hAnsi="Times New Roman"/>
          <w:sz w:val="28"/>
          <w:szCs w:val="28"/>
        </w:rPr>
        <w:t>бюджетов субъектов РФ,</w:t>
      </w:r>
      <w:r w:rsidRPr="007975E7">
        <w:rPr>
          <w:rFonts w:ascii="Times New Roman" w:hAnsi="Times New Roman"/>
          <w:sz w:val="28"/>
          <w:szCs w:val="28"/>
        </w:rPr>
        <w:t xml:space="preserve"> муниципальных служащих — за счет </w:t>
      </w:r>
      <w:r w:rsidR="007147CC" w:rsidRPr="007975E7">
        <w:rPr>
          <w:rFonts w:ascii="Times New Roman" w:hAnsi="Times New Roman"/>
          <w:sz w:val="28"/>
          <w:szCs w:val="28"/>
        </w:rPr>
        <w:t>местных</w:t>
      </w:r>
      <w:r w:rsidRPr="007975E7">
        <w:rPr>
          <w:rFonts w:ascii="Times New Roman" w:hAnsi="Times New Roman"/>
          <w:sz w:val="28"/>
          <w:szCs w:val="28"/>
        </w:rPr>
        <w:t xml:space="preserve"> бюд</w:t>
      </w:r>
      <w:r w:rsidR="007147CC" w:rsidRPr="007975E7">
        <w:rPr>
          <w:rFonts w:ascii="Times New Roman" w:hAnsi="Times New Roman"/>
          <w:sz w:val="28"/>
          <w:szCs w:val="28"/>
        </w:rPr>
        <w:t>жетов. При этом основн</w:t>
      </w:r>
      <w:r w:rsidRPr="007975E7">
        <w:rPr>
          <w:rFonts w:ascii="Times New Roman" w:hAnsi="Times New Roman"/>
          <w:sz w:val="28"/>
          <w:szCs w:val="28"/>
        </w:rPr>
        <w:t xml:space="preserve">ым источником пенсионного обеспечения граждан является </w:t>
      </w:r>
      <w:r w:rsidRPr="007975E7">
        <w:rPr>
          <w:rFonts w:ascii="Times New Roman" w:hAnsi="Times New Roman"/>
          <w:bCs/>
          <w:sz w:val="28"/>
          <w:szCs w:val="28"/>
        </w:rPr>
        <w:t xml:space="preserve">Пенсионный </w:t>
      </w:r>
      <w:r w:rsidR="007147CC" w:rsidRPr="007975E7">
        <w:rPr>
          <w:rFonts w:ascii="Times New Roman" w:hAnsi="Times New Roman"/>
          <w:sz w:val="28"/>
          <w:szCs w:val="28"/>
        </w:rPr>
        <w:t>фонд РФ,</w:t>
      </w:r>
      <w:r w:rsidRPr="007975E7">
        <w:rPr>
          <w:rFonts w:ascii="Times New Roman" w:hAnsi="Times New Roman"/>
          <w:sz w:val="28"/>
          <w:szCs w:val="28"/>
        </w:rPr>
        <w:t xml:space="preserve"> </w:t>
      </w:r>
      <w:r w:rsidR="007147CC" w:rsidRPr="007975E7">
        <w:rPr>
          <w:rFonts w:ascii="Times New Roman" w:hAnsi="Times New Roman"/>
          <w:sz w:val="28"/>
          <w:szCs w:val="28"/>
        </w:rPr>
        <w:t>из</w:t>
      </w:r>
      <w:r w:rsidRPr="007975E7">
        <w:rPr>
          <w:rFonts w:ascii="Times New Roman" w:hAnsi="Times New Roman"/>
          <w:sz w:val="28"/>
          <w:szCs w:val="28"/>
        </w:rPr>
        <w:t xml:space="preserve"> которого в настоящее время выплачиваются </w:t>
      </w:r>
      <w:r w:rsidRPr="007975E7">
        <w:rPr>
          <w:rFonts w:ascii="Times New Roman" w:hAnsi="Times New Roman"/>
          <w:bCs/>
          <w:i/>
          <w:iCs/>
          <w:sz w:val="28"/>
          <w:szCs w:val="28"/>
        </w:rPr>
        <w:t xml:space="preserve">трудовые </w:t>
      </w:r>
      <w:r w:rsidRPr="007975E7">
        <w:rPr>
          <w:rFonts w:ascii="Times New Roman" w:hAnsi="Times New Roman"/>
          <w:i/>
          <w:iCs/>
          <w:sz w:val="28"/>
          <w:szCs w:val="28"/>
        </w:rPr>
        <w:t xml:space="preserve">пенсии, а также, пенсии за </w:t>
      </w:r>
      <w:r w:rsidR="007147CC" w:rsidRPr="007975E7">
        <w:rPr>
          <w:rFonts w:ascii="Times New Roman" w:hAnsi="Times New Roman"/>
          <w:i/>
          <w:iCs/>
          <w:sz w:val="28"/>
          <w:szCs w:val="28"/>
        </w:rPr>
        <w:t>выслугу лет и при</w:t>
      </w:r>
      <w:r w:rsidRPr="007975E7">
        <w:rPr>
          <w:rFonts w:ascii="Times New Roman" w:hAnsi="Times New Roman"/>
          <w:i/>
          <w:iCs/>
          <w:sz w:val="28"/>
          <w:szCs w:val="28"/>
        </w:rPr>
        <w:t xml:space="preserve"> потере кормильца. </w:t>
      </w:r>
      <w:r w:rsidRPr="007975E7">
        <w:rPr>
          <w:rFonts w:ascii="Times New Roman" w:hAnsi="Times New Roman"/>
          <w:sz w:val="28"/>
          <w:szCs w:val="28"/>
        </w:rPr>
        <w:t>За счет Пенсионного фонда РФ финансирую</w:t>
      </w:r>
      <w:r w:rsidR="007147CC" w:rsidRPr="007975E7">
        <w:rPr>
          <w:rFonts w:ascii="Times New Roman" w:hAnsi="Times New Roman"/>
          <w:sz w:val="28"/>
          <w:szCs w:val="28"/>
        </w:rPr>
        <w:t>тся различные</w:t>
      </w:r>
      <w:r w:rsidRPr="007975E7">
        <w:rPr>
          <w:rFonts w:ascii="Times New Roman" w:hAnsi="Times New Roman"/>
          <w:sz w:val="28"/>
          <w:szCs w:val="28"/>
        </w:rPr>
        <w:t>, программы по</w:t>
      </w:r>
      <w:r w:rsidR="007147CC" w:rsidRPr="007975E7">
        <w:rPr>
          <w:rFonts w:ascii="Times New Roman" w:hAnsi="Times New Roman"/>
          <w:sz w:val="28"/>
          <w:szCs w:val="28"/>
        </w:rPr>
        <w:t xml:space="preserve"> социальной поддержке инвалидов</w:t>
      </w:r>
      <w:r w:rsidRPr="007975E7">
        <w:rPr>
          <w:rFonts w:ascii="Times New Roman" w:hAnsi="Times New Roman"/>
          <w:sz w:val="28"/>
          <w:szCs w:val="28"/>
        </w:rPr>
        <w:t>, пенсионеров, детей, осуществляются единовременные денежные выплаты. Реформа пенсионного обеспе</w:t>
      </w:r>
      <w:r w:rsidR="007147CC" w:rsidRPr="007975E7">
        <w:rPr>
          <w:rFonts w:ascii="Times New Roman" w:hAnsi="Times New Roman"/>
          <w:sz w:val="28"/>
          <w:szCs w:val="28"/>
        </w:rPr>
        <w:t>чения предусматривает внедрение</w:t>
      </w:r>
      <w:r w:rsidRPr="007975E7">
        <w:rPr>
          <w:rFonts w:ascii="Times New Roman" w:hAnsi="Times New Roman"/>
          <w:sz w:val="28"/>
          <w:szCs w:val="28"/>
        </w:rPr>
        <w:t xml:space="preserve"> </w:t>
      </w:r>
      <w:r w:rsidRPr="007975E7">
        <w:rPr>
          <w:rFonts w:ascii="Times New Roman" w:hAnsi="Times New Roman"/>
          <w:bCs/>
          <w:i/>
          <w:iCs/>
          <w:sz w:val="28"/>
          <w:szCs w:val="28"/>
        </w:rPr>
        <w:t xml:space="preserve">накопительной </w:t>
      </w:r>
      <w:r w:rsidRPr="007975E7">
        <w:rPr>
          <w:rFonts w:ascii="Times New Roman" w:hAnsi="Times New Roman"/>
          <w:i/>
          <w:iCs/>
          <w:sz w:val="28"/>
          <w:szCs w:val="28"/>
        </w:rPr>
        <w:t xml:space="preserve">системы </w:t>
      </w:r>
      <w:r w:rsidR="007147CC" w:rsidRPr="007975E7">
        <w:rPr>
          <w:rFonts w:ascii="Times New Roman" w:hAnsi="Times New Roman"/>
          <w:sz w:val="28"/>
          <w:szCs w:val="28"/>
        </w:rPr>
        <w:t>и</w:t>
      </w:r>
      <w:r w:rsidRPr="007975E7">
        <w:rPr>
          <w:rFonts w:ascii="Times New Roman" w:hAnsi="Times New Roman"/>
          <w:sz w:val="28"/>
          <w:szCs w:val="28"/>
        </w:rPr>
        <w:t xml:space="preserve"> нацелена на снижение государственного участия и пенсионных выплатах. Накопительная система основана на </w:t>
      </w:r>
      <w:r w:rsidRPr="007975E7">
        <w:rPr>
          <w:rFonts w:ascii="Times New Roman" w:hAnsi="Times New Roman"/>
          <w:bCs/>
          <w:sz w:val="28"/>
          <w:szCs w:val="28"/>
        </w:rPr>
        <w:t xml:space="preserve">персонифицированном </w:t>
      </w:r>
      <w:r w:rsidR="007147CC" w:rsidRPr="007975E7">
        <w:rPr>
          <w:rFonts w:ascii="Times New Roman" w:hAnsi="Times New Roman"/>
          <w:sz w:val="28"/>
          <w:szCs w:val="28"/>
        </w:rPr>
        <w:t>учете</w:t>
      </w:r>
      <w:r w:rsidRPr="007975E7">
        <w:rPr>
          <w:rFonts w:ascii="Times New Roman" w:hAnsi="Times New Roman"/>
          <w:sz w:val="28"/>
          <w:szCs w:val="28"/>
        </w:rPr>
        <w:t xml:space="preserve"> страховых взносов в Пенсионный фонд РФ или негосударственные пенсионные фонды по выбору работников и представляет собой долгосрочный инвестиционный процесс. Размер накопительной части</w:t>
      </w:r>
      <w:r w:rsidR="007975E7">
        <w:rPr>
          <w:rFonts w:ascii="Times New Roman" w:hAnsi="Times New Roman"/>
          <w:sz w:val="28"/>
          <w:szCs w:val="28"/>
        </w:rPr>
        <w:t xml:space="preserve"> </w:t>
      </w:r>
      <w:r w:rsidR="007147CC" w:rsidRPr="007975E7">
        <w:rPr>
          <w:rFonts w:ascii="Times New Roman" w:hAnsi="Times New Roman"/>
          <w:sz w:val="28"/>
          <w:szCs w:val="28"/>
        </w:rPr>
        <w:t>т</w:t>
      </w:r>
      <w:r w:rsidRPr="007975E7">
        <w:rPr>
          <w:rFonts w:ascii="Times New Roman" w:hAnsi="Times New Roman"/>
          <w:sz w:val="28"/>
          <w:szCs w:val="28"/>
        </w:rPr>
        <w:t xml:space="preserve">рудовой </w:t>
      </w:r>
      <w:r w:rsidRPr="007975E7">
        <w:rPr>
          <w:rFonts w:ascii="Times New Roman" w:hAnsi="Times New Roman"/>
          <w:bCs/>
          <w:sz w:val="28"/>
          <w:szCs w:val="28"/>
        </w:rPr>
        <w:t xml:space="preserve">пенсии будет зависеть от суммы </w:t>
      </w:r>
      <w:r w:rsidRPr="007975E7">
        <w:rPr>
          <w:rFonts w:ascii="Times New Roman" w:hAnsi="Times New Roman"/>
          <w:sz w:val="28"/>
          <w:szCs w:val="28"/>
        </w:rPr>
        <w:t xml:space="preserve">пенсионных </w:t>
      </w:r>
      <w:r w:rsidRPr="007975E7">
        <w:rPr>
          <w:rFonts w:ascii="Times New Roman" w:hAnsi="Times New Roman"/>
          <w:bCs/>
          <w:sz w:val="28"/>
          <w:szCs w:val="28"/>
        </w:rPr>
        <w:t xml:space="preserve">накоплений застрахованного лица. </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Помимо пенсионного обеспечения федеральный бюджет несет прямые обязательства </w:t>
      </w:r>
      <w:r w:rsidRPr="007975E7">
        <w:rPr>
          <w:rFonts w:ascii="Times New Roman" w:hAnsi="Times New Roman"/>
          <w:bCs/>
          <w:sz w:val="28"/>
          <w:szCs w:val="28"/>
        </w:rPr>
        <w:t xml:space="preserve">по социальному обеспечению безработных </w:t>
      </w:r>
      <w:r w:rsidRPr="007975E7">
        <w:rPr>
          <w:rFonts w:ascii="Times New Roman" w:hAnsi="Times New Roman"/>
          <w:sz w:val="28"/>
          <w:szCs w:val="28"/>
        </w:rPr>
        <w:t xml:space="preserve">граждан, выплачивая им пособия по безработице. За счет бюджета выплачиваются также пособия и компенсации гражданам, подвергшимся воздействию радиации вследствие радиационных аварий и ядерных испытаний (подраздел 1003). Порядок выплаты пособий по безработице регулируется Федеральным законом </w:t>
      </w:r>
      <w:r w:rsidR="007147CC" w:rsidRPr="007975E7">
        <w:rPr>
          <w:rFonts w:ascii="Times New Roman" w:hAnsi="Times New Roman"/>
          <w:sz w:val="28"/>
          <w:szCs w:val="28"/>
        </w:rPr>
        <w:t>№ 1032-1 «</w:t>
      </w:r>
      <w:r w:rsidRPr="007975E7">
        <w:rPr>
          <w:rFonts w:ascii="Times New Roman" w:hAnsi="Times New Roman"/>
          <w:sz w:val="28"/>
          <w:szCs w:val="28"/>
        </w:rPr>
        <w:t>О занятости населения в Российской Федерации» (в</w:t>
      </w:r>
      <w:r w:rsidR="007147CC" w:rsidRPr="007975E7">
        <w:rPr>
          <w:rFonts w:ascii="Times New Roman" w:hAnsi="Times New Roman"/>
          <w:sz w:val="28"/>
          <w:szCs w:val="28"/>
        </w:rPr>
        <w:t xml:space="preserve"> </w:t>
      </w:r>
      <w:r w:rsidRPr="007975E7">
        <w:rPr>
          <w:rFonts w:ascii="Times New Roman" w:hAnsi="Times New Roman"/>
          <w:sz w:val="28"/>
          <w:szCs w:val="28"/>
        </w:rPr>
        <w:t>ред.</w:t>
      </w:r>
      <w:r w:rsidR="007147CC" w:rsidRPr="007975E7">
        <w:rPr>
          <w:rFonts w:ascii="Times New Roman" w:hAnsi="Times New Roman"/>
          <w:sz w:val="28"/>
          <w:szCs w:val="28"/>
        </w:rPr>
        <w:t xml:space="preserve"> </w:t>
      </w:r>
      <w:r w:rsidRPr="007975E7">
        <w:rPr>
          <w:rFonts w:ascii="Times New Roman" w:hAnsi="Times New Roman"/>
          <w:sz w:val="28"/>
          <w:szCs w:val="28"/>
        </w:rPr>
        <w:t>от</w:t>
      </w:r>
      <w:r w:rsidR="007147CC" w:rsidRPr="007975E7">
        <w:rPr>
          <w:rFonts w:ascii="Times New Roman" w:hAnsi="Times New Roman"/>
          <w:sz w:val="28"/>
          <w:szCs w:val="28"/>
        </w:rPr>
        <w:t xml:space="preserve"> 31.12.2005</w:t>
      </w:r>
      <w:r w:rsidRPr="007975E7">
        <w:rPr>
          <w:rFonts w:ascii="Times New Roman" w:hAnsi="Times New Roman"/>
          <w:sz w:val="28"/>
          <w:szCs w:val="28"/>
        </w:rPr>
        <w:t xml:space="preserve">г.) и «Положением о порядке финансирования мероприятии по содействию занятости населения и социальной поддержке безработных граждан», утвержденным приказом </w:t>
      </w:r>
      <w:r w:rsidR="007147CC" w:rsidRPr="007975E7">
        <w:rPr>
          <w:rFonts w:ascii="Times New Roman" w:hAnsi="Times New Roman"/>
          <w:sz w:val="28"/>
          <w:szCs w:val="28"/>
        </w:rPr>
        <w:t>Минздравсоцразвития</w:t>
      </w:r>
      <w:r w:rsidRPr="007975E7">
        <w:rPr>
          <w:rFonts w:ascii="Times New Roman" w:hAnsi="Times New Roman"/>
          <w:sz w:val="28"/>
          <w:szCs w:val="28"/>
        </w:rPr>
        <w:t xml:space="preserve"> РФ от 29.07.2005 г. № 485.</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Важным направлением расходов</w:t>
      </w:r>
      <w:r w:rsidR="002E4B03" w:rsidRPr="007975E7">
        <w:rPr>
          <w:rFonts w:ascii="Times New Roman" w:hAnsi="Times New Roman"/>
          <w:sz w:val="28"/>
          <w:szCs w:val="28"/>
        </w:rPr>
        <w:t>, учитываемым по подразделу 1102</w:t>
      </w:r>
      <w:r w:rsidRPr="007975E7">
        <w:rPr>
          <w:rFonts w:ascii="Times New Roman" w:hAnsi="Times New Roman"/>
          <w:sz w:val="28"/>
          <w:szCs w:val="28"/>
        </w:rPr>
        <w:t>, являются мероприятия, реализуемые в рам</w:t>
      </w:r>
      <w:r w:rsidR="002E4B03" w:rsidRPr="007975E7">
        <w:rPr>
          <w:rFonts w:ascii="Times New Roman" w:hAnsi="Times New Roman"/>
          <w:sz w:val="28"/>
          <w:szCs w:val="28"/>
        </w:rPr>
        <w:t>ках федеральной программы «Жилищ</w:t>
      </w:r>
      <w:r w:rsidRPr="007975E7">
        <w:rPr>
          <w:rFonts w:ascii="Times New Roman" w:hAnsi="Times New Roman"/>
          <w:sz w:val="28"/>
          <w:szCs w:val="28"/>
        </w:rPr>
        <w:t xml:space="preserve">е» па 2002-2010 гг., утвержденной Постановлением Правительства РФ от 17.09.2001 г. № 675. Среди главных целей и задач данной программы обозначены обеспечение доступности жилья </w:t>
      </w:r>
      <w:r w:rsidR="002E4B03" w:rsidRPr="007975E7">
        <w:rPr>
          <w:rFonts w:ascii="Times New Roman" w:hAnsi="Times New Roman"/>
          <w:sz w:val="28"/>
          <w:szCs w:val="28"/>
        </w:rPr>
        <w:t>и</w:t>
      </w:r>
      <w:r w:rsidRPr="007975E7">
        <w:rPr>
          <w:rFonts w:ascii="Times New Roman" w:hAnsi="Times New Roman"/>
          <w:sz w:val="28"/>
          <w:szCs w:val="28"/>
        </w:rPr>
        <w:t xml:space="preserve"> коммунальных услуг в соответствии с платежеспособным спросом граждан </w:t>
      </w:r>
      <w:r w:rsidR="002E4B03" w:rsidRPr="007975E7">
        <w:rPr>
          <w:rFonts w:ascii="Times New Roman" w:hAnsi="Times New Roman"/>
          <w:sz w:val="28"/>
          <w:szCs w:val="28"/>
        </w:rPr>
        <w:t>и</w:t>
      </w:r>
      <w:r w:rsidRPr="007975E7">
        <w:rPr>
          <w:rFonts w:ascii="Times New Roman" w:hAnsi="Times New Roman"/>
          <w:sz w:val="28"/>
          <w:szCs w:val="28"/>
        </w:rPr>
        <w:t xml:space="preserve"> стандартами обеспечения жилыми помещениями. В рамках указанной подпрограммы осуществляется выполнение государственных обязательств по обеспечению жильем следующих категорий граждан:</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 xml:space="preserve">военнослужащих, увольняемых с военной службы, </w:t>
      </w:r>
      <w:r w:rsidR="002E4B03" w:rsidRPr="007975E7">
        <w:rPr>
          <w:rFonts w:ascii="Times New Roman" w:hAnsi="Times New Roman"/>
          <w:sz w:val="28"/>
          <w:szCs w:val="28"/>
        </w:rPr>
        <w:t>и приравненных к ним лиц</w:t>
      </w:r>
      <w:r w:rsidRPr="007975E7">
        <w:rPr>
          <w:rFonts w:ascii="Times New Roman" w:hAnsi="Times New Roman"/>
          <w:sz w:val="28"/>
          <w:szCs w:val="28"/>
        </w:rPr>
        <w:t>;</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 xml:space="preserve">граждан, выезжающих из районов Крайнего Севера </w:t>
      </w:r>
      <w:r w:rsidR="00E852F3" w:rsidRPr="007975E7">
        <w:rPr>
          <w:rFonts w:ascii="Times New Roman" w:hAnsi="Times New Roman"/>
          <w:sz w:val="28"/>
          <w:szCs w:val="28"/>
        </w:rPr>
        <w:t>и</w:t>
      </w:r>
      <w:r w:rsidRPr="007975E7">
        <w:rPr>
          <w:rFonts w:ascii="Times New Roman" w:hAnsi="Times New Roman"/>
          <w:sz w:val="28"/>
          <w:szCs w:val="28"/>
        </w:rPr>
        <w:t xml:space="preserve"> приравненных к ним местностей;</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вынужденных переселенцев;</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федеральных государственных гражданских служащих:</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 xml:space="preserve">молодых ученых, прокуроров, следователей </w:t>
      </w:r>
      <w:r w:rsidR="002E4B03" w:rsidRPr="007975E7">
        <w:rPr>
          <w:rFonts w:ascii="Times New Roman" w:hAnsi="Times New Roman"/>
          <w:sz w:val="28"/>
          <w:szCs w:val="28"/>
        </w:rPr>
        <w:t>и</w:t>
      </w:r>
      <w:r w:rsidRPr="007975E7">
        <w:rPr>
          <w:rFonts w:ascii="Times New Roman" w:hAnsi="Times New Roman"/>
          <w:sz w:val="28"/>
          <w:szCs w:val="28"/>
        </w:rPr>
        <w:t xml:space="preserve"> др.</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Отдельным категориям граждан в установленном порядке выделяются средства в виде</w:t>
      </w:r>
      <w:r w:rsidR="002E4B03" w:rsidRPr="007975E7">
        <w:rPr>
          <w:rFonts w:ascii="Times New Roman" w:hAnsi="Times New Roman"/>
          <w:sz w:val="28"/>
          <w:szCs w:val="28"/>
        </w:rPr>
        <w:t xml:space="preserve"> </w:t>
      </w:r>
      <w:r w:rsidRPr="007975E7">
        <w:rPr>
          <w:rFonts w:ascii="Times New Roman" w:hAnsi="Times New Roman"/>
          <w:sz w:val="28"/>
          <w:szCs w:val="28"/>
        </w:rPr>
        <w:t>субсидий.</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Кроме раздела 1000 «Социальная политика» в федеральном бюджете предусматриваются значительные средства на социальную поддержку так называемым </w:t>
      </w:r>
      <w:r w:rsidRPr="007975E7">
        <w:rPr>
          <w:rFonts w:ascii="Times New Roman" w:hAnsi="Times New Roman"/>
          <w:bCs/>
          <w:sz w:val="28"/>
          <w:szCs w:val="28"/>
        </w:rPr>
        <w:t xml:space="preserve">федеральным </w:t>
      </w:r>
      <w:r w:rsidRPr="007975E7">
        <w:rPr>
          <w:rFonts w:ascii="Times New Roman" w:hAnsi="Times New Roman"/>
          <w:sz w:val="28"/>
          <w:szCs w:val="28"/>
        </w:rPr>
        <w:t>льготникам, которые передаются регионам через Фонд компенсации и учитываются по разделу 1</w:t>
      </w:r>
      <w:r w:rsidRPr="007975E7">
        <w:rPr>
          <w:rFonts w:ascii="Times New Roman" w:hAnsi="Times New Roman"/>
          <w:bCs/>
          <w:sz w:val="28"/>
          <w:szCs w:val="28"/>
        </w:rPr>
        <w:t xml:space="preserve">100 функциональной классификации расходов бюджетов «Межбюджетные трансферты». </w:t>
      </w:r>
      <w:r w:rsidR="002E4B03" w:rsidRPr="007975E7">
        <w:rPr>
          <w:rFonts w:ascii="Times New Roman" w:hAnsi="Times New Roman"/>
          <w:sz w:val="28"/>
          <w:szCs w:val="28"/>
        </w:rPr>
        <w:t>На 2010</w:t>
      </w:r>
      <w:r w:rsidRPr="007975E7">
        <w:rPr>
          <w:rFonts w:ascii="Times New Roman" w:hAnsi="Times New Roman"/>
          <w:sz w:val="28"/>
          <w:szCs w:val="28"/>
        </w:rPr>
        <w:t xml:space="preserve"> г. объем Фонда компенсаций составил </w:t>
      </w:r>
      <w:r w:rsidR="002E4B03" w:rsidRPr="007975E7">
        <w:rPr>
          <w:rFonts w:ascii="Times New Roman" w:hAnsi="Times New Roman"/>
          <w:bCs/>
          <w:sz w:val="28"/>
          <w:szCs w:val="28"/>
        </w:rPr>
        <w:t>3 725 402 026,1 тыс. рублей,</w:t>
      </w:r>
      <w:r w:rsidRPr="007975E7">
        <w:rPr>
          <w:rFonts w:ascii="Times New Roman" w:hAnsi="Times New Roman"/>
          <w:sz w:val="28"/>
          <w:szCs w:val="28"/>
        </w:rPr>
        <w:t xml:space="preserve"> что позволяет выполнить вес обязательства государства перед гражданами но реализации таких федеральных законов, как «О социальной защите инвалидов», «О реабилитации жертв политических репрессий»</w:t>
      </w:r>
      <w:r w:rsidR="002E4B03" w:rsidRPr="007975E7">
        <w:rPr>
          <w:rFonts w:ascii="Times New Roman" w:hAnsi="Times New Roman"/>
          <w:sz w:val="28"/>
          <w:szCs w:val="28"/>
        </w:rPr>
        <w:t xml:space="preserve"> и </w:t>
      </w:r>
      <w:r w:rsidRPr="007975E7">
        <w:rPr>
          <w:rFonts w:ascii="Times New Roman" w:hAnsi="Times New Roman"/>
          <w:sz w:val="28"/>
          <w:szCs w:val="28"/>
        </w:rPr>
        <w:t xml:space="preserve">др., делегированные на исполнение субъектам РФ. За счет передаваемых средств субъекты РФ </w:t>
      </w:r>
      <w:r w:rsidRPr="007975E7">
        <w:rPr>
          <w:rFonts w:ascii="Times New Roman" w:hAnsi="Times New Roman"/>
          <w:i/>
          <w:iCs/>
          <w:sz w:val="28"/>
          <w:szCs w:val="28"/>
        </w:rPr>
        <w:t xml:space="preserve">организуют </w:t>
      </w:r>
      <w:r w:rsidRPr="007975E7">
        <w:rPr>
          <w:rFonts w:ascii="Times New Roman" w:hAnsi="Times New Roman"/>
          <w:bCs/>
          <w:i/>
          <w:iCs/>
          <w:sz w:val="28"/>
          <w:szCs w:val="28"/>
        </w:rPr>
        <w:t xml:space="preserve">предоставление мер </w:t>
      </w:r>
      <w:r w:rsidRPr="007975E7">
        <w:rPr>
          <w:rFonts w:ascii="Times New Roman" w:hAnsi="Times New Roman"/>
          <w:i/>
          <w:iCs/>
          <w:sz w:val="28"/>
          <w:szCs w:val="28"/>
        </w:rPr>
        <w:t xml:space="preserve">социальной поддержки </w:t>
      </w:r>
      <w:r w:rsidRPr="007975E7">
        <w:rPr>
          <w:rFonts w:ascii="Times New Roman" w:hAnsi="Times New Roman"/>
          <w:sz w:val="28"/>
          <w:szCs w:val="28"/>
        </w:rPr>
        <w:t>«федеральным льготникам», полный перечень которых отражен в Федеральном законе от 22.08.2004 г. № 122-ФЗ «О внесении изменений в законодательные акты РФ и признании утратившими силу некоторых законодательных актов...», получившем второе название «О монетизации льгот».</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Указанные граждане имеют право на льготы по оплате жилья и коммунальных услуг; ежемесячную денежную выплату, размер которой зависит от категории льготника, набор социальных услуг - обеспечение лекар</w:t>
      </w:r>
      <w:r w:rsidR="002E4B03" w:rsidRPr="007975E7">
        <w:rPr>
          <w:rFonts w:ascii="Times New Roman" w:hAnsi="Times New Roman"/>
          <w:sz w:val="28"/>
          <w:szCs w:val="28"/>
        </w:rPr>
        <w:t>ственными средствами, санаторно-</w:t>
      </w:r>
      <w:r w:rsidRPr="007975E7">
        <w:rPr>
          <w:rFonts w:ascii="Times New Roman" w:hAnsi="Times New Roman"/>
          <w:sz w:val="28"/>
          <w:szCs w:val="28"/>
        </w:rPr>
        <w:t xml:space="preserve">курортное лечение бесплатный проезд на пригородном железнодорожном транспорте </w:t>
      </w:r>
      <w:r w:rsidR="002E4B03" w:rsidRPr="007975E7">
        <w:rPr>
          <w:rFonts w:ascii="Times New Roman" w:hAnsi="Times New Roman"/>
          <w:sz w:val="28"/>
          <w:szCs w:val="28"/>
        </w:rPr>
        <w:t>и</w:t>
      </w:r>
      <w:r w:rsidRPr="007975E7">
        <w:rPr>
          <w:rFonts w:ascii="Times New Roman" w:hAnsi="Times New Roman"/>
          <w:sz w:val="28"/>
          <w:szCs w:val="28"/>
        </w:rPr>
        <w:t xml:space="preserve"> др.</w:t>
      </w:r>
    </w:p>
    <w:p w:rsidR="00C23C51"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Отдельные виды расходов по </w:t>
      </w:r>
      <w:r w:rsidRPr="007975E7">
        <w:rPr>
          <w:rFonts w:ascii="Times New Roman" w:hAnsi="Times New Roman"/>
          <w:bCs/>
          <w:sz w:val="28"/>
          <w:szCs w:val="28"/>
        </w:rPr>
        <w:t xml:space="preserve">предоставлению социальной </w:t>
      </w:r>
      <w:r w:rsidRPr="007975E7">
        <w:rPr>
          <w:rFonts w:ascii="Times New Roman" w:hAnsi="Times New Roman"/>
          <w:sz w:val="28"/>
          <w:szCs w:val="28"/>
        </w:rPr>
        <w:t xml:space="preserve">помощи «федеральным льготникам» осуществляется за счет государственных внебюджетных фондов. К примеру, ежемесячные денежные выплаты осуществляются за счет Пенсионного фонда РФ; бесплатное лекарственное обеспечение — за счет средств обязательного медицинского страхования. В свою очередь, </w:t>
      </w:r>
      <w:r w:rsidRPr="007975E7">
        <w:rPr>
          <w:rFonts w:ascii="Times New Roman" w:hAnsi="Times New Roman"/>
          <w:i/>
          <w:iCs/>
          <w:sz w:val="28"/>
          <w:szCs w:val="28"/>
        </w:rPr>
        <w:t xml:space="preserve">субъекты РФ за счет собственных бюджетов </w:t>
      </w:r>
      <w:r w:rsidRPr="007975E7">
        <w:rPr>
          <w:rFonts w:ascii="Times New Roman" w:hAnsi="Times New Roman"/>
          <w:sz w:val="28"/>
          <w:szCs w:val="28"/>
        </w:rPr>
        <w:t xml:space="preserve">несут ответственность за финансовое обеспечение тех расходных обязательств, которые закреплены за ними в соответствии с установленными полномочиями. К </w:t>
      </w:r>
      <w:r w:rsidRPr="007975E7">
        <w:rPr>
          <w:rFonts w:ascii="Times New Roman" w:hAnsi="Times New Roman"/>
          <w:i/>
          <w:iCs/>
          <w:sz w:val="28"/>
          <w:szCs w:val="28"/>
        </w:rPr>
        <w:t xml:space="preserve">«региональным льготникам» </w:t>
      </w:r>
      <w:r w:rsidRPr="007975E7">
        <w:rPr>
          <w:rFonts w:ascii="Times New Roman" w:hAnsi="Times New Roman"/>
          <w:sz w:val="28"/>
          <w:szCs w:val="28"/>
        </w:rPr>
        <w:t xml:space="preserve">отнесены ветераны труда, труженики тыла, жертвы политических репрессий. На </w:t>
      </w:r>
      <w:r w:rsidRPr="007975E7">
        <w:rPr>
          <w:rFonts w:ascii="Times New Roman" w:hAnsi="Times New Roman"/>
          <w:bCs/>
          <w:sz w:val="28"/>
          <w:szCs w:val="28"/>
        </w:rPr>
        <w:t xml:space="preserve">субфедеральном </w:t>
      </w:r>
      <w:r w:rsidRPr="007975E7">
        <w:rPr>
          <w:rFonts w:ascii="Times New Roman" w:hAnsi="Times New Roman"/>
          <w:sz w:val="28"/>
          <w:szCs w:val="28"/>
        </w:rPr>
        <w:t xml:space="preserve">уровне по сравнению с федеральным система социальной поддержки населения представлена более широко (табл. </w:t>
      </w:r>
      <w:r w:rsidR="002E4B03" w:rsidRPr="007975E7">
        <w:rPr>
          <w:rFonts w:ascii="Times New Roman" w:hAnsi="Times New Roman"/>
          <w:sz w:val="28"/>
          <w:szCs w:val="28"/>
        </w:rPr>
        <w:t>2</w:t>
      </w:r>
      <w:r w:rsidRPr="007975E7">
        <w:rPr>
          <w:rFonts w:ascii="Times New Roman" w:hAnsi="Times New Roman"/>
          <w:sz w:val="28"/>
          <w:szCs w:val="28"/>
        </w:rPr>
        <w:t xml:space="preserve">). Этот перечень не является исчерпывающим, так как субъекты РФ вправе расширять как виды, так и состав категорий граждан, имеющих право на социальную защиту, определять понятие и критерии сложной жизненной ситуации, исходя из финансовых возможностей и проводимой в регионе социальной политики. С учетом региональных особенностей строятся и </w:t>
      </w:r>
      <w:r w:rsidR="003C4FD9" w:rsidRPr="007975E7">
        <w:rPr>
          <w:rFonts w:ascii="Times New Roman" w:hAnsi="Times New Roman"/>
          <w:sz w:val="28"/>
          <w:szCs w:val="28"/>
        </w:rPr>
        <w:t>схемы организации социальной защ</w:t>
      </w:r>
      <w:r w:rsidRPr="007975E7">
        <w:rPr>
          <w:rFonts w:ascii="Times New Roman" w:hAnsi="Times New Roman"/>
          <w:sz w:val="28"/>
          <w:szCs w:val="28"/>
        </w:rPr>
        <w:t>иты населения, которые отличаются большим разнообразием.</w:t>
      </w:r>
    </w:p>
    <w:p w:rsid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3C4FD9" w:rsidRPr="007975E7" w:rsidRDefault="003C4FD9"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Таблица 2 - </w:t>
      </w:r>
      <w:r w:rsidRPr="007975E7">
        <w:rPr>
          <w:rFonts w:ascii="Times New Roman" w:hAnsi="Times New Roman"/>
          <w:bCs/>
          <w:sz w:val="28"/>
          <w:szCs w:val="28"/>
        </w:rPr>
        <w:t>Перечень мер социальной поддержки и форм социального обслуживания населения, финансируемых за счет средств бюджетов субъектов РФ</w:t>
      </w:r>
    </w:p>
    <w:tbl>
      <w:tblPr>
        <w:tblW w:w="9394" w:type="dxa"/>
        <w:tblInd w:w="40" w:type="dxa"/>
        <w:tblLayout w:type="fixed"/>
        <w:tblCellMar>
          <w:left w:w="40" w:type="dxa"/>
          <w:right w:w="40" w:type="dxa"/>
        </w:tblCellMar>
        <w:tblLook w:val="0000" w:firstRow="0" w:lastRow="0" w:firstColumn="0" w:lastColumn="0" w:noHBand="0" w:noVBand="0"/>
      </w:tblPr>
      <w:tblGrid>
        <w:gridCol w:w="586"/>
        <w:gridCol w:w="2616"/>
        <w:gridCol w:w="4042"/>
        <w:gridCol w:w="2150"/>
      </w:tblGrid>
      <w:tr w:rsidR="003C4FD9" w:rsidRPr="007975E7" w:rsidTr="007975E7">
        <w:trPr>
          <w:trHeight w:val="1101"/>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i/>
                <w:iCs/>
                <w:sz w:val="20"/>
                <w:szCs w:val="20"/>
              </w:rPr>
              <w:t>№</w:t>
            </w:r>
          </w:p>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П№</w:t>
            </w:r>
          </w:p>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Пп/п</w:t>
            </w:r>
          </w:p>
        </w:tc>
        <w:tc>
          <w:tcPr>
            <w:tcW w:w="2616"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Меры социальной поддержки и формы социального обслуживания населения</w:t>
            </w:r>
          </w:p>
        </w:tc>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Категории граждан</w:t>
            </w:r>
          </w:p>
        </w:tc>
        <w:tc>
          <w:tcPr>
            <w:tcW w:w="2150"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Формы</w:t>
            </w:r>
            <w:r w:rsidR="007975E7" w:rsidRPr="007975E7">
              <w:rPr>
                <w:rFonts w:ascii="Times New Roman" w:hAnsi="Times New Roman"/>
                <w:sz w:val="20"/>
                <w:szCs w:val="20"/>
              </w:rPr>
              <w:t xml:space="preserve"> </w:t>
            </w:r>
            <w:r w:rsidRPr="007975E7">
              <w:rPr>
                <w:rFonts w:ascii="Times New Roman" w:hAnsi="Times New Roman"/>
                <w:sz w:val="20"/>
                <w:szCs w:val="20"/>
              </w:rPr>
              <w:t>предоставления</w:t>
            </w:r>
          </w:p>
        </w:tc>
      </w:tr>
      <w:tr w:rsidR="003C4FD9" w:rsidRPr="007975E7" w:rsidTr="007975E7">
        <w:trPr>
          <w:trHeight w:val="611"/>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1 1</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Периодические денежные выплаты </w:t>
            </w:r>
          </w:p>
        </w:tc>
        <w:tc>
          <w:tcPr>
            <w:tcW w:w="4042" w:type="dxa"/>
            <w:tcBorders>
              <w:top w:val="single" w:sz="6" w:space="0" w:color="auto"/>
              <w:left w:val="single" w:sz="6" w:space="0" w:color="auto"/>
              <w:bottom w:val="single" w:sz="4"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Ветераны труда и приравненные к ним категории граждан, жертвы политических репрессий и труженики тыла </w:t>
            </w:r>
          </w:p>
        </w:tc>
        <w:tc>
          <w:tcPr>
            <w:tcW w:w="2150" w:type="dxa"/>
            <w:tcBorders>
              <w:top w:val="single" w:sz="6" w:space="0" w:color="auto"/>
              <w:left w:val="single" w:sz="6" w:space="0" w:color="auto"/>
              <w:bottom w:val="single" w:sz="4"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Адресная, денежная</w:t>
            </w:r>
          </w:p>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p>
        </w:tc>
      </w:tr>
      <w:tr w:rsidR="003C4FD9" w:rsidRPr="007975E7" w:rsidTr="007975E7">
        <w:trPr>
          <w:trHeight w:val="61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2 2</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Денежные компенсации по оплате жилья и коммунальных услуг </w:t>
            </w:r>
          </w:p>
        </w:tc>
        <w:tc>
          <w:tcPr>
            <w:tcW w:w="4042" w:type="dxa"/>
            <w:tcBorders>
              <w:top w:val="single" w:sz="4"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«Региональные льготники», специалисты, проживающие и работающие в сельской местности, многодетные семьи </w:t>
            </w:r>
          </w:p>
        </w:tc>
        <w:tc>
          <w:tcPr>
            <w:tcW w:w="2150" w:type="dxa"/>
            <w:tcBorders>
              <w:top w:val="single" w:sz="4"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w:t>
            </w:r>
          </w:p>
        </w:tc>
      </w:tr>
      <w:tr w:rsidR="003C4FD9" w:rsidRPr="007975E7" w:rsidTr="007975E7">
        <w:trPr>
          <w:trHeight w:val="696"/>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77503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33</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Изготовление и ремонт зубных протезов </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«Региональные льготники»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натуральная </w:t>
            </w:r>
          </w:p>
        </w:tc>
      </w:tr>
      <w:tr w:rsidR="003C4FD9" w:rsidRPr="007975E7" w:rsidTr="007975E7">
        <w:trPr>
          <w:trHeight w:val="61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4 4</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Социальная помощь в виде единовременной денежной выплаты или натуральной помощи </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Граждане, оказавшиеся в сложной жизненной ситуации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или натуральная </w:t>
            </w:r>
          </w:p>
        </w:tc>
      </w:tr>
      <w:tr w:rsidR="003C4FD9" w:rsidRPr="007975E7" w:rsidTr="007975E7">
        <w:trPr>
          <w:trHeight w:val="326"/>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5 5</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Социальное пособие и материальная помощь на погребение </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Родственники умерших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w:t>
            </w:r>
          </w:p>
        </w:tc>
      </w:tr>
      <w:tr w:rsidR="003C4FD9" w:rsidRPr="007975E7" w:rsidTr="007975E7">
        <w:trPr>
          <w:trHeight w:val="32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6 6</w:t>
            </w:r>
          </w:p>
        </w:tc>
        <w:tc>
          <w:tcPr>
            <w:tcW w:w="2616"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Ежемесячное пособие на ребенка </w:t>
            </w:r>
          </w:p>
        </w:tc>
        <w:tc>
          <w:tcPr>
            <w:tcW w:w="4042"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Граждане, имеющие ребенка </w:t>
            </w:r>
          </w:p>
        </w:tc>
        <w:tc>
          <w:tcPr>
            <w:tcW w:w="2150" w:type="dxa"/>
            <w:tcBorders>
              <w:top w:val="single" w:sz="6" w:space="0" w:color="auto"/>
              <w:left w:val="single" w:sz="6" w:space="0" w:color="auto"/>
              <w:bottom w:val="single" w:sz="6" w:space="0" w:color="auto"/>
              <w:right w:val="single" w:sz="6" w:space="0" w:color="auto"/>
            </w:tcBorders>
            <w:shd w:val="clear" w:color="auto" w:fill="FFFFFF"/>
            <w:vAlign w:val="center"/>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w:t>
            </w:r>
          </w:p>
        </w:tc>
      </w:tr>
      <w:tr w:rsidR="003C4FD9" w:rsidRPr="007975E7" w:rsidTr="007975E7">
        <w:trPr>
          <w:trHeight w:val="326"/>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7 7</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Единовременное пособие при рождении ребенка </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Граждане, имеющие ребенка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w:t>
            </w:r>
          </w:p>
        </w:tc>
      </w:tr>
      <w:tr w:rsidR="003C4FD9" w:rsidRPr="007975E7" w:rsidTr="007975E7">
        <w:trPr>
          <w:trHeight w:val="78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vertAlign w:val="superscript"/>
              </w:rPr>
              <w:t>8</w:t>
            </w:r>
          </w:p>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88</w:t>
            </w:r>
          </w:p>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lang w:val="en-US"/>
              </w:rPr>
              <w:t>I</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Оплата проезда на железнодорожном и автомобильном транспорте </w:t>
            </w:r>
          </w:p>
        </w:tc>
        <w:tc>
          <w:tcPr>
            <w:tcW w:w="4042"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«Региональные льготники», пенсионеры, многодетные семьи, лица, сопровождающие инвалидов по зрению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3C4FD9" w:rsidRPr="007975E7" w:rsidRDefault="003C4FD9"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Адресная, денежная или натуральная </w:t>
            </w:r>
          </w:p>
        </w:tc>
      </w:tr>
    </w:tbl>
    <w:p w:rsid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Следующим по значимости направлением расходов бюджетов субъектов РФ на социальную политику является </w:t>
      </w:r>
      <w:r w:rsidRPr="007975E7">
        <w:rPr>
          <w:rFonts w:ascii="Times New Roman" w:hAnsi="Times New Roman"/>
          <w:i/>
          <w:iCs/>
          <w:sz w:val="28"/>
          <w:szCs w:val="28"/>
        </w:rPr>
        <w:t xml:space="preserve">«Социальное обслуживание» — </w:t>
      </w:r>
      <w:r w:rsidR="002E4B03" w:rsidRPr="007975E7">
        <w:rPr>
          <w:rFonts w:ascii="Times New Roman" w:hAnsi="Times New Roman"/>
          <w:sz w:val="28"/>
          <w:szCs w:val="28"/>
        </w:rPr>
        <w:t>подраздел 1002,</w:t>
      </w:r>
      <w:r w:rsidRPr="007975E7">
        <w:rPr>
          <w:rFonts w:ascii="Times New Roman" w:hAnsi="Times New Roman"/>
          <w:sz w:val="28"/>
          <w:szCs w:val="28"/>
        </w:rPr>
        <w:t xml:space="preserve"> виды и формы которого приведены в табл. </w:t>
      </w:r>
      <w:r w:rsidR="002E4B03" w:rsidRPr="007975E7">
        <w:rPr>
          <w:rFonts w:ascii="Times New Roman" w:hAnsi="Times New Roman"/>
          <w:sz w:val="28"/>
          <w:szCs w:val="28"/>
        </w:rPr>
        <w:t>3</w:t>
      </w:r>
      <w:r w:rsidRPr="007975E7">
        <w:rPr>
          <w:rFonts w:ascii="Times New Roman" w:hAnsi="Times New Roman"/>
          <w:sz w:val="28"/>
          <w:szCs w:val="28"/>
        </w:rPr>
        <w:t>.</w:t>
      </w:r>
    </w:p>
    <w:p w:rsidR="00E852F3"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Социальное обслуживание осуществляется как на «бесплатной» основе (т. е. за счет средств бюджета), так и на платной. Его предоставление может быть организовано в учреж</w:t>
      </w:r>
      <w:r w:rsidR="00775039" w:rsidRPr="007975E7">
        <w:rPr>
          <w:rFonts w:ascii="Times New Roman" w:hAnsi="Times New Roman"/>
          <w:sz w:val="28"/>
          <w:szCs w:val="28"/>
        </w:rPr>
        <w:t>ден</w:t>
      </w:r>
      <w:r w:rsidRPr="007975E7">
        <w:rPr>
          <w:rFonts w:ascii="Times New Roman" w:hAnsi="Times New Roman"/>
          <w:sz w:val="28"/>
          <w:szCs w:val="28"/>
        </w:rPr>
        <w:t xml:space="preserve">иях любой </w:t>
      </w:r>
      <w:r w:rsidRPr="007975E7">
        <w:rPr>
          <w:rFonts w:ascii="Times New Roman" w:hAnsi="Times New Roman"/>
          <w:bCs/>
          <w:sz w:val="28"/>
          <w:szCs w:val="28"/>
        </w:rPr>
        <w:t xml:space="preserve">организационно-правовой </w:t>
      </w:r>
      <w:r w:rsidRPr="007975E7">
        <w:rPr>
          <w:rFonts w:ascii="Times New Roman" w:hAnsi="Times New Roman"/>
          <w:sz w:val="28"/>
          <w:szCs w:val="28"/>
        </w:rPr>
        <w:t xml:space="preserve">формы — государственных муниципальных, государственных. Под негосударственным сектором </w:t>
      </w:r>
      <w:r w:rsidR="00775039" w:rsidRPr="007975E7">
        <w:rPr>
          <w:rFonts w:ascii="Times New Roman" w:hAnsi="Times New Roman"/>
          <w:sz w:val="28"/>
          <w:szCs w:val="28"/>
        </w:rPr>
        <w:t>подразумев</w:t>
      </w:r>
      <w:r w:rsidRPr="007975E7">
        <w:rPr>
          <w:rFonts w:ascii="Times New Roman" w:hAnsi="Times New Roman"/>
          <w:sz w:val="28"/>
          <w:szCs w:val="28"/>
        </w:rPr>
        <w:t xml:space="preserve">аются учреждения </w:t>
      </w:r>
      <w:r w:rsidR="00775039" w:rsidRPr="007975E7">
        <w:rPr>
          <w:rFonts w:ascii="Times New Roman" w:hAnsi="Times New Roman"/>
          <w:sz w:val="28"/>
          <w:szCs w:val="28"/>
        </w:rPr>
        <w:t>социального</w:t>
      </w:r>
      <w:r w:rsidRPr="007975E7">
        <w:rPr>
          <w:rFonts w:ascii="Times New Roman" w:hAnsi="Times New Roman"/>
          <w:sz w:val="28"/>
          <w:szCs w:val="28"/>
        </w:rPr>
        <w:t xml:space="preserve"> обслуживания, деятельность которых основана на негосударственной фор </w:t>
      </w:r>
      <w:r w:rsidRPr="007975E7">
        <w:rPr>
          <w:rFonts w:ascii="Times New Roman" w:hAnsi="Times New Roman"/>
          <w:bCs/>
          <w:sz w:val="28"/>
          <w:szCs w:val="28"/>
        </w:rPr>
        <w:t xml:space="preserve">собственности, </w:t>
      </w:r>
      <w:r w:rsidRPr="007975E7">
        <w:rPr>
          <w:rFonts w:ascii="Times New Roman" w:hAnsi="Times New Roman"/>
          <w:sz w:val="28"/>
          <w:szCs w:val="28"/>
        </w:rPr>
        <w:t xml:space="preserve">а также липа, осуществляющие частную деятельность в данной </w:t>
      </w:r>
      <w:r w:rsidR="00775039" w:rsidRPr="007975E7">
        <w:rPr>
          <w:rFonts w:ascii="Times New Roman" w:hAnsi="Times New Roman"/>
          <w:sz w:val="28"/>
          <w:szCs w:val="28"/>
        </w:rPr>
        <w:t>сфере.</w:t>
      </w:r>
      <w:r w:rsidRPr="007975E7">
        <w:rPr>
          <w:rFonts w:ascii="Times New Roman" w:hAnsi="Times New Roman"/>
          <w:sz w:val="28"/>
          <w:szCs w:val="28"/>
        </w:rPr>
        <w:t xml:space="preserve"> К негосударственному сектору можно также отнести общественные объединения, в т числе профессиональные ассоциации, благотворительные </w:t>
      </w:r>
      <w:r w:rsidR="00775039" w:rsidRPr="007975E7">
        <w:rPr>
          <w:rFonts w:ascii="Times New Roman" w:hAnsi="Times New Roman"/>
          <w:sz w:val="28"/>
          <w:szCs w:val="28"/>
        </w:rPr>
        <w:t>и</w:t>
      </w:r>
      <w:r w:rsidRPr="007975E7">
        <w:rPr>
          <w:rFonts w:ascii="Times New Roman" w:hAnsi="Times New Roman"/>
          <w:sz w:val="28"/>
          <w:szCs w:val="28"/>
        </w:rPr>
        <w:t xml:space="preserve"> религиозные организац</w:t>
      </w:r>
      <w:r w:rsidR="00775039" w:rsidRPr="007975E7">
        <w:rPr>
          <w:rFonts w:ascii="Times New Roman" w:hAnsi="Times New Roman"/>
          <w:sz w:val="28"/>
          <w:szCs w:val="28"/>
        </w:rPr>
        <w:t>ии,</w:t>
      </w:r>
      <w:r w:rsidRPr="007975E7">
        <w:rPr>
          <w:rFonts w:ascii="Times New Roman" w:hAnsi="Times New Roman"/>
          <w:sz w:val="28"/>
          <w:szCs w:val="28"/>
        </w:rPr>
        <w:t xml:space="preserve"> деятельность которых связана с социальным обслуживанием граждан пожилого </w:t>
      </w:r>
      <w:r w:rsidR="00775039" w:rsidRPr="007975E7">
        <w:rPr>
          <w:rFonts w:ascii="Times New Roman" w:hAnsi="Times New Roman"/>
          <w:sz w:val="28"/>
          <w:szCs w:val="28"/>
        </w:rPr>
        <w:t>возраста и</w:t>
      </w:r>
      <w:r w:rsidR="007975E7">
        <w:rPr>
          <w:rFonts w:ascii="Times New Roman" w:hAnsi="Times New Roman"/>
          <w:sz w:val="28"/>
          <w:szCs w:val="28"/>
        </w:rPr>
        <w:t xml:space="preserve"> </w:t>
      </w:r>
      <w:r w:rsidRPr="007975E7">
        <w:rPr>
          <w:rFonts w:ascii="Times New Roman" w:hAnsi="Times New Roman"/>
          <w:sz w:val="28"/>
          <w:szCs w:val="28"/>
        </w:rPr>
        <w:t>инвалидов.</w:t>
      </w:r>
    </w:p>
    <w:p w:rsidR="00205D5A" w:rsidRPr="007975E7" w:rsidRDefault="003B71FB"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В соответствии с З</w:t>
      </w:r>
      <w:r w:rsidR="00775039" w:rsidRPr="007975E7">
        <w:rPr>
          <w:rFonts w:ascii="Times New Roman" w:hAnsi="Times New Roman"/>
          <w:sz w:val="28"/>
          <w:szCs w:val="28"/>
        </w:rPr>
        <w:t xml:space="preserve">аконом Амурской области от 5 февраля 2009г. № 170-ОЗ «О социальном обслуживании населения в Амурской области» </w:t>
      </w:r>
      <w:r w:rsidR="00205D5A" w:rsidRPr="007975E7">
        <w:rPr>
          <w:rFonts w:ascii="Times New Roman" w:hAnsi="Times New Roman"/>
          <w:sz w:val="28"/>
          <w:szCs w:val="28"/>
        </w:rPr>
        <w:t xml:space="preserve">в области гарантируется право на социальное обслуживание, осуществляемое в государственном секторе системы социального обслуживания в порядке и на условиях, установленных законами и иными нормативными правовыми актами области. </w:t>
      </w:r>
    </w:p>
    <w:p w:rsidR="00205D5A" w:rsidRPr="007975E7" w:rsidRDefault="00205D5A" w:rsidP="007975E7">
      <w:pPr>
        <w:spacing w:before="0" w:beforeAutospacing="0" w:after="0" w:afterAutospacing="0"/>
        <w:contextualSpacing/>
        <w:rPr>
          <w:rFonts w:ascii="Times New Roman" w:hAnsi="Times New Roman"/>
          <w:sz w:val="28"/>
          <w:szCs w:val="28"/>
          <w:lang w:eastAsia="ru-RU"/>
        </w:rPr>
      </w:pPr>
      <w:r w:rsidRPr="007975E7">
        <w:rPr>
          <w:rFonts w:ascii="Times New Roman" w:hAnsi="Times New Roman"/>
          <w:sz w:val="28"/>
          <w:szCs w:val="28"/>
          <w:lang w:eastAsia="ru-RU"/>
        </w:rPr>
        <w:t>Основными видами социальных услуг в зависимости от их назначения являются:</w:t>
      </w:r>
    </w:p>
    <w:p w:rsidR="00205D5A" w:rsidRPr="007975E7" w:rsidRDefault="00967202" w:rsidP="007975E7">
      <w:pPr>
        <w:pStyle w:val="a9"/>
        <w:numPr>
          <w:ilvl w:val="0"/>
          <w:numId w:val="1"/>
        </w:numPr>
        <w:spacing w:before="0" w:beforeAutospacing="0" w:after="0" w:afterAutospacing="0"/>
        <w:ind w:left="0" w:firstLine="709"/>
        <w:rPr>
          <w:rFonts w:ascii="Times New Roman" w:hAnsi="Times New Roman"/>
          <w:sz w:val="28"/>
          <w:szCs w:val="28"/>
          <w:lang w:eastAsia="ru-RU"/>
        </w:rPr>
      </w:pPr>
      <w:r w:rsidRPr="007975E7">
        <w:rPr>
          <w:rFonts w:ascii="Times New Roman" w:hAnsi="Times New Roman"/>
          <w:sz w:val="28"/>
          <w:szCs w:val="28"/>
          <w:lang w:eastAsia="ru-RU"/>
        </w:rPr>
        <w:t xml:space="preserve"> </w:t>
      </w:r>
      <w:r w:rsidR="00205D5A" w:rsidRPr="007975E7">
        <w:rPr>
          <w:rFonts w:ascii="Times New Roman" w:hAnsi="Times New Roman"/>
          <w:sz w:val="28"/>
          <w:szCs w:val="28"/>
          <w:lang w:eastAsia="ru-RU"/>
        </w:rPr>
        <w:t>социально-бытовые, направленные на поддержание жизнедеятельности граждан в быту;</w:t>
      </w:r>
    </w:p>
    <w:p w:rsidR="00205D5A" w:rsidRPr="007975E7" w:rsidRDefault="00967202" w:rsidP="007975E7">
      <w:pPr>
        <w:pStyle w:val="a9"/>
        <w:numPr>
          <w:ilvl w:val="0"/>
          <w:numId w:val="1"/>
        </w:numPr>
        <w:spacing w:before="0" w:beforeAutospacing="0" w:after="0" w:afterAutospacing="0"/>
        <w:ind w:left="0" w:firstLine="709"/>
        <w:rPr>
          <w:rFonts w:ascii="Times New Roman" w:hAnsi="Times New Roman"/>
          <w:sz w:val="28"/>
          <w:szCs w:val="28"/>
          <w:lang w:eastAsia="ru-RU"/>
        </w:rPr>
      </w:pPr>
      <w:r w:rsidRPr="007975E7">
        <w:rPr>
          <w:rFonts w:ascii="Times New Roman" w:hAnsi="Times New Roman"/>
          <w:sz w:val="28"/>
          <w:szCs w:val="28"/>
          <w:lang w:eastAsia="ru-RU"/>
        </w:rPr>
        <w:t xml:space="preserve"> </w:t>
      </w:r>
      <w:r w:rsidR="00205D5A" w:rsidRPr="007975E7">
        <w:rPr>
          <w:rFonts w:ascii="Times New Roman" w:hAnsi="Times New Roman"/>
          <w:sz w:val="28"/>
          <w:szCs w:val="28"/>
          <w:lang w:eastAsia="ru-RU"/>
        </w:rPr>
        <w:t>социально-медицинские, направленные на поддержание и улучшение здоровья граждан;</w:t>
      </w:r>
    </w:p>
    <w:p w:rsidR="00205D5A" w:rsidRPr="007975E7" w:rsidRDefault="00205D5A" w:rsidP="007975E7">
      <w:pPr>
        <w:pStyle w:val="a9"/>
        <w:numPr>
          <w:ilvl w:val="0"/>
          <w:numId w:val="1"/>
        </w:numPr>
        <w:spacing w:before="0" w:beforeAutospacing="0" w:after="0" w:afterAutospacing="0"/>
        <w:ind w:left="0" w:firstLine="709"/>
        <w:rPr>
          <w:rFonts w:ascii="Times New Roman" w:hAnsi="Times New Roman"/>
          <w:sz w:val="28"/>
          <w:szCs w:val="28"/>
          <w:lang w:eastAsia="ru-RU"/>
        </w:rPr>
      </w:pPr>
      <w:r w:rsidRPr="007975E7">
        <w:rPr>
          <w:rFonts w:ascii="Times New Roman" w:hAnsi="Times New Roman"/>
          <w:sz w:val="28"/>
          <w:szCs w:val="28"/>
          <w:lang w:eastAsia="ru-RU"/>
        </w:rPr>
        <w:t>социально-психологические, предусматривающие коррекцию психологического состояния граждан в целях их социальной адаптации;</w:t>
      </w:r>
    </w:p>
    <w:p w:rsidR="00205D5A" w:rsidRPr="007975E7" w:rsidRDefault="00205D5A" w:rsidP="007975E7">
      <w:pPr>
        <w:pStyle w:val="a9"/>
        <w:numPr>
          <w:ilvl w:val="0"/>
          <w:numId w:val="1"/>
        </w:numPr>
        <w:spacing w:before="0" w:beforeAutospacing="0" w:after="0" w:afterAutospacing="0"/>
        <w:ind w:left="0" w:firstLine="709"/>
        <w:rPr>
          <w:rFonts w:ascii="Times New Roman" w:hAnsi="Times New Roman"/>
          <w:sz w:val="28"/>
          <w:szCs w:val="28"/>
          <w:lang w:eastAsia="ru-RU"/>
        </w:rPr>
      </w:pPr>
      <w:r w:rsidRPr="007975E7">
        <w:rPr>
          <w:rFonts w:ascii="Times New Roman" w:hAnsi="Times New Roman"/>
          <w:sz w:val="28"/>
          <w:szCs w:val="28"/>
          <w:lang w:eastAsia="ru-RU"/>
        </w:rPr>
        <w:t>социально-педагогические, направленные на профилактику отклонений в поведении и аномалий личного развития клиентов социальных служб, формирование у них позитивных интересов, в том числе в сфере досуга, на организацию их досуга, оказание содействия в семейном воспитании детей;</w:t>
      </w:r>
    </w:p>
    <w:p w:rsidR="00205D5A" w:rsidRPr="007975E7" w:rsidRDefault="00205D5A" w:rsidP="007975E7">
      <w:pPr>
        <w:pStyle w:val="a9"/>
        <w:numPr>
          <w:ilvl w:val="0"/>
          <w:numId w:val="1"/>
        </w:numPr>
        <w:spacing w:before="0" w:beforeAutospacing="0" w:after="0" w:afterAutospacing="0"/>
        <w:ind w:left="0" w:firstLine="709"/>
        <w:rPr>
          <w:rFonts w:ascii="Times New Roman" w:hAnsi="Times New Roman"/>
          <w:sz w:val="28"/>
          <w:szCs w:val="28"/>
          <w:lang w:eastAsia="ru-RU"/>
        </w:rPr>
      </w:pPr>
      <w:r w:rsidRPr="007975E7">
        <w:rPr>
          <w:rFonts w:ascii="Times New Roman" w:hAnsi="Times New Roman"/>
          <w:sz w:val="28"/>
          <w:szCs w:val="28"/>
          <w:lang w:eastAsia="ru-RU"/>
        </w:rPr>
        <w:t>социально-экономические, направленные на поддержание и улучшение жизненного уровня;</w:t>
      </w:r>
    </w:p>
    <w:p w:rsidR="00967202" w:rsidRPr="007975E7" w:rsidRDefault="00205D5A" w:rsidP="007975E7">
      <w:pPr>
        <w:pStyle w:val="a9"/>
        <w:numPr>
          <w:ilvl w:val="0"/>
          <w:numId w:val="1"/>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lang w:eastAsia="ru-RU"/>
        </w:rPr>
        <w:t>социально-правовые, направленные на поддержание или изменение правового статуса, оказание юридической помощи, защиту законных прав и интересов граждан.</w:t>
      </w:r>
    </w:p>
    <w:p w:rsidR="00205D5A"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Социальное обслуживание осуществляется в следующих формах:</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обслуживание в стационарных учреждениях социального обслуживания;</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предоставление временного приюта;</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реабилитационные услуги;</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полустационарное социальное обслуживание в отделениях дневного (ночного) пребывания учреждений социального обслуживания;</w:t>
      </w:r>
    </w:p>
    <w:p w:rsidR="00205D5A" w:rsidRPr="007975E7" w:rsidRDefault="007975E7" w:rsidP="007975E7">
      <w:pPr>
        <w:pStyle w:val="a9"/>
        <w:numPr>
          <w:ilvl w:val="0"/>
          <w:numId w:val="2"/>
        </w:numPr>
        <w:spacing w:before="0" w:beforeAutospacing="0" w:after="0" w:afterAutospacing="0"/>
        <w:ind w:left="0" w:firstLine="709"/>
        <w:rPr>
          <w:rFonts w:ascii="Times New Roman" w:hAnsi="Times New Roman"/>
          <w:sz w:val="28"/>
          <w:szCs w:val="28"/>
        </w:rPr>
      </w:pPr>
      <w:r>
        <w:rPr>
          <w:rFonts w:ascii="Times New Roman" w:hAnsi="Times New Roman"/>
          <w:sz w:val="28"/>
          <w:szCs w:val="28"/>
        </w:rPr>
        <w:t xml:space="preserve"> </w:t>
      </w:r>
      <w:r w:rsidR="00205D5A" w:rsidRPr="007975E7">
        <w:rPr>
          <w:rFonts w:ascii="Times New Roman" w:hAnsi="Times New Roman"/>
          <w:sz w:val="28"/>
          <w:szCs w:val="28"/>
        </w:rPr>
        <w:t>социальное обслуживание на дому (включая социально-медицинское обслуживание);</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дневное пребывание в учреждениях социального обслуживания;</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социально-консультационная помощь;</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материальная помощь;</w:t>
      </w:r>
    </w:p>
    <w:p w:rsidR="00205D5A" w:rsidRPr="007975E7" w:rsidRDefault="00967202"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205D5A" w:rsidRPr="007975E7">
        <w:rPr>
          <w:rFonts w:ascii="Times New Roman" w:hAnsi="Times New Roman"/>
          <w:sz w:val="28"/>
          <w:szCs w:val="28"/>
        </w:rPr>
        <w:t>срочное социальное обслуживание;</w:t>
      </w:r>
    </w:p>
    <w:p w:rsidR="00967202" w:rsidRPr="007975E7" w:rsidRDefault="00205D5A" w:rsidP="007975E7">
      <w:pPr>
        <w:pStyle w:val="a9"/>
        <w:numPr>
          <w:ilvl w:val="0"/>
          <w:numId w:val="2"/>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предоставление жилого помещения в специальных домах для одиноких престарелых граждан.</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К категориям граждан и группам населения, имеющим право на социальное обслуживание в государственном и негосударственном секторах системы социального обслуживания Амурской области, относятся:</w:t>
      </w:r>
    </w:p>
    <w:p w:rsidR="00967202" w:rsidRPr="007975E7" w:rsidRDefault="00967202"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1)</w:t>
      </w:r>
      <w:r w:rsidR="00205D5A" w:rsidRPr="007975E7">
        <w:rPr>
          <w:rFonts w:ascii="Times New Roman" w:hAnsi="Times New Roman"/>
          <w:sz w:val="28"/>
          <w:szCs w:val="28"/>
        </w:rPr>
        <w:t>дети (дети-сироты, дети, оставшиеся без попечения родителей, беспризорные, дети-инвалиды, дети, имеющие отклонения в умственном, психическом и физическом развитии, дети семей беженцев и вынужденных переселенцев, безнадзорные);</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2) семьи (малообеспеченные, неполные, многодетные, имеющие в своем составе инвалидов, в том числе детей-инвалидов; с несовершеннолетними родителями);</w:t>
      </w:r>
    </w:p>
    <w:p w:rsidR="00967202" w:rsidRPr="007975E7" w:rsidRDefault="00967202"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3)</w:t>
      </w:r>
      <w:r w:rsidR="00205D5A" w:rsidRPr="007975E7">
        <w:rPr>
          <w:rFonts w:ascii="Times New Roman" w:hAnsi="Times New Roman"/>
          <w:sz w:val="28"/>
          <w:szCs w:val="28"/>
        </w:rPr>
        <w:t>отдельные граждане (безработные, бездомные, оказавшиеся в экстремальной ситуации (пострадавшие от стихийных или приравненных к ним бедствий, беженцы и вынужденные переселенцы);</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4)</w:t>
      </w:r>
      <w:r w:rsidR="007975E7">
        <w:rPr>
          <w:rFonts w:ascii="Times New Roman" w:hAnsi="Times New Roman"/>
          <w:sz w:val="28"/>
          <w:szCs w:val="28"/>
        </w:rPr>
        <w:t xml:space="preserve"> </w:t>
      </w:r>
      <w:r w:rsidRPr="007975E7">
        <w:rPr>
          <w:rFonts w:ascii="Times New Roman" w:hAnsi="Times New Roman"/>
          <w:sz w:val="28"/>
          <w:szCs w:val="28"/>
        </w:rPr>
        <w:t>женщины (подвергшиеся психофизическому насилию, одинокие матери с несовершеннолетними детьми, несовершеннолетние матери, беременные женщины, кормящие матери);</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5) граждане пожилого возраста (женщины старше 55 лет, мужчины старше 60 лет) и инвалиды (в том числе дети-инвалиды),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6) граждане без определенного места жительства и занятий;</w:t>
      </w:r>
    </w:p>
    <w:p w:rsidR="00967202" w:rsidRPr="007975E7" w:rsidRDefault="00205D5A"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7) другие категории граждан, попавших в трудную жизненную ситуацию.</w:t>
      </w:r>
    </w:p>
    <w:p w:rsidR="00967202" w:rsidRPr="007975E7" w:rsidRDefault="00C23C51"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 xml:space="preserve">Особую социальную значимость имеют вопросы </w:t>
      </w:r>
      <w:r w:rsidRPr="007975E7">
        <w:rPr>
          <w:rFonts w:ascii="Times New Roman" w:hAnsi="Times New Roman"/>
          <w:i/>
          <w:iCs/>
          <w:sz w:val="28"/>
          <w:szCs w:val="28"/>
        </w:rPr>
        <w:t xml:space="preserve">опеки и попечительства </w:t>
      </w:r>
      <w:r w:rsidRPr="007975E7">
        <w:rPr>
          <w:rFonts w:ascii="Times New Roman" w:hAnsi="Times New Roman"/>
          <w:sz w:val="28"/>
          <w:szCs w:val="28"/>
        </w:rPr>
        <w:t>над деть</w:t>
      </w:r>
      <w:r w:rsidR="00205D5A" w:rsidRPr="007975E7">
        <w:rPr>
          <w:rFonts w:ascii="Times New Roman" w:hAnsi="Times New Roman"/>
          <w:sz w:val="28"/>
          <w:szCs w:val="28"/>
        </w:rPr>
        <w:t>ми</w:t>
      </w:r>
      <w:r w:rsidRPr="007975E7">
        <w:rPr>
          <w:rFonts w:ascii="Times New Roman" w:hAnsi="Times New Roman"/>
          <w:sz w:val="28"/>
          <w:szCs w:val="28"/>
        </w:rPr>
        <w:t xml:space="preserve"> сиротами </w:t>
      </w:r>
      <w:r w:rsidR="00205D5A" w:rsidRPr="007975E7">
        <w:rPr>
          <w:rFonts w:ascii="Times New Roman" w:hAnsi="Times New Roman"/>
          <w:sz w:val="28"/>
          <w:szCs w:val="28"/>
        </w:rPr>
        <w:t xml:space="preserve">и </w:t>
      </w:r>
      <w:r w:rsidRPr="007975E7">
        <w:rPr>
          <w:rFonts w:ascii="Times New Roman" w:hAnsi="Times New Roman"/>
          <w:sz w:val="28"/>
          <w:szCs w:val="28"/>
        </w:rPr>
        <w:t xml:space="preserve">детьми, оставшимися без попечения родителей, детской беспризорности, </w:t>
      </w:r>
      <w:r w:rsidR="00205D5A" w:rsidRPr="007975E7">
        <w:rPr>
          <w:rFonts w:ascii="Times New Roman" w:hAnsi="Times New Roman"/>
          <w:sz w:val="28"/>
          <w:szCs w:val="28"/>
        </w:rPr>
        <w:t>отражаемые в</w:t>
      </w:r>
      <w:r w:rsidR="007975E7">
        <w:rPr>
          <w:rFonts w:ascii="Times New Roman" w:hAnsi="Times New Roman"/>
          <w:sz w:val="28"/>
          <w:szCs w:val="28"/>
        </w:rPr>
        <w:t xml:space="preserve"> </w:t>
      </w:r>
      <w:r w:rsidRPr="007975E7">
        <w:rPr>
          <w:rFonts w:ascii="Times New Roman" w:hAnsi="Times New Roman"/>
          <w:sz w:val="28"/>
          <w:szCs w:val="28"/>
        </w:rPr>
        <w:t>подразделе бюджетной классификации 1004 «</w:t>
      </w:r>
      <w:r w:rsidR="00B53D8F" w:rsidRPr="007975E7">
        <w:rPr>
          <w:rFonts w:ascii="Times New Roman" w:hAnsi="Times New Roman"/>
          <w:sz w:val="28"/>
          <w:szCs w:val="28"/>
        </w:rPr>
        <w:t>Охрана семьи и детства</w:t>
      </w:r>
      <w:r w:rsidRPr="007975E7">
        <w:rPr>
          <w:rFonts w:ascii="Times New Roman" w:hAnsi="Times New Roman"/>
          <w:sz w:val="28"/>
          <w:szCs w:val="28"/>
        </w:rPr>
        <w:t xml:space="preserve">». </w:t>
      </w:r>
    </w:p>
    <w:p w:rsidR="00967202" w:rsidRDefault="00C23C51"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Таким образом, в настоящее время при проведении мероприяти</w:t>
      </w:r>
      <w:r w:rsidR="00B53D8F" w:rsidRPr="007975E7">
        <w:rPr>
          <w:rFonts w:ascii="Times New Roman" w:hAnsi="Times New Roman"/>
          <w:sz w:val="28"/>
          <w:szCs w:val="28"/>
        </w:rPr>
        <w:t xml:space="preserve">й </w:t>
      </w:r>
      <w:r w:rsidRPr="007975E7">
        <w:rPr>
          <w:rFonts w:ascii="Times New Roman" w:hAnsi="Times New Roman"/>
          <w:sz w:val="28"/>
          <w:szCs w:val="28"/>
        </w:rPr>
        <w:t xml:space="preserve">государственной </w:t>
      </w:r>
      <w:r w:rsidR="00B53D8F" w:rsidRPr="007975E7">
        <w:rPr>
          <w:rFonts w:ascii="Times New Roman" w:hAnsi="Times New Roman"/>
          <w:sz w:val="28"/>
          <w:szCs w:val="28"/>
        </w:rPr>
        <w:t>социальной</w:t>
      </w:r>
      <w:r w:rsidRPr="007975E7">
        <w:rPr>
          <w:rFonts w:ascii="Times New Roman" w:hAnsi="Times New Roman"/>
          <w:sz w:val="28"/>
          <w:szCs w:val="28"/>
        </w:rPr>
        <w:t xml:space="preserve"> политики в Российской Федерации обеспечивается реализация принципов </w:t>
      </w:r>
      <w:r w:rsidR="00B53D8F" w:rsidRPr="007975E7">
        <w:rPr>
          <w:rFonts w:ascii="Times New Roman" w:hAnsi="Times New Roman"/>
          <w:sz w:val="28"/>
          <w:szCs w:val="28"/>
        </w:rPr>
        <w:t>адресности и</w:t>
      </w:r>
      <w:r w:rsidRPr="007975E7">
        <w:rPr>
          <w:rFonts w:ascii="Times New Roman" w:hAnsi="Times New Roman"/>
          <w:sz w:val="28"/>
          <w:szCs w:val="28"/>
        </w:rPr>
        <w:t xml:space="preserve"> нуждаемости, а формы предоставления социальной помощи </w:t>
      </w:r>
      <w:r w:rsidR="00B53D8F" w:rsidRPr="007975E7">
        <w:rPr>
          <w:rFonts w:ascii="Times New Roman" w:hAnsi="Times New Roman"/>
          <w:sz w:val="28"/>
          <w:szCs w:val="28"/>
        </w:rPr>
        <w:t>и социального обслуживания взаимос</w:t>
      </w:r>
      <w:r w:rsidRPr="007975E7">
        <w:rPr>
          <w:rFonts w:ascii="Times New Roman" w:hAnsi="Times New Roman"/>
          <w:sz w:val="28"/>
          <w:szCs w:val="28"/>
        </w:rPr>
        <w:t xml:space="preserve">вязаны с экономическими, демографическими, политическими и </w:t>
      </w:r>
      <w:r w:rsidR="00B53D8F" w:rsidRPr="007975E7">
        <w:rPr>
          <w:rFonts w:ascii="Times New Roman" w:hAnsi="Times New Roman"/>
          <w:sz w:val="28"/>
          <w:szCs w:val="28"/>
        </w:rPr>
        <w:t>другими</w:t>
      </w:r>
      <w:r w:rsidRPr="007975E7">
        <w:rPr>
          <w:rFonts w:ascii="Times New Roman" w:hAnsi="Times New Roman"/>
          <w:sz w:val="28"/>
          <w:szCs w:val="28"/>
        </w:rPr>
        <w:t xml:space="preserve"> необходимыми факторами.</w:t>
      </w:r>
    </w:p>
    <w:p w:rsidR="007975E7" w:rsidRDefault="007975E7" w:rsidP="007975E7">
      <w:pPr>
        <w:pStyle w:val="a9"/>
        <w:spacing w:before="0" w:beforeAutospacing="0" w:after="0" w:afterAutospacing="0"/>
        <w:ind w:left="0"/>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967202" w:rsidRPr="007975E7" w:rsidRDefault="00FA63BB" w:rsidP="007975E7">
      <w:pPr>
        <w:pStyle w:val="a9"/>
        <w:spacing w:before="0" w:beforeAutospacing="0" w:after="0" w:afterAutospacing="0"/>
        <w:ind w:left="0"/>
        <w:jc w:val="center"/>
        <w:rPr>
          <w:rFonts w:ascii="Times New Roman" w:hAnsi="Times New Roman"/>
          <w:sz w:val="28"/>
          <w:szCs w:val="28"/>
        </w:rPr>
      </w:pPr>
      <w:r w:rsidRPr="007975E7">
        <w:rPr>
          <w:rFonts w:ascii="Times New Roman" w:hAnsi="Times New Roman"/>
          <w:sz w:val="28"/>
          <w:szCs w:val="28"/>
        </w:rPr>
        <w:t>1.2</w:t>
      </w:r>
      <w:r w:rsidR="00C23C51" w:rsidRPr="007975E7">
        <w:rPr>
          <w:rFonts w:ascii="Times New Roman" w:hAnsi="Times New Roman"/>
          <w:sz w:val="28"/>
          <w:szCs w:val="28"/>
        </w:rPr>
        <w:t xml:space="preserve"> Расходы бюджета на социальное обслуживание и социальную поддержку населения</w:t>
      </w:r>
    </w:p>
    <w:p w:rsidR="007975E7" w:rsidRPr="007975E7" w:rsidRDefault="007975E7" w:rsidP="007975E7">
      <w:pPr>
        <w:pStyle w:val="a9"/>
        <w:spacing w:before="0" w:beforeAutospacing="0" w:after="0" w:afterAutospacing="0"/>
        <w:ind w:left="0"/>
        <w:rPr>
          <w:rFonts w:ascii="Times New Roman" w:hAnsi="Times New Roman"/>
          <w:sz w:val="28"/>
          <w:szCs w:val="28"/>
        </w:rPr>
      </w:pPr>
    </w:p>
    <w:p w:rsidR="00967202" w:rsidRPr="007975E7" w:rsidRDefault="00C23C51"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sz w:val="28"/>
          <w:szCs w:val="28"/>
        </w:rPr>
        <w:t xml:space="preserve">Любой гражданин, оказавшийся в сложной жизненной ситуации, имеет право на социальную защиту, которая реализуется по двум направлениям: социального обслуживания и предоставления мер социальной поддержки. Полномочия </w:t>
      </w:r>
      <w:r w:rsidR="00B53D8F" w:rsidRPr="007975E7">
        <w:rPr>
          <w:rFonts w:ascii="Times New Roman" w:hAnsi="Times New Roman"/>
          <w:i/>
          <w:iCs/>
          <w:sz w:val="28"/>
          <w:szCs w:val="28"/>
        </w:rPr>
        <w:t>в сфере социального обсл</w:t>
      </w:r>
      <w:r w:rsidRPr="007975E7">
        <w:rPr>
          <w:rFonts w:ascii="Times New Roman" w:hAnsi="Times New Roman"/>
          <w:i/>
          <w:iCs/>
          <w:sz w:val="28"/>
          <w:szCs w:val="28"/>
        </w:rPr>
        <w:t xml:space="preserve">уживания </w:t>
      </w:r>
      <w:r w:rsidRPr="007975E7">
        <w:rPr>
          <w:rFonts w:ascii="Times New Roman" w:hAnsi="Times New Roman"/>
          <w:sz w:val="28"/>
          <w:szCs w:val="28"/>
        </w:rPr>
        <w:t>населения федеральным законодательством возложены на</w:t>
      </w:r>
      <w:r w:rsidR="00B53D8F" w:rsidRPr="007975E7">
        <w:rPr>
          <w:rFonts w:ascii="Times New Roman" w:hAnsi="Times New Roman"/>
          <w:sz w:val="28"/>
          <w:szCs w:val="28"/>
        </w:rPr>
        <w:t xml:space="preserve"> субъе</w:t>
      </w:r>
      <w:r w:rsidRPr="007975E7">
        <w:rPr>
          <w:rFonts w:ascii="Times New Roman" w:hAnsi="Times New Roman"/>
          <w:sz w:val="28"/>
          <w:szCs w:val="28"/>
        </w:rPr>
        <w:t>кты РФ. Социальное обслуживание представляет собой деятельность по оказанию нуждающимся гражданам различных видов услуг па дому пли в учреждениях социального обслуживания бесплатно или на льготной основе. К числу таких услуг относится уход, организация питания, содействие в получении медицинской, правовой, социально-психологической и натуральных видов помощи, содействие в организации ритуальных услуг и т. д.</w:t>
      </w:r>
    </w:p>
    <w:p w:rsidR="00B53D8F" w:rsidRPr="007975E7" w:rsidRDefault="00C23C51" w:rsidP="007975E7">
      <w:pPr>
        <w:pStyle w:val="a9"/>
        <w:spacing w:before="0" w:beforeAutospacing="0" w:after="0" w:afterAutospacing="0"/>
        <w:ind w:left="0"/>
        <w:rPr>
          <w:rFonts w:ascii="Times New Roman" w:hAnsi="Times New Roman"/>
          <w:sz w:val="28"/>
          <w:szCs w:val="28"/>
        </w:rPr>
      </w:pPr>
      <w:r w:rsidRPr="007975E7">
        <w:rPr>
          <w:rFonts w:ascii="Times New Roman" w:hAnsi="Times New Roman"/>
          <w:i/>
          <w:iCs/>
          <w:sz w:val="28"/>
          <w:szCs w:val="28"/>
        </w:rPr>
        <w:t xml:space="preserve">Система социальном обслуживания </w:t>
      </w:r>
      <w:r w:rsidRPr="007975E7">
        <w:rPr>
          <w:rFonts w:ascii="Times New Roman" w:hAnsi="Times New Roman"/>
          <w:sz w:val="28"/>
          <w:szCs w:val="28"/>
        </w:rPr>
        <w:t xml:space="preserve">включает в себя сеть стационарных и полустационарных учреждении дневного и круглосуточного пребывания (дома-интернаты для престарелых и инвалидов, приюты, реабилитационные центры, социальные гостиницы и т. п.), центры социального обслуживания па дому. В соответствии с Федеральным законом от 02.08.1995 г. № 122-ФЗ «О социальном обслуживании граждан пожилого возраста и инвалидов» государственные учреждения социального обслуживания являются юридическими лицами и действуют на основании уставов, в которых определены основные направления деятельности и порядок ее финансирования. </w:t>
      </w:r>
      <w:r w:rsidR="00B53D8F" w:rsidRPr="007975E7">
        <w:rPr>
          <w:rFonts w:ascii="Times New Roman" w:hAnsi="Times New Roman"/>
          <w:sz w:val="28"/>
          <w:szCs w:val="28"/>
        </w:rPr>
        <w:t>Финансовое обеспечение государственных учреждений социального обслуживания осуществляется за счет средств областного бюджета в соответствии с бюджетным законодательством Российской Федерации и области. Дополнительными внебюджетными источниками финансирования учреждений и предприятий государственного сектора социального обслуживания являются:</w:t>
      </w:r>
    </w:p>
    <w:p w:rsidR="00B53D8F" w:rsidRPr="007975E7" w:rsidRDefault="00967202" w:rsidP="007975E7">
      <w:pPr>
        <w:pStyle w:val="a9"/>
        <w:numPr>
          <w:ilvl w:val="0"/>
          <w:numId w:val="3"/>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B53D8F" w:rsidRPr="007975E7">
        <w:rPr>
          <w:rFonts w:ascii="Times New Roman" w:hAnsi="Times New Roman"/>
          <w:sz w:val="28"/>
          <w:szCs w:val="28"/>
        </w:rPr>
        <w:t>средства государственных внебюджетных фондов;</w:t>
      </w:r>
    </w:p>
    <w:p w:rsidR="00B53D8F" w:rsidRPr="007975E7" w:rsidRDefault="00967202" w:rsidP="007975E7">
      <w:pPr>
        <w:pStyle w:val="a9"/>
        <w:numPr>
          <w:ilvl w:val="0"/>
          <w:numId w:val="3"/>
        </w:numPr>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B53D8F" w:rsidRPr="007975E7">
        <w:rPr>
          <w:rFonts w:ascii="Times New Roman" w:hAnsi="Times New Roman"/>
          <w:sz w:val="28"/>
          <w:szCs w:val="28"/>
        </w:rPr>
        <w:t>благотворительные взносы и пожертвования;</w:t>
      </w:r>
    </w:p>
    <w:p w:rsidR="00967202" w:rsidRPr="007975E7" w:rsidRDefault="00967202" w:rsidP="007975E7">
      <w:pPr>
        <w:pStyle w:val="a9"/>
        <w:numPr>
          <w:ilvl w:val="0"/>
          <w:numId w:val="3"/>
        </w:numPr>
        <w:shd w:val="clear" w:color="auto" w:fill="FFFFFF"/>
        <w:autoSpaceDE w:val="0"/>
        <w:autoSpaceDN w:val="0"/>
        <w:adjustRightInd w:val="0"/>
        <w:spacing w:before="0" w:beforeAutospacing="0" w:after="0" w:afterAutospacing="0"/>
        <w:ind w:left="0" w:firstLine="709"/>
        <w:rPr>
          <w:rFonts w:ascii="Times New Roman" w:hAnsi="Times New Roman"/>
          <w:sz w:val="28"/>
          <w:szCs w:val="28"/>
        </w:rPr>
      </w:pPr>
      <w:r w:rsidRPr="007975E7">
        <w:rPr>
          <w:rFonts w:ascii="Times New Roman" w:hAnsi="Times New Roman"/>
          <w:sz w:val="28"/>
          <w:szCs w:val="28"/>
        </w:rPr>
        <w:t xml:space="preserve"> </w:t>
      </w:r>
      <w:r w:rsidR="00B53D8F" w:rsidRPr="007975E7">
        <w:rPr>
          <w:rFonts w:ascii="Times New Roman" w:hAnsi="Times New Roman"/>
          <w:sz w:val="28"/>
          <w:szCs w:val="28"/>
        </w:rPr>
        <w:t>другие источники, не запрещенные федеральным и областным законодательством.</w:t>
      </w:r>
    </w:p>
    <w:p w:rsidR="00C23C51" w:rsidRPr="007975E7" w:rsidRDefault="00C23C51" w:rsidP="007975E7">
      <w:pPr>
        <w:shd w:val="clear" w:color="auto" w:fill="FFFFFF"/>
        <w:autoSpaceDE w:val="0"/>
        <w:autoSpaceDN w:val="0"/>
        <w:adjustRightInd w:val="0"/>
        <w:spacing w:before="0" w:beforeAutospacing="0" w:after="0" w:afterAutospacing="0"/>
        <w:rPr>
          <w:rFonts w:ascii="Times New Roman" w:hAnsi="Times New Roman"/>
          <w:sz w:val="28"/>
          <w:szCs w:val="28"/>
        </w:rPr>
      </w:pPr>
      <w:r w:rsidRPr="007975E7">
        <w:rPr>
          <w:rFonts w:ascii="Times New Roman" w:hAnsi="Times New Roman"/>
          <w:sz w:val="28"/>
          <w:szCs w:val="28"/>
        </w:rPr>
        <w:t>Среди перечисленных источников финансового обеспечения социального обслуживания наибольший удель</w:t>
      </w:r>
      <w:r w:rsidR="002E5E9E" w:rsidRPr="007975E7">
        <w:rPr>
          <w:rFonts w:ascii="Times New Roman" w:hAnsi="Times New Roman"/>
          <w:sz w:val="28"/>
          <w:szCs w:val="28"/>
        </w:rPr>
        <w:t>ный вес (свыше 90%) приходится н</w:t>
      </w:r>
      <w:r w:rsidRPr="007975E7">
        <w:rPr>
          <w:rFonts w:ascii="Times New Roman" w:hAnsi="Times New Roman"/>
          <w:sz w:val="28"/>
          <w:szCs w:val="28"/>
        </w:rPr>
        <w:t>а средства бюджета, выделяемые государственным (муниципальным) учреждениям на «сметной» основе, которая до настоящего времени остается наиболее распространенной формой финансового обеспечения деятельности системы социального обслуживания. Порядок формирования смет расходов является стандартным независимо от вида и типа государственного или муниципального учреждения, поэтому сосредоточим внимание на более прогрессивной форме финансового обеспечения социального обслуживания, которая приобретает все более широкое распространение благодаря проводимой бюджетной реформе, предусматривающей реализацию принципов бюджетирования, ориентированного на результат.</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Исходя из решаемых социально-экономических задач органы власти должны формировать государственные задания (заказы) на предоставление населению услуг по социальному обслуживанию. Они вправе и на конкурсной основе размещать такие заказы в организациях различных организационно-правовых форм, имеющих лицензию на оказание такого рода услуг</w:t>
      </w:r>
      <w:r w:rsidR="00B53D8F" w:rsidRPr="007975E7">
        <w:rPr>
          <w:rFonts w:ascii="Times New Roman" w:hAnsi="Times New Roman"/>
          <w:sz w:val="28"/>
          <w:szCs w:val="28"/>
        </w:rPr>
        <w:t>.</w:t>
      </w:r>
      <w:r w:rsidRPr="007975E7">
        <w:rPr>
          <w:rFonts w:ascii="Times New Roman" w:hAnsi="Times New Roman"/>
          <w:sz w:val="28"/>
          <w:szCs w:val="28"/>
        </w:rPr>
        <w:t xml:space="preserve"> При этом </w:t>
      </w:r>
      <w:r w:rsidRPr="007975E7">
        <w:rPr>
          <w:rFonts w:ascii="Times New Roman" w:hAnsi="Times New Roman"/>
          <w:i/>
          <w:iCs/>
          <w:sz w:val="28"/>
          <w:szCs w:val="28"/>
        </w:rPr>
        <w:t xml:space="preserve">осуществляется переход от финансирования деятельности учреждения к финансированию бюджетных услуг, оказываемых организацией — победителем конкурса. </w:t>
      </w:r>
      <w:r w:rsidRPr="007975E7">
        <w:rPr>
          <w:rFonts w:ascii="Times New Roman" w:hAnsi="Times New Roman"/>
          <w:sz w:val="28"/>
          <w:szCs w:val="28"/>
        </w:rPr>
        <w:t>Стоимость каждой услуги регулируется тарифами, утверждаемыми нормативными правовыми актами субъектов РФ. Качество каждой услуги должно соответствовать определенным стандартам, информация о которых должна быть доступна обслуживаемому населению.</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Контроль государства за предоставлением населению бюджетных услуг осуществляется через систему сбалансированных показателей, увязывающих их объем и качество со степенью достижения поставленных целей. В </w:t>
      </w:r>
      <w:r w:rsidR="00B53D8F" w:rsidRPr="007975E7">
        <w:rPr>
          <w:rFonts w:ascii="Times New Roman" w:hAnsi="Times New Roman"/>
          <w:sz w:val="28"/>
          <w:szCs w:val="28"/>
        </w:rPr>
        <w:t>Амурской</w:t>
      </w:r>
      <w:r w:rsidRPr="007975E7">
        <w:rPr>
          <w:rFonts w:ascii="Times New Roman" w:hAnsi="Times New Roman"/>
          <w:sz w:val="28"/>
          <w:szCs w:val="28"/>
        </w:rPr>
        <w:t xml:space="preserve"> области в число таких показателей, в частности, включены: снижение заболеваемости, увеличение числа социально-адаптированных граждан пожилого возраста </w:t>
      </w:r>
      <w:r w:rsidR="00B53D8F" w:rsidRPr="007975E7">
        <w:rPr>
          <w:rFonts w:ascii="Times New Roman" w:hAnsi="Times New Roman"/>
          <w:sz w:val="28"/>
          <w:szCs w:val="28"/>
        </w:rPr>
        <w:t>и</w:t>
      </w:r>
      <w:r w:rsidRPr="007975E7">
        <w:rPr>
          <w:rFonts w:ascii="Times New Roman" w:hAnsi="Times New Roman"/>
          <w:sz w:val="28"/>
          <w:szCs w:val="28"/>
        </w:rPr>
        <w:t xml:space="preserve"> другие показатели.</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Организация — исполнитель социальных услуг получает средства бюджета исходя из расчета, основанного на:</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Pr="007975E7">
        <w:rPr>
          <w:rFonts w:ascii="Times New Roman" w:hAnsi="Times New Roman"/>
          <w:sz w:val="28"/>
          <w:szCs w:val="28"/>
        </w:rPr>
        <w:t>утвержденном тарифе (нормативе стоимости) каждой услуги;</w:t>
      </w:r>
    </w:p>
    <w:p w:rsidR="00C23C51" w:rsidRPr="007975E7" w:rsidRDefault="002E5E9E"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00C23C51" w:rsidRPr="007975E7">
        <w:rPr>
          <w:rFonts w:ascii="Times New Roman" w:hAnsi="Times New Roman"/>
          <w:sz w:val="28"/>
          <w:szCs w:val="28"/>
        </w:rPr>
        <w:t>количественном объеме предоставляемых услуг;</w:t>
      </w:r>
    </w:p>
    <w:p w:rsidR="00C23C51" w:rsidRPr="007975E7" w:rsidRDefault="002E5E9E"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00C23C51" w:rsidRPr="007975E7">
        <w:rPr>
          <w:rFonts w:ascii="Times New Roman" w:hAnsi="Times New Roman"/>
          <w:sz w:val="28"/>
          <w:szCs w:val="28"/>
        </w:rPr>
        <w:t>численности населения, имеющего право на такие услуги па бесплатной основе за счет бюджета. Как правило, к этой категории относятся граждане, чей доход ниже установленного государством уровня, например величины прожиточного минимума;</w:t>
      </w:r>
    </w:p>
    <w:p w:rsidR="00C23C51" w:rsidRPr="007975E7" w:rsidRDefault="002E5E9E"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w:t>
      </w:r>
      <w:r w:rsidR="007975E7">
        <w:rPr>
          <w:rFonts w:ascii="Times New Roman" w:hAnsi="Times New Roman"/>
          <w:sz w:val="28"/>
          <w:szCs w:val="28"/>
        </w:rPr>
        <w:t xml:space="preserve"> </w:t>
      </w:r>
      <w:r w:rsidR="00C23C51" w:rsidRPr="007975E7">
        <w:rPr>
          <w:rFonts w:ascii="Times New Roman" w:hAnsi="Times New Roman"/>
          <w:sz w:val="28"/>
          <w:szCs w:val="28"/>
        </w:rPr>
        <w:t>численности населения, которому государство предоставляет социальное обслуживание на частично платной основе. Категории этого населения также могут быть выбраны исходя из их среднедушевого дохода, повышенной социальной уязвимости либо значимости, например многодетные семьи.</w:t>
      </w:r>
    </w:p>
    <w:p w:rsidR="00C23C51"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В табл. </w:t>
      </w:r>
      <w:r w:rsidR="002E5E9E" w:rsidRPr="007975E7">
        <w:rPr>
          <w:rFonts w:ascii="Times New Roman" w:hAnsi="Times New Roman"/>
          <w:sz w:val="28"/>
          <w:szCs w:val="28"/>
        </w:rPr>
        <w:t>3</w:t>
      </w:r>
      <w:r w:rsidRPr="007975E7">
        <w:rPr>
          <w:rFonts w:ascii="Times New Roman" w:hAnsi="Times New Roman"/>
          <w:sz w:val="28"/>
          <w:szCs w:val="28"/>
        </w:rPr>
        <w:t xml:space="preserve"> по областному бюджету </w:t>
      </w:r>
      <w:r w:rsidR="002E5E9E" w:rsidRPr="007975E7">
        <w:rPr>
          <w:rFonts w:ascii="Times New Roman" w:hAnsi="Times New Roman"/>
          <w:sz w:val="28"/>
          <w:szCs w:val="28"/>
        </w:rPr>
        <w:t>Амурской области на 2010</w:t>
      </w:r>
      <w:r w:rsidRPr="007975E7">
        <w:rPr>
          <w:rFonts w:ascii="Times New Roman" w:hAnsi="Times New Roman"/>
          <w:sz w:val="28"/>
          <w:szCs w:val="28"/>
        </w:rPr>
        <w:t xml:space="preserve"> г. представлены объем и структура расходов на реализацию мероприятий социальной политики.</w:t>
      </w:r>
    </w:p>
    <w:p w:rsidR="007975E7" w:rsidRPr="007975E7" w:rsidRDefault="007975E7"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i/>
          <w:iCs/>
          <w:sz w:val="28"/>
          <w:szCs w:val="28"/>
        </w:rPr>
        <w:t xml:space="preserve">Таблица </w:t>
      </w:r>
      <w:r w:rsidR="002E5E9E" w:rsidRPr="007975E7">
        <w:rPr>
          <w:rFonts w:ascii="Times New Roman" w:hAnsi="Times New Roman"/>
          <w:i/>
          <w:iCs/>
          <w:sz w:val="28"/>
          <w:szCs w:val="28"/>
        </w:rPr>
        <w:t>3</w:t>
      </w:r>
      <w:r w:rsidR="007975E7">
        <w:rPr>
          <w:rFonts w:ascii="Times New Roman" w:hAnsi="Times New Roman"/>
          <w:i/>
          <w:iCs/>
          <w:sz w:val="28"/>
          <w:szCs w:val="28"/>
        </w:rPr>
        <w:t xml:space="preserve"> </w:t>
      </w:r>
      <w:r w:rsidR="002E5E9E" w:rsidRPr="007975E7">
        <w:rPr>
          <w:rFonts w:ascii="Times New Roman" w:hAnsi="Times New Roman"/>
          <w:i/>
          <w:iCs/>
          <w:sz w:val="28"/>
          <w:szCs w:val="28"/>
        </w:rPr>
        <w:t>-</w:t>
      </w:r>
      <w:r w:rsidR="007975E7">
        <w:rPr>
          <w:rFonts w:ascii="Times New Roman" w:hAnsi="Times New Roman"/>
          <w:i/>
          <w:iCs/>
          <w:sz w:val="28"/>
          <w:szCs w:val="28"/>
        </w:rPr>
        <w:t xml:space="preserve"> </w:t>
      </w:r>
      <w:r w:rsidRPr="007975E7">
        <w:rPr>
          <w:rFonts w:ascii="Times New Roman" w:hAnsi="Times New Roman"/>
          <w:bCs/>
          <w:sz w:val="28"/>
          <w:szCs w:val="28"/>
        </w:rPr>
        <w:t xml:space="preserve">Структура расходов областного бюджета </w:t>
      </w:r>
      <w:r w:rsidR="002E5E9E" w:rsidRPr="007975E7">
        <w:rPr>
          <w:rFonts w:ascii="Times New Roman" w:hAnsi="Times New Roman"/>
          <w:bCs/>
          <w:sz w:val="28"/>
          <w:szCs w:val="28"/>
        </w:rPr>
        <w:t>Амурской области на 2010</w:t>
      </w:r>
      <w:r w:rsidRPr="007975E7">
        <w:rPr>
          <w:rFonts w:ascii="Times New Roman" w:hAnsi="Times New Roman"/>
          <w:bCs/>
          <w:sz w:val="28"/>
          <w:szCs w:val="28"/>
        </w:rPr>
        <w:t xml:space="preserve"> г.</w:t>
      </w:r>
      <w:r w:rsidR="002E5E9E" w:rsidRPr="007975E7">
        <w:rPr>
          <w:rFonts w:ascii="Times New Roman" w:hAnsi="Times New Roman"/>
          <w:bCs/>
          <w:sz w:val="28"/>
          <w:szCs w:val="28"/>
        </w:rPr>
        <w:t xml:space="preserve"> </w:t>
      </w:r>
      <w:r w:rsidRPr="007975E7">
        <w:rPr>
          <w:rFonts w:ascii="Times New Roman" w:hAnsi="Times New Roman"/>
          <w:bCs/>
          <w:sz w:val="28"/>
          <w:szCs w:val="28"/>
        </w:rPr>
        <w:t>по разделу 1000 «Социальная политика»</w:t>
      </w:r>
    </w:p>
    <w:tbl>
      <w:tblPr>
        <w:tblW w:w="8522" w:type="dxa"/>
        <w:tblInd w:w="40" w:type="dxa"/>
        <w:tblLayout w:type="fixed"/>
        <w:tblCellMar>
          <w:left w:w="40" w:type="dxa"/>
          <w:right w:w="40" w:type="dxa"/>
        </w:tblCellMar>
        <w:tblLook w:val="0000" w:firstRow="0" w:lastRow="0" w:firstColumn="0" w:lastColumn="0" w:noHBand="0" w:noVBand="0"/>
      </w:tblPr>
      <w:tblGrid>
        <w:gridCol w:w="680"/>
        <w:gridCol w:w="4387"/>
        <w:gridCol w:w="1864"/>
        <w:gridCol w:w="1591"/>
      </w:tblGrid>
      <w:tr w:rsidR="00C23C51" w:rsidRPr="007975E7" w:rsidTr="007975E7">
        <w:trPr>
          <w:trHeight w:val="394"/>
        </w:trPr>
        <w:tc>
          <w:tcPr>
            <w:tcW w:w="680" w:type="dxa"/>
            <w:tcBorders>
              <w:top w:val="single" w:sz="6" w:space="0" w:color="auto"/>
              <w:left w:val="single" w:sz="6" w:space="0" w:color="auto"/>
              <w:right w:val="single" w:sz="6" w:space="0" w:color="auto"/>
            </w:tcBorders>
            <w:shd w:val="clear" w:color="auto" w:fill="FFFFFF"/>
            <w:vAlign w:val="center"/>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ККод</w:t>
            </w:r>
          </w:p>
        </w:tc>
        <w:tc>
          <w:tcPr>
            <w:tcW w:w="4387" w:type="dxa"/>
            <w:tcBorders>
              <w:top w:val="single" w:sz="6" w:space="0" w:color="auto"/>
              <w:left w:val="single" w:sz="6" w:space="0" w:color="auto"/>
              <w:right w:val="single" w:sz="6" w:space="0" w:color="auto"/>
            </w:tcBorders>
            <w:shd w:val="clear" w:color="auto" w:fill="FFFFFF"/>
            <w:vAlign w:val="center"/>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Наименование расходов</w:t>
            </w:r>
          </w:p>
        </w:tc>
        <w:tc>
          <w:tcPr>
            <w:tcW w:w="1864" w:type="dxa"/>
            <w:tcBorders>
              <w:top w:val="single" w:sz="6" w:space="0" w:color="auto"/>
              <w:left w:val="single" w:sz="6" w:space="0" w:color="auto"/>
              <w:right w:val="single" w:sz="6" w:space="0" w:color="auto"/>
            </w:tcBorders>
            <w:shd w:val="clear" w:color="auto" w:fill="FFFFFF"/>
            <w:vAlign w:val="center"/>
          </w:tcPr>
          <w:p w:rsidR="00C23C51" w:rsidRPr="007975E7" w:rsidRDefault="007975E7"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 xml:space="preserve"> </w:t>
            </w:r>
            <w:r w:rsidR="002E5E9E" w:rsidRPr="007975E7">
              <w:rPr>
                <w:rFonts w:ascii="Times New Roman" w:hAnsi="Times New Roman"/>
                <w:sz w:val="20"/>
                <w:szCs w:val="20"/>
              </w:rPr>
              <w:t>Сумма, тыс.рублей</w:t>
            </w:r>
          </w:p>
        </w:tc>
        <w:tc>
          <w:tcPr>
            <w:tcW w:w="1591" w:type="dxa"/>
            <w:tcBorders>
              <w:top w:val="single" w:sz="6" w:space="0" w:color="auto"/>
              <w:left w:val="single" w:sz="6" w:space="0" w:color="auto"/>
              <w:right w:val="single" w:sz="6" w:space="0" w:color="auto"/>
            </w:tcBorders>
            <w:shd w:val="clear" w:color="auto" w:fill="FFFFFF"/>
            <w:vAlign w:val="center"/>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Удельный</w:t>
            </w:r>
            <w:r w:rsidR="007975E7" w:rsidRPr="007975E7">
              <w:rPr>
                <w:rFonts w:ascii="Times New Roman" w:hAnsi="Times New Roman"/>
                <w:sz w:val="20"/>
                <w:szCs w:val="20"/>
              </w:rPr>
              <w:t xml:space="preserve"> </w:t>
            </w:r>
            <w:r w:rsidRPr="007975E7">
              <w:rPr>
                <w:rFonts w:ascii="Times New Roman" w:hAnsi="Times New Roman"/>
                <w:sz w:val="20"/>
                <w:szCs w:val="20"/>
              </w:rPr>
              <w:t>вес,%</w:t>
            </w:r>
          </w:p>
        </w:tc>
      </w:tr>
      <w:tr w:rsidR="00C23C51" w:rsidRPr="007975E7" w:rsidTr="007975E7">
        <w:trPr>
          <w:trHeight w:val="211"/>
        </w:trPr>
        <w:tc>
          <w:tcPr>
            <w:tcW w:w="680" w:type="dxa"/>
            <w:tcBorders>
              <w:left w:val="single" w:sz="6" w:space="0" w:color="auto"/>
              <w:bottom w:val="single" w:sz="6" w:space="0" w:color="auto"/>
              <w:right w:val="single" w:sz="6" w:space="0" w:color="auto"/>
            </w:tcBorders>
            <w:shd w:val="clear" w:color="auto" w:fill="FFFFFF"/>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01000</w:t>
            </w:r>
          </w:p>
        </w:tc>
        <w:tc>
          <w:tcPr>
            <w:tcW w:w="4387" w:type="dxa"/>
            <w:tcBorders>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Социальная политика</w:t>
            </w:r>
          </w:p>
        </w:tc>
        <w:tc>
          <w:tcPr>
            <w:tcW w:w="1864" w:type="dxa"/>
            <w:tcBorders>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6 093 960,1</w:t>
            </w:r>
            <w:r w:rsidR="007975E7" w:rsidRPr="007975E7">
              <w:rPr>
                <w:rFonts w:ascii="Times New Roman" w:hAnsi="Times New Roman"/>
                <w:sz w:val="20"/>
                <w:szCs w:val="20"/>
              </w:rPr>
              <w:t xml:space="preserve"> </w:t>
            </w:r>
          </w:p>
        </w:tc>
        <w:tc>
          <w:tcPr>
            <w:tcW w:w="1591" w:type="dxa"/>
            <w:tcBorders>
              <w:left w:val="single" w:sz="6" w:space="0" w:color="auto"/>
              <w:bottom w:val="single" w:sz="6" w:space="0" w:color="auto"/>
              <w:right w:val="single" w:sz="6" w:space="0" w:color="auto"/>
            </w:tcBorders>
            <w:shd w:val="clear" w:color="auto" w:fill="FFFFFF"/>
          </w:tcPr>
          <w:p w:rsidR="00C23C51" w:rsidRPr="007975E7" w:rsidRDefault="00C23C51"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p>
        </w:tc>
      </w:tr>
      <w:tr w:rsidR="00C23C51" w:rsidRPr="007975E7" w:rsidTr="007975E7">
        <w:trPr>
          <w:trHeight w:val="211"/>
        </w:trPr>
        <w:tc>
          <w:tcPr>
            <w:tcW w:w="680"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11001</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Пенсионное обеспечение</w:t>
            </w:r>
          </w:p>
        </w:tc>
        <w:tc>
          <w:tcPr>
            <w:tcW w:w="1864"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154 501,8</w:t>
            </w:r>
            <w:r w:rsidR="007975E7" w:rsidRPr="007975E7">
              <w:rPr>
                <w:rFonts w:ascii="Times New Roman" w:hAnsi="Times New Roman"/>
                <w:sz w:val="20"/>
                <w:szCs w:val="20"/>
              </w:rPr>
              <w:t xml:space="preserve"> </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2,5</w:t>
            </w:r>
          </w:p>
        </w:tc>
      </w:tr>
      <w:tr w:rsidR="00C23C51" w:rsidRPr="007975E7" w:rsidTr="007975E7">
        <w:trPr>
          <w:trHeight w:val="211"/>
        </w:trPr>
        <w:tc>
          <w:tcPr>
            <w:tcW w:w="680"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11002</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Социальное обслуживание населения</w:t>
            </w:r>
          </w:p>
        </w:tc>
        <w:tc>
          <w:tcPr>
            <w:tcW w:w="1864"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1 062 690,7</w:t>
            </w:r>
            <w:r w:rsidR="007975E7" w:rsidRPr="007975E7">
              <w:rPr>
                <w:rFonts w:ascii="Times New Roman" w:hAnsi="Times New Roman"/>
                <w:sz w:val="20"/>
                <w:szCs w:val="20"/>
              </w:rPr>
              <w:t xml:space="preserve"> </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17,4</w:t>
            </w:r>
          </w:p>
        </w:tc>
      </w:tr>
      <w:tr w:rsidR="00C23C51" w:rsidRPr="007975E7" w:rsidTr="007975E7">
        <w:trPr>
          <w:trHeight w:val="202"/>
        </w:trPr>
        <w:tc>
          <w:tcPr>
            <w:tcW w:w="680"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2E5E9E"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11003</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Социальное обеспечение населения</w:t>
            </w:r>
            <w:r w:rsidR="007975E7" w:rsidRPr="007975E7">
              <w:rPr>
                <w:rFonts w:ascii="Times New Roman" w:hAnsi="Times New Roman"/>
                <w:sz w:val="20"/>
                <w:szCs w:val="20"/>
              </w:rPr>
              <w:t xml:space="preserve"> </w:t>
            </w:r>
          </w:p>
        </w:tc>
        <w:tc>
          <w:tcPr>
            <w:tcW w:w="1864"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4 812 447,4</w:t>
            </w:r>
            <w:r w:rsidR="007975E7" w:rsidRPr="007975E7">
              <w:rPr>
                <w:rFonts w:ascii="Times New Roman" w:hAnsi="Times New Roman"/>
                <w:sz w:val="20"/>
                <w:szCs w:val="20"/>
              </w:rPr>
              <w:t xml:space="preserve"> </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79</w:t>
            </w:r>
          </w:p>
        </w:tc>
      </w:tr>
      <w:tr w:rsidR="00C23C51" w:rsidRPr="007975E7" w:rsidTr="007975E7">
        <w:trPr>
          <w:trHeight w:val="238"/>
        </w:trPr>
        <w:tc>
          <w:tcPr>
            <w:tcW w:w="680" w:type="dxa"/>
            <w:tcBorders>
              <w:top w:val="single" w:sz="6" w:space="0" w:color="auto"/>
              <w:left w:val="single" w:sz="6" w:space="0" w:color="auto"/>
              <w:bottom w:val="single" w:sz="4"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11004</w:t>
            </w:r>
          </w:p>
        </w:tc>
        <w:tc>
          <w:tcPr>
            <w:tcW w:w="4387" w:type="dxa"/>
            <w:tcBorders>
              <w:top w:val="single" w:sz="6" w:space="0" w:color="auto"/>
              <w:left w:val="single" w:sz="6" w:space="0" w:color="auto"/>
              <w:bottom w:val="single" w:sz="4" w:space="0" w:color="auto"/>
              <w:right w:val="single" w:sz="6" w:space="0" w:color="auto"/>
            </w:tcBorders>
            <w:shd w:val="clear" w:color="auto" w:fill="FFFFFF"/>
          </w:tcPr>
          <w:p w:rsidR="002E5E9E"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Охрана семьи и детства</w:t>
            </w:r>
            <w:r w:rsidR="007975E7" w:rsidRPr="007975E7">
              <w:rPr>
                <w:rFonts w:ascii="Times New Roman" w:hAnsi="Times New Roman"/>
                <w:sz w:val="20"/>
                <w:szCs w:val="20"/>
              </w:rPr>
              <w:t xml:space="preserve"> </w:t>
            </w:r>
          </w:p>
        </w:tc>
        <w:tc>
          <w:tcPr>
            <w:tcW w:w="1864" w:type="dxa"/>
            <w:tcBorders>
              <w:top w:val="single" w:sz="6" w:space="0" w:color="auto"/>
              <w:left w:val="single" w:sz="6" w:space="0" w:color="auto"/>
              <w:bottom w:val="single" w:sz="4"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19 576,6</w:t>
            </w:r>
            <w:r w:rsidR="007975E7" w:rsidRPr="007975E7">
              <w:rPr>
                <w:rFonts w:ascii="Times New Roman" w:hAnsi="Times New Roman"/>
                <w:sz w:val="20"/>
                <w:szCs w:val="20"/>
              </w:rPr>
              <w:t xml:space="preserve"> </w:t>
            </w:r>
          </w:p>
        </w:tc>
        <w:tc>
          <w:tcPr>
            <w:tcW w:w="1591" w:type="dxa"/>
            <w:tcBorders>
              <w:top w:val="single" w:sz="6" w:space="0" w:color="auto"/>
              <w:left w:val="single" w:sz="6" w:space="0" w:color="auto"/>
              <w:bottom w:val="single" w:sz="4" w:space="0" w:color="auto"/>
              <w:right w:val="single" w:sz="6" w:space="0" w:color="auto"/>
            </w:tcBorders>
            <w:shd w:val="clear" w:color="auto" w:fill="FFFFFF"/>
          </w:tcPr>
          <w:p w:rsidR="00C23C51"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0,3</w:t>
            </w:r>
          </w:p>
        </w:tc>
      </w:tr>
      <w:tr w:rsidR="002E5E9E" w:rsidRPr="007975E7" w:rsidTr="007975E7">
        <w:trPr>
          <w:trHeight w:val="223"/>
        </w:trPr>
        <w:tc>
          <w:tcPr>
            <w:tcW w:w="680" w:type="dxa"/>
            <w:tcBorders>
              <w:top w:val="single" w:sz="4" w:space="0" w:color="auto"/>
              <w:left w:val="single" w:sz="6" w:space="0" w:color="auto"/>
              <w:bottom w:val="single" w:sz="4" w:space="0" w:color="auto"/>
              <w:right w:val="single" w:sz="6" w:space="0" w:color="auto"/>
            </w:tcBorders>
            <w:shd w:val="clear" w:color="auto" w:fill="FFFFFF"/>
          </w:tcPr>
          <w:p w:rsidR="002E5E9E"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11006</w:t>
            </w:r>
          </w:p>
        </w:tc>
        <w:tc>
          <w:tcPr>
            <w:tcW w:w="4387" w:type="dxa"/>
            <w:tcBorders>
              <w:top w:val="single" w:sz="4" w:space="0" w:color="auto"/>
              <w:left w:val="single" w:sz="6" w:space="0" w:color="auto"/>
              <w:bottom w:val="single" w:sz="4" w:space="0" w:color="auto"/>
              <w:right w:val="single" w:sz="6" w:space="0" w:color="auto"/>
            </w:tcBorders>
            <w:shd w:val="clear" w:color="auto" w:fill="FFFFFF"/>
          </w:tcPr>
          <w:p w:rsidR="002E5E9E"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Другие вопросы в области социальной политики</w:t>
            </w:r>
            <w:r w:rsidR="007975E7" w:rsidRPr="007975E7">
              <w:rPr>
                <w:rFonts w:ascii="Times New Roman" w:hAnsi="Times New Roman"/>
                <w:sz w:val="20"/>
                <w:szCs w:val="20"/>
              </w:rPr>
              <w:t xml:space="preserve"> </w:t>
            </w:r>
          </w:p>
        </w:tc>
        <w:tc>
          <w:tcPr>
            <w:tcW w:w="1864" w:type="dxa"/>
            <w:tcBorders>
              <w:top w:val="single" w:sz="4" w:space="0" w:color="auto"/>
              <w:left w:val="single" w:sz="6" w:space="0" w:color="auto"/>
              <w:bottom w:val="single" w:sz="4" w:space="0" w:color="auto"/>
              <w:right w:val="single" w:sz="6" w:space="0" w:color="auto"/>
            </w:tcBorders>
            <w:shd w:val="clear" w:color="auto" w:fill="FFFFFF"/>
          </w:tcPr>
          <w:p w:rsidR="002E5E9E" w:rsidRPr="007975E7" w:rsidRDefault="001B6205"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44 743,6</w:t>
            </w:r>
            <w:r w:rsidR="007975E7" w:rsidRPr="007975E7">
              <w:rPr>
                <w:rFonts w:ascii="Times New Roman" w:hAnsi="Times New Roman"/>
                <w:sz w:val="20"/>
                <w:szCs w:val="20"/>
              </w:rPr>
              <w:t xml:space="preserve"> </w:t>
            </w:r>
          </w:p>
        </w:tc>
        <w:tc>
          <w:tcPr>
            <w:tcW w:w="1591" w:type="dxa"/>
            <w:tcBorders>
              <w:top w:val="single" w:sz="4" w:space="0" w:color="auto"/>
              <w:left w:val="single" w:sz="6" w:space="0" w:color="auto"/>
              <w:bottom w:val="single" w:sz="4" w:space="0" w:color="auto"/>
              <w:right w:val="single" w:sz="6" w:space="0" w:color="auto"/>
            </w:tcBorders>
            <w:shd w:val="clear" w:color="auto" w:fill="FFFFFF"/>
          </w:tcPr>
          <w:p w:rsidR="002E5E9E" w:rsidRPr="007975E7" w:rsidRDefault="00E852F3" w:rsidP="007975E7">
            <w:pPr>
              <w:shd w:val="clear" w:color="auto" w:fill="FFFFFF"/>
              <w:autoSpaceDE w:val="0"/>
              <w:autoSpaceDN w:val="0"/>
              <w:adjustRightInd w:val="0"/>
              <w:spacing w:before="0" w:beforeAutospacing="0" w:after="0" w:afterAutospacing="0"/>
              <w:ind w:firstLine="0"/>
              <w:contextualSpacing/>
              <w:rPr>
                <w:rFonts w:ascii="Times New Roman" w:hAnsi="Times New Roman"/>
                <w:sz w:val="20"/>
                <w:szCs w:val="20"/>
              </w:rPr>
            </w:pPr>
            <w:r w:rsidRPr="007975E7">
              <w:rPr>
                <w:rFonts w:ascii="Times New Roman" w:hAnsi="Times New Roman"/>
                <w:sz w:val="20"/>
                <w:szCs w:val="20"/>
              </w:rPr>
              <w:t>0,7</w:t>
            </w:r>
          </w:p>
        </w:tc>
      </w:tr>
    </w:tbl>
    <w:p w:rsidR="007975E7" w:rsidRDefault="007975E7">
      <w:pPr>
        <w:rPr>
          <w:rFonts w:ascii="Times New Roman" w:hAnsi="Times New Roman"/>
          <w:i/>
          <w:iCs/>
          <w:sz w:val="28"/>
          <w:szCs w:val="28"/>
        </w:rPr>
      </w:pPr>
      <w:r>
        <w:rPr>
          <w:rFonts w:ascii="Times New Roman" w:hAnsi="Times New Roman"/>
          <w:i/>
          <w:iCs/>
          <w:sz w:val="28"/>
          <w:szCs w:val="28"/>
        </w:rPr>
        <w:br w:type="page"/>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i/>
          <w:iCs/>
          <w:sz w:val="28"/>
          <w:szCs w:val="28"/>
        </w:rPr>
        <w:t xml:space="preserve">Под мерами социальной поддержки </w:t>
      </w:r>
      <w:r w:rsidR="00E852F3" w:rsidRPr="007975E7">
        <w:rPr>
          <w:rFonts w:ascii="Times New Roman" w:hAnsi="Times New Roman"/>
          <w:i/>
          <w:iCs/>
          <w:sz w:val="28"/>
          <w:szCs w:val="28"/>
        </w:rPr>
        <w:t>понимается</w:t>
      </w:r>
      <w:r w:rsidRPr="007975E7">
        <w:rPr>
          <w:rFonts w:ascii="Times New Roman" w:hAnsi="Times New Roman"/>
          <w:i/>
          <w:iCs/>
          <w:sz w:val="28"/>
          <w:szCs w:val="28"/>
        </w:rPr>
        <w:t xml:space="preserve"> комплексная адресная социальная помощь, </w:t>
      </w:r>
      <w:r w:rsidRPr="007975E7">
        <w:rPr>
          <w:rFonts w:ascii="Times New Roman" w:hAnsi="Times New Roman"/>
          <w:sz w:val="28"/>
          <w:szCs w:val="28"/>
        </w:rPr>
        <w:t>предоставляемая при определенных условиях отдельным категориям населения для повышения их социальной защищенности. Порядок ее оказания рассмотрим на примере предоставлени</w:t>
      </w:r>
      <w:r w:rsidR="00652312" w:rsidRPr="007975E7">
        <w:rPr>
          <w:rFonts w:ascii="Times New Roman" w:hAnsi="Times New Roman"/>
          <w:sz w:val="28"/>
          <w:szCs w:val="28"/>
        </w:rPr>
        <w:t>я субсидии на опла</w:t>
      </w:r>
      <w:r w:rsidRPr="007975E7">
        <w:rPr>
          <w:rFonts w:ascii="Times New Roman" w:hAnsi="Times New Roman"/>
          <w:sz w:val="28"/>
          <w:szCs w:val="28"/>
        </w:rPr>
        <w:t>ту жилья и коммунальных услуг как наиболее массового вида социальной поддержки. Жилищным кодексом РФ определено, что получателями такой субсидии могут являться граждане — пользователи, наниматели, собственники жилого помещения, члены жилищного или жил</w:t>
      </w:r>
      <w:r w:rsidR="00E852F3" w:rsidRPr="007975E7">
        <w:rPr>
          <w:rFonts w:ascii="Times New Roman" w:hAnsi="Times New Roman"/>
          <w:sz w:val="28"/>
          <w:szCs w:val="28"/>
        </w:rPr>
        <w:t>ищно-строительного кооператив. Н</w:t>
      </w:r>
      <w:r w:rsidRPr="007975E7">
        <w:rPr>
          <w:rFonts w:ascii="Times New Roman" w:hAnsi="Times New Roman"/>
          <w:sz w:val="28"/>
          <w:szCs w:val="28"/>
        </w:rPr>
        <w:t>а одну семью предоставляется одна субсидия сроком на 6 месяцев.</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Размер субсидии исчисляется помесяч</w:t>
      </w:r>
      <w:r w:rsidR="00E852F3" w:rsidRPr="007975E7">
        <w:rPr>
          <w:rFonts w:ascii="Times New Roman" w:hAnsi="Times New Roman"/>
          <w:sz w:val="28"/>
          <w:szCs w:val="28"/>
        </w:rPr>
        <w:t>но и зависит от размера расходов</w:t>
      </w:r>
      <w:r w:rsidRPr="007975E7">
        <w:rPr>
          <w:rFonts w:ascii="Times New Roman" w:hAnsi="Times New Roman"/>
          <w:sz w:val="28"/>
          <w:szCs w:val="28"/>
        </w:rPr>
        <w:t xml:space="preserve"> на оплату жилого помещения и коммунальных услуг, рассчитанных исходя </w:t>
      </w:r>
      <w:r w:rsidR="00E852F3" w:rsidRPr="007975E7">
        <w:rPr>
          <w:rFonts w:ascii="Times New Roman" w:hAnsi="Times New Roman"/>
          <w:sz w:val="28"/>
          <w:szCs w:val="28"/>
        </w:rPr>
        <w:t>из региональных стандартов стои</w:t>
      </w:r>
      <w:r w:rsidRPr="007975E7">
        <w:rPr>
          <w:rFonts w:ascii="Times New Roman" w:hAnsi="Times New Roman"/>
          <w:sz w:val="28"/>
          <w:szCs w:val="28"/>
        </w:rPr>
        <w:t xml:space="preserve">мости жилищно-коммунальных услуг, </w:t>
      </w:r>
      <w:r w:rsidR="00E852F3" w:rsidRPr="007975E7">
        <w:rPr>
          <w:rFonts w:ascii="Times New Roman" w:hAnsi="Times New Roman"/>
          <w:sz w:val="28"/>
          <w:szCs w:val="28"/>
        </w:rPr>
        <w:t>нормативной</w:t>
      </w:r>
      <w:r w:rsidRPr="007975E7">
        <w:rPr>
          <w:rFonts w:ascii="Times New Roman" w:hAnsi="Times New Roman"/>
          <w:sz w:val="28"/>
          <w:szCs w:val="28"/>
        </w:rPr>
        <w:t xml:space="preserve"> площади жилого помещения, используемой для расчета субсидий: максимально допустимой доли расходов граждан на оплату жилого помещения и коммунальных услуг </w:t>
      </w:r>
      <w:r w:rsidR="00E852F3" w:rsidRPr="007975E7">
        <w:rPr>
          <w:rFonts w:ascii="Times New Roman" w:hAnsi="Times New Roman"/>
          <w:sz w:val="28"/>
          <w:szCs w:val="28"/>
        </w:rPr>
        <w:t>в</w:t>
      </w:r>
      <w:r w:rsidRPr="007975E7">
        <w:rPr>
          <w:rFonts w:ascii="Times New Roman" w:hAnsi="Times New Roman"/>
          <w:sz w:val="28"/>
          <w:szCs w:val="28"/>
        </w:rPr>
        <w:t xml:space="preserve"> совокупном доходе семьи, которые устанавливаются органами государственной власти субъек</w:t>
      </w:r>
      <w:r w:rsidR="00E852F3" w:rsidRPr="007975E7">
        <w:rPr>
          <w:rFonts w:ascii="Times New Roman" w:hAnsi="Times New Roman"/>
          <w:sz w:val="28"/>
          <w:szCs w:val="28"/>
        </w:rPr>
        <w:t>тов Российской Федерации. Общий</w:t>
      </w:r>
      <w:r w:rsidRPr="007975E7">
        <w:rPr>
          <w:rFonts w:ascii="Times New Roman" w:hAnsi="Times New Roman"/>
          <w:sz w:val="28"/>
          <w:szCs w:val="28"/>
        </w:rPr>
        <w:t xml:space="preserve"> порядок исчисления совокупного дохода семьи установлен Законом РФ от 05.04.2003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Федеральный стандарт максимально </w:t>
      </w:r>
      <w:r w:rsidR="00E852F3" w:rsidRPr="007975E7">
        <w:rPr>
          <w:rFonts w:ascii="Times New Roman" w:hAnsi="Times New Roman"/>
          <w:sz w:val="28"/>
          <w:szCs w:val="28"/>
        </w:rPr>
        <w:t>допустимой</w:t>
      </w:r>
      <w:r w:rsidR="007975E7">
        <w:rPr>
          <w:rFonts w:ascii="Times New Roman" w:hAnsi="Times New Roman"/>
          <w:sz w:val="28"/>
          <w:szCs w:val="28"/>
        </w:rPr>
        <w:t xml:space="preserve"> </w:t>
      </w:r>
      <w:r w:rsidRPr="007975E7">
        <w:rPr>
          <w:rFonts w:ascii="Times New Roman" w:hAnsi="Times New Roman"/>
          <w:sz w:val="28"/>
          <w:szCs w:val="28"/>
        </w:rPr>
        <w:t>доли расходов семей на оплату жилья и ко</w:t>
      </w:r>
      <w:r w:rsidR="00E852F3" w:rsidRPr="007975E7">
        <w:rPr>
          <w:rFonts w:ascii="Times New Roman" w:hAnsi="Times New Roman"/>
          <w:sz w:val="28"/>
          <w:szCs w:val="28"/>
        </w:rPr>
        <w:t>ммунальных услуг составляет 22%, причём с</w:t>
      </w:r>
      <w:r w:rsidRPr="007975E7">
        <w:rPr>
          <w:rFonts w:ascii="Times New Roman" w:hAnsi="Times New Roman"/>
          <w:sz w:val="28"/>
          <w:szCs w:val="28"/>
        </w:rPr>
        <w:t>убъекты РФ могут установить более низкие стандарты</w:t>
      </w:r>
      <w:r w:rsidR="00E852F3" w:rsidRPr="007975E7">
        <w:rPr>
          <w:rFonts w:ascii="Times New Roman" w:hAnsi="Times New Roman"/>
          <w:sz w:val="28"/>
          <w:szCs w:val="28"/>
        </w:rPr>
        <w:t>.</w:t>
      </w:r>
    </w:p>
    <w:p w:rsidR="00C23C51" w:rsidRPr="007975E7" w:rsidRDefault="00C23C51" w:rsidP="007975E7">
      <w:pPr>
        <w:shd w:val="clear" w:color="auto" w:fill="FFFFFF"/>
        <w:autoSpaceDE w:val="0"/>
        <w:autoSpaceDN w:val="0"/>
        <w:adjustRightInd w:val="0"/>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 xml:space="preserve">В соответствии с российским законодательством допускается делегирование полномочий по социальному обслуживанию и социальной защите населения органам местного самоуправления с предоставлением субвенций из вышестоящих бюджетов на финансовое обеспечение этих полномочий. Объем субвенции определяется исходя из норматива расходов, рассчитанного в соответствии с методикой, утвержденной Законом о наделении органа местного самоуправления государственным полномочием, и </w:t>
      </w:r>
      <w:r w:rsidR="00E852F3" w:rsidRPr="007975E7">
        <w:rPr>
          <w:rFonts w:ascii="Times New Roman" w:hAnsi="Times New Roman"/>
          <w:sz w:val="28"/>
          <w:szCs w:val="28"/>
        </w:rPr>
        <w:t>численностью</w:t>
      </w:r>
      <w:r w:rsidRPr="007975E7">
        <w:rPr>
          <w:rFonts w:ascii="Times New Roman" w:hAnsi="Times New Roman"/>
          <w:sz w:val="28"/>
          <w:szCs w:val="28"/>
        </w:rPr>
        <w:t xml:space="preserve"> населения, которому предоставляется социальное обслуживание или меры социальной поддержки, и </w:t>
      </w:r>
      <w:r w:rsidR="00E852F3" w:rsidRPr="007975E7">
        <w:rPr>
          <w:rFonts w:ascii="Times New Roman" w:hAnsi="Times New Roman"/>
          <w:sz w:val="28"/>
          <w:szCs w:val="28"/>
        </w:rPr>
        <w:t>утверждается Законом о бюджете н</w:t>
      </w:r>
      <w:r w:rsidRPr="007975E7">
        <w:rPr>
          <w:rFonts w:ascii="Times New Roman" w:hAnsi="Times New Roman"/>
          <w:sz w:val="28"/>
          <w:szCs w:val="28"/>
        </w:rPr>
        <w:t>а соответствующий финансовый год.</w:t>
      </w:r>
    </w:p>
    <w:p w:rsidR="00C23C51" w:rsidRPr="007975E7" w:rsidRDefault="00C23C51" w:rsidP="007975E7">
      <w:pPr>
        <w:spacing w:before="0" w:beforeAutospacing="0" w:after="0" w:afterAutospacing="0"/>
        <w:contextualSpacing/>
        <w:rPr>
          <w:rFonts w:ascii="Times New Roman" w:hAnsi="Times New Roman"/>
          <w:sz w:val="28"/>
          <w:szCs w:val="28"/>
        </w:rPr>
      </w:pPr>
      <w:r w:rsidRPr="007975E7">
        <w:rPr>
          <w:rFonts w:ascii="Times New Roman" w:hAnsi="Times New Roman"/>
          <w:sz w:val="28"/>
          <w:szCs w:val="28"/>
        </w:rPr>
        <w:t>Таким образом, формы и методы планирования и финансирования расходо</w:t>
      </w:r>
      <w:r w:rsidR="00652312" w:rsidRPr="007975E7">
        <w:rPr>
          <w:rFonts w:ascii="Times New Roman" w:hAnsi="Times New Roman"/>
          <w:sz w:val="28"/>
          <w:szCs w:val="28"/>
        </w:rPr>
        <w:t>в</w:t>
      </w:r>
      <w:r w:rsidRPr="007975E7">
        <w:rPr>
          <w:rFonts w:ascii="Times New Roman" w:hAnsi="Times New Roman"/>
          <w:sz w:val="28"/>
          <w:szCs w:val="28"/>
        </w:rPr>
        <w:t xml:space="preserve"> на </w:t>
      </w:r>
      <w:r w:rsidR="00E852F3" w:rsidRPr="007975E7">
        <w:rPr>
          <w:rFonts w:ascii="Times New Roman" w:hAnsi="Times New Roman"/>
          <w:sz w:val="28"/>
          <w:szCs w:val="28"/>
        </w:rPr>
        <w:t>реализацию</w:t>
      </w:r>
      <w:r w:rsidRPr="007975E7">
        <w:rPr>
          <w:rFonts w:ascii="Times New Roman" w:hAnsi="Times New Roman"/>
          <w:sz w:val="28"/>
          <w:szCs w:val="28"/>
        </w:rPr>
        <w:t xml:space="preserve"> социальной политики зависят от целого комплекса факторов, включая виды расходных обязательств, источники </w:t>
      </w:r>
      <w:r w:rsidR="00E852F3" w:rsidRPr="007975E7">
        <w:rPr>
          <w:rFonts w:ascii="Times New Roman" w:hAnsi="Times New Roman"/>
          <w:sz w:val="28"/>
          <w:szCs w:val="28"/>
        </w:rPr>
        <w:t xml:space="preserve">их </w:t>
      </w:r>
      <w:r w:rsidRPr="007975E7">
        <w:rPr>
          <w:rFonts w:ascii="Times New Roman" w:hAnsi="Times New Roman"/>
          <w:sz w:val="28"/>
          <w:szCs w:val="28"/>
        </w:rPr>
        <w:t>финансирования, систему межбю</w:t>
      </w:r>
      <w:r w:rsidR="00E852F3" w:rsidRPr="007975E7">
        <w:rPr>
          <w:rFonts w:ascii="Times New Roman" w:hAnsi="Times New Roman"/>
          <w:sz w:val="28"/>
          <w:szCs w:val="28"/>
        </w:rPr>
        <w:t>джетн</w:t>
      </w:r>
      <w:r w:rsidRPr="007975E7">
        <w:rPr>
          <w:rFonts w:ascii="Times New Roman" w:hAnsi="Times New Roman"/>
          <w:sz w:val="28"/>
          <w:szCs w:val="28"/>
        </w:rPr>
        <w:t xml:space="preserve">ых отношений. Социальная политика </w:t>
      </w:r>
      <w:r w:rsidR="00E852F3" w:rsidRPr="007975E7">
        <w:rPr>
          <w:rFonts w:ascii="Times New Roman" w:hAnsi="Times New Roman"/>
          <w:sz w:val="28"/>
          <w:szCs w:val="28"/>
        </w:rPr>
        <w:t>дол</w:t>
      </w:r>
      <w:r w:rsidRPr="007975E7">
        <w:rPr>
          <w:rFonts w:ascii="Times New Roman" w:hAnsi="Times New Roman"/>
          <w:sz w:val="28"/>
          <w:szCs w:val="28"/>
        </w:rPr>
        <w:t>жна быть эффективной, отвечать принципу адресности, равенства, что предполагает поддержание установленных станд</w:t>
      </w:r>
      <w:r w:rsidR="00E852F3" w:rsidRPr="007975E7">
        <w:rPr>
          <w:rFonts w:ascii="Times New Roman" w:hAnsi="Times New Roman"/>
          <w:sz w:val="28"/>
          <w:szCs w:val="28"/>
        </w:rPr>
        <w:t xml:space="preserve">артов, включает в себя помощь </w:t>
      </w:r>
      <w:r w:rsidRPr="007975E7">
        <w:rPr>
          <w:rFonts w:ascii="Times New Roman" w:hAnsi="Times New Roman"/>
          <w:sz w:val="28"/>
          <w:szCs w:val="28"/>
        </w:rPr>
        <w:t xml:space="preserve">малообеспеченным, социальную интеграцию. Важнейшая роль в финансовом обеспечении мероприятий социальной </w:t>
      </w:r>
      <w:r w:rsidR="00E852F3" w:rsidRPr="007975E7">
        <w:rPr>
          <w:rFonts w:ascii="Times New Roman" w:hAnsi="Times New Roman"/>
          <w:sz w:val="28"/>
          <w:szCs w:val="28"/>
        </w:rPr>
        <w:t>политики</w:t>
      </w:r>
      <w:r w:rsidRPr="007975E7">
        <w:rPr>
          <w:rFonts w:ascii="Times New Roman" w:hAnsi="Times New Roman"/>
          <w:sz w:val="28"/>
          <w:szCs w:val="28"/>
        </w:rPr>
        <w:t xml:space="preserve"> отведена федеральному </w:t>
      </w:r>
      <w:r w:rsidR="00E852F3" w:rsidRPr="007975E7">
        <w:rPr>
          <w:rFonts w:ascii="Times New Roman" w:hAnsi="Times New Roman"/>
          <w:sz w:val="28"/>
          <w:szCs w:val="28"/>
        </w:rPr>
        <w:t xml:space="preserve">и </w:t>
      </w:r>
      <w:r w:rsidRPr="007975E7">
        <w:rPr>
          <w:rFonts w:ascii="Times New Roman" w:hAnsi="Times New Roman"/>
          <w:sz w:val="28"/>
          <w:szCs w:val="28"/>
        </w:rPr>
        <w:t>региональным бюджетам.</w:t>
      </w:r>
    </w:p>
    <w:p w:rsidR="00E852F3" w:rsidRPr="007975E7" w:rsidRDefault="00E852F3" w:rsidP="007975E7">
      <w:pPr>
        <w:spacing w:before="0" w:beforeAutospacing="0" w:after="0" w:afterAutospacing="0"/>
        <w:contextualSpacing/>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E852F3" w:rsidRPr="007975E7" w:rsidRDefault="00E852F3" w:rsidP="007975E7">
      <w:pPr>
        <w:spacing w:before="0" w:beforeAutospacing="0" w:after="0" w:afterAutospacing="0"/>
        <w:contextualSpacing/>
        <w:jc w:val="center"/>
        <w:rPr>
          <w:rFonts w:ascii="Times New Roman" w:hAnsi="Times New Roman"/>
          <w:sz w:val="28"/>
          <w:szCs w:val="28"/>
        </w:rPr>
      </w:pPr>
      <w:r w:rsidRPr="007975E7">
        <w:rPr>
          <w:rFonts w:ascii="Times New Roman" w:hAnsi="Times New Roman"/>
          <w:sz w:val="28"/>
          <w:szCs w:val="28"/>
        </w:rPr>
        <w:t>ЗАКЛЮЧЕНИЕ</w:t>
      </w:r>
    </w:p>
    <w:p w:rsidR="00FA63BB" w:rsidRPr="007975E7" w:rsidRDefault="00FA63BB" w:rsidP="007975E7">
      <w:pPr>
        <w:spacing w:before="0" w:beforeAutospacing="0" w:after="0" w:afterAutospacing="0"/>
        <w:contextualSpacing/>
        <w:rPr>
          <w:rFonts w:ascii="Times New Roman" w:hAnsi="Times New Roman"/>
          <w:sz w:val="28"/>
          <w:szCs w:val="28"/>
        </w:rPr>
      </w:pPr>
    </w:p>
    <w:p w:rsidR="00FA63BB" w:rsidRPr="007975E7" w:rsidRDefault="00FA63BB" w:rsidP="007975E7">
      <w:pPr>
        <w:shd w:val="clear" w:color="auto" w:fill="FFFFFF"/>
        <w:autoSpaceDE w:val="0"/>
        <w:autoSpaceDN w:val="0"/>
        <w:adjustRightInd w:val="0"/>
        <w:spacing w:before="0" w:beforeAutospacing="0" w:after="0" w:afterAutospacing="0"/>
        <w:contextualSpacing/>
        <w:rPr>
          <w:rFonts w:ascii="Times New Roman" w:hAnsi="Times New Roman"/>
          <w:bCs/>
          <w:sz w:val="28"/>
          <w:szCs w:val="28"/>
        </w:rPr>
      </w:pPr>
      <w:r w:rsidRPr="007975E7">
        <w:rPr>
          <w:rFonts w:ascii="Times New Roman" w:hAnsi="Times New Roman"/>
          <w:i/>
          <w:iCs/>
          <w:sz w:val="28"/>
          <w:szCs w:val="28"/>
        </w:rPr>
        <w:t xml:space="preserve">Социальная политика </w:t>
      </w:r>
      <w:r w:rsidRPr="007975E7">
        <w:rPr>
          <w:rFonts w:ascii="Times New Roman" w:hAnsi="Times New Roman"/>
          <w:sz w:val="28"/>
          <w:szCs w:val="28"/>
        </w:rPr>
        <w:t xml:space="preserve">представляет собой систему действий органов государственного управления и местного самоуправления, </w:t>
      </w:r>
      <w:r w:rsidRPr="007975E7">
        <w:rPr>
          <w:rFonts w:ascii="Times New Roman" w:hAnsi="Times New Roman"/>
          <w:bCs/>
          <w:sz w:val="28"/>
          <w:szCs w:val="28"/>
        </w:rPr>
        <w:t xml:space="preserve">обеспечивающих </w:t>
      </w:r>
      <w:r w:rsidRPr="007975E7">
        <w:rPr>
          <w:rFonts w:ascii="Times New Roman" w:hAnsi="Times New Roman"/>
          <w:sz w:val="28"/>
          <w:szCs w:val="28"/>
        </w:rPr>
        <w:t xml:space="preserve">решение ключевой задачи государства - повышения уровня и качества жизни граждан, в том числе за счет эффективного использования общественных (государственных и </w:t>
      </w:r>
      <w:r w:rsidRPr="007975E7">
        <w:rPr>
          <w:rFonts w:ascii="Times New Roman" w:hAnsi="Times New Roman"/>
          <w:bCs/>
          <w:sz w:val="28"/>
          <w:szCs w:val="28"/>
        </w:rPr>
        <w:t xml:space="preserve">муниципальных) финансов. </w:t>
      </w:r>
    </w:p>
    <w:p w:rsidR="00FA63BB" w:rsidRPr="007975E7" w:rsidRDefault="00FA63BB"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 xml:space="preserve">В целях создания условий для повышения уровня жизни населения на основе устойчивого развития российской экономики, а также обеспечения взаимодействия и координации деятельности федеральных органов исполнительной власти по решению задач в области социально-экономического развития Российской Федерации Распоряжением Правительства РФ от 17 ноября </w:t>
      </w:r>
      <w:smartTag w:uri="urn:schemas-microsoft-com:office:smarttags" w:element="metricconverter">
        <w:smartTagPr>
          <w:attr w:name="ProductID" w:val="2008 г"/>
        </w:smartTagPr>
        <w:r w:rsidRPr="007975E7">
          <w:rPr>
            <w:rFonts w:ascii="Times New Roman" w:hAnsi="Times New Roman" w:cs="Times New Roman"/>
            <w:sz w:val="28"/>
            <w:szCs w:val="28"/>
          </w:rPr>
          <w:t>2008 г</w:t>
        </w:r>
      </w:smartTag>
      <w:r w:rsidRPr="007975E7">
        <w:rPr>
          <w:rFonts w:ascii="Times New Roman" w:hAnsi="Times New Roman" w:cs="Times New Roman"/>
          <w:sz w:val="28"/>
          <w:szCs w:val="28"/>
        </w:rPr>
        <w:t>. N 1663-р</w:t>
      </w:r>
      <w:r w:rsidR="007975E7">
        <w:rPr>
          <w:rFonts w:ascii="Times New Roman" w:hAnsi="Times New Roman" w:cs="Times New Roman"/>
          <w:sz w:val="28"/>
          <w:szCs w:val="28"/>
        </w:rPr>
        <w:t xml:space="preserve"> </w:t>
      </w:r>
      <w:r w:rsidRPr="007975E7">
        <w:rPr>
          <w:rFonts w:ascii="Times New Roman" w:hAnsi="Times New Roman" w:cs="Times New Roman"/>
          <w:sz w:val="28"/>
          <w:szCs w:val="28"/>
        </w:rPr>
        <w:t>были утверждены Основные направления деятельности Правительства РФ на период до 2012 года. Данный документ определяет основные направления и ориентиры социальной политики на среднесрочную перспективу.</w:t>
      </w:r>
    </w:p>
    <w:p w:rsidR="00652312" w:rsidRPr="007975E7" w:rsidRDefault="00FA63BB"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 xml:space="preserve">Любой гражданин, оказавшийся в сложной жизненной ситуации, имеет право на социальную защиту, которая реализуется по двум направлениям: социального обслуживания и предоставления мер социальной поддержки. Полномочия </w:t>
      </w:r>
      <w:r w:rsidRPr="007975E7">
        <w:rPr>
          <w:rFonts w:ascii="Times New Roman" w:hAnsi="Times New Roman" w:cs="Times New Roman"/>
          <w:i/>
          <w:iCs/>
          <w:sz w:val="28"/>
          <w:szCs w:val="28"/>
        </w:rPr>
        <w:t xml:space="preserve">в сфере социального обслуживания </w:t>
      </w:r>
      <w:r w:rsidRPr="007975E7">
        <w:rPr>
          <w:rFonts w:ascii="Times New Roman" w:hAnsi="Times New Roman" w:cs="Times New Roman"/>
          <w:sz w:val="28"/>
          <w:szCs w:val="28"/>
        </w:rPr>
        <w:t>населения федеральным законодательством возложены на субъекты РФ. Социальное обслуживание представляет собой деятельность по оказанию нуждающимся гражданам различных видов услуг па дому пли в учреждениях социального обслуживания бесплатно или на льготной основе. К числу таких услуг относится уход, организация питания, содействие в получении медицинской, правовой, социально-психологической и натуральных видов помощи, содействие в организации ритуальных услуг и т. д.</w:t>
      </w:r>
    </w:p>
    <w:p w:rsidR="00FA63BB" w:rsidRPr="007975E7" w:rsidRDefault="00FA63BB"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i/>
          <w:iCs/>
          <w:sz w:val="28"/>
          <w:szCs w:val="28"/>
        </w:rPr>
        <w:t xml:space="preserve">Система социальном обслуживания </w:t>
      </w:r>
      <w:r w:rsidRPr="007975E7">
        <w:rPr>
          <w:rFonts w:ascii="Times New Roman" w:hAnsi="Times New Roman" w:cs="Times New Roman"/>
          <w:sz w:val="28"/>
          <w:szCs w:val="28"/>
        </w:rPr>
        <w:t>включает в себя сеть стационарных и полустационарных учреждении дневного и круглосуточного пребывания (дома-интернаты для престарелых и инвалидов, приюты, реабилитационные центры, социальные гостиницы и т. п.), центры социального обслуживания па дому. Финансовое обеспечение государственных учреждений социального обслуживания осуществляется за счет средств областного бюджета в соответствии с бюджетным законодательством Российской Федерации и области. Дополнительными внебюджетными источниками финансирования учреждений и предприятий государственного сектора социального обслуживания являются:</w:t>
      </w:r>
      <w:r w:rsidR="00652312" w:rsidRPr="007975E7">
        <w:rPr>
          <w:rFonts w:ascii="Times New Roman" w:hAnsi="Times New Roman" w:cs="Times New Roman"/>
          <w:sz w:val="28"/>
          <w:szCs w:val="28"/>
        </w:rPr>
        <w:t xml:space="preserve"> </w:t>
      </w:r>
      <w:r w:rsidRPr="007975E7">
        <w:rPr>
          <w:rFonts w:ascii="Times New Roman" w:hAnsi="Times New Roman" w:cs="Times New Roman"/>
          <w:sz w:val="28"/>
          <w:szCs w:val="28"/>
        </w:rPr>
        <w:t>средства государственных внебюджетных фондов;</w:t>
      </w:r>
      <w:r w:rsidR="00652312" w:rsidRPr="007975E7">
        <w:rPr>
          <w:rFonts w:ascii="Times New Roman" w:hAnsi="Times New Roman" w:cs="Times New Roman"/>
          <w:sz w:val="28"/>
          <w:szCs w:val="28"/>
        </w:rPr>
        <w:t xml:space="preserve"> </w:t>
      </w:r>
      <w:r w:rsidRPr="007975E7">
        <w:rPr>
          <w:rFonts w:ascii="Times New Roman" w:hAnsi="Times New Roman" w:cs="Times New Roman"/>
          <w:sz w:val="28"/>
          <w:szCs w:val="28"/>
        </w:rPr>
        <w:t>благотворительные взносы и пожертвования;</w:t>
      </w:r>
      <w:r w:rsidR="00652312" w:rsidRPr="007975E7">
        <w:rPr>
          <w:rFonts w:ascii="Times New Roman" w:hAnsi="Times New Roman" w:cs="Times New Roman"/>
          <w:sz w:val="28"/>
          <w:szCs w:val="28"/>
        </w:rPr>
        <w:t xml:space="preserve"> </w:t>
      </w:r>
      <w:r w:rsidRPr="007975E7">
        <w:rPr>
          <w:rFonts w:ascii="Times New Roman" w:hAnsi="Times New Roman" w:cs="Times New Roman"/>
          <w:sz w:val="28"/>
          <w:szCs w:val="28"/>
        </w:rPr>
        <w:t>другие источники, не запрещенные федеральным и областным законодательством.</w:t>
      </w:r>
    </w:p>
    <w:p w:rsidR="00652312" w:rsidRPr="007975E7" w:rsidRDefault="00652312"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i/>
          <w:iCs/>
          <w:sz w:val="28"/>
          <w:szCs w:val="28"/>
        </w:rPr>
        <w:t xml:space="preserve">Под мерами социальной поддержки понимается комплексная адресная социальная помощь, </w:t>
      </w:r>
      <w:r w:rsidRPr="007975E7">
        <w:rPr>
          <w:rFonts w:ascii="Times New Roman" w:hAnsi="Times New Roman" w:cs="Times New Roman"/>
          <w:sz w:val="28"/>
          <w:szCs w:val="28"/>
        </w:rPr>
        <w:t>предоставляемая при определенных условиях отдельным категориям населения для повышения их социальной защищенности. Порядок ее оказания был рассмотрен на примере предоставления субсидии на оплату жилья и коммунальных услуг как наиболее массового вида социальной поддержки.</w:t>
      </w:r>
    </w:p>
    <w:p w:rsidR="00FA63BB" w:rsidRPr="007975E7" w:rsidRDefault="00652312" w:rsidP="007975E7">
      <w:pPr>
        <w:pStyle w:val="ConsPlusNormal"/>
        <w:widowControl/>
        <w:spacing w:line="360" w:lineRule="auto"/>
        <w:ind w:firstLine="709"/>
        <w:jc w:val="both"/>
        <w:rPr>
          <w:rFonts w:ascii="Times New Roman" w:hAnsi="Times New Roman" w:cs="Times New Roman"/>
          <w:sz w:val="28"/>
          <w:szCs w:val="28"/>
        </w:rPr>
      </w:pPr>
      <w:r w:rsidRPr="007975E7">
        <w:rPr>
          <w:rFonts w:ascii="Times New Roman" w:hAnsi="Times New Roman" w:cs="Times New Roman"/>
          <w:sz w:val="28"/>
          <w:szCs w:val="28"/>
        </w:rPr>
        <w:t>Ф</w:t>
      </w:r>
      <w:r w:rsidR="00FA63BB" w:rsidRPr="007975E7">
        <w:rPr>
          <w:rFonts w:ascii="Times New Roman" w:hAnsi="Times New Roman" w:cs="Times New Roman"/>
          <w:sz w:val="28"/>
          <w:szCs w:val="28"/>
        </w:rPr>
        <w:t>ормы и методы планирования и финансирования расходо</w:t>
      </w:r>
      <w:r w:rsidRPr="007975E7">
        <w:rPr>
          <w:rFonts w:ascii="Times New Roman" w:hAnsi="Times New Roman" w:cs="Times New Roman"/>
          <w:sz w:val="28"/>
          <w:szCs w:val="28"/>
        </w:rPr>
        <w:t>в</w:t>
      </w:r>
      <w:r w:rsidR="00FA63BB" w:rsidRPr="007975E7">
        <w:rPr>
          <w:rFonts w:ascii="Times New Roman" w:hAnsi="Times New Roman" w:cs="Times New Roman"/>
          <w:sz w:val="28"/>
          <w:szCs w:val="28"/>
        </w:rPr>
        <w:t xml:space="preserve"> на реализацию социальной политики зависят от целого комплекса факторов, включая виды расходных обязательств, источники их финансирования, систему межбюджетных отношений. Социальная политика должна быть эффективной, отвечать принципу адресности, равенства, что предполагает поддержание установленных стандартов, включает в себя помощь малообеспеченным, социальную интеграцию. Важнейшая роль в финансовом обеспечении мероприятий социальной политики отведена федеральному и региональным бюджетам.</w:t>
      </w:r>
    </w:p>
    <w:p w:rsidR="00FA63BB" w:rsidRPr="007975E7" w:rsidRDefault="00FA63BB" w:rsidP="007975E7">
      <w:pPr>
        <w:spacing w:before="0" w:beforeAutospacing="0" w:after="0" w:afterAutospacing="0"/>
        <w:contextualSpacing/>
        <w:rPr>
          <w:rFonts w:ascii="Times New Roman" w:hAnsi="Times New Roman"/>
          <w:sz w:val="28"/>
          <w:szCs w:val="28"/>
        </w:rPr>
      </w:pPr>
    </w:p>
    <w:p w:rsidR="007975E7" w:rsidRDefault="007975E7">
      <w:pPr>
        <w:rPr>
          <w:rFonts w:ascii="Times New Roman" w:hAnsi="Times New Roman"/>
          <w:sz w:val="28"/>
          <w:szCs w:val="28"/>
        </w:rPr>
      </w:pPr>
      <w:r>
        <w:rPr>
          <w:rFonts w:ascii="Times New Roman" w:hAnsi="Times New Roman"/>
          <w:sz w:val="28"/>
          <w:szCs w:val="28"/>
        </w:rPr>
        <w:br w:type="page"/>
      </w:r>
    </w:p>
    <w:p w:rsidR="00652312" w:rsidRPr="007975E7" w:rsidRDefault="00652312" w:rsidP="007975E7">
      <w:pPr>
        <w:spacing w:before="0" w:beforeAutospacing="0" w:after="0" w:afterAutospacing="0"/>
        <w:contextualSpacing/>
        <w:jc w:val="center"/>
        <w:rPr>
          <w:rFonts w:ascii="Times New Roman" w:hAnsi="Times New Roman"/>
          <w:sz w:val="28"/>
          <w:szCs w:val="28"/>
        </w:rPr>
      </w:pPr>
      <w:r w:rsidRPr="007975E7">
        <w:rPr>
          <w:rFonts w:ascii="Times New Roman" w:hAnsi="Times New Roman"/>
          <w:sz w:val="28"/>
          <w:szCs w:val="28"/>
        </w:rPr>
        <w:t>БИБЛИОГРАФИЧЕСКИЙ СПИСОК</w:t>
      </w:r>
    </w:p>
    <w:p w:rsidR="00652312" w:rsidRPr="007975E7" w:rsidRDefault="00652312" w:rsidP="007975E7">
      <w:pPr>
        <w:spacing w:before="0" w:beforeAutospacing="0" w:after="0" w:afterAutospacing="0"/>
        <w:contextualSpacing/>
        <w:rPr>
          <w:rFonts w:ascii="Times New Roman" w:hAnsi="Times New Roman"/>
          <w:sz w:val="28"/>
          <w:szCs w:val="28"/>
        </w:rPr>
      </w:pPr>
    </w:p>
    <w:p w:rsidR="00652312" w:rsidRPr="007975E7" w:rsidRDefault="00652312" w:rsidP="007975E7">
      <w:pPr>
        <w:shd w:val="clear" w:color="auto" w:fill="FFFFFF"/>
        <w:autoSpaceDE w:val="0"/>
        <w:autoSpaceDN w:val="0"/>
        <w:adjustRightInd w:val="0"/>
        <w:spacing w:before="0" w:beforeAutospacing="0" w:after="0" w:afterAutospacing="0"/>
        <w:ind w:firstLine="0"/>
        <w:contextualSpacing/>
        <w:rPr>
          <w:rFonts w:ascii="Times New Roman" w:hAnsi="Times New Roman"/>
          <w:b/>
          <w:sz w:val="28"/>
          <w:szCs w:val="28"/>
        </w:rPr>
      </w:pPr>
      <w:r w:rsidRPr="007975E7">
        <w:rPr>
          <w:rFonts w:ascii="Times New Roman" w:hAnsi="Times New Roman"/>
          <w:b/>
          <w:sz w:val="28"/>
          <w:szCs w:val="28"/>
        </w:rPr>
        <w:t>Нормативно-правовые акты</w:t>
      </w:r>
    </w:p>
    <w:p w:rsidR="00652312" w:rsidRPr="007975E7" w:rsidRDefault="00652312"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 xml:space="preserve">Бюджетный кодекс Российской </w:t>
      </w:r>
      <w:r w:rsidRPr="007975E7">
        <w:rPr>
          <w:rFonts w:ascii="Times New Roman" w:hAnsi="Times New Roman"/>
          <w:bCs/>
          <w:sz w:val="28"/>
          <w:szCs w:val="28"/>
        </w:rPr>
        <w:t xml:space="preserve">Федерации: Федер. закон </w:t>
      </w:r>
      <w:r w:rsidRPr="007975E7">
        <w:rPr>
          <w:rFonts w:ascii="Times New Roman" w:hAnsi="Times New Roman"/>
          <w:sz w:val="28"/>
          <w:szCs w:val="28"/>
        </w:rPr>
        <w:t xml:space="preserve">Рос. Федерации </w:t>
      </w:r>
      <w:r w:rsidRPr="007975E7">
        <w:rPr>
          <w:rFonts w:ascii="Times New Roman" w:hAnsi="Times New Roman"/>
          <w:bCs/>
          <w:sz w:val="28"/>
          <w:szCs w:val="28"/>
        </w:rPr>
        <w:t xml:space="preserve">от 31 июля 1998г. № 145-ФЗ // </w:t>
      </w:r>
      <w:r w:rsidRPr="007975E7">
        <w:rPr>
          <w:rFonts w:ascii="Times New Roman" w:hAnsi="Times New Roman"/>
          <w:sz w:val="28"/>
          <w:szCs w:val="28"/>
        </w:rPr>
        <w:t xml:space="preserve">Министерство финансов Российской Федерации [Офиц.сайт]. 2007. </w:t>
      </w:r>
      <w:r w:rsidRPr="008D40EC">
        <w:rPr>
          <w:rFonts w:ascii="Times New Roman" w:hAnsi="Times New Roman"/>
          <w:sz w:val="28"/>
          <w:szCs w:val="28"/>
        </w:rPr>
        <w:t>http://www1.minfin.ru</w:t>
      </w:r>
      <w:r w:rsidRPr="007975E7">
        <w:rPr>
          <w:rFonts w:ascii="Times New Roman" w:hAnsi="Times New Roman"/>
          <w:sz w:val="28"/>
          <w:szCs w:val="28"/>
        </w:rPr>
        <w:t xml:space="preserve"> (22.03.2010).</w:t>
      </w:r>
    </w:p>
    <w:p w:rsidR="00652312" w:rsidRPr="007975E7" w:rsidRDefault="00652312"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 xml:space="preserve">О федеральном бюджете на 2010 год и на плановый период 2011 и 2012 годов: Федер. закон Рос. Федерации от 2 декабря 2009 № 308-ФЗ // Министерство финансов Российской Федерации [Офиц.сайт]. 2007. </w:t>
      </w:r>
      <w:r w:rsidRPr="008D40EC">
        <w:rPr>
          <w:rFonts w:ascii="Times New Roman" w:hAnsi="Times New Roman"/>
          <w:sz w:val="28"/>
          <w:szCs w:val="28"/>
        </w:rPr>
        <w:t>http://www1.minfin.ru</w:t>
      </w:r>
      <w:r w:rsidRPr="007975E7">
        <w:rPr>
          <w:rFonts w:ascii="Times New Roman" w:hAnsi="Times New Roman"/>
          <w:sz w:val="28"/>
          <w:szCs w:val="28"/>
        </w:rPr>
        <w:t xml:space="preserve"> (22.03.2010).</w:t>
      </w:r>
    </w:p>
    <w:p w:rsidR="003B71FB" w:rsidRPr="007975E7" w:rsidRDefault="003B71FB"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 xml:space="preserve">О </w:t>
      </w:r>
      <w:r w:rsidRPr="007975E7">
        <w:rPr>
          <w:rFonts w:ascii="Times New Roman" w:hAnsi="Times New Roman"/>
          <w:bCs/>
          <w:sz w:val="28"/>
          <w:szCs w:val="28"/>
        </w:rPr>
        <w:t xml:space="preserve">потребительской </w:t>
      </w:r>
      <w:r w:rsidRPr="007975E7">
        <w:rPr>
          <w:rFonts w:ascii="Times New Roman" w:hAnsi="Times New Roman"/>
          <w:sz w:val="28"/>
          <w:szCs w:val="28"/>
        </w:rPr>
        <w:t xml:space="preserve">корзине в целом но Российской </w:t>
      </w:r>
      <w:r w:rsidRPr="007975E7">
        <w:rPr>
          <w:rFonts w:ascii="Times New Roman" w:hAnsi="Times New Roman"/>
          <w:bCs/>
          <w:sz w:val="28"/>
          <w:szCs w:val="28"/>
        </w:rPr>
        <w:t xml:space="preserve">Федерации: Закон </w:t>
      </w:r>
      <w:r w:rsidRPr="007975E7">
        <w:rPr>
          <w:rFonts w:ascii="Times New Roman" w:hAnsi="Times New Roman"/>
          <w:sz w:val="28"/>
          <w:szCs w:val="28"/>
        </w:rPr>
        <w:t>Рос. Федерации от 31 марта 2006г. № 44-ФЗ // Правительство Российской Федерации</w:t>
      </w:r>
      <w:r w:rsidR="007975E7">
        <w:rPr>
          <w:rFonts w:ascii="Times New Roman" w:hAnsi="Times New Roman"/>
          <w:sz w:val="28"/>
          <w:szCs w:val="28"/>
        </w:rPr>
        <w:t xml:space="preserve"> </w:t>
      </w:r>
      <w:r w:rsidRPr="007975E7">
        <w:rPr>
          <w:rFonts w:ascii="Times New Roman" w:hAnsi="Times New Roman"/>
          <w:sz w:val="28"/>
          <w:szCs w:val="28"/>
        </w:rPr>
        <w:t xml:space="preserve">[Офиц.сайт]. 2005. </w:t>
      </w:r>
      <w:r w:rsidRPr="008D40EC">
        <w:rPr>
          <w:rFonts w:ascii="Times New Roman" w:hAnsi="Times New Roman"/>
          <w:sz w:val="28"/>
          <w:szCs w:val="28"/>
        </w:rPr>
        <w:t>www.government.ru</w:t>
      </w:r>
      <w:r w:rsidRPr="007975E7">
        <w:rPr>
          <w:rStyle w:val="ei"/>
          <w:rFonts w:ascii="Times New Roman" w:hAnsi="Times New Roman"/>
          <w:sz w:val="28"/>
          <w:szCs w:val="28"/>
        </w:rPr>
        <w:t xml:space="preserve"> (23.03.2010).</w:t>
      </w:r>
    </w:p>
    <w:p w:rsidR="00652312" w:rsidRPr="007975E7" w:rsidRDefault="00652312"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Об областном бюджете на 2010 год: Закон Амурской области от 18 декабря 2009 г. N 281-ОЗ // Правительство Амурской области [Офиц.сайт]. 2006. http://www.amurobl.ru/ (22.03.2010).</w:t>
      </w:r>
    </w:p>
    <w:p w:rsidR="003B71FB" w:rsidRPr="007975E7" w:rsidRDefault="003B71FB"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О социальном обслуживании населения в Амурской области: Закон Амурской области от 5 февраля 2009г. № 170-ОЗ // Правительство Амурской области [Офиц.сайт]. 2006. http://www.amurobl.ru/ (22.03.2010).</w:t>
      </w:r>
    </w:p>
    <w:p w:rsidR="003B71FB" w:rsidRPr="007975E7" w:rsidRDefault="003B71FB" w:rsidP="007975E7">
      <w:pPr>
        <w:pStyle w:val="a9"/>
        <w:numPr>
          <w:ilvl w:val="0"/>
          <w:numId w:val="5"/>
        </w:numPr>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 xml:space="preserve">Основные направления деятельности Правительства РФ на период до 2012 года: Распоряжение Правительства Рос. Федерации от 17 ноября </w:t>
      </w:r>
      <w:smartTag w:uri="urn:schemas-microsoft-com:office:smarttags" w:element="metricconverter">
        <w:smartTagPr>
          <w:attr w:name="ProductID" w:val="2008 г"/>
        </w:smartTagPr>
        <w:r w:rsidRPr="007975E7">
          <w:rPr>
            <w:rFonts w:ascii="Times New Roman" w:hAnsi="Times New Roman"/>
            <w:sz w:val="28"/>
            <w:szCs w:val="28"/>
          </w:rPr>
          <w:t>2008 г</w:t>
        </w:r>
      </w:smartTag>
      <w:r w:rsidRPr="007975E7">
        <w:rPr>
          <w:rFonts w:ascii="Times New Roman" w:hAnsi="Times New Roman"/>
          <w:sz w:val="28"/>
          <w:szCs w:val="28"/>
        </w:rPr>
        <w:t>. N 1663-р // Правительство Российской Федерации</w:t>
      </w:r>
      <w:r w:rsidR="007975E7">
        <w:rPr>
          <w:rFonts w:ascii="Times New Roman" w:hAnsi="Times New Roman"/>
          <w:sz w:val="28"/>
          <w:szCs w:val="28"/>
        </w:rPr>
        <w:t xml:space="preserve"> </w:t>
      </w:r>
      <w:r w:rsidRPr="007975E7">
        <w:rPr>
          <w:rFonts w:ascii="Times New Roman" w:hAnsi="Times New Roman"/>
          <w:sz w:val="28"/>
          <w:szCs w:val="28"/>
        </w:rPr>
        <w:t xml:space="preserve">[Офиц.сайт]. 2005. </w:t>
      </w:r>
      <w:r w:rsidRPr="008D40EC">
        <w:rPr>
          <w:rFonts w:ascii="Times New Roman" w:hAnsi="Times New Roman"/>
          <w:sz w:val="28"/>
          <w:szCs w:val="28"/>
        </w:rPr>
        <w:t>www.government.ru</w:t>
      </w:r>
      <w:r w:rsidRPr="007975E7">
        <w:rPr>
          <w:rStyle w:val="ei"/>
          <w:rFonts w:ascii="Times New Roman" w:hAnsi="Times New Roman"/>
          <w:sz w:val="28"/>
          <w:szCs w:val="28"/>
        </w:rPr>
        <w:t xml:space="preserve"> (23.03.2010).</w:t>
      </w:r>
    </w:p>
    <w:p w:rsidR="00652312" w:rsidRPr="007975E7" w:rsidRDefault="00652312" w:rsidP="007975E7">
      <w:pPr>
        <w:shd w:val="clear" w:color="auto" w:fill="FFFFFF"/>
        <w:autoSpaceDE w:val="0"/>
        <w:autoSpaceDN w:val="0"/>
        <w:adjustRightInd w:val="0"/>
        <w:spacing w:before="0" w:beforeAutospacing="0" w:after="0" w:afterAutospacing="0"/>
        <w:ind w:firstLine="0"/>
        <w:contextualSpacing/>
        <w:rPr>
          <w:rFonts w:ascii="Times New Roman" w:hAnsi="Times New Roman"/>
          <w:b/>
          <w:sz w:val="28"/>
          <w:szCs w:val="28"/>
        </w:rPr>
      </w:pPr>
      <w:r w:rsidRPr="007975E7">
        <w:rPr>
          <w:rFonts w:ascii="Times New Roman" w:hAnsi="Times New Roman"/>
          <w:b/>
          <w:sz w:val="28"/>
          <w:szCs w:val="28"/>
        </w:rPr>
        <w:t>Учебная литература</w:t>
      </w:r>
    </w:p>
    <w:p w:rsidR="00652312" w:rsidRPr="007975E7" w:rsidRDefault="00652312"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Врублевская О.В. Бюджетная система Российской Федерации / О.В. Врублевская, М.В. Романовский. – Спб: Питер, 2008. – 564 с.</w:t>
      </w:r>
    </w:p>
    <w:p w:rsidR="00652312" w:rsidRPr="007975E7" w:rsidRDefault="00652312"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Годин А.М. Бюджетная система Российской Федерации / А.М. Годин, К.С. Максимова. – М.: Дашков и К, 2009. – 565 с.</w:t>
      </w:r>
    </w:p>
    <w:p w:rsidR="00741174" w:rsidRPr="007975E7" w:rsidRDefault="00741174"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Грудцына Л.А. Бюджетное право России: Конспект лекций / Л.А. Грудцына. – М.: Эксмо, 2006. – 160 с.</w:t>
      </w:r>
    </w:p>
    <w:p w:rsidR="00652312" w:rsidRPr="007975E7" w:rsidRDefault="00652312"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Парыгина В.П. Бюджетная система России / В.П. Парыгина, К.Браун, Дж.Стиглиц, А.А. Тедеев. – М.:ЭКСМО, 2006. – 750 с.</w:t>
      </w:r>
    </w:p>
    <w:p w:rsidR="00652312" w:rsidRPr="007975E7" w:rsidRDefault="00652312"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Поляк Г.Б. Бюджетная система России / Г.Б. Поляк. – М.: ЮНИТИ-ДАНА, 1999. – 550 с.</w:t>
      </w:r>
    </w:p>
    <w:p w:rsidR="00652312" w:rsidRPr="007975E7" w:rsidRDefault="00741174" w:rsidP="007975E7">
      <w:pPr>
        <w:pStyle w:val="a9"/>
        <w:numPr>
          <w:ilvl w:val="0"/>
          <w:numId w:val="5"/>
        </w:numPr>
        <w:shd w:val="clear" w:color="auto" w:fill="FFFFFF"/>
        <w:autoSpaceDE w:val="0"/>
        <w:autoSpaceDN w:val="0"/>
        <w:adjustRightInd w:val="0"/>
        <w:spacing w:before="0" w:beforeAutospacing="0" w:after="0" w:afterAutospacing="0"/>
        <w:ind w:left="0" w:firstLine="0"/>
        <w:rPr>
          <w:rFonts w:ascii="Times New Roman" w:hAnsi="Times New Roman"/>
          <w:sz w:val="28"/>
          <w:szCs w:val="28"/>
        </w:rPr>
      </w:pPr>
      <w:r w:rsidRPr="007975E7">
        <w:rPr>
          <w:rFonts w:ascii="Times New Roman" w:hAnsi="Times New Roman"/>
          <w:sz w:val="28"/>
          <w:szCs w:val="28"/>
        </w:rPr>
        <w:t>Стрижкина В.Н. Бюджет и бюджетная система: Учеб. пособие / В.Н. Стрижкина, И.В. Стрижкина. – Барнаул: Изд-во Алт. гос. ун-та, 1998. -</w:t>
      </w:r>
      <w:r w:rsidR="007975E7" w:rsidRPr="007975E7">
        <w:rPr>
          <w:rFonts w:ascii="Times New Roman" w:hAnsi="Times New Roman"/>
          <w:sz w:val="28"/>
          <w:szCs w:val="28"/>
        </w:rPr>
        <w:t xml:space="preserve"> </w:t>
      </w:r>
      <w:r w:rsidRPr="007975E7">
        <w:rPr>
          <w:rFonts w:ascii="Times New Roman" w:hAnsi="Times New Roman"/>
          <w:sz w:val="28"/>
          <w:szCs w:val="28"/>
        </w:rPr>
        <w:t>81 с.</w:t>
      </w:r>
      <w:bookmarkStart w:id="0" w:name="_GoBack"/>
      <w:bookmarkEnd w:id="0"/>
    </w:p>
    <w:sectPr w:rsidR="00652312" w:rsidRPr="007975E7" w:rsidSect="007975E7">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A94" w:rsidRDefault="001C3A94" w:rsidP="009A72F8">
      <w:pPr>
        <w:spacing w:before="0" w:after="0" w:line="240" w:lineRule="auto"/>
      </w:pPr>
      <w:r>
        <w:separator/>
      </w:r>
    </w:p>
  </w:endnote>
  <w:endnote w:type="continuationSeparator" w:id="0">
    <w:p w:rsidR="001C3A94" w:rsidRDefault="001C3A94" w:rsidP="009A72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F3" w:rsidRDefault="008D40EC">
    <w:pPr>
      <w:pStyle w:val="a5"/>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A94" w:rsidRDefault="001C3A94" w:rsidP="009A72F8">
      <w:pPr>
        <w:spacing w:before="0" w:after="0" w:line="240" w:lineRule="auto"/>
      </w:pPr>
      <w:r>
        <w:separator/>
      </w:r>
    </w:p>
  </w:footnote>
  <w:footnote w:type="continuationSeparator" w:id="0">
    <w:p w:rsidR="001C3A94" w:rsidRDefault="001C3A94" w:rsidP="009A72F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32A57"/>
    <w:multiLevelType w:val="hybridMultilevel"/>
    <w:tmpl w:val="FCCCB7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F873C1"/>
    <w:multiLevelType w:val="hybridMultilevel"/>
    <w:tmpl w:val="0512F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D364472"/>
    <w:multiLevelType w:val="hybridMultilevel"/>
    <w:tmpl w:val="19C6FF96"/>
    <w:lvl w:ilvl="0" w:tplc="888A98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A4B5116"/>
    <w:multiLevelType w:val="hybridMultilevel"/>
    <w:tmpl w:val="FDAAF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E751324"/>
    <w:multiLevelType w:val="hybridMultilevel"/>
    <w:tmpl w:val="21DEB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C51"/>
    <w:rsid w:val="00001C49"/>
    <w:rsid w:val="00006D60"/>
    <w:rsid w:val="00014945"/>
    <w:rsid w:val="00014A26"/>
    <w:rsid w:val="000211E2"/>
    <w:rsid w:val="00030D1C"/>
    <w:rsid w:val="00045D1C"/>
    <w:rsid w:val="00045E70"/>
    <w:rsid w:val="000462E6"/>
    <w:rsid w:val="00053CA1"/>
    <w:rsid w:val="000550C1"/>
    <w:rsid w:val="00063648"/>
    <w:rsid w:val="00066196"/>
    <w:rsid w:val="00066E39"/>
    <w:rsid w:val="00073DFE"/>
    <w:rsid w:val="0007466F"/>
    <w:rsid w:val="00075629"/>
    <w:rsid w:val="000823C7"/>
    <w:rsid w:val="00086DCC"/>
    <w:rsid w:val="000965AB"/>
    <w:rsid w:val="000A477D"/>
    <w:rsid w:val="000A7419"/>
    <w:rsid w:val="000B7396"/>
    <w:rsid w:val="000C078A"/>
    <w:rsid w:val="000D1F59"/>
    <w:rsid w:val="000E0F28"/>
    <w:rsid w:val="000E3827"/>
    <w:rsid w:val="000E45B9"/>
    <w:rsid w:val="000E7258"/>
    <w:rsid w:val="000F683D"/>
    <w:rsid w:val="001000C8"/>
    <w:rsid w:val="001000E2"/>
    <w:rsid w:val="00104D87"/>
    <w:rsid w:val="0011345D"/>
    <w:rsid w:val="00113E39"/>
    <w:rsid w:val="00120B68"/>
    <w:rsid w:val="00122491"/>
    <w:rsid w:val="00123D2F"/>
    <w:rsid w:val="0014344D"/>
    <w:rsid w:val="00145A16"/>
    <w:rsid w:val="00145D89"/>
    <w:rsid w:val="00156580"/>
    <w:rsid w:val="00157DAF"/>
    <w:rsid w:val="001610D7"/>
    <w:rsid w:val="00161C88"/>
    <w:rsid w:val="00186CDE"/>
    <w:rsid w:val="001870B1"/>
    <w:rsid w:val="00190484"/>
    <w:rsid w:val="00190AB0"/>
    <w:rsid w:val="001970F6"/>
    <w:rsid w:val="001979BE"/>
    <w:rsid w:val="001B6205"/>
    <w:rsid w:val="001B7F6C"/>
    <w:rsid w:val="001C3A94"/>
    <w:rsid w:val="001E6BCB"/>
    <w:rsid w:val="001F3B0C"/>
    <w:rsid w:val="001F43C2"/>
    <w:rsid w:val="001F7197"/>
    <w:rsid w:val="00205D5A"/>
    <w:rsid w:val="002202B8"/>
    <w:rsid w:val="0022674B"/>
    <w:rsid w:val="002370B9"/>
    <w:rsid w:val="00240E9D"/>
    <w:rsid w:val="002418A1"/>
    <w:rsid w:val="00243CDA"/>
    <w:rsid w:val="0026074D"/>
    <w:rsid w:val="002612A6"/>
    <w:rsid w:val="0027044C"/>
    <w:rsid w:val="00272E27"/>
    <w:rsid w:val="002731A1"/>
    <w:rsid w:val="0027339D"/>
    <w:rsid w:val="00274102"/>
    <w:rsid w:val="00286A38"/>
    <w:rsid w:val="00290415"/>
    <w:rsid w:val="00295978"/>
    <w:rsid w:val="002D0A74"/>
    <w:rsid w:val="002D7149"/>
    <w:rsid w:val="002E0CB5"/>
    <w:rsid w:val="002E1DA5"/>
    <w:rsid w:val="002E3306"/>
    <w:rsid w:val="002E3381"/>
    <w:rsid w:val="002E4B03"/>
    <w:rsid w:val="002E5E9E"/>
    <w:rsid w:val="00310CCB"/>
    <w:rsid w:val="00313580"/>
    <w:rsid w:val="003142C7"/>
    <w:rsid w:val="00320168"/>
    <w:rsid w:val="00324012"/>
    <w:rsid w:val="003245C1"/>
    <w:rsid w:val="00325E68"/>
    <w:rsid w:val="00331FEA"/>
    <w:rsid w:val="00334457"/>
    <w:rsid w:val="003409AD"/>
    <w:rsid w:val="00351AFB"/>
    <w:rsid w:val="00353764"/>
    <w:rsid w:val="00365C89"/>
    <w:rsid w:val="0037592F"/>
    <w:rsid w:val="00376592"/>
    <w:rsid w:val="00382E88"/>
    <w:rsid w:val="00387DC9"/>
    <w:rsid w:val="00391B21"/>
    <w:rsid w:val="003955F7"/>
    <w:rsid w:val="00397A22"/>
    <w:rsid w:val="003A460C"/>
    <w:rsid w:val="003B3D83"/>
    <w:rsid w:val="003B4539"/>
    <w:rsid w:val="003B4EF2"/>
    <w:rsid w:val="003B71FB"/>
    <w:rsid w:val="003C22D6"/>
    <w:rsid w:val="003C4FD9"/>
    <w:rsid w:val="003D046D"/>
    <w:rsid w:val="003D2B77"/>
    <w:rsid w:val="00400370"/>
    <w:rsid w:val="00402F7D"/>
    <w:rsid w:val="00403B0C"/>
    <w:rsid w:val="00406EC3"/>
    <w:rsid w:val="00407D8E"/>
    <w:rsid w:val="00417ECA"/>
    <w:rsid w:val="00420F96"/>
    <w:rsid w:val="0042690F"/>
    <w:rsid w:val="00430AAF"/>
    <w:rsid w:val="0043401F"/>
    <w:rsid w:val="00440BB3"/>
    <w:rsid w:val="00441A6B"/>
    <w:rsid w:val="00476616"/>
    <w:rsid w:val="00477C1C"/>
    <w:rsid w:val="00482D3F"/>
    <w:rsid w:val="0048460B"/>
    <w:rsid w:val="004A372D"/>
    <w:rsid w:val="004A6497"/>
    <w:rsid w:val="004C0F12"/>
    <w:rsid w:val="004C4933"/>
    <w:rsid w:val="004D405F"/>
    <w:rsid w:val="004D5FC1"/>
    <w:rsid w:val="004E64F6"/>
    <w:rsid w:val="00515F82"/>
    <w:rsid w:val="0053055D"/>
    <w:rsid w:val="00532F44"/>
    <w:rsid w:val="00534220"/>
    <w:rsid w:val="0054186C"/>
    <w:rsid w:val="0054413A"/>
    <w:rsid w:val="00562C78"/>
    <w:rsid w:val="00566A75"/>
    <w:rsid w:val="005764B5"/>
    <w:rsid w:val="00582083"/>
    <w:rsid w:val="005A54BD"/>
    <w:rsid w:val="005A59EE"/>
    <w:rsid w:val="005B0206"/>
    <w:rsid w:val="005C2468"/>
    <w:rsid w:val="005C6FD5"/>
    <w:rsid w:val="005D3F58"/>
    <w:rsid w:val="005D54DC"/>
    <w:rsid w:val="005E00A6"/>
    <w:rsid w:val="005E51AB"/>
    <w:rsid w:val="005F0488"/>
    <w:rsid w:val="005F30D0"/>
    <w:rsid w:val="005F42CA"/>
    <w:rsid w:val="005F7110"/>
    <w:rsid w:val="0061151E"/>
    <w:rsid w:val="00622E1F"/>
    <w:rsid w:val="006350F5"/>
    <w:rsid w:val="00636FAE"/>
    <w:rsid w:val="00647C07"/>
    <w:rsid w:val="00652312"/>
    <w:rsid w:val="00660750"/>
    <w:rsid w:val="00662AFB"/>
    <w:rsid w:val="0066331A"/>
    <w:rsid w:val="00665E67"/>
    <w:rsid w:val="00667ECD"/>
    <w:rsid w:val="00675DF7"/>
    <w:rsid w:val="006810B1"/>
    <w:rsid w:val="00690A03"/>
    <w:rsid w:val="006953E8"/>
    <w:rsid w:val="006965B6"/>
    <w:rsid w:val="006A3B12"/>
    <w:rsid w:val="006B54A5"/>
    <w:rsid w:val="006B6162"/>
    <w:rsid w:val="006D0032"/>
    <w:rsid w:val="006D0AB7"/>
    <w:rsid w:val="006E07D0"/>
    <w:rsid w:val="006E0B05"/>
    <w:rsid w:val="006E3714"/>
    <w:rsid w:val="006E3DF2"/>
    <w:rsid w:val="006E7753"/>
    <w:rsid w:val="006F0281"/>
    <w:rsid w:val="006F218A"/>
    <w:rsid w:val="006F4D84"/>
    <w:rsid w:val="00700D12"/>
    <w:rsid w:val="0070198C"/>
    <w:rsid w:val="007147CC"/>
    <w:rsid w:val="00731603"/>
    <w:rsid w:val="00741174"/>
    <w:rsid w:val="007569DD"/>
    <w:rsid w:val="00756C15"/>
    <w:rsid w:val="00757ED1"/>
    <w:rsid w:val="00760CE3"/>
    <w:rsid w:val="00764073"/>
    <w:rsid w:val="00765AF5"/>
    <w:rsid w:val="00775039"/>
    <w:rsid w:val="007757DF"/>
    <w:rsid w:val="007770A0"/>
    <w:rsid w:val="0078231E"/>
    <w:rsid w:val="00782FE7"/>
    <w:rsid w:val="0078598C"/>
    <w:rsid w:val="007915FB"/>
    <w:rsid w:val="0079292C"/>
    <w:rsid w:val="007975E7"/>
    <w:rsid w:val="007B00AF"/>
    <w:rsid w:val="007B3AEE"/>
    <w:rsid w:val="007B562C"/>
    <w:rsid w:val="007D178C"/>
    <w:rsid w:val="007D3A27"/>
    <w:rsid w:val="007D3E77"/>
    <w:rsid w:val="007D4FDC"/>
    <w:rsid w:val="007D6E16"/>
    <w:rsid w:val="007E6345"/>
    <w:rsid w:val="007E6B3C"/>
    <w:rsid w:val="007F0263"/>
    <w:rsid w:val="007F0A85"/>
    <w:rsid w:val="007F226E"/>
    <w:rsid w:val="007F2B91"/>
    <w:rsid w:val="007F2F7E"/>
    <w:rsid w:val="007F3614"/>
    <w:rsid w:val="00802800"/>
    <w:rsid w:val="00802C9D"/>
    <w:rsid w:val="00826311"/>
    <w:rsid w:val="008277C7"/>
    <w:rsid w:val="008455B6"/>
    <w:rsid w:val="008460C8"/>
    <w:rsid w:val="00846C15"/>
    <w:rsid w:val="008557ED"/>
    <w:rsid w:val="00861438"/>
    <w:rsid w:val="00863F36"/>
    <w:rsid w:val="008705E5"/>
    <w:rsid w:val="0087136D"/>
    <w:rsid w:val="00881388"/>
    <w:rsid w:val="00881447"/>
    <w:rsid w:val="008815B9"/>
    <w:rsid w:val="00881663"/>
    <w:rsid w:val="00893FEB"/>
    <w:rsid w:val="00897D9B"/>
    <w:rsid w:val="008A1CE5"/>
    <w:rsid w:val="008B069B"/>
    <w:rsid w:val="008B4E8A"/>
    <w:rsid w:val="008C6DAE"/>
    <w:rsid w:val="008C74E2"/>
    <w:rsid w:val="008C769C"/>
    <w:rsid w:val="008D40EC"/>
    <w:rsid w:val="008D5110"/>
    <w:rsid w:val="008E060E"/>
    <w:rsid w:val="008E1DEC"/>
    <w:rsid w:val="008E4012"/>
    <w:rsid w:val="008E4973"/>
    <w:rsid w:val="008F15ED"/>
    <w:rsid w:val="00901CB2"/>
    <w:rsid w:val="00903823"/>
    <w:rsid w:val="00906F0A"/>
    <w:rsid w:val="00907B45"/>
    <w:rsid w:val="00910B72"/>
    <w:rsid w:val="00934550"/>
    <w:rsid w:val="00945E65"/>
    <w:rsid w:val="009661BD"/>
    <w:rsid w:val="00967202"/>
    <w:rsid w:val="009709C7"/>
    <w:rsid w:val="00980BE1"/>
    <w:rsid w:val="009826FF"/>
    <w:rsid w:val="00985AC0"/>
    <w:rsid w:val="0098640C"/>
    <w:rsid w:val="00987E72"/>
    <w:rsid w:val="009A72F8"/>
    <w:rsid w:val="009C26D4"/>
    <w:rsid w:val="009C4682"/>
    <w:rsid w:val="009D7DA2"/>
    <w:rsid w:val="009E2C8C"/>
    <w:rsid w:val="009F1F88"/>
    <w:rsid w:val="009F21A3"/>
    <w:rsid w:val="00A006E6"/>
    <w:rsid w:val="00A06BA7"/>
    <w:rsid w:val="00A1128A"/>
    <w:rsid w:val="00A1368D"/>
    <w:rsid w:val="00A17BEC"/>
    <w:rsid w:val="00A251D3"/>
    <w:rsid w:val="00A35CBA"/>
    <w:rsid w:val="00A434AF"/>
    <w:rsid w:val="00A52D92"/>
    <w:rsid w:val="00A54ECA"/>
    <w:rsid w:val="00A54EDD"/>
    <w:rsid w:val="00A572E5"/>
    <w:rsid w:val="00A6044A"/>
    <w:rsid w:val="00A63727"/>
    <w:rsid w:val="00A71DFA"/>
    <w:rsid w:val="00A73A26"/>
    <w:rsid w:val="00A77158"/>
    <w:rsid w:val="00A83854"/>
    <w:rsid w:val="00A846DF"/>
    <w:rsid w:val="00AA14E8"/>
    <w:rsid w:val="00AA29D8"/>
    <w:rsid w:val="00AA7AB7"/>
    <w:rsid w:val="00AB2E01"/>
    <w:rsid w:val="00AE08B0"/>
    <w:rsid w:val="00AE7E33"/>
    <w:rsid w:val="00AF5EAD"/>
    <w:rsid w:val="00B010F9"/>
    <w:rsid w:val="00B07C8D"/>
    <w:rsid w:val="00B30A15"/>
    <w:rsid w:val="00B53D8F"/>
    <w:rsid w:val="00B56A45"/>
    <w:rsid w:val="00B56A8E"/>
    <w:rsid w:val="00B628CB"/>
    <w:rsid w:val="00B64EF4"/>
    <w:rsid w:val="00B7463D"/>
    <w:rsid w:val="00B802F8"/>
    <w:rsid w:val="00B86B6F"/>
    <w:rsid w:val="00B87B6A"/>
    <w:rsid w:val="00B91E41"/>
    <w:rsid w:val="00B92D95"/>
    <w:rsid w:val="00B94CDF"/>
    <w:rsid w:val="00BA1FF6"/>
    <w:rsid w:val="00BB53AA"/>
    <w:rsid w:val="00BC50A6"/>
    <w:rsid w:val="00BD0668"/>
    <w:rsid w:val="00BD0AB1"/>
    <w:rsid w:val="00BD23EE"/>
    <w:rsid w:val="00BD3293"/>
    <w:rsid w:val="00BE1B12"/>
    <w:rsid w:val="00BE1C59"/>
    <w:rsid w:val="00BE56DE"/>
    <w:rsid w:val="00BF0357"/>
    <w:rsid w:val="00BF3070"/>
    <w:rsid w:val="00C048AA"/>
    <w:rsid w:val="00C073AD"/>
    <w:rsid w:val="00C14CF6"/>
    <w:rsid w:val="00C23C51"/>
    <w:rsid w:val="00C34B34"/>
    <w:rsid w:val="00C451F1"/>
    <w:rsid w:val="00C53AF8"/>
    <w:rsid w:val="00C56DC8"/>
    <w:rsid w:val="00C6517C"/>
    <w:rsid w:val="00C65DCA"/>
    <w:rsid w:val="00C74810"/>
    <w:rsid w:val="00C77AE4"/>
    <w:rsid w:val="00C80624"/>
    <w:rsid w:val="00C84967"/>
    <w:rsid w:val="00C92555"/>
    <w:rsid w:val="00C9281C"/>
    <w:rsid w:val="00CA0B6A"/>
    <w:rsid w:val="00CA5159"/>
    <w:rsid w:val="00CB6206"/>
    <w:rsid w:val="00CC2278"/>
    <w:rsid w:val="00CC24C1"/>
    <w:rsid w:val="00CC2DE5"/>
    <w:rsid w:val="00CC376E"/>
    <w:rsid w:val="00CC3B62"/>
    <w:rsid w:val="00CD0318"/>
    <w:rsid w:val="00CE1296"/>
    <w:rsid w:val="00CE6508"/>
    <w:rsid w:val="00CF20BB"/>
    <w:rsid w:val="00CF3194"/>
    <w:rsid w:val="00D0357B"/>
    <w:rsid w:val="00D04181"/>
    <w:rsid w:val="00D07EFF"/>
    <w:rsid w:val="00D144A5"/>
    <w:rsid w:val="00D150FF"/>
    <w:rsid w:val="00D178E5"/>
    <w:rsid w:val="00D22126"/>
    <w:rsid w:val="00D232A4"/>
    <w:rsid w:val="00D40508"/>
    <w:rsid w:val="00D4660D"/>
    <w:rsid w:val="00D47E35"/>
    <w:rsid w:val="00D57699"/>
    <w:rsid w:val="00D57F5B"/>
    <w:rsid w:val="00D741E6"/>
    <w:rsid w:val="00D74763"/>
    <w:rsid w:val="00D75293"/>
    <w:rsid w:val="00D76256"/>
    <w:rsid w:val="00D8446F"/>
    <w:rsid w:val="00DB38A1"/>
    <w:rsid w:val="00DB5239"/>
    <w:rsid w:val="00DB7F02"/>
    <w:rsid w:val="00DD2404"/>
    <w:rsid w:val="00DD4582"/>
    <w:rsid w:val="00DE5572"/>
    <w:rsid w:val="00DE7D63"/>
    <w:rsid w:val="00DF6550"/>
    <w:rsid w:val="00E00255"/>
    <w:rsid w:val="00E13806"/>
    <w:rsid w:val="00E25738"/>
    <w:rsid w:val="00E3147E"/>
    <w:rsid w:val="00E352C7"/>
    <w:rsid w:val="00E35612"/>
    <w:rsid w:val="00E378C2"/>
    <w:rsid w:val="00E41D47"/>
    <w:rsid w:val="00E47B58"/>
    <w:rsid w:val="00E56CF2"/>
    <w:rsid w:val="00E657DE"/>
    <w:rsid w:val="00E706E8"/>
    <w:rsid w:val="00E7197E"/>
    <w:rsid w:val="00E7492E"/>
    <w:rsid w:val="00E761C9"/>
    <w:rsid w:val="00E7762C"/>
    <w:rsid w:val="00E81C58"/>
    <w:rsid w:val="00E83423"/>
    <w:rsid w:val="00E84188"/>
    <w:rsid w:val="00E852F3"/>
    <w:rsid w:val="00E90303"/>
    <w:rsid w:val="00E91E7E"/>
    <w:rsid w:val="00E925C5"/>
    <w:rsid w:val="00EB30B4"/>
    <w:rsid w:val="00EB60E0"/>
    <w:rsid w:val="00EB751D"/>
    <w:rsid w:val="00ED099E"/>
    <w:rsid w:val="00ED11A2"/>
    <w:rsid w:val="00EE222B"/>
    <w:rsid w:val="00EE5FAA"/>
    <w:rsid w:val="00EE6924"/>
    <w:rsid w:val="00EE789D"/>
    <w:rsid w:val="00F03348"/>
    <w:rsid w:val="00F0478B"/>
    <w:rsid w:val="00F1124E"/>
    <w:rsid w:val="00F17D7D"/>
    <w:rsid w:val="00F2413A"/>
    <w:rsid w:val="00F24214"/>
    <w:rsid w:val="00F260B9"/>
    <w:rsid w:val="00F43E41"/>
    <w:rsid w:val="00F45E7D"/>
    <w:rsid w:val="00F52E92"/>
    <w:rsid w:val="00F54AE5"/>
    <w:rsid w:val="00F72D4A"/>
    <w:rsid w:val="00F76215"/>
    <w:rsid w:val="00F77238"/>
    <w:rsid w:val="00F80482"/>
    <w:rsid w:val="00F83E4D"/>
    <w:rsid w:val="00F96E8E"/>
    <w:rsid w:val="00FA130C"/>
    <w:rsid w:val="00FA2F98"/>
    <w:rsid w:val="00FA63BB"/>
    <w:rsid w:val="00FC1F51"/>
    <w:rsid w:val="00FD1AC4"/>
    <w:rsid w:val="00FD296C"/>
    <w:rsid w:val="00FD2EA7"/>
    <w:rsid w:val="00FD6CB7"/>
    <w:rsid w:val="00FE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065E173-2038-4D2B-BD14-2BABD094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55"/>
    <w:pPr>
      <w:spacing w:before="100" w:beforeAutospacing="1" w:after="100" w:afterAutospacing="1" w:line="360" w:lineRule="auto"/>
      <w:ind w:firstLine="709"/>
      <w:jc w:val="both"/>
    </w:pPr>
    <w:rPr>
      <w:rFonts w:cs="Times New Roman"/>
      <w:sz w:val="22"/>
      <w:szCs w:val="22"/>
      <w:lang w:eastAsia="en-US"/>
    </w:rPr>
  </w:style>
  <w:style w:type="paragraph" w:styleId="1">
    <w:name w:val="heading 1"/>
    <w:basedOn w:val="a"/>
    <w:next w:val="a"/>
    <w:link w:val="10"/>
    <w:uiPriority w:val="99"/>
    <w:qFormat/>
    <w:rsid w:val="00E83423"/>
    <w:pPr>
      <w:widowControl w:val="0"/>
      <w:autoSpaceDE w:val="0"/>
      <w:autoSpaceDN w:val="0"/>
      <w:adjustRightInd w:val="0"/>
      <w:spacing w:before="108" w:beforeAutospacing="0" w:after="108" w:afterAutospacing="0" w:line="240" w:lineRule="auto"/>
      <w:ind w:firstLine="0"/>
      <w:jc w:val="center"/>
      <w:outlineLvl w:val="0"/>
    </w:pPr>
    <w:rPr>
      <w:rFonts w:ascii="Arial" w:hAnsi="Arial" w:cs="Arial"/>
      <w:b/>
      <w:bCs/>
      <w:color w:val="000080"/>
      <w:sz w:val="20"/>
      <w:szCs w:val="20"/>
      <w:lang w:eastAsia="ru-RU"/>
    </w:rPr>
  </w:style>
  <w:style w:type="paragraph" w:styleId="2">
    <w:name w:val="heading 2"/>
    <w:basedOn w:val="a"/>
    <w:next w:val="a"/>
    <w:link w:val="20"/>
    <w:uiPriority w:val="9"/>
    <w:semiHidden/>
    <w:unhideWhenUsed/>
    <w:qFormat/>
    <w:rsid w:val="00E83423"/>
    <w:pPr>
      <w:keepNext/>
      <w:keepLines/>
      <w:widowControl w:val="0"/>
      <w:autoSpaceDE w:val="0"/>
      <w:autoSpaceDN w:val="0"/>
      <w:adjustRightInd w:val="0"/>
      <w:spacing w:before="200" w:beforeAutospacing="0" w:after="0" w:afterAutospacing="0" w:line="240" w:lineRule="auto"/>
      <w:ind w:firstLine="720"/>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83423"/>
    <w:rPr>
      <w:rFonts w:ascii="Arial" w:hAnsi="Arial" w:cs="Arial"/>
      <w:b/>
      <w:bCs/>
      <w:color w:val="000080"/>
      <w:sz w:val="20"/>
      <w:szCs w:val="20"/>
      <w:lang w:val="x-none" w:eastAsia="ru-RU"/>
    </w:rPr>
  </w:style>
  <w:style w:type="character" w:customStyle="1" w:styleId="20">
    <w:name w:val="Заголовок 2 Знак"/>
    <w:link w:val="2"/>
    <w:uiPriority w:val="9"/>
    <w:semiHidden/>
    <w:locked/>
    <w:rsid w:val="00E83423"/>
    <w:rPr>
      <w:rFonts w:ascii="Cambria" w:eastAsia="Times New Roman" w:hAnsi="Cambria" w:cs="Times New Roman"/>
      <w:b/>
      <w:bCs/>
      <w:color w:val="4F81BD"/>
      <w:sz w:val="26"/>
      <w:szCs w:val="26"/>
      <w:lang w:val="x-none" w:eastAsia="ru-RU"/>
    </w:rPr>
  </w:style>
  <w:style w:type="paragraph" w:styleId="a3">
    <w:name w:val="header"/>
    <w:basedOn w:val="a"/>
    <w:link w:val="a4"/>
    <w:uiPriority w:val="99"/>
    <w:semiHidden/>
    <w:unhideWhenUsed/>
    <w:rsid w:val="009A72F8"/>
    <w:pPr>
      <w:tabs>
        <w:tab w:val="center" w:pos="4677"/>
        <w:tab w:val="right" w:pos="9355"/>
      </w:tabs>
      <w:spacing w:before="0" w:after="0" w:line="240" w:lineRule="auto"/>
    </w:pPr>
  </w:style>
  <w:style w:type="character" w:customStyle="1" w:styleId="a4">
    <w:name w:val="Верхний колонтитул Знак"/>
    <w:link w:val="a3"/>
    <w:uiPriority w:val="99"/>
    <w:semiHidden/>
    <w:locked/>
    <w:rsid w:val="009A72F8"/>
    <w:rPr>
      <w:rFonts w:cs="Times New Roman"/>
    </w:rPr>
  </w:style>
  <w:style w:type="paragraph" w:styleId="a5">
    <w:name w:val="footer"/>
    <w:basedOn w:val="a"/>
    <w:link w:val="a6"/>
    <w:uiPriority w:val="99"/>
    <w:unhideWhenUsed/>
    <w:rsid w:val="009A72F8"/>
    <w:pPr>
      <w:tabs>
        <w:tab w:val="center" w:pos="4677"/>
        <w:tab w:val="right" w:pos="9355"/>
      </w:tabs>
      <w:spacing w:before="0" w:after="0" w:line="240" w:lineRule="auto"/>
    </w:pPr>
  </w:style>
  <w:style w:type="character" w:customStyle="1" w:styleId="a6">
    <w:name w:val="Нижний колонтитул Знак"/>
    <w:link w:val="a5"/>
    <w:uiPriority w:val="99"/>
    <w:locked/>
    <w:rsid w:val="009A72F8"/>
    <w:rPr>
      <w:rFonts w:cs="Times New Roman"/>
    </w:rPr>
  </w:style>
  <w:style w:type="paragraph" w:customStyle="1" w:styleId="ConsPlusNormal">
    <w:name w:val="ConsPlusNormal"/>
    <w:rsid w:val="009A72F8"/>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B87B6A"/>
    <w:pPr>
      <w:spacing w:line="240" w:lineRule="auto"/>
      <w:ind w:firstLine="0"/>
      <w:jc w:val="left"/>
    </w:pPr>
    <w:rPr>
      <w:rFonts w:ascii="Times New Roman" w:hAnsi="Times New Roman"/>
      <w:sz w:val="24"/>
      <w:szCs w:val="24"/>
      <w:lang w:eastAsia="ru-RU"/>
    </w:rPr>
  </w:style>
  <w:style w:type="character" w:styleId="a8">
    <w:name w:val="Hyperlink"/>
    <w:uiPriority w:val="99"/>
    <w:unhideWhenUsed/>
    <w:rsid w:val="00B87B6A"/>
    <w:rPr>
      <w:rFonts w:cs="Times New Roman"/>
      <w:color w:val="0000FF"/>
      <w:u w:val="single"/>
    </w:rPr>
  </w:style>
  <w:style w:type="paragraph" w:styleId="HTML">
    <w:name w:val="HTML Preformatted"/>
    <w:basedOn w:val="a"/>
    <w:link w:val="HTML0"/>
    <w:uiPriority w:val="99"/>
    <w:semiHidden/>
    <w:unhideWhenUsed/>
    <w:rsid w:val="0020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jc w:val="left"/>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205D5A"/>
    <w:rPr>
      <w:rFonts w:ascii="Courier New" w:hAnsi="Courier New" w:cs="Courier New"/>
      <w:sz w:val="20"/>
      <w:szCs w:val="20"/>
      <w:lang w:val="x-none" w:eastAsia="ru-RU"/>
    </w:rPr>
  </w:style>
  <w:style w:type="paragraph" w:styleId="a9">
    <w:name w:val="List Paragraph"/>
    <w:basedOn w:val="a"/>
    <w:uiPriority w:val="34"/>
    <w:qFormat/>
    <w:rsid w:val="00967202"/>
    <w:pPr>
      <w:ind w:left="720"/>
      <w:contextualSpacing/>
    </w:pPr>
  </w:style>
  <w:style w:type="paragraph" w:styleId="aa">
    <w:name w:val="Title"/>
    <w:basedOn w:val="a"/>
    <w:link w:val="ab"/>
    <w:uiPriority w:val="10"/>
    <w:qFormat/>
    <w:rsid w:val="00E83423"/>
    <w:pPr>
      <w:spacing w:before="0" w:beforeAutospacing="0" w:after="0" w:afterAutospacing="0" w:line="240" w:lineRule="auto"/>
      <w:ind w:firstLine="0"/>
      <w:jc w:val="center"/>
    </w:pPr>
    <w:rPr>
      <w:rFonts w:ascii="Times New Roman" w:hAnsi="Times New Roman"/>
      <w:sz w:val="32"/>
      <w:szCs w:val="24"/>
      <w:lang w:eastAsia="ru-RU"/>
    </w:rPr>
  </w:style>
  <w:style w:type="character" w:customStyle="1" w:styleId="ab">
    <w:name w:val="Название Знак"/>
    <w:link w:val="aa"/>
    <w:uiPriority w:val="10"/>
    <w:locked/>
    <w:rsid w:val="00E83423"/>
    <w:rPr>
      <w:rFonts w:ascii="Times New Roman" w:hAnsi="Times New Roman" w:cs="Times New Roman"/>
      <w:sz w:val="24"/>
      <w:szCs w:val="24"/>
      <w:lang w:val="x-none" w:eastAsia="ru-RU"/>
    </w:rPr>
  </w:style>
  <w:style w:type="character" w:customStyle="1" w:styleId="ei">
    <w:name w:val="ei"/>
    <w:rsid w:val="003B71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964684">
      <w:marLeft w:val="0"/>
      <w:marRight w:val="0"/>
      <w:marTop w:val="0"/>
      <w:marBottom w:val="0"/>
      <w:divBdr>
        <w:top w:val="none" w:sz="0" w:space="0" w:color="auto"/>
        <w:left w:val="none" w:sz="0" w:space="0" w:color="auto"/>
        <w:bottom w:val="none" w:sz="0" w:space="0" w:color="auto"/>
        <w:right w:val="none" w:sz="0" w:space="0" w:color="auto"/>
      </w:divBdr>
    </w:div>
    <w:div w:id="428964685">
      <w:marLeft w:val="0"/>
      <w:marRight w:val="0"/>
      <w:marTop w:val="0"/>
      <w:marBottom w:val="0"/>
      <w:divBdr>
        <w:top w:val="none" w:sz="0" w:space="0" w:color="auto"/>
        <w:left w:val="none" w:sz="0" w:space="0" w:color="auto"/>
        <w:bottom w:val="none" w:sz="0" w:space="0" w:color="auto"/>
        <w:right w:val="none" w:sz="0" w:space="0" w:color="auto"/>
      </w:divBdr>
    </w:div>
    <w:div w:id="428964686">
      <w:marLeft w:val="0"/>
      <w:marRight w:val="0"/>
      <w:marTop w:val="0"/>
      <w:marBottom w:val="0"/>
      <w:divBdr>
        <w:top w:val="none" w:sz="0" w:space="0" w:color="auto"/>
        <w:left w:val="none" w:sz="0" w:space="0" w:color="auto"/>
        <w:bottom w:val="none" w:sz="0" w:space="0" w:color="auto"/>
        <w:right w:val="none" w:sz="0" w:space="0" w:color="auto"/>
      </w:divBdr>
    </w:div>
    <w:div w:id="428964687">
      <w:marLeft w:val="0"/>
      <w:marRight w:val="0"/>
      <w:marTop w:val="0"/>
      <w:marBottom w:val="0"/>
      <w:divBdr>
        <w:top w:val="none" w:sz="0" w:space="0" w:color="auto"/>
        <w:left w:val="none" w:sz="0" w:space="0" w:color="auto"/>
        <w:bottom w:val="none" w:sz="0" w:space="0" w:color="auto"/>
        <w:right w:val="none" w:sz="0" w:space="0" w:color="auto"/>
      </w:divBdr>
    </w:div>
    <w:div w:id="428964688">
      <w:marLeft w:val="0"/>
      <w:marRight w:val="0"/>
      <w:marTop w:val="0"/>
      <w:marBottom w:val="0"/>
      <w:divBdr>
        <w:top w:val="none" w:sz="0" w:space="0" w:color="auto"/>
        <w:left w:val="none" w:sz="0" w:space="0" w:color="auto"/>
        <w:bottom w:val="none" w:sz="0" w:space="0" w:color="auto"/>
        <w:right w:val="none" w:sz="0" w:space="0" w:color="auto"/>
      </w:divBdr>
    </w:div>
    <w:div w:id="428964689">
      <w:marLeft w:val="0"/>
      <w:marRight w:val="0"/>
      <w:marTop w:val="0"/>
      <w:marBottom w:val="0"/>
      <w:divBdr>
        <w:top w:val="none" w:sz="0" w:space="0" w:color="auto"/>
        <w:left w:val="none" w:sz="0" w:space="0" w:color="auto"/>
        <w:bottom w:val="none" w:sz="0" w:space="0" w:color="auto"/>
        <w:right w:val="none" w:sz="0" w:space="0" w:color="auto"/>
      </w:divBdr>
    </w:div>
    <w:div w:id="428964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5000</Words>
  <Characters>28504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Виктория</Company>
  <LinksUpToDate>false</LinksUpToDate>
  <CharactersWithSpaces>33438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admin</cp:lastModifiedBy>
  <cp:revision>2</cp:revision>
  <dcterms:created xsi:type="dcterms:W3CDTF">2014-03-22T01:56:00Z</dcterms:created>
  <dcterms:modified xsi:type="dcterms:W3CDTF">2014-03-22T01:56:00Z</dcterms:modified>
</cp:coreProperties>
</file>