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259" w:rsidRDefault="007B3259">
      <w:pPr>
        <w:widowControl w:val="0"/>
        <w:spacing w:before="120"/>
        <w:jc w:val="center"/>
        <w:rPr>
          <w:b/>
          <w:bCs/>
          <w:color w:val="000000"/>
          <w:sz w:val="32"/>
          <w:szCs w:val="32"/>
        </w:rPr>
      </w:pPr>
      <w:r>
        <w:rPr>
          <w:b/>
          <w:bCs/>
          <w:color w:val="000000"/>
          <w:sz w:val="32"/>
          <w:szCs w:val="32"/>
        </w:rPr>
        <w:t>Очистка сточных вод.</w:t>
      </w:r>
    </w:p>
    <w:p w:rsidR="007B3259" w:rsidRDefault="007B3259">
      <w:pPr>
        <w:widowControl w:val="0"/>
        <w:spacing w:before="120"/>
        <w:ind w:firstLine="567"/>
        <w:jc w:val="both"/>
        <w:rPr>
          <w:color w:val="000000"/>
          <w:sz w:val="24"/>
          <w:szCs w:val="24"/>
        </w:rPr>
      </w:pPr>
      <w:r>
        <w:rPr>
          <w:color w:val="000000"/>
          <w:sz w:val="24"/>
          <w:szCs w:val="24"/>
        </w:rPr>
        <w:t>В зависимости от условий образования, сточные воды делятся на атмосферные, бытовые и промышленные.</w:t>
      </w:r>
    </w:p>
    <w:p w:rsidR="007B3259" w:rsidRDefault="007B3259">
      <w:pPr>
        <w:widowControl w:val="0"/>
        <w:spacing w:before="120"/>
        <w:ind w:firstLine="567"/>
        <w:jc w:val="both"/>
        <w:rPr>
          <w:color w:val="000000"/>
          <w:sz w:val="24"/>
          <w:szCs w:val="24"/>
        </w:rPr>
      </w:pPr>
      <w:r>
        <w:rPr>
          <w:color w:val="000000"/>
          <w:sz w:val="24"/>
          <w:szCs w:val="24"/>
        </w:rPr>
        <w:t>Таблица: классификация примесей в сточных водах по фазово-дисперсному составу.</w:t>
      </w:r>
    </w:p>
    <w:p w:rsidR="007B3259" w:rsidRDefault="007B3259">
      <w:pPr>
        <w:widowControl w:val="0"/>
        <w:spacing w:before="120"/>
        <w:ind w:firstLine="567"/>
        <w:jc w:val="both"/>
        <w:rPr>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5873"/>
      </w:tblGrid>
      <w:tr w:rsidR="007B3259" w:rsidRPr="007B3259">
        <w:trPr>
          <w:trHeight w:val="354"/>
        </w:trPr>
        <w:tc>
          <w:tcPr>
            <w:tcW w:w="720" w:type="dxa"/>
          </w:tcPr>
          <w:p w:rsidR="007B3259" w:rsidRPr="007B3259" w:rsidRDefault="007B3259">
            <w:pPr>
              <w:widowControl w:val="0"/>
              <w:jc w:val="both"/>
              <w:rPr>
                <w:color w:val="000000"/>
                <w:sz w:val="24"/>
                <w:szCs w:val="24"/>
              </w:rPr>
            </w:pPr>
            <w:r w:rsidRPr="007B3259">
              <w:rPr>
                <w:color w:val="000000"/>
                <w:sz w:val="24"/>
                <w:szCs w:val="24"/>
              </w:rPr>
              <w:t>Группа</w:t>
            </w:r>
          </w:p>
        </w:tc>
        <w:tc>
          <w:tcPr>
            <w:tcW w:w="900" w:type="dxa"/>
          </w:tcPr>
          <w:p w:rsidR="007B3259" w:rsidRPr="007B3259" w:rsidRDefault="007B3259">
            <w:pPr>
              <w:widowControl w:val="0"/>
              <w:jc w:val="both"/>
              <w:rPr>
                <w:color w:val="000000"/>
                <w:sz w:val="24"/>
                <w:szCs w:val="24"/>
              </w:rPr>
            </w:pPr>
            <w:r w:rsidRPr="007B3259">
              <w:rPr>
                <w:color w:val="000000"/>
                <w:sz w:val="24"/>
                <w:szCs w:val="24"/>
              </w:rPr>
              <w:t>Размер частиц, см</w:t>
            </w:r>
          </w:p>
        </w:tc>
        <w:tc>
          <w:tcPr>
            <w:tcW w:w="5873" w:type="dxa"/>
          </w:tcPr>
          <w:p w:rsidR="007B3259" w:rsidRPr="007B3259" w:rsidRDefault="007B3259">
            <w:pPr>
              <w:widowControl w:val="0"/>
              <w:jc w:val="both"/>
              <w:rPr>
                <w:color w:val="000000"/>
                <w:sz w:val="24"/>
                <w:szCs w:val="24"/>
              </w:rPr>
            </w:pPr>
            <w:r w:rsidRPr="007B3259">
              <w:rPr>
                <w:color w:val="000000"/>
                <w:sz w:val="24"/>
                <w:szCs w:val="24"/>
              </w:rPr>
              <w:t>Краткая характеристика</w:t>
            </w:r>
          </w:p>
        </w:tc>
      </w:tr>
      <w:tr w:rsidR="007B3259" w:rsidRPr="007B3259">
        <w:trPr>
          <w:cantSplit/>
        </w:trPr>
        <w:tc>
          <w:tcPr>
            <w:tcW w:w="7493" w:type="dxa"/>
            <w:gridSpan w:val="3"/>
          </w:tcPr>
          <w:p w:rsidR="007B3259" w:rsidRPr="007B3259" w:rsidRDefault="007B3259">
            <w:pPr>
              <w:widowControl w:val="0"/>
              <w:jc w:val="both"/>
              <w:rPr>
                <w:color w:val="000000"/>
                <w:sz w:val="24"/>
                <w:szCs w:val="24"/>
              </w:rPr>
            </w:pPr>
            <w:r w:rsidRPr="007B3259">
              <w:rPr>
                <w:color w:val="000000"/>
                <w:sz w:val="24"/>
                <w:szCs w:val="24"/>
              </w:rPr>
              <w:t>Гетерогенные (многофазные) системы</w:t>
            </w:r>
          </w:p>
        </w:tc>
      </w:tr>
      <w:tr w:rsidR="007B3259" w:rsidRPr="007B3259">
        <w:trPr>
          <w:trHeight w:val="622"/>
        </w:trPr>
        <w:tc>
          <w:tcPr>
            <w:tcW w:w="720" w:type="dxa"/>
          </w:tcPr>
          <w:p w:rsidR="007B3259" w:rsidRPr="007B3259" w:rsidRDefault="007B3259">
            <w:pPr>
              <w:widowControl w:val="0"/>
              <w:jc w:val="both"/>
              <w:rPr>
                <w:color w:val="000000"/>
                <w:sz w:val="24"/>
                <w:szCs w:val="24"/>
              </w:rPr>
            </w:pPr>
            <w:r w:rsidRPr="007B3259">
              <w:rPr>
                <w:color w:val="000000"/>
                <w:sz w:val="24"/>
                <w:szCs w:val="24"/>
                <w:lang w:val="en-US"/>
              </w:rPr>
              <w:t>I</w:t>
            </w:r>
            <w:r w:rsidRPr="007B3259">
              <w:rPr>
                <w:color w:val="000000"/>
                <w:sz w:val="24"/>
                <w:szCs w:val="24"/>
              </w:rPr>
              <w:t>) Взвеси</w:t>
            </w:r>
          </w:p>
        </w:tc>
        <w:tc>
          <w:tcPr>
            <w:tcW w:w="900" w:type="dxa"/>
          </w:tcPr>
          <w:p w:rsidR="007B3259" w:rsidRPr="007B3259" w:rsidRDefault="007B3259">
            <w:pPr>
              <w:widowControl w:val="0"/>
              <w:jc w:val="both"/>
              <w:rPr>
                <w:color w:val="000000"/>
                <w:sz w:val="24"/>
                <w:szCs w:val="24"/>
              </w:rPr>
            </w:pPr>
          </w:p>
          <w:p w:rsidR="007B3259" w:rsidRPr="007B3259" w:rsidRDefault="007B3259">
            <w:pPr>
              <w:widowControl w:val="0"/>
              <w:jc w:val="both"/>
              <w:rPr>
                <w:color w:val="000000"/>
                <w:sz w:val="24"/>
                <w:szCs w:val="24"/>
              </w:rPr>
            </w:pPr>
            <w:r w:rsidRPr="007B3259">
              <w:rPr>
                <w:color w:val="000000"/>
                <w:sz w:val="24"/>
                <w:szCs w:val="24"/>
              </w:rPr>
              <w:t>10</w:t>
            </w:r>
            <w:r w:rsidRPr="007B3259">
              <w:rPr>
                <w:color w:val="000000"/>
                <w:sz w:val="24"/>
                <w:szCs w:val="24"/>
                <w:vertAlign w:val="superscript"/>
              </w:rPr>
              <w:t>-5</w:t>
            </w:r>
            <w:r w:rsidRPr="007B3259">
              <w:rPr>
                <w:color w:val="000000"/>
                <w:sz w:val="24"/>
                <w:szCs w:val="24"/>
              </w:rPr>
              <w:t>см</w:t>
            </w:r>
          </w:p>
        </w:tc>
        <w:tc>
          <w:tcPr>
            <w:tcW w:w="5873" w:type="dxa"/>
          </w:tcPr>
          <w:p w:rsidR="007B3259" w:rsidRPr="007B3259" w:rsidRDefault="007B3259">
            <w:pPr>
              <w:widowControl w:val="0"/>
              <w:jc w:val="both"/>
              <w:rPr>
                <w:color w:val="000000"/>
                <w:sz w:val="24"/>
                <w:szCs w:val="24"/>
              </w:rPr>
            </w:pPr>
            <w:r w:rsidRPr="007B3259">
              <w:rPr>
                <w:color w:val="000000"/>
                <w:sz w:val="24"/>
                <w:szCs w:val="24"/>
              </w:rPr>
              <w:t>Твёрдые нерастворимые примеси суспензии и эмульсии, обуславливающие мутность воды, а также микроорганизмы и планктон.</w:t>
            </w:r>
          </w:p>
        </w:tc>
      </w:tr>
      <w:tr w:rsidR="007B3259" w:rsidRPr="007B3259">
        <w:trPr>
          <w:trHeight w:val="752"/>
        </w:trPr>
        <w:tc>
          <w:tcPr>
            <w:tcW w:w="720" w:type="dxa"/>
          </w:tcPr>
          <w:p w:rsidR="007B3259" w:rsidRPr="007B3259" w:rsidRDefault="007B3259">
            <w:pPr>
              <w:widowControl w:val="0"/>
              <w:jc w:val="both"/>
              <w:rPr>
                <w:color w:val="000000"/>
                <w:sz w:val="24"/>
                <w:szCs w:val="24"/>
              </w:rPr>
            </w:pPr>
            <w:r w:rsidRPr="007B3259">
              <w:rPr>
                <w:color w:val="000000"/>
                <w:sz w:val="24"/>
                <w:szCs w:val="24"/>
                <w:lang w:val="en-US"/>
              </w:rPr>
              <w:t>II</w:t>
            </w:r>
            <w:r w:rsidRPr="007B3259">
              <w:rPr>
                <w:color w:val="000000"/>
                <w:sz w:val="24"/>
                <w:szCs w:val="24"/>
              </w:rPr>
              <w:t xml:space="preserve">)Ккалоидные  </w:t>
            </w:r>
          </w:p>
          <w:p w:rsidR="007B3259" w:rsidRPr="007B3259" w:rsidRDefault="007B3259">
            <w:pPr>
              <w:widowControl w:val="0"/>
              <w:jc w:val="both"/>
              <w:rPr>
                <w:color w:val="000000"/>
                <w:sz w:val="24"/>
                <w:szCs w:val="24"/>
              </w:rPr>
            </w:pPr>
            <w:r w:rsidRPr="007B3259">
              <w:rPr>
                <w:color w:val="000000"/>
                <w:sz w:val="24"/>
                <w:szCs w:val="24"/>
              </w:rPr>
              <w:t>растворы</w:t>
            </w:r>
          </w:p>
        </w:tc>
        <w:tc>
          <w:tcPr>
            <w:tcW w:w="900" w:type="dxa"/>
          </w:tcPr>
          <w:p w:rsidR="007B3259" w:rsidRPr="007B3259" w:rsidRDefault="007B3259">
            <w:pPr>
              <w:widowControl w:val="0"/>
              <w:jc w:val="both"/>
              <w:rPr>
                <w:color w:val="000000"/>
                <w:sz w:val="24"/>
                <w:szCs w:val="24"/>
              </w:rPr>
            </w:pPr>
          </w:p>
          <w:p w:rsidR="007B3259" w:rsidRPr="007B3259" w:rsidRDefault="007B3259">
            <w:pPr>
              <w:widowControl w:val="0"/>
              <w:jc w:val="both"/>
              <w:rPr>
                <w:color w:val="000000"/>
                <w:sz w:val="24"/>
                <w:szCs w:val="24"/>
              </w:rPr>
            </w:pPr>
            <w:r w:rsidRPr="007B3259">
              <w:rPr>
                <w:color w:val="000000"/>
                <w:sz w:val="24"/>
                <w:szCs w:val="24"/>
              </w:rPr>
              <w:t>10</w:t>
            </w:r>
            <w:r w:rsidRPr="007B3259">
              <w:rPr>
                <w:color w:val="000000"/>
                <w:sz w:val="24"/>
                <w:szCs w:val="24"/>
                <w:vertAlign w:val="superscript"/>
              </w:rPr>
              <w:t>-5</w:t>
            </w:r>
            <w:r w:rsidRPr="007B3259">
              <w:rPr>
                <w:color w:val="000000"/>
                <w:sz w:val="24"/>
                <w:szCs w:val="24"/>
              </w:rPr>
              <w:t xml:space="preserve">см, </w:t>
            </w:r>
          </w:p>
          <w:p w:rsidR="007B3259" w:rsidRPr="007B3259" w:rsidRDefault="007B3259">
            <w:pPr>
              <w:widowControl w:val="0"/>
              <w:jc w:val="both"/>
              <w:rPr>
                <w:color w:val="000000"/>
                <w:sz w:val="24"/>
                <w:szCs w:val="24"/>
              </w:rPr>
            </w:pPr>
            <w:r w:rsidRPr="007B3259">
              <w:rPr>
                <w:color w:val="000000"/>
                <w:sz w:val="24"/>
                <w:szCs w:val="24"/>
              </w:rPr>
              <w:t>10</w:t>
            </w:r>
            <w:r w:rsidRPr="007B3259">
              <w:rPr>
                <w:color w:val="000000"/>
                <w:sz w:val="24"/>
                <w:szCs w:val="24"/>
                <w:vertAlign w:val="superscript"/>
              </w:rPr>
              <w:t>-6</w:t>
            </w:r>
            <w:r w:rsidRPr="007B3259">
              <w:rPr>
                <w:color w:val="000000"/>
                <w:sz w:val="24"/>
                <w:szCs w:val="24"/>
              </w:rPr>
              <w:t>см</w:t>
            </w:r>
          </w:p>
        </w:tc>
        <w:tc>
          <w:tcPr>
            <w:tcW w:w="5873" w:type="dxa"/>
          </w:tcPr>
          <w:p w:rsidR="007B3259" w:rsidRPr="007B3259" w:rsidRDefault="007B3259">
            <w:pPr>
              <w:widowControl w:val="0"/>
              <w:jc w:val="both"/>
              <w:rPr>
                <w:color w:val="000000"/>
                <w:sz w:val="24"/>
                <w:szCs w:val="24"/>
              </w:rPr>
            </w:pPr>
            <w:r w:rsidRPr="007B3259">
              <w:rPr>
                <w:color w:val="000000"/>
                <w:sz w:val="24"/>
                <w:szCs w:val="24"/>
              </w:rPr>
              <w:t>Ккалоидные и высокомолекулярные соединения, обуславливающие окисляемость и цвет воды</w:t>
            </w:r>
          </w:p>
        </w:tc>
      </w:tr>
      <w:tr w:rsidR="007B3259" w:rsidRPr="007B3259">
        <w:trPr>
          <w:cantSplit/>
        </w:trPr>
        <w:tc>
          <w:tcPr>
            <w:tcW w:w="7493" w:type="dxa"/>
            <w:gridSpan w:val="3"/>
          </w:tcPr>
          <w:p w:rsidR="007B3259" w:rsidRPr="007B3259" w:rsidRDefault="007B3259">
            <w:pPr>
              <w:widowControl w:val="0"/>
              <w:jc w:val="both"/>
              <w:rPr>
                <w:color w:val="000000"/>
                <w:sz w:val="24"/>
                <w:szCs w:val="24"/>
              </w:rPr>
            </w:pPr>
            <w:r w:rsidRPr="007B3259">
              <w:rPr>
                <w:color w:val="000000"/>
                <w:sz w:val="24"/>
                <w:szCs w:val="24"/>
              </w:rPr>
              <w:t>Гетерогенные (однофазные) системы</w:t>
            </w:r>
          </w:p>
        </w:tc>
      </w:tr>
      <w:tr w:rsidR="007B3259" w:rsidRPr="007B3259">
        <w:trPr>
          <w:trHeight w:val="614"/>
        </w:trPr>
        <w:tc>
          <w:tcPr>
            <w:tcW w:w="720" w:type="dxa"/>
          </w:tcPr>
          <w:p w:rsidR="007B3259" w:rsidRPr="007B3259" w:rsidRDefault="007B3259">
            <w:pPr>
              <w:widowControl w:val="0"/>
              <w:jc w:val="both"/>
              <w:rPr>
                <w:color w:val="000000"/>
                <w:sz w:val="24"/>
                <w:szCs w:val="24"/>
              </w:rPr>
            </w:pPr>
            <w:r w:rsidRPr="007B3259">
              <w:rPr>
                <w:color w:val="000000"/>
                <w:sz w:val="24"/>
                <w:szCs w:val="24"/>
                <w:lang w:val="en-US"/>
              </w:rPr>
              <w:t>III</w:t>
            </w:r>
            <w:r w:rsidRPr="007B3259">
              <w:rPr>
                <w:color w:val="000000"/>
                <w:sz w:val="24"/>
                <w:szCs w:val="24"/>
              </w:rPr>
              <w:t>)Моле</w:t>
            </w:r>
          </w:p>
          <w:p w:rsidR="007B3259" w:rsidRPr="007B3259" w:rsidRDefault="007B3259">
            <w:pPr>
              <w:widowControl w:val="0"/>
              <w:jc w:val="both"/>
              <w:rPr>
                <w:color w:val="000000"/>
                <w:sz w:val="24"/>
                <w:szCs w:val="24"/>
              </w:rPr>
            </w:pPr>
            <w:r w:rsidRPr="007B3259">
              <w:rPr>
                <w:color w:val="000000"/>
                <w:sz w:val="24"/>
                <w:szCs w:val="24"/>
              </w:rPr>
              <w:t>кулярные   растворы</w:t>
            </w:r>
          </w:p>
        </w:tc>
        <w:tc>
          <w:tcPr>
            <w:tcW w:w="900" w:type="dxa"/>
          </w:tcPr>
          <w:p w:rsidR="007B3259" w:rsidRPr="007B3259" w:rsidRDefault="007B3259">
            <w:pPr>
              <w:widowControl w:val="0"/>
              <w:jc w:val="both"/>
              <w:rPr>
                <w:color w:val="000000"/>
                <w:sz w:val="24"/>
                <w:szCs w:val="24"/>
              </w:rPr>
            </w:pPr>
          </w:p>
          <w:p w:rsidR="007B3259" w:rsidRPr="007B3259" w:rsidRDefault="007B3259">
            <w:pPr>
              <w:widowControl w:val="0"/>
              <w:jc w:val="both"/>
              <w:rPr>
                <w:color w:val="000000"/>
                <w:sz w:val="24"/>
                <w:szCs w:val="24"/>
              </w:rPr>
            </w:pPr>
            <w:r w:rsidRPr="007B3259">
              <w:rPr>
                <w:color w:val="000000"/>
                <w:sz w:val="24"/>
                <w:szCs w:val="24"/>
              </w:rPr>
              <w:t>10</w:t>
            </w:r>
            <w:r w:rsidRPr="007B3259">
              <w:rPr>
                <w:color w:val="000000"/>
                <w:sz w:val="24"/>
                <w:szCs w:val="24"/>
                <w:vertAlign w:val="superscript"/>
              </w:rPr>
              <w:t>-6</w:t>
            </w:r>
            <w:r w:rsidRPr="007B3259">
              <w:rPr>
                <w:color w:val="000000"/>
                <w:sz w:val="24"/>
                <w:szCs w:val="24"/>
              </w:rPr>
              <w:t xml:space="preserve">см, </w:t>
            </w:r>
          </w:p>
          <w:p w:rsidR="007B3259" w:rsidRPr="007B3259" w:rsidRDefault="007B3259">
            <w:pPr>
              <w:widowControl w:val="0"/>
              <w:jc w:val="both"/>
              <w:rPr>
                <w:color w:val="000000"/>
                <w:sz w:val="24"/>
                <w:szCs w:val="24"/>
              </w:rPr>
            </w:pPr>
            <w:r w:rsidRPr="007B3259">
              <w:rPr>
                <w:color w:val="000000"/>
                <w:sz w:val="24"/>
                <w:szCs w:val="24"/>
              </w:rPr>
              <w:t>10</w:t>
            </w:r>
            <w:r w:rsidRPr="007B3259">
              <w:rPr>
                <w:color w:val="000000"/>
                <w:sz w:val="24"/>
                <w:szCs w:val="24"/>
                <w:vertAlign w:val="superscript"/>
              </w:rPr>
              <w:t>-7</w:t>
            </w:r>
            <w:r w:rsidRPr="007B3259">
              <w:rPr>
                <w:color w:val="000000"/>
                <w:sz w:val="24"/>
                <w:szCs w:val="24"/>
              </w:rPr>
              <w:t>см</w:t>
            </w:r>
          </w:p>
        </w:tc>
        <w:tc>
          <w:tcPr>
            <w:tcW w:w="5873" w:type="dxa"/>
          </w:tcPr>
          <w:p w:rsidR="007B3259" w:rsidRPr="007B3259" w:rsidRDefault="007B3259">
            <w:pPr>
              <w:widowControl w:val="0"/>
              <w:jc w:val="both"/>
              <w:rPr>
                <w:color w:val="000000"/>
                <w:sz w:val="24"/>
                <w:szCs w:val="24"/>
              </w:rPr>
            </w:pPr>
            <w:r w:rsidRPr="007B3259">
              <w:rPr>
                <w:color w:val="000000"/>
                <w:sz w:val="24"/>
                <w:szCs w:val="24"/>
              </w:rPr>
              <w:t>Это газы и расворимые в воде органические соединения, придающие воде запахи и привкусы.</w:t>
            </w:r>
          </w:p>
        </w:tc>
      </w:tr>
      <w:tr w:rsidR="007B3259" w:rsidRPr="007B3259">
        <w:trPr>
          <w:trHeight w:val="706"/>
        </w:trPr>
        <w:tc>
          <w:tcPr>
            <w:tcW w:w="720" w:type="dxa"/>
          </w:tcPr>
          <w:p w:rsidR="007B3259" w:rsidRPr="007B3259" w:rsidRDefault="007B3259">
            <w:pPr>
              <w:widowControl w:val="0"/>
              <w:jc w:val="both"/>
              <w:rPr>
                <w:color w:val="000000"/>
                <w:sz w:val="24"/>
                <w:szCs w:val="24"/>
              </w:rPr>
            </w:pPr>
            <w:r w:rsidRPr="007B3259">
              <w:rPr>
                <w:color w:val="000000"/>
                <w:sz w:val="24"/>
                <w:szCs w:val="24"/>
                <w:lang w:val="en-US"/>
              </w:rPr>
              <w:t>IV</w:t>
            </w:r>
            <w:r w:rsidRPr="007B3259">
              <w:rPr>
                <w:color w:val="000000"/>
                <w:sz w:val="24"/>
                <w:szCs w:val="24"/>
              </w:rPr>
              <w:t>)</w:t>
            </w:r>
          </w:p>
          <w:p w:rsidR="007B3259" w:rsidRPr="007B3259" w:rsidRDefault="007B3259">
            <w:pPr>
              <w:widowControl w:val="0"/>
              <w:jc w:val="both"/>
              <w:rPr>
                <w:color w:val="000000"/>
                <w:sz w:val="24"/>
                <w:szCs w:val="24"/>
              </w:rPr>
            </w:pPr>
            <w:r w:rsidRPr="007B3259">
              <w:rPr>
                <w:color w:val="000000"/>
                <w:sz w:val="24"/>
                <w:szCs w:val="24"/>
              </w:rPr>
              <w:t>Ионные     растворы</w:t>
            </w:r>
          </w:p>
        </w:tc>
        <w:tc>
          <w:tcPr>
            <w:tcW w:w="900" w:type="dxa"/>
          </w:tcPr>
          <w:p w:rsidR="007B3259" w:rsidRPr="007B3259" w:rsidRDefault="007B3259">
            <w:pPr>
              <w:widowControl w:val="0"/>
              <w:jc w:val="both"/>
              <w:rPr>
                <w:color w:val="000000"/>
                <w:sz w:val="24"/>
                <w:szCs w:val="24"/>
              </w:rPr>
            </w:pPr>
          </w:p>
          <w:p w:rsidR="007B3259" w:rsidRPr="007B3259" w:rsidRDefault="007B3259">
            <w:pPr>
              <w:widowControl w:val="0"/>
              <w:jc w:val="both"/>
              <w:rPr>
                <w:color w:val="000000"/>
                <w:sz w:val="24"/>
                <w:szCs w:val="24"/>
              </w:rPr>
            </w:pPr>
            <w:r w:rsidRPr="007B3259">
              <w:rPr>
                <w:color w:val="000000"/>
                <w:sz w:val="24"/>
                <w:szCs w:val="24"/>
              </w:rPr>
              <w:t>Меньше, чем 10</w:t>
            </w:r>
            <w:r w:rsidRPr="007B3259">
              <w:rPr>
                <w:color w:val="000000"/>
                <w:sz w:val="24"/>
                <w:szCs w:val="24"/>
                <w:vertAlign w:val="superscript"/>
              </w:rPr>
              <w:t>-7</w:t>
            </w:r>
            <w:r w:rsidRPr="007B3259">
              <w:rPr>
                <w:color w:val="000000"/>
                <w:sz w:val="24"/>
                <w:szCs w:val="24"/>
              </w:rPr>
              <w:t xml:space="preserve"> см</w:t>
            </w:r>
          </w:p>
        </w:tc>
        <w:tc>
          <w:tcPr>
            <w:tcW w:w="5873" w:type="dxa"/>
          </w:tcPr>
          <w:p w:rsidR="007B3259" w:rsidRPr="007B3259" w:rsidRDefault="007B3259">
            <w:pPr>
              <w:widowControl w:val="0"/>
              <w:jc w:val="both"/>
              <w:rPr>
                <w:color w:val="000000"/>
                <w:sz w:val="24"/>
                <w:szCs w:val="24"/>
              </w:rPr>
            </w:pPr>
            <w:r w:rsidRPr="007B3259">
              <w:rPr>
                <w:color w:val="000000"/>
                <w:sz w:val="24"/>
                <w:szCs w:val="24"/>
              </w:rPr>
              <w:t xml:space="preserve">Соли, основания и кислоты, обуславливающие минерализованность, жёсткость, кислотность или щёлочность воды. </w:t>
            </w:r>
          </w:p>
        </w:tc>
      </w:tr>
    </w:tbl>
    <w:p w:rsidR="007B3259" w:rsidRDefault="007B3259">
      <w:pPr>
        <w:widowControl w:val="0"/>
        <w:spacing w:before="120"/>
        <w:ind w:firstLine="567"/>
        <w:jc w:val="both"/>
        <w:rPr>
          <w:color w:val="000000"/>
          <w:sz w:val="24"/>
          <w:szCs w:val="24"/>
        </w:rPr>
      </w:pPr>
      <w:r>
        <w:rPr>
          <w:color w:val="000000"/>
          <w:sz w:val="24"/>
          <w:szCs w:val="24"/>
        </w:rPr>
        <w:t>Все сточные воды очищаются от примесей механическими, химическими, физико-химическими, биохимическими и термическими методами. Все методы очистки подразделяются на рекуперационные и деструктивные. При рекуперации из сточных вод извлекаются и перерабатываются ценные вещества. При деструктивных методах загрязняющие вещества разрушаются, и продукты разрушения чаще всего удаляются из раствора в виде газа или осадка.</w:t>
      </w:r>
    </w:p>
    <w:p w:rsidR="007B3259" w:rsidRDefault="007B3259">
      <w:pPr>
        <w:widowControl w:val="0"/>
        <w:spacing w:before="120"/>
        <w:jc w:val="center"/>
        <w:rPr>
          <w:b/>
          <w:bCs/>
          <w:color w:val="000000"/>
          <w:sz w:val="28"/>
          <w:szCs w:val="28"/>
        </w:rPr>
      </w:pPr>
      <w:r>
        <w:rPr>
          <w:b/>
          <w:bCs/>
          <w:color w:val="000000"/>
          <w:sz w:val="28"/>
          <w:szCs w:val="28"/>
        </w:rPr>
        <w:t>Механические методы очистки сточных вод.</w:t>
      </w:r>
    </w:p>
    <w:p w:rsidR="007B3259" w:rsidRDefault="007B3259">
      <w:pPr>
        <w:widowControl w:val="0"/>
        <w:spacing w:before="120"/>
        <w:ind w:firstLine="567"/>
        <w:jc w:val="both"/>
        <w:rPr>
          <w:color w:val="000000"/>
          <w:sz w:val="24"/>
          <w:szCs w:val="24"/>
        </w:rPr>
      </w:pPr>
      <w:r>
        <w:rPr>
          <w:color w:val="000000"/>
          <w:sz w:val="24"/>
          <w:szCs w:val="24"/>
        </w:rPr>
        <w:t>Делятся на три группы:</w:t>
      </w:r>
    </w:p>
    <w:p w:rsidR="007B3259" w:rsidRDefault="007B3259">
      <w:pPr>
        <w:widowControl w:val="0"/>
        <w:spacing w:before="120"/>
        <w:ind w:firstLine="567"/>
        <w:jc w:val="both"/>
        <w:rPr>
          <w:color w:val="000000"/>
          <w:sz w:val="24"/>
          <w:szCs w:val="24"/>
        </w:rPr>
      </w:pPr>
      <w:r>
        <w:rPr>
          <w:color w:val="000000"/>
          <w:sz w:val="24"/>
          <w:szCs w:val="24"/>
        </w:rPr>
        <w:t>Процеживание</w:t>
      </w:r>
    </w:p>
    <w:p w:rsidR="007B3259" w:rsidRDefault="007B3259">
      <w:pPr>
        <w:widowControl w:val="0"/>
        <w:spacing w:before="120"/>
        <w:ind w:firstLine="567"/>
        <w:jc w:val="both"/>
        <w:rPr>
          <w:color w:val="000000"/>
          <w:sz w:val="24"/>
          <w:szCs w:val="24"/>
        </w:rPr>
      </w:pPr>
      <w:r>
        <w:rPr>
          <w:color w:val="000000"/>
          <w:sz w:val="24"/>
          <w:szCs w:val="24"/>
        </w:rPr>
        <w:t>Отстаивание</w:t>
      </w:r>
    </w:p>
    <w:p w:rsidR="007B3259" w:rsidRDefault="007B3259">
      <w:pPr>
        <w:widowControl w:val="0"/>
        <w:spacing w:before="120"/>
        <w:ind w:firstLine="567"/>
        <w:jc w:val="both"/>
        <w:rPr>
          <w:color w:val="000000"/>
          <w:sz w:val="24"/>
          <w:szCs w:val="24"/>
        </w:rPr>
      </w:pPr>
      <w:r>
        <w:rPr>
          <w:color w:val="000000"/>
          <w:sz w:val="24"/>
          <w:szCs w:val="24"/>
        </w:rPr>
        <w:t>Фильтрование</w:t>
      </w:r>
    </w:p>
    <w:p w:rsidR="007B3259" w:rsidRDefault="007B3259">
      <w:pPr>
        <w:widowControl w:val="0"/>
        <w:spacing w:before="120"/>
        <w:ind w:firstLine="567"/>
        <w:jc w:val="both"/>
        <w:rPr>
          <w:color w:val="000000"/>
          <w:sz w:val="24"/>
          <w:szCs w:val="24"/>
        </w:rPr>
      </w:pPr>
      <w:r>
        <w:rPr>
          <w:color w:val="000000"/>
          <w:sz w:val="24"/>
          <w:szCs w:val="24"/>
        </w:rPr>
        <w:lastRenderedPageBreak/>
        <w:t>Используется для удаления из растворов твёрдых нерастворимых примесей.</w:t>
      </w:r>
    </w:p>
    <w:p w:rsidR="007B3259" w:rsidRDefault="007B3259">
      <w:pPr>
        <w:widowControl w:val="0"/>
        <w:spacing w:before="120"/>
        <w:ind w:firstLine="567"/>
        <w:jc w:val="both"/>
        <w:rPr>
          <w:color w:val="000000"/>
          <w:sz w:val="24"/>
          <w:szCs w:val="24"/>
        </w:rPr>
      </w:pPr>
      <w:r>
        <w:rPr>
          <w:color w:val="000000"/>
          <w:sz w:val="24"/>
          <w:szCs w:val="24"/>
        </w:rPr>
        <w:t>Выбор метода зависит:</w:t>
      </w:r>
    </w:p>
    <w:p w:rsidR="007B3259" w:rsidRDefault="007B3259">
      <w:pPr>
        <w:widowControl w:val="0"/>
        <w:spacing w:before="120"/>
        <w:ind w:firstLine="567"/>
        <w:jc w:val="both"/>
        <w:rPr>
          <w:color w:val="000000"/>
          <w:sz w:val="24"/>
          <w:szCs w:val="24"/>
        </w:rPr>
      </w:pPr>
      <w:r>
        <w:rPr>
          <w:color w:val="000000"/>
          <w:sz w:val="24"/>
          <w:szCs w:val="24"/>
        </w:rPr>
        <w:t>От размера твёрдых частиц</w:t>
      </w:r>
    </w:p>
    <w:p w:rsidR="007B3259" w:rsidRDefault="007B3259">
      <w:pPr>
        <w:widowControl w:val="0"/>
        <w:spacing w:before="120"/>
        <w:ind w:firstLine="567"/>
        <w:jc w:val="both"/>
        <w:rPr>
          <w:color w:val="000000"/>
          <w:sz w:val="24"/>
          <w:szCs w:val="24"/>
        </w:rPr>
      </w:pPr>
      <w:r>
        <w:rPr>
          <w:color w:val="000000"/>
          <w:sz w:val="24"/>
          <w:szCs w:val="24"/>
        </w:rPr>
        <w:t>От физико-химических свойств частиц</w:t>
      </w:r>
    </w:p>
    <w:p w:rsidR="007B3259" w:rsidRDefault="007B3259">
      <w:pPr>
        <w:widowControl w:val="0"/>
        <w:spacing w:before="120"/>
        <w:ind w:firstLine="567"/>
        <w:jc w:val="both"/>
        <w:rPr>
          <w:color w:val="000000"/>
          <w:sz w:val="24"/>
          <w:szCs w:val="24"/>
        </w:rPr>
      </w:pPr>
      <w:r>
        <w:rPr>
          <w:color w:val="000000"/>
          <w:sz w:val="24"/>
          <w:szCs w:val="24"/>
        </w:rPr>
        <w:t>От концентрации загрязняющих частиц</w:t>
      </w:r>
    </w:p>
    <w:p w:rsidR="007B3259" w:rsidRDefault="007B3259">
      <w:pPr>
        <w:widowControl w:val="0"/>
        <w:spacing w:before="120"/>
        <w:ind w:firstLine="567"/>
        <w:jc w:val="both"/>
        <w:rPr>
          <w:color w:val="000000"/>
          <w:sz w:val="24"/>
          <w:szCs w:val="24"/>
        </w:rPr>
      </w:pPr>
      <w:r>
        <w:rPr>
          <w:color w:val="000000"/>
          <w:sz w:val="24"/>
          <w:szCs w:val="24"/>
        </w:rPr>
        <w:t>От требуемой степени очистки</w:t>
      </w:r>
    </w:p>
    <w:p w:rsidR="007B3259" w:rsidRDefault="007B3259">
      <w:pPr>
        <w:widowControl w:val="0"/>
        <w:spacing w:before="120"/>
        <w:ind w:firstLine="567"/>
        <w:jc w:val="both"/>
        <w:rPr>
          <w:color w:val="000000"/>
          <w:sz w:val="24"/>
          <w:szCs w:val="24"/>
        </w:rPr>
      </w:pPr>
      <w:r>
        <w:rPr>
          <w:color w:val="000000"/>
          <w:sz w:val="24"/>
          <w:szCs w:val="24"/>
        </w:rPr>
        <w:t>Процеживание.</w:t>
      </w:r>
    </w:p>
    <w:p w:rsidR="007B3259" w:rsidRDefault="007B3259">
      <w:pPr>
        <w:widowControl w:val="0"/>
        <w:spacing w:before="120"/>
        <w:ind w:firstLine="567"/>
        <w:jc w:val="both"/>
        <w:rPr>
          <w:color w:val="000000"/>
          <w:sz w:val="24"/>
          <w:szCs w:val="24"/>
        </w:rPr>
      </w:pPr>
      <w:r>
        <w:rPr>
          <w:color w:val="000000"/>
          <w:sz w:val="24"/>
          <w:szCs w:val="24"/>
        </w:rPr>
        <w:t>Используется для удаления из раствора нерастворимых примесей крупных размеров. Осуществляется через решетки и сетки. Чаще всего используются неподвижные решётки, расположенные на пути следования раствора под углом 60</w:t>
      </w:r>
      <w:r>
        <w:rPr>
          <w:color w:val="000000"/>
          <w:sz w:val="24"/>
          <w:szCs w:val="24"/>
          <w:vertAlign w:val="superscript"/>
        </w:rPr>
        <w:t>0</w:t>
      </w:r>
      <w:r>
        <w:rPr>
          <w:color w:val="000000"/>
          <w:sz w:val="24"/>
          <w:szCs w:val="24"/>
        </w:rPr>
        <w:t>-75</w:t>
      </w:r>
      <w:r>
        <w:rPr>
          <w:color w:val="000000"/>
          <w:sz w:val="24"/>
          <w:szCs w:val="24"/>
          <w:vertAlign w:val="superscript"/>
        </w:rPr>
        <w:t>0</w:t>
      </w:r>
      <w:r>
        <w:rPr>
          <w:color w:val="000000"/>
          <w:sz w:val="24"/>
          <w:szCs w:val="24"/>
        </w:rPr>
        <w:t>. Размер поперечного сечения стержня решетки выбирается из условия минимальных потерь давления на решетке. Решетка очищается специальными механическими устройствами.</w:t>
      </w:r>
    </w:p>
    <w:p w:rsidR="007B3259" w:rsidRDefault="007B3259">
      <w:pPr>
        <w:widowControl w:val="0"/>
        <w:spacing w:before="120"/>
        <w:ind w:firstLine="567"/>
        <w:jc w:val="both"/>
        <w:rPr>
          <w:color w:val="000000"/>
          <w:sz w:val="24"/>
          <w:szCs w:val="24"/>
        </w:rPr>
      </w:pPr>
      <w:r>
        <w:rPr>
          <w:color w:val="000000"/>
          <w:sz w:val="24"/>
          <w:szCs w:val="24"/>
        </w:rPr>
        <w:t>Отстаивание.</w:t>
      </w:r>
    </w:p>
    <w:p w:rsidR="007B3259" w:rsidRDefault="007B3259">
      <w:pPr>
        <w:widowControl w:val="0"/>
        <w:spacing w:before="120"/>
        <w:ind w:firstLine="567"/>
        <w:jc w:val="both"/>
        <w:rPr>
          <w:color w:val="000000"/>
          <w:sz w:val="24"/>
          <w:szCs w:val="24"/>
        </w:rPr>
      </w:pPr>
      <w:r>
        <w:rPr>
          <w:color w:val="000000"/>
          <w:sz w:val="24"/>
          <w:szCs w:val="24"/>
        </w:rPr>
        <w:t>Под действием силы тяжести. Для этого используются отстойники и безголовки.</w:t>
      </w:r>
    </w:p>
    <w:p w:rsidR="007B3259" w:rsidRDefault="007B3259">
      <w:pPr>
        <w:widowControl w:val="0"/>
        <w:spacing w:before="120"/>
        <w:ind w:firstLine="567"/>
        <w:jc w:val="both"/>
        <w:rPr>
          <w:color w:val="000000"/>
          <w:sz w:val="24"/>
          <w:szCs w:val="24"/>
        </w:rPr>
      </w:pPr>
      <w:r>
        <w:rPr>
          <w:color w:val="000000"/>
          <w:sz w:val="24"/>
          <w:szCs w:val="24"/>
        </w:rPr>
        <w:t>Схема горизонтального отстойника совпадает со схемой горизонтальной пылеулавливающей камеры.</w:t>
      </w:r>
    </w:p>
    <w:p w:rsidR="007B3259" w:rsidRDefault="007B3259">
      <w:pPr>
        <w:widowControl w:val="0"/>
        <w:spacing w:before="120"/>
        <w:ind w:firstLine="567"/>
        <w:jc w:val="both"/>
        <w:rPr>
          <w:color w:val="000000"/>
          <w:sz w:val="24"/>
          <w:szCs w:val="24"/>
        </w:rPr>
      </w:pPr>
      <w:r>
        <w:rPr>
          <w:color w:val="000000"/>
          <w:sz w:val="24"/>
          <w:szCs w:val="24"/>
        </w:rPr>
        <w:t>Рисунок вертикального отстойника:</w:t>
      </w:r>
    </w:p>
    <w:p w:rsidR="007B3259" w:rsidRDefault="00D30BF6">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14pt" fillcolor="window">
            <v:imagedata r:id="rId4" o:title=""/>
          </v:shape>
        </w:pict>
      </w:r>
    </w:p>
    <w:p w:rsidR="007B3259" w:rsidRDefault="007B3259">
      <w:pPr>
        <w:widowControl w:val="0"/>
        <w:spacing w:before="120"/>
        <w:ind w:firstLine="567"/>
        <w:jc w:val="both"/>
        <w:rPr>
          <w:color w:val="000000"/>
          <w:sz w:val="24"/>
          <w:szCs w:val="24"/>
        </w:rPr>
      </w:pPr>
      <w:r>
        <w:rPr>
          <w:color w:val="000000"/>
          <w:sz w:val="24"/>
          <w:szCs w:val="24"/>
        </w:rPr>
        <w:t>Вода подаётся в отстойник через трубу 1, затем движется по кольцевому каналу, который образован цилиндрическим корпусом 2 и цилиндрической перегородкой 3. В процессе вертикально движения сточная вода встречает на своём пути отражающее кольцо 4, которое направляет воду во внутреннюю полость перегородки 3, а более тяжёлые частицы примеси продолжают своё движение вниз и накапливаются в сборнике 5. Накопившийся осадок периодически удаляют через трубу 7.</w:t>
      </w:r>
    </w:p>
    <w:p w:rsidR="007B3259" w:rsidRDefault="007B3259">
      <w:pPr>
        <w:widowControl w:val="0"/>
        <w:spacing w:before="120"/>
        <w:ind w:firstLine="567"/>
        <w:jc w:val="both"/>
        <w:rPr>
          <w:color w:val="000000"/>
          <w:sz w:val="24"/>
          <w:szCs w:val="24"/>
        </w:rPr>
      </w:pPr>
      <w:r>
        <w:rPr>
          <w:color w:val="000000"/>
          <w:sz w:val="24"/>
          <w:szCs w:val="24"/>
        </w:rPr>
        <w:t>Отделение твёрдых примесей под действием центробежных сил происходит в гидроциклонах и центрифугах. Схема гидроциклона совпадает со схемой циклона для очистки газа от пыли. А схема центрифуги совпадает со схемой ротационного аппарата.</w:t>
      </w:r>
    </w:p>
    <w:p w:rsidR="007B3259" w:rsidRDefault="007B3259">
      <w:pPr>
        <w:widowControl w:val="0"/>
        <w:spacing w:before="120"/>
        <w:ind w:firstLine="567"/>
        <w:jc w:val="both"/>
        <w:rPr>
          <w:color w:val="000000"/>
          <w:sz w:val="24"/>
          <w:szCs w:val="24"/>
        </w:rPr>
      </w:pPr>
      <w:r>
        <w:rPr>
          <w:color w:val="000000"/>
          <w:sz w:val="24"/>
          <w:szCs w:val="24"/>
        </w:rPr>
        <w:t>Фильтрование.</w:t>
      </w:r>
    </w:p>
    <w:p w:rsidR="007B3259" w:rsidRDefault="007B3259">
      <w:pPr>
        <w:widowControl w:val="0"/>
        <w:spacing w:before="120"/>
        <w:ind w:firstLine="567"/>
        <w:jc w:val="both"/>
        <w:rPr>
          <w:color w:val="000000"/>
          <w:sz w:val="24"/>
          <w:szCs w:val="24"/>
        </w:rPr>
      </w:pPr>
      <w:r>
        <w:rPr>
          <w:color w:val="000000"/>
          <w:sz w:val="24"/>
          <w:szCs w:val="24"/>
        </w:rPr>
        <w:t xml:space="preserve">Применяется для отделения от раствора нерастворимых примесей малых размеров и калоидных соединений. Разделение производится с помощью перегородок, пропускающих жидкость и задерживающих дисперсную фазу. </w:t>
      </w:r>
    </w:p>
    <w:p w:rsidR="007B3259" w:rsidRDefault="007B3259">
      <w:pPr>
        <w:widowControl w:val="0"/>
        <w:spacing w:before="120"/>
        <w:ind w:firstLine="567"/>
        <w:jc w:val="both"/>
        <w:rPr>
          <w:color w:val="000000"/>
          <w:sz w:val="24"/>
          <w:szCs w:val="24"/>
        </w:rPr>
      </w:pPr>
      <w:r>
        <w:rPr>
          <w:color w:val="000000"/>
          <w:sz w:val="24"/>
          <w:szCs w:val="24"/>
        </w:rPr>
        <w:t>Выбор перегородки зависит:</w:t>
      </w:r>
    </w:p>
    <w:p w:rsidR="007B3259" w:rsidRDefault="007B3259">
      <w:pPr>
        <w:widowControl w:val="0"/>
        <w:spacing w:before="120"/>
        <w:ind w:firstLine="567"/>
        <w:jc w:val="both"/>
        <w:rPr>
          <w:color w:val="000000"/>
          <w:sz w:val="24"/>
          <w:szCs w:val="24"/>
        </w:rPr>
      </w:pPr>
      <w:r>
        <w:rPr>
          <w:color w:val="000000"/>
          <w:sz w:val="24"/>
          <w:szCs w:val="24"/>
        </w:rPr>
        <w:t>От свойств сточной воды</w:t>
      </w:r>
    </w:p>
    <w:p w:rsidR="007B3259" w:rsidRDefault="007B3259">
      <w:pPr>
        <w:widowControl w:val="0"/>
        <w:spacing w:before="120"/>
        <w:ind w:firstLine="567"/>
        <w:jc w:val="both"/>
        <w:rPr>
          <w:color w:val="000000"/>
          <w:sz w:val="24"/>
          <w:szCs w:val="24"/>
        </w:rPr>
      </w:pPr>
      <w:r>
        <w:rPr>
          <w:color w:val="000000"/>
          <w:sz w:val="24"/>
          <w:szCs w:val="24"/>
        </w:rPr>
        <w:t>От температуры сточной воды</w:t>
      </w:r>
    </w:p>
    <w:p w:rsidR="007B3259" w:rsidRDefault="007B3259">
      <w:pPr>
        <w:widowControl w:val="0"/>
        <w:spacing w:before="120"/>
        <w:ind w:firstLine="567"/>
        <w:jc w:val="both"/>
        <w:rPr>
          <w:color w:val="000000"/>
          <w:sz w:val="24"/>
          <w:szCs w:val="24"/>
        </w:rPr>
      </w:pPr>
      <w:r>
        <w:rPr>
          <w:color w:val="000000"/>
          <w:sz w:val="24"/>
          <w:szCs w:val="24"/>
        </w:rPr>
        <w:t>От давления фильтрования</w:t>
      </w:r>
    </w:p>
    <w:p w:rsidR="007B3259" w:rsidRDefault="007B3259">
      <w:pPr>
        <w:widowControl w:val="0"/>
        <w:spacing w:before="120"/>
        <w:ind w:firstLine="567"/>
        <w:jc w:val="both"/>
        <w:rPr>
          <w:color w:val="000000"/>
          <w:sz w:val="24"/>
          <w:szCs w:val="24"/>
        </w:rPr>
      </w:pPr>
      <w:r>
        <w:rPr>
          <w:color w:val="000000"/>
          <w:sz w:val="24"/>
          <w:szCs w:val="24"/>
        </w:rPr>
        <w:t>От конструкции аппарата</w:t>
      </w:r>
    </w:p>
    <w:p w:rsidR="007B3259" w:rsidRDefault="007B3259">
      <w:pPr>
        <w:widowControl w:val="0"/>
        <w:spacing w:before="120"/>
        <w:ind w:firstLine="567"/>
        <w:jc w:val="both"/>
        <w:rPr>
          <w:color w:val="000000"/>
          <w:sz w:val="24"/>
          <w:szCs w:val="24"/>
        </w:rPr>
      </w:pPr>
      <w:r>
        <w:rPr>
          <w:color w:val="000000"/>
          <w:sz w:val="24"/>
          <w:szCs w:val="24"/>
        </w:rPr>
        <w:t xml:space="preserve">В качестве перегородок используются металлические перфорированные *** и сетки, тканевые и зернистые перегородки. </w:t>
      </w:r>
    </w:p>
    <w:p w:rsidR="007B3259" w:rsidRDefault="007B3259">
      <w:pPr>
        <w:widowControl w:val="0"/>
        <w:spacing w:before="120"/>
        <w:ind w:firstLine="567"/>
        <w:jc w:val="both"/>
        <w:rPr>
          <w:color w:val="000000"/>
          <w:sz w:val="24"/>
          <w:szCs w:val="24"/>
        </w:rPr>
      </w:pPr>
      <w:r>
        <w:rPr>
          <w:color w:val="000000"/>
          <w:sz w:val="24"/>
          <w:szCs w:val="24"/>
        </w:rPr>
        <w:t>Фильтры подразделяются по следующим признакам:</w:t>
      </w:r>
    </w:p>
    <w:p w:rsidR="007B3259" w:rsidRDefault="007B3259">
      <w:pPr>
        <w:widowControl w:val="0"/>
        <w:spacing w:before="120"/>
        <w:ind w:firstLine="567"/>
        <w:jc w:val="both"/>
        <w:rPr>
          <w:color w:val="000000"/>
          <w:sz w:val="24"/>
          <w:szCs w:val="24"/>
        </w:rPr>
      </w:pPr>
      <w:r>
        <w:rPr>
          <w:color w:val="000000"/>
          <w:sz w:val="24"/>
          <w:szCs w:val="24"/>
        </w:rPr>
        <w:t>По характеру протекания процесса (периодические или непрерывные)</w:t>
      </w:r>
    </w:p>
    <w:p w:rsidR="007B3259" w:rsidRDefault="007B3259">
      <w:pPr>
        <w:widowControl w:val="0"/>
        <w:spacing w:before="120"/>
        <w:ind w:firstLine="567"/>
        <w:jc w:val="both"/>
        <w:rPr>
          <w:color w:val="000000"/>
          <w:sz w:val="24"/>
          <w:szCs w:val="24"/>
        </w:rPr>
      </w:pPr>
      <w:r>
        <w:rPr>
          <w:color w:val="000000"/>
          <w:sz w:val="24"/>
          <w:szCs w:val="24"/>
        </w:rPr>
        <w:t>По виду процесса (Для разделения, для сгущения или для очистки)</w:t>
      </w:r>
    </w:p>
    <w:p w:rsidR="007B3259" w:rsidRDefault="007B3259">
      <w:pPr>
        <w:widowControl w:val="0"/>
        <w:spacing w:before="120"/>
        <w:ind w:firstLine="567"/>
        <w:jc w:val="both"/>
        <w:rPr>
          <w:color w:val="000000"/>
          <w:sz w:val="24"/>
          <w:szCs w:val="24"/>
        </w:rPr>
      </w:pPr>
      <w:r>
        <w:rPr>
          <w:color w:val="000000"/>
          <w:sz w:val="24"/>
          <w:szCs w:val="24"/>
        </w:rPr>
        <w:t>По давлении при фильтровании (Под действием гидростатического давления столба жидкости, под повышенным давлением перед перегородкой, под вакуумом за перегородкой, по нправлению фильтрования, по конструктивным особенностям)</w:t>
      </w:r>
    </w:p>
    <w:p w:rsidR="007B3259" w:rsidRDefault="007B3259">
      <w:pPr>
        <w:widowControl w:val="0"/>
        <w:spacing w:before="120"/>
        <w:jc w:val="center"/>
        <w:rPr>
          <w:b/>
          <w:bCs/>
          <w:color w:val="000000"/>
          <w:sz w:val="28"/>
          <w:szCs w:val="28"/>
        </w:rPr>
      </w:pPr>
      <w:r>
        <w:rPr>
          <w:b/>
          <w:bCs/>
          <w:color w:val="000000"/>
          <w:sz w:val="28"/>
          <w:szCs w:val="28"/>
        </w:rPr>
        <w:t>Химические методы очистки сточных вод.</w:t>
      </w:r>
    </w:p>
    <w:p w:rsidR="007B3259" w:rsidRDefault="007B3259">
      <w:pPr>
        <w:widowControl w:val="0"/>
        <w:spacing w:before="120"/>
        <w:ind w:firstLine="567"/>
        <w:jc w:val="both"/>
        <w:rPr>
          <w:color w:val="000000"/>
          <w:sz w:val="24"/>
          <w:szCs w:val="24"/>
        </w:rPr>
      </w:pPr>
      <w:r>
        <w:rPr>
          <w:color w:val="000000"/>
          <w:sz w:val="24"/>
          <w:szCs w:val="24"/>
        </w:rPr>
        <w:t>Существует три метода:</w:t>
      </w:r>
    </w:p>
    <w:p w:rsidR="007B3259" w:rsidRDefault="007B3259">
      <w:pPr>
        <w:widowControl w:val="0"/>
        <w:spacing w:before="120"/>
        <w:ind w:firstLine="567"/>
        <w:jc w:val="both"/>
        <w:rPr>
          <w:color w:val="000000"/>
          <w:sz w:val="24"/>
          <w:szCs w:val="24"/>
        </w:rPr>
      </w:pPr>
      <w:r>
        <w:rPr>
          <w:color w:val="000000"/>
          <w:sz w:val="24"/>
          <w:szCs w:val="24"/>
        </w:rPr>
        <w:t>Нейтрализация</w:t>
      </w:r>
    </w:p>
    <w:p w:rsidR="007B3259" w:rsidRDefault="007B3259">
      <w:pPr>
        <w:widowControl w:val="0"/>
        <w:spacing w:before="120"/>
        <w:ind w:firstLine="567"/>
        <w:jc w:val="both"/>
        <w:rPr>
          <w:color w:val="000000"/>
          <w:sz w:val="24"/>
          <w:szCs w:val="24"/>
        </w:rPr>
      </w:pPr>
      <w:r>
        <w:rPr>
          <w:color w:val="000000"/>
          <w:sz w:val="24"/>
          <w:szCs w:val="24"/>
        </w:rPr>
        <w:t xml:space="preserve">Окисление </w:t>
      </w:r>
    </w:p>
    <w:p w:rsidR="007B3259" w:rsidRDefault="007B3259">
      <w:pPr>
        <w:widowControl w:val="0"/>
        <w:spacing w:before="120"/>
        <w:ind w:firstLine="567"/>
        <w:jc w:val="both"/>
        <w:rPr>
          <w:color w:val="000000"/>
          <w:sz w:val="24"/>
          <w:szCs w:val="24"/>
        </w:rPr>
      </w:pPr>
      <w:r>
        <w:rPr>
          <w:color w:val="000000"/>
          <w:sz w:val="24"/>
          <w:szCs w:val="24"/>
        </w:rPr>
        <w:t>Восстановление</w:t>
      </w:r>
    </w:p>
    <w:p w:rsidR="007B3259" w:rsidRDefault="007B3259">
      <w:pPr>
        <w:widowControl w:val="0"/>
        <w:spacing w:before="120"/>
        <w:ind w:firstLine="567"/>
        <w:jc w:val="both"/>
        <w:rPr>
          <w:color w:val="000000"/>
          <w:sz w:val="24"/>
          <w:szCs w:val="24"/>
        </w:rPr>
      </w:pPr>
      <w:r>
        <w:rPr>
          <w:color w:val="000000"/>
          <w:sz w:val="24"/>
          <w:szCs w:val="24"/>
        </w:rPr>
        <w:t>Чаще всего, все эти методы связаны с расходом реагентов и поэтому достаточно дороги.</w:t>
      </w:r>
    </w:p>
    <w:p w:rsidR="007B3259" w:rsidRDefault="007B3259">
      <w:pPr>
        <w:widowControl w:val="0"/>
        <w:spacing w:before="120"/>
        <w:ind w:firstLine="567"/>
        <w:jc w:val="both"/>
        <w:rPr>
          <w:color w:val="000000"/>
          <w:sz w:val="24"/>
          <w:szCs w:val="24"/>
        </w:rPr>
      </w:pPr>
      <w:r>
        <w:rPr>
          <w:color w:val="000000"/>
          <w:sz w:val="24"/>
          <w:szCs w:val="24"/>
        </w:rPr>
        <w:t>Нейтрализация.</w:t>
      </w:r>
    </w:p>
    <w:p w:rsidR="007B3259" w:rsidRDefault="007B3259">
      <w:pPr>
        <w:widowControl w:val="0"/>
        <w:spacing w:before="120"/>
        <w:ind w:firstLine="567"/>
        <w:jc w:val="both"/>
        <w:rPr>
          <w:color w:val="000000"/>
          <w:sz w:val="24"/>
          <w:szCs w:val="24"/>
        </w:rPr>
      </w:pPr>
      <w:r>
        <w:rPr>
          <w:color w:val="000000"/>
          <w:sz w:val="24"/>
          <w:szCs w:val="24"/>
        </w:rPr>
        <w:t>Сточные воды, содержащие кислоты и щелочи перед сбросом нейтрализуют.</w:t>
      </w:r>
    </w:p>
    <w:p w:rsidR="007B3259" w:rsidRDefault="007B3259">
      <w:pPr>
        <w:widowControl w:val="0"/>
        <w:spacing w:before="120"/>
        <w:ind w:firstLine="567"/>
        <w:jc w:val="both"/>
        <w:rPr>
          <w:color w:val="000000"/>
          <w:sz w:val="24"/>
          <w:szCs w:val="24"/>
        </w:rPr>
      </w:pPr>
      <w:r>
        <w:rPr>
          <w:color w:val="000000"/>
          <w:sz w:val="24"/>
          <w:szCs w:val="24"/>
        </w:rPr>
        <w:t>Существуют следующие схемы нейтрализации:</w:t>
      </w:r>
    </w:p>
    <w:p w:rsidR="007B3259" w:rsidRDefault="007B3259">
      <w:pPr>
        <w:widowControl w:val="0"/>
        <w:spacing w:before="120"/>
        <w:ind w:firstLine="567"/>
        <w:jc w:val="both"/>
        <w:rPr>
          <w:color w:val="000000"/>
          <w:sz w:val="24"/>
          <w:szCs w:val="24"/>
        </w:rPr>
      </w:pPr>
      <w:r>
        <w:rPr>
          <w:color w:val="000000"/>
          <w:sz w:val="24"/>
          <w:szCs w:val="24"/>
        </w:rPr>
        <w:t>Смешение кислых и щелочных сточных вод</w:t>
      </w:r>
    </w:p>
    <w:p w:rsidR="007B3259" w:rsidRDefault="007B3259">
      <w:pPr>
        <w:widowControl w:val="0"/>
        <w:spacing w:before="120"/>
        <w:ind w:firstLine="567"/>
        <w:jc w:val="both"/>
        <w:rPr>
          <w:color w:val="000000"/>
          <w:sz w:val="24"/>
          <w:szCs w:val="24"/>
        </w:rPr>
      </w:pPr>
      <w:r>
        <w:rPr>
          <w:color w:val="000000"/>
          <w:sz w:val="24"/>
          <w:szCs w:val="24"/>
        </w:rPr>
        <w:t>Добавление регентов</w:t>
      </w:r>
    </w:p>
    <w:p w:rsidR="007B3259" w:rsidRDefault="007B3259">
      <w:pPr>
        <w:widowControl w:val="0"/>
        <w:spacing w:before="120"/>
        <w:ind w:firstLine="567"/>
        <w:jc w:val="both"/>
        <w:rPr>
          <w:color w:val="000000"/>
          <w:sz w:val="24"/>
          <w:szCs w:val="24"/>
        </w:rPr>
      </w:pPr>
      <w:r>
        <w:rPr>
          <w:color w:val="000000"/>
          <w:sz w:val="24"/>
          <w:szCs w:val="24"/>
        </w:rPr>
        <w:t>Фильтрование сточных вод через нейтрализующие материалы</w:t>
      </w:r>
    </w:p>
    <w:p w:rsidR="007B3259" w:rsidRDefault="007B3259">
      <w:pPr>
        <w:widowControl w:val="0"/>
        <w:spacing w:before="120"/>
        <w:ind w:firstLine="567"/>
        <w:jc w:val="both"/>
        <w:rPr>
          <w:color w:val="000000"/>
          <w:sz w:val="24"/>
          <w:szCs w:val="24"/>
        </w:rPr>
      </w:pPr>
      <w:r>
        <w:rPr>
          <w:color w:val="000000"/>
          <w:sz w:val="24"/>
          <w:szCs w:val="24"/>
        </w:rPr>
        <w:t>Абсорбция кислых газов щелочными сточными водами</w:t>
      </w:r>
    </w:p>
    <w:p w:rsidR="007B3259" w:rsidRDefault="007B3259">
      <w:pPr>
        <w:widowControl w:val="0"/>
        <w:spacing w:before="120"/>
        <w:ind w:firstLine="567"/>
        <w:jc w:val="both"/>
        <w:rPr>
          <w:color w:val="000000"/>
          <w:sz w:val="24"/>
          <w:szCs w:val="24"/>
        </w:rPr>
      </w:pPr>
      <w:r>
        <w:rPr>
          <w:color w:val="000000"/>
          <w:sz w:val="24"/>
          <w:szCs w:val="24"/>
        </w:rPr>
        <w:t>Абсорбция аммиака кислыми водами</w:t>
      </w:r>
    </w:p>
    <w:p w:rsidR="007B3259" w:rsidRDefault="007B3259">
      <w:pPr>
        <w:widowControl w:val="0"/>
        <w:spacing w:before="120"/>
        <w:ind w:firstLine="567"/>
        <w:jc w:val="both"/>
        <w:rPr>
          <w:color w:val="000000"/>
          <w:sz w:val="24"/>
          <w:szCs w:val="24"/>
        </w:rPr>
      </w:pPr>
      <w:r>
        <w:rPr>
          <w:color w:val="000000"/>
          <w:sz w:val="24"/>
          <w:szCs w:val="24"/>
        </w:rPr>
        <w:t>Выбор метода зависит:</w:t>
      </w:r>
    </w:p>
    <w:p w:rsidR="007B3259" w:rsidRDefault="007B3259">
      <w:pPr>
        <w:widowControl w:val="0"/>
        <w:spacing w:before="120"/>
        <w:ind w:firstLine="567"/>
        <w:jc w:val="both"/>
        <w:rPr>
          <w:color w:val="000000"/>
          <w:sz w:val="24"/>
          <w:szCs w:val="24"/>
        </w:rPr>
      </w:pPr>
      <w:r>
        <w:rPr>
          <w:color w:val="000000"/>
          <w:sz w:val="24"/>
          <w:szCs w:val="24"/>
        </w:rPr>
        <w:t>От объёма сточных вод</w:t>
      </w:r>
    </w:p>
    <w:p w:rsidR="007B3259" w:rsidRDefault="007B3259">
      <w:pPr>
        <w:widowControl w:val="0"/>
        <w:spacing w:before="120"/>
        <w:ind w:firstLine="567"/>
        <w:jc w:val="both"/>
        <w:rPr>
          <w:color w:val="000000"/>
          <w:sz w:val="24"/>
          <w:szCs w:val="24"/>
        </w:rPr>
      </w:pPr>
      <w:r>
        <w:rPr>
          <w:color w:val="000000"/>
          <w:sz w:val="24"/>
          <w:szCs w:val="24"/>
        </w:rPr>
        <w:t>От концентрации сточных вод</w:t>
      </w:r>
    </w:p>
    <w:p w:rsidR="007B3259" w:rsidRDefault="007B3259">
      <w:pPr>
        <w:widowControl w:val="0"/>
        <w:spacing w:before="120"/>
        <w:ind w:firstLine="567"/>
        <w:jc w:val="both"/>
        <w:rPr>
          <w:color w:val="000000"/>
          <w:sz w:val="24"/>
          <w:szCs w:val="24"/>
        </w:rPr>
      </w:pPr>
      <w:r>
        <w:rPr>
          <w:color w:val="000000"/>
          <w:sz w:val="24"/>
          <w:szCs w:val="24"/>
        </w:rPr>
        <w:t>От режима поступления сточных вод</w:t>
      </w:r>
    </w:p>
    <w:p w:rsidR="007B3259" w:rsidRDefault="007B3259">
      <w:pPr>
        <w:widowControl w:val="0"/>
        <w:spacing w:before="120"/>
        <w:ind w:firstLine="567"/>
        <w:jc w:val="both"/>
        <w:rPr>
          <w:color w:val="000000"/>
          <w:sz w:val="24"/>
          <w:szCs w:val="24"/>
        </w:rPr>
      </w:pPr>
      <w:r>
        <w:rPr>
          <w:color w:val="000000"/>
          <w:sz w:val="24"/>
          <w:szCs w:val="24"/>
        </w:rPr>
        <w:t>От наличия и стоимости реагентов</w:t>
      </w:r>
    </w:p>
    <w:p w:rsidR="007B3259" w:rsidRDefault="007B3259">
      <w:pPr>
        <w:widowControl w:val="0"/>
        <w:spacing w:before="120"/>
        <w:ind w:firstLine="567"/>
        <w:jc w:val="both"/>
        <w:rPr>
          <w:color w:val="000000"/>
          <w:sz w:val="24"/>
          <w:szCs w:val="24"/>
        </w:rPr>
      </w:pPr>
      <w:r>
        <w:rPr>
          <w:color w:val="000000"/>
          <w:sz w:val="24"/>
          <w:szCs w:val="24"/>
        </w:rPr>
        <w:t>Нейтрализацию смешения применяют, когда на одном или близких предприятиях образуются и кислые и щелочные сточные воды.</w:t>
      </w:r>
    </w:p>
    <w:p w:rsidR="007B3259" w:rsidRDefault="007B3259">
      <w:pPr>
        <w:widowControl w:val="0"/>
        <w:spacing w:before="120"/>
        <w:ind w:firstLine="567"/>
        <w:jc w:val="both"/>
        <w:rPr>
          <w:color w:val="000000"/>
          <w:sz w:val="24"/>
          <w:szCs w:val="24"/>
        </w:rPr>
      </w:pPr>
      <w:r>
        <w:rPr>
          <w:color w:val="000000"/>
          <w:sz w:val="24"/>
          <w:szCs w:val="24"/>
        </w:rPr>
        <w:t>При нейтрализации реагентами в случае кислых вод используются щёлочи, карбонаты или водный раствор аммиака.</w:t>
      </w:r>
    </w:p>
    <w:p w:rsidR="007B3259" w:rsidRDefault="007B3259">
      <w:pPr>
        <w:widowControl w:val="0"/>
        <w:spacing w:before="120"/>
        <w:ind w:firstLine="567"/>
        <w:jc w:val="both"/>
        <w:rPr>
          <w:color w:val="000000"/>
          <w:sz w:val="24"/>
          <w:szCs w:val="24"/>
        </w:rPr>
      </w:pPr>
      <w:r>
        <w:rPr>
          <w:color w:val="000000"/>
          <w:sz w:val="24"/>
          <w:szCs w:val="24"/>
        </w:rPr>
        <w:t>Для нейтрализации щелочных вод используются минеральные кислоты и кислые газы.</w:t>
      </w:r>
    </w:p>
    <w:p w:rsidR="007B3259" w:rsidRDefault="007B3259">
      <w:pPr>
        <w:widowControl w:val="0"/>
        <w:spacing w:before="120"/>
        <w:ind w:firstLine="567"/>
        <w:jc w:val="both"/>
        <w:rPr>
          <w:color w:val="000000"/>
          <w:sz w:val="24"/>
          <w:szCs w:val="24"/>
        </w:rPr>
      </w:pPr>
      <w:r>
        <w:rPr>
          <w:color w:val="000000"/>
          <w:sz w:val="24"/>
          <w:szCs w:val="24"/>
        </w:rPr>
        <w:t>Окисление.</w:t>
      </w:r>
    </w:p>
    <w:p w:rsidR="007B3259" w:rsidRDefault="007B3259">
      <w:pPr>
        <w:widowControl w:val="0"/>
        <w:spacing w:before="120"/>
        <w:ind w:firstLine="567"/>
        <w:jc w:val="both"/>
        <w:rPr>
          <w:color w:val="000000"/>
          <w:sz w:val="24"/>
          <w:szCs w:val="24"/>
        </w:rPr>
      </w:pPr>
      <w:r>
        <w:rPr>
          <w:color w:val="000000"/>
          <w:sz w:val="24"/>
          <w:szCs w:val="24"/>
        </w:rPr>
        <w:t>Здесь за счёт реакции окисления загрязняющие вещества разрушаются и переводятся в безвредное состояние. В качестве окислителя чаще всего используется газообразный или сжимаемый хлор, кислород воздуха или озон.</w:t>
      </w:r>
    </w:p>
    <w:p w:rsidR="007B3259" w:rsidRDefault="007B3259">
      <w:pPr>
        <w:widowControl w:val="0"/>
        <w:spacing w:before="120"/>
        <w:ind w:firstLine="567"/>
        <w:jc w:val="both"/>
        <w:rPr>
          <w:color w:val="000000"/>
          <w:sz w:val="24"/>
          <w:szCs w:val="24"/>
        </w:rPr>
      </w:pPr>
      <w:r>
        <w:rPr>
          <w:color w:val="000000"/>
          <w:sz w:val="24"/>
          <w:szCs w:val="24"/>
        </w:rPr>
        <w:t>Очистка окислением связана с большим расходом реагентов и поэтому применяется в тех случаях, когда невозможно или нецелесообразно использовать другие методы, например, при очистке соединений мышьяка и циановых соединений.</w:t>
      </w:r>
    </w:p>
    <w:p w:rsidR="007B3259" w:rsidRDefault="007B3259">
      <w:pPr>
        <w:widowControl w:val="0"/>
        <w:spacing w:before="120"/>
        <w:ind w:firstLine="567"/>
        <w:jc w:val="both"/>
        <w:rPr>
          <w:color w:val="000000"/>
          <w:sz w:val="24"/>
          <w:szCs w:val="24"/>
        </w:rPr>
      </w:pPr>
      <w:r>
        <w:rPr>
          <w:color w:val="000000"/>
          <w:sz w:val="24"/>
          <w:szCs w:val="24"/>
        </w:rPr>
        <w:t>Восстановление.</w:t>
      </w:r>
    </w:p>
    <w:p w:rsidR="007B3259" w:rsidRDefault="007B3259">
      <w:pPr>
        <w:widowControl w:val="0"/>
        <w:spacing w:before="120"/>
        <w:ind w:firstLine="567"/>
        <w:jc w:val="both"/>
        <w:rPr>
          <w:color w:val="000000"/>
          <w:sz w:val="24"/>
          <w:szCs w:val="24"/>
        </w:rPr>
      </w:pPr>
      <w:r>
        <w:rPr>
          <w:color w:val="000000"/>
          <w:sz w:val="24"/>
          <w:szCs w:val="24"/>
        </w:rPr>
        <w:t>Применяется, когда в растворе содержатся легко восстанавливающиеся вещества. Прежде всего, ионы тяжёлых металлов, таких как хром, ртуть и другие. Так, например, соединения ртути восстанавливаются до металлической ртути, которая затем отстаивается или отфильтровывается.</w:t>
      </w:r>
    </w:p>
    <w:p w:rsidR="007B3259" w:rsidRDefault="007B3259">
      <w:pPr>
        <w:widowControl w:val="0"/>
        <w:spacing w:before="120"/>
        <w:jc w:val="center"/>
        <w:rPr>
          <w:b/>
          <w:bCs/>
          <w:color w:val="000000"/>
          <w:sz w:val="28"/>
          <w:szCs w:val="28"/>
        </w:rPr>
      </w:pPr>
      <w:r>
        <w:rPr>
          <w:b/>
          <w:bCs/>
          <w:color w:val="000000"/>
          <w:sz w:val="28"/>
          <w:szCs w:val="28"/>
        </w:rPr>
        <w:t>Физико-химические методы очистки сточных вод.</w:t>
      </w:r>
    </w:p>
    <w:p w:rsidR="007B3259" w:rsidRDefault="007B3259">
      <w:pPr>
        <w:widowControl w:val="0"/>
        <w:spacing w:before="120"/>
        <w:ind w:firstLine="567"/>
        <w:jc w:val="both"/>
        <w:rPr>
          <w:color w:val="000000"/>
          <w:sz w:val="24"/>
          <w:szCs w:val="24"/>
        </w:rPr>
      </w:pPr>
      <w:r>
        <w:rPr>
          <w:color w:val="000000"/>
          <w:sz w:val="24"/>
          <w:szCs w:val="24"/>
        </w:rPr>
        <w:t>Электрохимическая очистка</w:t>
      </w:r>
    </w:p>
    <w:p w:rsidR="007B3259" w:rsidRDefault="007B3259">
      <w:pPr>
        <w:widowControl w:val="0"/>
        <w:spacing w:before="120"/>
        <w:ind w:firstLine="567"/>
        <w:jc w:val="both"/>
        <w:rPr>
          <w:color w:val="000000"/>
          <w:sz w:val="24"/>
          <w:szCs w:val="24"/>
        </w:rPr>
      </w:pPr>
      <w:r>
        <w:rPr>
          <w:color w:val="000000"/>
          <w:sz w:val="24"/>
          <w:szCs w:val="24"/>
        </w:rPr>
        <w:t>Схема электролизёра:</w:t>
      </w:r>
    </w:p>
    <w:p w:rsidR="007B3259" w:rsidRDefault="00D30BF6">
      <w:pPr>
        <w:widowControl w:val="0"/>
        <w:spacing w:before="120"/>
        <w:ind w:firstLine="567"/>
        <w:jc w:val="both"/>
        <w:rPr>
          <w:color w:val="000000"/>
          <w:sz w:val="24"/>
          <w:szCs w:val="24"/>
        </w:rPr>
      </w:pPr>
      <w:r>
        <w:rPr>
          <w:color w:val="000000"/>
          <w:sz w:val="24"/>
          <w:szCs w:val="24"/>
        </w:rPr>
        <w:pict>
          <v:shape id="_x0000_i1026" type="#_x0000_t75" style="width:167.25pt;height:103.5pt" fillcolor="window">
            <v:imagedata r:id="rId5" o:title=""/>
          </v:shape>
        </w:pict>
      </w:r>
      <w:r w:rsidR="007B3259">
        <w:rPr>
          <w:color w:val="000000"/>
          <w:sz w:val="24"/>
          <w:szCs w:val="24"/>
        </w:rPr>
        <w:t>Состоит из корпуса 1, положительного электрода-анода 2, и отрицательного электрода-катода 3.</w:t>
      </w:r>
    </w:p>
    <w:p w:rsidR="007B3259" w:rsidRDefault="007B3259">
      <w:pPr>
        <w:widowControl w:val="0"/>
        <w:spacing w:before="120"/>
        <w:ind w:firstLine="567"/>
        <w:jc w:val="both"/>
        <w:rPr>
          <w:color w:val="000000"/>
          <w:sz w:val="24"/>
          <w:szCs w:val="24"/>
        </w:rPr>
      </w:pPr>
      <w:r>
        <w:rPr>
          <w:color w:val="000000"/>
          <w:sz w:val="24"/>
          <w:szCs w:val="24"/>
        </w:rPr>
        <w:t>Электролизёры могут быть проточные и непроточные. На аноде ионы отдают электроны, т.е. происходит реакция электрохимического восстановления.</w:t>
      </w:r>
    </w:p>
    <w:p w:rsidR="007B3259" w:rsidRDefault="007B3259">
      <w:pPr>
        <w:widowControl w:val="0"/>
        <w:spacing w:before="120"/>
        <w:ind w:firstLine="567"/>
        <w:jc w:val="both"/>
        <w:rPr>
          <w:color w:val="000000"/>
          <w:sz w:val="24"/>
          <w:szCs w:val="24"/>
        </w:rPr>
      </w:pPr>
      <w:r>
        <w:rPr>
          <w:color w:val="000000"/>
          <w:sz w:val="24"/>
          <w:szCs w:val="24"/>
        </w:rPr>
        <w:t>Коагуляция – это слипание частиц калоидной системы при их столкновения в процессе теплового движения, перемешивания или направленного перемещения во внешнем силовом поле.</w:t>
      </w:r>
    </w:p>
    <w:p w:rsidR="007B3259" w:rsidRDefault="007B3259">
      <w:pPr>
        <w:widowControl w:val="0"/>
        <w:spacing w:before="120"/>
        <w:ind w:firstLine="567"/>
        <w:jc w:val="both"/>
        <w:rPr>
          <w:color w:val="000000"/>
          <w:sz w:val="24"/>
          <w:szCs w:val="24"/>
        </w:rPr>
      </w:pPr>
      <w:r>
        <w:rPr>
          <w:color w:val="000000"/>
          <w:sz w:val="24"/>
          <w:szCs w:val="24"/>
        </w:rPr>
        <w:t>В результате коагуляции образуются агрегаты, т.е. более крупные вторичные частицы, состоящие из более мелких первичных частиц. Первичные частицы соединены в таких агрегатах силами межмолекулярного взаимодействия или через прослойку растворителя. Коагуляция сопровождается прогрессирующим *** частиц и уменьшением их общего числа в объёме раствора.</w:t>
      </w:r>
    </w:p>
    <w:p w:rsidR="007B3259" w:rsidRDefault="007B3259">
      <w:pPr>
        <w:widowControl w:val="0"/>
        <w:spacing w:before="120"/>
        <w:ind w:firstLine="567"/>
        <w:jc w:val="both"/>
        <w:rPr>
          <w:color w:val="000000"/>
          <w:sz w:val="24"/>
          <w:szCs w:val="24"/>
        </w:rPr>
      </w:pPr>
      <w:r>
        <w:rPr>
          <w:color w:val="000000"/>
          <w:sz w:val="24"/>
          <w:szCs w:val="24"/>
        </w:rPr>
        <w:t>Существует несколько видов коагуляции:</w:t>
      </w:r>
    </w:p>
    <w:p w:rsidR="007B3259" w:rsidRDefault="007B3259">
      <w:pPr>
        <w:widowControl w:val="0"/>
        <w:spacing w:before="120"/>
        <w:ind w:firstLine="567"/>
        <w:jc w:val="both"/>
        <w:rPr>
          <w:color w:val="000000"/>
          <w:sz w:val="24"/>
          <w:szCs w:val="24"/>
        </w:rPr>
      </w:pPr>
      <w:r>
        <w:rPr>
          <w:color w:val="000000"/>
          <w:sz w:val="24"/>
          <w:szCs w:val="24"/>
        </w:rPr>
        <w:t>Термокоагуляция – когда за счёт повышения температуры увеличивается скорость движения молекул и, следовательно, количество их столкновений, и мелкие частицы быстро слипаются</w:t>
      </w:r>
    </w:p>
    <w:p w:rsidR="007B3259" w:rsidRDefault="007B3259">
      <w:pPr>
        <w:widowControl w:val="0"/>
        <w:spacing w:before="120"/>
        <w:ind w:firstLine="567"/>
        <w:jc w:val="both"/>
        <w:rPr>
          <w:color w:val="000000"/>
          <w:sz w:val="24"/>
          <w:szCs w:val="24"/>
        </w:rPr>
      </w:pPr>
      <w:r>
        <w:rPr>
          <w:color w:val="000000"/>
          <w:sz w:val="24"/>
          <w:szCs w:val="24"/>
        </w:rPr>
        <w:t>Электрокоагуляция во внешнем электрическом поле</w:t>
      </w:r>
    </w:p>
    <w:p w:rsidR="007B3259" w:rsidRDefault="007B3259">
      <w:pPr>
        <w:widowControl w:val="0"/>
        <w:spacing w:before="120"/>
        <w:ind w:firstLine="567"/>
        <w:jc w:val="both"/>
        <w:rPr>
          <w:color w:val="000000"/>
          <w:sz w:val="24"/>
          <w:szCs w:val="24"/>
        </w:rPr>
      </w:pPr>
      <w:r>
        <w:rPr>
          <w:color w:val="000000"/>
          <w:sz w:val="24"/>
          <w:szCs w:val="24"/>
        </w:rPr>
        <w:t>Реагентная коагуляция при добавлении реагентов</w:t>
      </w:r>
    </w:p>
    <w:p w:rsidR="007B3259" w:rsidRDefault="007B3259">
      <w:pPr>
        <w:widowControl w:val="0"/>
        <w:spacing w:before="120"/>
        <w:ind w:firstLine="567"/>
        <w:jc w:val="both"/>
        <w:rPr>
          <w:color w:val="000000"/>
          <w:sz w:val="24"/>
          <w:szCs w:val="24"/>
        </w:rPr>
      </w:pPr>
      <w:r>
        <w:rPr>
          <w:color w:val="000000"/>
          <w:sz w:val="24"/>
          <w:szCs w:val="24"/>
        </w:rPr>
        <w:t>Схема установки для реагентной коагуляции:</w:t>
      </w:r>
    </w:p>
    <w:p w:rsidR="007B3259" w:rsidRDefault="00D30BF6">
      <w:pPr>
        <w:widowControl w:val="0"/>
        <w:spacing w:before="120"/>
        <w:ind w:firstLine="567"/>
        <w:jc w:val="both"/>
        <w:rPr>
          <w:color w:val="000000"/>
          <w:sz w:val="24"/>
          <w:szCs w:val="24"/>
        </w:rPr>
      </w:pPr>
      <w:r>
        <w:rPr>
          <w:noProof/>
        </w:rPr>
        <w:pict>
          <v:line id="_x0000_s1026" style="position:absolute;left:0;text-align:left;flip:x;z-index:251661824" from="46.8pt,5.55pt" to="46.8pt,34.35pt" o:allowincell="f">
            <v:stroke endarrow="block"/>
          </v:line>
        </w:pict>
      </w:r>
    </w:p>
    <w:p w:rsidR="007B3259" w:rsidRDefault="007B3259">
      <w:pPr>
        <w:widowControl w:val="0"/>
        <w:spacing w:before="120"/>
        <w:ind w:firstLine="567"/>
        <w:jc w:val="both"/>
        <w:rPr>
          <w:color w:val="000000"/>
          <w:sz w:val="24"/>
          <w:szCs w:val="24"/>
        </w:rPr>
      </w:pPr>
      <w:r>
        <w:rPr>
          <w:color w:val="000000"/>
          <w:sz w:val="24"/>
          <w:szCs w:val="24"/>
        </w:rPr>
        <w:t xml:space="preserve">                Коагулянт</w:t>
      </w:r>
    </w:p>
    <w:p w:rsidR="007B3259" w:rsidRDefault="007B3259">
      <w:pPr>
        <w:widowControl w:val="0"/>
        <w:spacing w:before="120"/>
        <w:ind w:firstLine="567"/>
        <w:jc w:val="both"/>
        <w:rPr>
          <w:color w:val="000000"/>
          <w:sz w:val="24"/>
          <w:szCs w:val="24"/>
        </w:rPr>
      </w:pPr>
    </w:p>
    <w:p w:rsidR="007B3259" w:rsidRDefault="00D30BF6">
      <w:pPr>
        <w:widowControl w:val="0"/>
        <w:spacing w:before="120"/>
        <w:ind w:firstLine="567"/>
        <w:jc w:val="both"/>
        <w:rPr>
          <w:color w:val="000000"/>
          <w:sz w:val="24"/>
          <w:szCs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68.4pt;margin-top:2.2pt;width:36pt;height:15.55pt;z-index:251651584" o:allowincell="f">
            <v:textbox style="mso-next-textbox:#_x0000_s1027">
              <w:txbxContent>
                <w:p w:rsidR="007B3259" w:rsidRDefault="007B3259">
                  <w:pPr>
                    <w:jc w:val="center"/>
                    <w:rPr>
                      <w:sz w:val="12"/>
                      <w:szCs w:val="12"/>
                    </w:rPr>
                  </w:pPr>
                  <w:r>
                    <w:rPr>
                      <w:sz w:val="12"/>
                      <w:szCs w:val="12"/>
                    </w:rPr>
                    <w:t>Дозатор</w:t>
                  </w:r>
                </w:p>
              </w:txbxContent>
            </v:textbox>
          </v:shape>
        </w:pict>
      </w:r>
      <w:r>
        <w:rPr>
          <w:noProof/>
        </w:rPr>
        <w:pict>
          <v:shape id="_x0000_s1028" type="#_x0000_t202" style="position:absolute;left:0;text-align:left;margin-left:18pt;margin-top:2.2pt;width:43.2pt;height:43.2pt;z-index:251654656" o:allowincell="f">
            <v:textbox style="mso-next-textbox:#_x0000_s1028">
              <w:txbxContent>
                <w:p w:rsidR="007B3259" w:rsidRDefault="007B3259">
                  <w:pPr>
                    <w:jc w:val="center"/>
                    <w:rPr>
                      <w:sz w:val="12"/>
                      <w:szCs w:val="12"/>
                    </w:rPr>
                  </w:pPr>
                  <w:r>
                    <w:rPr>
                      <w:sz w:val="12"/>
                      <w:szCs w:val="12"/>
                    </w:rPr>
                    <w:t>Ёмкость для приготовления раств-ра</w:t>
                  </w:r>
                </w:p>
              </w:txbxContent>
            </v:textbox>
          </v:shape>
        </w:pict>
      </w:r>
      <w:r w:rsidR="007B3259">
        <w:rPr>
          <w:color w:val="000000"/>
          <w:sz w:val="24"/>
          <w:szCs w:val="24"/>
        </w:rPr>
        <w:t>Вода</w:t>
      </w:r>
    </w:p>
    <w:p w:rsidR="007B3259" w:rsidRDefault="00D30BF6">
      <w:pPr>
        <w:widowControl w:val="0"/>
        <w:spacing w:before="120"/>
        <w:ind w:firstLine="567"/>
        <w:jc w:val="both"/>
        <w:rPr>
          <w:color w:val="000000"/>
          <w:sz w:val="24"/>
          <w:szCs w:val="24"/>
        </w:rPr>
      </w:pPr>
      <w:r>
        <w:rPr>
          <w:noProof/>
        </w:rPr>
        <w:pict>
          <v:line id="_x0000_s1029" style="position:absolute;left:0;text-align:left;z-index:251656704" from="90pt,9.7pt" to="90pt,38.5pt" o:allowincell="f">
            <v:stroke endarrow="block"/>
          </v:line>
        </w:pict>
      </w:r>
      <w:r>
        <w:rPr>
          <w:noProof/>
        </w:rPr>
        <w:pict>
          <v:line id="_x0000_s1030" style="position:absolute;left:0;text-align:left;z-index:251655680" from="61.2pt,2.5pt" to="70.2pt,2.5pt" o:allowincell="f">
            <v:stroke endarrow="block"/>
          </v:line>
        </w:pict>
      </w:r>
      <w:r>
        <w:rPr>
          <w:noProof/>
        </w:rPr>
        <w:pict>
          <v:line id="_x0000_s1031" style="position:absolute;left:0;text-align:left;flip:y;z-index:251660800" from="-3.6pt,2.5pt" to="18pt,2.5pt" o:allowincell="f">
            <v:stroke endarrow="block"/>
          </v:line>
        </w:pict>
      </w:r>
    </w:p>
    <w:p w:rsidR="007B3259" w:rsidRDefault="007B3259">
      <w:pPr>
        <w:widowControl w:val="0"/>
        <w:spacing w:before="120"/>
        <w:ind w:firstLine="567"/>
        <w:jc w:val="both"/>
        <w:rPr>
          <w:color w:val="000000"/>
          <w:sz w:val="24"/>
          <w:szCs w:val="24"/>
        </w:rPr>
      </w:pPr>
    </w:p>
    <w:p w:rsidR="007B3259" w:rsidRDefault="00D30BF6">
      <w:pPr>
        <w:widowControl w:val="0"/>
        <w:spacing w:before="120"/>
        <w:ind w:firstLine="567"/>
        <w:jc w:val="both"/>
        <w:rPr>
          <w:color w:val="000000"/>
          <w:sz w:val="24"/>
          <w:szCs w:val="24"/>
        </w:rPr>
      </w:pPr>
      <w:r>
        <w:rPr>
          <w:noProof/>
        </w:rPr>
        <w:pict>
          <v:shape id="_x0000_s1032" type="#_x0000_t202" style="position:absolute;left:0;text-align:left;margin-left:118.8pt;margin-top:6pt;width:48.6pt;height:21.3pt;z-index:251653632" o:allowincell="f">
            <v:textbox style="mso-next-textbox:#_x0000_s1032">
              <w:txbxContent>
                <w:p w:rsidR="007B3259" w:rsidRDefault="007B3259">
                  <w:pPr>
                    <w:jc w:val="center"/>
                    <w:rPr>
                      <w:sz w:val="12"/>
                      <w:szCs w:val="12"/>
                    </w:rPr>
                  </w:pPr>
                  <w:r>
                    <w:rPr>
                      <w:sz w:val="12"/>
                      <w:szCs w:val="12"/>
                    </w:rPr>
                    <w:t>Камера коагуляции</w:t>
                  </w:r>
                </w:p>
              </w:txbxContent>
            </v:textbox>
          </v:shape>
        </w:pict>
      </w:r>
    </w:p>
    <w:p w:rsidR="007B3259" w:rsidRDefault="00D30BF6">
      <w:pPr>
        <w:widowControl w:val="0"/>
        <w:spacing w:before="120"/>
        <w:ind w:firstLine="567"/>
        <w:jc w:val="both"/>
        <w:rPr>
          <w:color w:val="000000"/>
          <w:sz w:val="24"/>
          <w:szCs w:val="24"/>
        </w:rPr>
      </w:pPr>
      <w:r>
        <w:rPr>
          <w:noProof/>
        </w:rPr>
        <w:pict>
          <v:line id="_x0000_s1033" style="position:absolute;left:0;text-align:left;z-index:251657728" from="111.6pt,7.75pt" to="120.6pt,7.75pt" o:allowincell="f">
            <v:stroke endarrow="block"/>
          </v:line>
        </w:pict>
      </w:r>
      <w:r>
        <w:rPr>
          <w:noProof/>
        </w:rPr>
        <w:pict>
          <v:shape id="_x0000_s1034" type="#_x0000_t202" style="position:absolute;left:0;text-align:left;margin-left:68.4pt;margin-top:.55pt;width:43.2pt;height:14.1pt;z-index:251652608" o:allowincell="f">
            <v:textbox style="mso-next-textbox:#_x0000_s1034">
              <w:txbxContent>
                <w:p w:rsidR="007B3259" w:rsidRDefault="007B3259">
                  <w:pPr>
                    <w:jc w:val="center"/>
                    <w:rPr>
                      <w:sz w:val="12"/>
                      <w:szCs w:val="12"/>
                    </w:rPr>
                  </w:pPr>
                  <w:r>
                    <w:rPr>
                      <w:sz w:val="12"/>
                      <w:szCs w:val="12"/>
                    </w:rPr>
                    <w:t>Смеситель</w:t>
                  </w:r>
                </w:p>
              </w:txbxContent>
            </v:textbox>
          </v:shape>
        </w:pict>
      </w:r>
    </w:p>
    <w:p w:rsidR="007B3259" w:rsidRDefault="00D30BF6">
      <w:pPr>
        <w:widowControl w:val="0"/>
        <w:spacing w:before="120"/>
        <w:ind w:firstLine="567"/>
        <w:jc w:val="both"/>
        <w:rPr>
          <w:color w:val="000000"/>
          <w:sz w:val="24"/>
          <w:szCs w:val="24"/>
        </w:rPr>
      </w:pPr>
      <w:r>
        <w:rPr>
          <w:noProof/>
        </w:rPr>
        <w:pict>
          <v:line id="_x0000_s1035" style="position:absolute;left:0;text-align:left;z-index:251659776" from="126pt,2.3pt" to="126pt,16.7pt" o:allowincell="f">
            <v:stroke endarrow="block"/>
          </v:line>
        </w:pict>
      </w:r>
    </w:p>
    <w:p w:rsidR="007B3259" w:rsidRDefault="00D30BF6">
      <w:pPr>
        <w:widowControl w:val="0"/>
        <w:spacing w:before="120"/>
        <w:ind w:firstLine="567"/>
        <w:jc w:val="both"/>
        <w:rPr>
          <w:color w:val="000000"/>
          <w:sz w:val="24"/>
          <w:szCs w:val="24"/>
        </w:rPr>
      </w:pPr>
      <w:r>
        <w:rPr>
          <w:noProof/>
        </w:rPr>
        <w:pict>
          <v:shapetype id="_x0000_t128" coordsize="21600,21600" o:spt="128" path="m,l21600,,10800,21600xe">
            <v:stroke joinstyle="miter"/>
            <v:path gradientshapeok="t" o:connecttype="custom" o:connectlocs="10800,0;5400,10800;10800,21600;16200,10800" textboxrect="5400,0,16200,10800"/>
          </v:shapetype>
          <v:shape id="_x0000_s1036" type="#_x0000_t128" style="position:absolute;left:0;text-align:left;margin-left:104.4pt;margin-top:4.05pt;width:41.4pt;height:50.1pt;z-index:251658752" o:allowincell="f">
            <v:textbox style="mso-next-textbox:#_x0000_s1036">
              <w:txbxContent>
                <w:p w:rsidR="007B3259" w:rsidRDefault="007B3259">
                  <w:pPr>
                    <w:rPr>
                      <w:sz w:val="12"/>
                      <w:szCs w:val="12"/>
                    </w:rPr>
                  </w:pPr>
                  <w:r>
                    <w:rPr>
                      <w:sz w:val="12"/>
                      <w:szCs w:val="12"/>
                    </w:rPr>
                    <w:t>Отстой    ник</w:t>
                  </w:r>
                </w:p>
              </w:txbxContent>
            </v:textbox>
          </v:shape>
        </w:pict>
      </w:r>
    </w:p>
    <w:p w:rsidR="007B3259" w:rsidRDefault="00D30BF6">
      <w:pPr>
        <w:widowControl w:val="0"/>
        <w:spacing w:before="120"/>
        <w:ind w:firstLine="567"/>
        <w:jc w:val="both"/>
        <w:rPr>
          <w:color w:val="000000"/>
          <w:sz w:val="24"/>
          <w:szCs w:val="24"/>
        </w:rPr>
      </w:pPr>
      <w:r>
        <w:rPr>
          <w:noProof/>
        </w:rPr>
        <w:pict>
          <v:line id="_x0000_s1037" style="position:absolute;left:0;text-align:left;z-index:251663872" from="140.4pt,5.8pt" to="154.8pt,5.8pt" o:allowincell="f">
            <v:stroke endarrow="block"/>
          </v:line>
        </w:pict>
      </w:r>
    </w:p>
    <w:p w:rsidR="007B3259" w:rsidRDefault="007B3259">
      <w:pPr>
        <w:widowControl w:val="0"/>
        <w:spacing w:before="120"/>
        <w:ind w:firstLine="567"/>
        <w:jc w:val="both"/>
        <w:rPr>
          <w:color w:val="000000"/>
          <w:sz w:val="24"/>
          <w:szCs w:val="24"/>
        </w:rPr>
      </w:pPr>
      <w:r>
        <w:rPr>
          <w:color w:val="000000"/>
          <w:sz w:val="24"/>
          <w:szCs w:val="24"/>
        </w:rPr>
        <w:t xml:space="preserve">                                                                                                чистая</w:t>
      </w:r>
    </w:p>
    <w:p w:rsidR="007B3259" w:rsidRDefault="007B3259">
      <w:pPr>
        <w:widowControl w:val="0"/>
        <w:spacing w:before="120"/>
        <w:ind w:firstLine="567"/>
        <w:jc w:val="both"/>
        <w:rPr>
          <w:color w:val="000000"/>
          <w:sz w:val="24"/>
          <w:szCs w:val="24"/>
        </w:rPr>
      </w:pPr>
      <w:r>
        <w:rPr>
          <w:color w:val="000000"/>
          <w:sz w:val="24"/>
          <w:szCs w:val="24"/>
        </w:rPr>
        <w:t xml:space="preserve">                                                                                                  вода</w:t>
      </w:r>
    </w:p>
    <w:p w:rsidR="007B3259" w:rsidRDefault="007B3259">
      <w:pPr>
        <w:widowControl w:val="0"/>
        <w:spacing w:before="120"/>
        <w:ind w:firstLine="567"/>
        <w:jc w:val="both"/>
        <w:rPr>
          <w:color w:val="000000"/>
          <w:sz w:val="24"/>
          <w:szCs w:val="24"/>
        </w:rPr>
      </w:pPr>
    </w:p>
    <w:p w:rsidR="007B3259" w:rsidRDefault="007B3259">
      <w:pPr>
        <w:widowControl w:val="0"/>
        <w:spacing w:before="120"/>
        <w:ind w:firstLine="567"/>
        <w:jc w:val="both"/>
        <w:rPr>
          <w:color w:val="000000"/>
          <w:sz w:val="24"/>
          <w:szCs w:val="24"/>
        </w:rPr>
      </w:pPr>
      <w:r>
        <w:rPr>
          <w:color w:val="000000"/>
          <w:sz w:val="24"/>
          <w:szCs w:val="24"/>
        </w:rPr>
        <w:t xml:space="preserve">                                           </w:t>
      </w:r>
    </w:p>
    <w:p w:rsidR="007B3259" w:rsidRDefault="00D30BF6">
      <w:pPr>
        <w:widowControl w:val="0"/>
        <w:spacing w:before="120"/>
        <w:ind w:firstLine="567"/>
        <w:jc w:val="both"/>
        <w:rPr>
          <w:color w:val="000000"/>
          <w:sz w:val="24"/>
          <w:szCs w:val="24"/>
        </w:rPr>
      </w:pPr>
      <w:r>
        <w:rPr>
          <w:noProof/>
        </w:rPr>
        <w:pict>
          <v:line id="_x0000_s1038" style="position:absolute;left:0;text-align:left;z-index:251662848" from="126pt,3pt" to="126pt,21.4pt" o:allowincell="f">
            <v:stroke endarrow="block"/>
          </v:line>
        </w:pict>
      </w:r>
    </w:p>
    <w:p w:rsidR="007B3259" w:rsidRDefault="007B3259">
      <w:pPr>
        <w:widowControl w:val="0"/>
        <w:spacing w:before="120"/>
        <w:ind w:firstLine="567"/>
        <w:jc w:val="both"/>
        <w:rPr>
          <w:color w:val="000000"/>
          <w:sz w:val="24"/>
          <w:szCs w:val="24"/>
        </w:rPr>
      </w:pPr>
      <w:r>
        <w:rPr>
          <w:color w:val="000000"/>
          <w:sz w:val="24"/>
          <w:szCs w:val="24"/>
        </w:rPr>
        <w:t xml:space="preserve">                                            Осадок</w:t>
      </w:r>
    </w:p>
    <w:p w:rsidR="007B3259" w:rsidRDefault="007B3259">
      <w:pPr>
        <w:widowControl w:val="0"/>
        <w:spacing w:before="120"/>
        <w:ind w:firstLine="567"/>
        <w:jc w:val="both"/>
        <w:rPr>
          <w:color w:val="000000"/>
          <w:sz w:val="24"/>
          <w:szCs w:val="24"/>
        </w:rPr>
      </w:pPr>
    </w:p>
    <w:p w:rsidR="007B3259" w:rsidRDefault="007B3259">
      <w:pPr>
        <w:widowControl w:val="0"/>
        <w:spacing w:before="120"/>
        <w:ind w:firstLine="567"/>
        <w:jc w:val="both"/>
        <w:rPr>
          <w:color w:val="000000"/>
          <w:sz w:val="24"/>
          <w:szCs w:val="24"/>
        </w:rPr>
      </w:pPr>
    </w:p>
    <w:p w:rsidR="007B3259" w:rsidRDefault="007B3259">
      <w:pPr>
        <w:widowControl w:val="0"/>
        <w:spacing w:before="120"/>
        <w:jc w:val="center"/>
        <w:rPr>
          <w:b/>
          <w:bCs/>
          <w:color w:val="000000"/>
          <w:sz w:val="28"/>
          <w:szCs w:val="28"/>
        </w:rPr>
      </w:pPr>
      <w:r>
        <w:rPr>
          <w:b/>
          <w:bCs/>
          <w:color w:val="000000"/>
          <w:sz w:val="28"/>
          <w:szCs w:val="28"/>
        </w:rPr>
        <w:t>Флотация.</w:t>
      </w:r>
    </w:p>
    <w:p w:rsidR="007B3259" w:rsidRDefault="007B3259">
      <w:pPr>
        <w:widowControl w:val="0"/>
        <w:spacing w:before="120"/>
        <w:ind w:firstLine="567"/>
        <w:jc w:val="both"/>
        <w:rPr>
          <w:color w:val="000000"/>
          <w:sz w:val="24"/>
          <w:szCs w:val="24"/>
        </w:rPr>
      </w:pPr>
      <w:r>
        <w:rPr>
          <w:color w:val="000000"/>
          <w:sz w:val="24"/>
          <w:szCs w:val="24"/>
        </w:rPr>
        <w:t>Это процесс молекулярного прилипания загрязняющего вещества к поверхности раздела двух фаз – газ-жидкость. Этот процесс обусловлен избытком свободной энергии поверхностных слоёв, а также поверхностными явления ми смачивания.</w:t>
      </w:r>
    </w:p>
    <w:p w:rsidR="007B3259" w:rsidRDefault="007B3259">
      <w:pPr>
        <w:widowControl w:val="0"/>
        <w:spacing w:before="120"/>
        <w:ind w:firstLine="567"/>
        <w:jc w:val="both"/>
        <w:rPr>
          <w:color w:val="000000"/>
          <w:sz w:val="24"/>
          <w:szCs w:val="24"/>
        </w:rPr>
      </w:pPr>
      <w:r>
        <w:rPr>
          <w:color w:val="000000"/>
          <w:sz w:val="24"/>
          <w:szCs w:val="24"/>
        </w:rPr>
        <w:t xml:space="preserve">С помощью этих методов сточные воды очищаются от нефти, нефтепродуктов, поверхностно-активных веществ, масла и волокнистых материалов. Процесс флотации заключается в образовании комплекса частица-пузырёк газа, во всплывании этого комплекса на поверхность и удаления образующейся пены различными способами. </w:t>
      </w:r>
    </w:p>
    <w:p w:rsidR="007B3259" w:rsidRDefault="007B3259">
      <w:pPr>
        <w:widowControl w:val="0"/>
        <w:spacing w:before="120"/>
        <w:ind w:firstLine="567"/>
        <w:jc w:val="both"/>
        <w:rPr>
          <w:color w:val="000000"/>
          <w:sz w:val="24"/>
          <w:szCs w:val="24"/>
        </w:rPr>
      </w:pPr>
      <w:r>
        <w:rPr>
          <w:color w:val="000000"/>
          <w:sz w:val="24"/>
          <w:szCs w:val="24"/>
        </w:rPr>
        <w:t>Существуют следующие конструктивные схемы флотации:</w:t>
      </w:r>
    </w:p>
    <w:p w:rsidR="007B3259" w:rsidRDefault="007B3259">
      <w:pPr>
        <w:widowControl w:val="0"/>
        <w:spacing w:before="120"/>
        <w:ind w:firstLine="567"/>
        <w:jc w:val="both"/>
        <w:rPr>
          <w:color w:val="000000"/>
          <w:sz w:val="24"/>
          <w:szCs w:val="24"/>
        </w:rPr>
      </w:pPr>
      <w:r>
        <w:rPr>
          <w:color w:val="000000"/>
          <w:sz w:val="24"/>
          <w:szCs w:val="24"/>
        </w:rPr>
        <w:t>С выделением газа из раствора механическими методами</w:t>
      </w:r>
    </w:p>
    <w:p w:rsidR="007B3259" w:rsidRDefault="007B3259">
      <w:pPr>
        <w:widowControl w:val="0"/>
        <w:spacing w:before="120"/>
        <w:ind w:firstLine="567"/>
        <w:jc w:val="both"/>
        <w:rPr>
          <w:color w:val="000000"/>
          <w:sz w:val="24"/>
          <w:szCs w:val="24"/>
        </w:rPr>
      </w:pPr>
      <w:r>
        <w:rPr>
          <w:color w:val="000000"/>
          <w:sz w:val="24"/>
          <w:szCs w:val="24"/>
        </w:rPr>
        <w:t>С механическим добавлением газа</w:t>
      </w:r>
    </w:p>
    <w:p w:rsidR="007B3259" w:rsidRDefault="007B3259">
      <w:pPr>
        <w:widowControl w:val="0"/>
        <w:spacing w:before="120"/>
        <w:ind w:firstLine="567"/>
        <w:jc w:val="both"/>
        <w:rPr>
          <w:color w:val="000000"/>
          <w:sz w:val="24"/>
          <w:szCs w:val="24"/>
        </w:rPr>
      </w:pPr>
      <w:r>
        <w:rPr>
          <w:color w:val="000000"/>
          <w:sz w:val="24"/>
          <w:szCs w:val="24"/>
        </w:rPr>
        <w:t>Электрохимическая флотация, когда газ выделяется на одном или обоих электродах электролизера</w:t>
      </w:r>
    </w:p>
    <w:p w:rsidR="007B3259" w:rsidRDefault="007B3259">
      <w:pPr>
        <w:widowControl w:val="0"/>
        <w:spacing w:before="120"/>
        <w:ind w:firstLine="567"/>
        <w:jc w:val="both"/>
        <w:rPr>
          <w:color w:val="000000"/>
          <w:sz w:val="24"/>
          <w:szCs w:val="24"/>
        </w:rPr>
      </w:pPr>
      <w:r>
        <w:rPr>
          <w:color w:val="000000"/>
          <w:sz w:val="24"/>
          <w:szCs w:val="24"/>
        </w:rPr>
        <w:t>Химическая флотация, когда газ выделяется в результате химических реакций</w:t>
      </w:r>
    </w:p>
    <w:p w:rsidR="007B3259" w:rsidRDefault="007B3259">
      <w:pPr>
        <w:widowControl w:val="0"/>
        <w:spacing w:before="120"/>
        <w:ind w:firstLine="567"/>
        <w:jc w:val="both"/>
        <w:rPr>
          <w:color w:val="000000"/>
          <w:sz w:val="24"/>
          <w:szCs w:val="24"/>
        </w:rPr>
      </w:pPr>
      <w:r>
        <w:rPr>
          <w:color w:val="000000"/>
          <w:sz w:val="24"/>
          <w:szCs w:val="24"/>
        </w:rPr>
        <w:t>Биохимическая флотация, когда газ выделяется в результате деятельности микроорганизмов</w:t>
      </w:r>
    </w:p>
    <w:p w:rsidR="007B3259" w:rsidRDefault="007B3259">
      <w:pPr>
        <w:widowControl w:val="0"/>
        <w:spacing w:before="120"/>
        <w:jc w:val="center"/>
        <w:rPr>
          <w:b/>
          <w:bCs/>
          <w:color w:val="000000"/>
          <w:sz w:val="28"/>
          <w:szCs w:val="28"/>
        </w:rPr>
      </w:pPr>
      <w:r>
        <w:rPr>
          <w:b/>
          <w:bCs/>
          <w:color w:val="000000"/>
          <w:sz w:val="28"/>
          <w:szCs w:val="28"/>
        </w:rPr>
        <w:t>Сорбция.</w:t>
      </w:r>
    </w:p>
    <w:p w:rsidR="007B3259" w:rsidRDefault="007B3259">
      <w:pPr>
        <w:widowControl w:val="0"/>
        <w:spacing w:before="120"/>
        <w:ind w:firstLine="567"/>
        <w:jc w:val="both"/>
        <w:rPr>
          <w:color w:val="000000"/>
          <w:sz w:val="24"/>
          <w:szCs w:val="24"/>
        </w:rPr>
      </w:pPr>
      <w:r>
        <w:rPr>
          <w:color w:val="000000"/>
          <w:sz w:val="24"/>
          <w:szCs w:val="24"/>
        </w:rPr>
        <w:t>Сорбция делится на адсорбцию и абсорбцию.</w:t>
      </w:r>
    </w:p>
    <w:p w:rsidR="007B3259" w:rsidRDefault="007B3259">
      <w:pPr>
        <w:widowControl w:val="0"/>
        <w:spacing w:before="120"/>
        <w:ind w:firstLine="567"/>
        <w:jc w:val="both"/>
        <w:rPr>
          <w:color w:val="000000"/>
          <w:sz w:val="24"/>
          <w:szCs w:val="24"/>
        </w:rPr>
      </w:pPr>
      <w:r>
        <w:rPr>
          <w:color w:val="000000"/>
          <w:sz w:val="24"/>
          <w:szCs w:val="24"/>
        </w:rPr>
        <w:t>Всё, что сказано для газов, справедливо и для жидкостей.</w:t>
      </w:r>
    </w:p>
    <w:p w:rsidR="007B3259" w:rsidRDefault="007B3259">
      <w:pPr>
        <w:widowControl w:val="0"/>
        <w:spacing w:before="120"/>
        <w:jc w:val="center"/>
        <w:rPr>
          <w:b/>
          <w:bCs/>
          <w:color w:val="000000"/>
          <w:sz w:val="28"/>
          <w:szCs w:val="28"/>
        </w:rPr>
      </w:pPr>
      <w:r>
        <w:rPr>
          <w:b/>
          <w:bCs/>
          <w:color w:val="000000"/>
          <w:sz w:val="28"/>
          <w:szCs w:val="28"/>
        </w:rPr>
        <w:t>Ионный обмен.</w:t>
      </w:r>
    </w:p>
    <w:p w:rsidR="007B3259" w:rsidRDefault="007B3259">
      <w:pPr>
        <w:widowControl w:val="0"/>
        <w:spacing w:before="120"/>
        <w:ind w:firstLine="567"/>
        <w:jc w:val="both"/>
        <w:rPr>
          <w:color w:val="000000"/>
          <w:sz w:val="24"/>
          <w:szCs w:val="24"/>
        </w:rPr>
      </w:pPr>
      <w:r>
        <w:rPr>
          <w:color w:val="000000"/>
          <w:sz w:val="24"/>
          <w:szCs w:val="24"/>
        </w:rPr>
        <w:t>Применяется для извлечения из сточных вод ионов металла, а также соединений мышьяка, фосфора, цианосоединений, а также радиоактивных веществ. Метод позволяет извлекать ценные вещества при высокой степени очистки. Ионный обмен представляет собой процесс взаимодействия раствора с твёрдой фазой, причём эта твёрдая фаза обладает свойством обменивать ионы, содержащиеся в ней, на ионы, присутствующие в растворе. Вещества, составляющие эту твёрдую фазу практически нерастворимы в воде, и называются ионитами. Если они поглощают положительно заряженные ионы – это катиониты, а если отрицательно заряженные ионы – это аниониты.</w:t>
      </w:r>
    </w:p>
    <w:p w:rsidR="007B3259" w:rsidRDefault="007B3259">
      <w:pPr>
        <w:widowControl w:val="0"/>
        <w:spacing w:before="120"/>
        <w:ind w:firstLine="567"/>
        <w:jc w:val="both"/>
        <w:rPr>
          <w:color w:val="000000"/>
          <w:sz w:val="24"/>
          <w:szCs w:val="24"/>
        </w:rPr>
      </w:pPr>
      <w:r>
        <w:rPr>
          <w:color w:val="000000"/>
          <w:sz w:val="24"/>
          <w:szCs w:val="24"/>
        </w:rPr>
        <w:t>Рисунок-схема ионообменной колонки:</w:t>
      </w:r>
    </w:p>
    <w:p w:rsidR="007B3259" w:rsidRDefault="00D30BF6">
      <w:pPr>
        <w:widowControl w:val="0"/>
        <w:spacing w:before="120"/>
        <w:ind w:firstLine="567"/>
        <w:jc w:val="both"/>
        <w:rPr>
          <w:color w:val="000000"/>
          <w:sz w:val="24"/>
          <w:szCs w:val="24"/>
        </w:rPr>
      </w:pPr>
      <w:r>
        <w:pict>
          <v:shape id="_x0000_i1027" type="#_x0000_t75" style="width:98.25pt;height:156.75pt" o:allowoverlap="f">
            <v:imagedata r:id="rId6" o:title=""/>
          </v:shape>
        </w:pict>
      </w:r>
    </w:p>
    <w:p w:rsidR="007B3259" w:rsidRDefault="007B3259">
      <w:pPr>
        <w:widowControl w:val="0"/>
        <w:spacing w:before="120"/>
        <w:ind w:firstLine="567"/>
        <w:jc w:val="both"/>
        <w:rPr>
          <w:color w:val="000000"/>
          <w:sz w:val="24"/>
          <w:szCs w:val="24"/>
        </w:rPr>
      </w:pPr>
    </w:p>
    <w:p w:rsidR="007B3259" w:rsidRDefault="007B3259">
      <w:pPr>
        <w:widowControl w:val="0"/>
        <w:spacing w:before="120"/>
        <w:ind w:firstLine="567"/>
        <w:jc w:val="both"/>
        <w:rPr>
          <w:color w:val="000000"/>
          <w:sz w:val="24"/>
          <w:szCs w:val="24"/>
        </w:rPr>
      </w:pPr>
      <w:r>
        <w:rPr>
          <w:color w:val="000000"/>
          <w:sz w:val="24"/>
          <w:szCs w:val="24"/>
        </w:rPr>
        <w:t>Корпус</w:t>
      </w:r>
    </w:p>
    <w:p w:rsidR="007B3259" w:rsidRDefault="007B3259">
      <w:pPr>
        <w:widowControl w:val="0"/>
        <w:spacing w:before="120"/>
        <w:ind w:firstLine="567"/>
        <w:jc w:val="both"/>
        <w:rPr>
          <w:color w:val="000000"/>
          <w:sz w:val="24"/>
          <w:szCs w:val="24"/>
        </w:rPr>
      </w:pPr>
      <w:r>
        <w:rPr>
          <w:color w:val="000000"/>
          <w:sz w:val="24"/>
          <w:szCs w:val="24"/>
        </w:rPr>
        <w:t>Слой ионита</w:t>
      </w:r>
    </w:p>
    <w:p w:rsidR="007B3259" w:rsidRDefault="007B3259">
      <w:pPr>
        <w:widowControl w:val="0"/>
        <w:spacing w:before="120"/>
        <w:jc w:val="center"/>
        <w:rPr>
          <w:b/>
          <w:bCs/>
          <w:color w:val="000000"/>
          <w:sz w:val="28"/>
          <w:szCs w:val="28"/>
        </w:rPr>
      </w:pPr>
      <w:r>
        <w:rPr>
          <w:b/>
          <w:bCs/>
          <w:color w:val="000000"/>
          <w:sz w:val="28"/>
          <w:szCs w:val="28"/>
        </w:rPr>
        <w:t>Мембранные технологии.</w:t>
      </w:r>
    </w:p>
    <w:p w:rsidR="007B3259" w:rsidRDefault="007B3259">
      <w:pPr>
        <w:widowControl w:val="0"/>
        <w:spacing w:before="120"/>
        <w:ind w:firstLine="567"/>
        <w:jc w:val="both"/>
        <w:rPr>
          <w:color w:val="000000"/>
          <w:sz w:val="24"/>
          <w:szCs w:val="24"/>
        </w:rPr>
      </w:pPr>
      <w:r>
        <w:rPr>
          <w:color w:val="000000"/>
          <w:sz w:val="24"/>
          <w:szCs w:val="24"/>
        </w:rPr>
        <w:t>Рисунок аппарата, использующего мембранные технологии:</w:t>
      </w:r>
    </w:p>
    <w:p w:rsidR="007B3259" w:rsidRDefault="00D30BF6">
      <w:pPr>
        <w:widowControl w:val="0"/>
        <w:spacing w:before="120"/>
        <w:ind w:firstLine="567"/>
        <w:jc w:val="both"/>
        <w:rPr>
          <w:color w:val="000000"/>
          <w:sz w:val="24"/>
          <w:szCs w:val="24"/>
        </w:rPr>
      </w:pPr>
      <w:r>
        <w:rPr>
          <w:color w:val="000000"/>
          <w:sz w:val="24"/>
          <w:szCs w:val="24"/>
        </w:rPr>
        <w:pict>
          <v:shape id="_x0000_i1028" type="#_x0000_t75" style="width:108pt;height:107.25pt" fillcolor="window">
            <v:imagedata r:id="rId7" o:title=""/>
          </v:shape>
        </w:pict>
      </w:r>
    </w:p>
    <w:p w:rsidR="007B3259" w:rsidRDefault="007B3259">
      <w:pPr>
        <w:widowControl w:val="0"/>
        <w:spacing w:before="120"/>
        <w:ind w:firstLine="567"/>
        <w:jc w:val="both"/>
        <w:rPr>
          <w:color w:val="000000"/>
          <w:sz w:val="24"/>
          <w:szCs w:val="24"/>
        </w:rPr>
      </w:pPr>
      <w:r>
        <w:rPr>
          <w:color w:val="000000"/>
          <w:sz w:val="24"/>
          <w:szCs w:val="24"/>
        </w:rPr>
        <w:t>Корпус</w:t>
      </w:r>
    </w:p>
    <w:p w:rsidR="007B3259" w:rsidRDefault="007B3259">
      <w:pPr>
        <w:widowControl w:val="0"/>
        <w:spacing w:before="120"/>
        <w:ind w:firstLine="567"/>
        <w:jc w:val="both"/>
        <w:rPr>
          <w:color w:val="000000"/>
          <w:sz w:val="24"/>
          <w:szCs w:val="24"/>
        </w:rPr>
      </w:pPr>
      <w:r>
        <w:rPr>
          <w:color w:val="000000"/>
          <w:sz w:val="24"/>
          <w:szCs w:val="24"/>
        </w:rPr>
        <w:t>Мембрана</w:t>
      </w:r>
    </w:p>
    <w:p w:rsidR="007B3259" w:rsidRDefault="007B3259">
      <w:pPr>
        <w:widowControl w:val="0"/>
        <w:spacing w:before="120"/>
        <w:ind w:firstLine="567"/>
        <w:jc w:val="both"/>
        <w:rPr>
          <w:color w:val="000000"/>
          <w:sz w:val="24"/>
          <w:szCs w:val="24"/>
        </w:rPr>
      </w:pPr>
      <w:r>
        <w:rPr>
          <w:color w:val="000000"/>
          <w:sz w:val="24"/>
          <w:szCs w:val="24"/>
        </w:rPr>
        <w:t>Обе части аппарата могут быть проточными</w:t>
      </w:r>
    </w:p>
    <w:p w:rsidR="007B3259" w:rsidRDefault="007B3259">
      <w:pPr>
        <w:widowControl w:val="0"/>
        <w:spacing w:before="120"/>
        <w:ind w:firstLine="567"/>
        <w:jc w:val="both"/>
        <w:rPr>
          <w:color w:val="000000"/>
          <w:sz w:val="24"/>
          <w:szCs w:val="24"/>
        </w:rPr>
      </w:pPr>
      <w:r>
        <w:rPr>
          <w:color w:val="000000"/>
          <w:sz w:val="24"/>
          <w:szCs w:val="24"/>
        </w:rPr>
        <w:t xml:space="preserve">Мембранные технологии являются как бы противоположностью механическому методу фильтрования. Если при фильтровании примеси задерживаются перед пористой перегородкой, то при мембранных методах, они под действием некоторых сил переходят через перегородку в другую часть аппарата. </w:t>
      </w:r>
    </w:p>
    <w:p w:rsidR="007B3259" w:rsidRDefault="007B3259">
      <w:pPr>
        <w:widowControl w:val="0"/>
        <w:spacing w:before="120"/>
        <w:ind w:firstLine="567"/>
        <w:jc w:val="both"/>
        <w:rPr>
          <w:color w:val="000000"/>
          <w:sz w:val="24"/>
          <w:szCs w:val="24"/>
        </w:rPr>
      </w:pPr>
      <w:r>
        <w:rPr>
          <w:color w:val="000000"/>
          <w:sz w:val="24"/>
          <w:szCs w:val="24"/>
        </w:rPr>
        <w:t>Мембранные методы подразделяют в зависимости от вида этих сил:</w:t>
      </w:r>
    </w:p>
    <w:p w:rsidR="007B3259" w:rsidRDefault="007B3259">
      <w:pPr>
        <w:widowControl w:val="0"/>
        <w:spacing w:before="120"/>
        <w:ind w:firstLine="567"/>
        <w:jc w:val="both"/>
        <w:rPr>
          <w:color w:val="000000"/>
          <w:sz w:val="24"/>
          <w:szCs w:val="24"/>
        </w:rPr>
      </w:pPr>
      <w:r>
        <w:rPr>
          <w:color w:val="000000"/>
          <w:sz w:val="24"/>
          <w:szCs w:val="24"/>
        </w:rPr>
        <w:t>Экстракция: примеси переходят через мембрану под воздействием разности химических потенциалов, т.е. под воздействием химических сил. Экстракция может проводиться без мембраны в том случае, если жидкости в обеих частях аппарата не смешиваются</w:t>
      </w:r>
    </w:p>
    <w:p w:rsidR="007B3259" w:rsidRDefault="007B3259">
      <w:pPr>
        <w:widowControl w:val="0"/>
        <w:spacing w:before="120"/>
        <w:ind w:firstLine="567"/>
        <w:jc w:val="both"/>
        <w:rPr>
          <w:color w:val="000000"/>
          <w:sz w:val="24"/>
          <w:szCs w:val="24"/>
        </w:rPr>
      </w:pPr>
      <w:r>
        <w:rPr>
          <w:color w:val="000000"/>
          <w:sz w:val="24"/>
          <w:szCs w:val="24"/>
        </w:rPr>
        <w:t>Обратный осмос: примеси переходят через мембрану под воздействием разности давлений</w:t>
      </w:r>
    </w:p>
    <w:p w:rsidR="007B3259" w:rsidRDefault="007B3259">
      <w:pPr>
        <w:widowControl w:val="0"/>
        <w:spacing w:before="120"/>
        <w:ind w:firstLine="567"/>
        <w:jc w:val="both"/>
        <w:rPr>
          <w:color w:val="000000"/>
          <w:sz w:val="24"/>
          <w:szCs w:val="24"/>
        </w:rPr>
      </w:pPr>
      <w:r>
        <w:rPr>
          <w:color w:val="000000"/>
          <w:sz w:val="24"/>
          <w:szCs w:val="24"/>
        </w:rPr>
        <w:t>Электродиализ: в аппарат опускаются два электрода, и переход через мембрану осуществляется под действием электрического поля</w:t>
      </w:r>
    </w:p>
    <w:p w:rsidR="007B3259" w:rsidRDefault="007B3259">
      <w:pPr>
        <w:widowControl w:val="0"/>
        <w:spacing w:before="120"/>
        <w:jc w:val="center"/>
        <w:rPr>
          <w:b/>
          <w:bCs/>
          <w:color w:val="000000"/>
          <w:sz w:val="28"/>
          <w:szCs w:val="28"/>
        </w:rPr>
      </w:pPr>
      <w:r>
        <w:rPr>
          <w:b/>
          <w:bCs/>
          <w:color w:val="000000"/>
          <w:sz w:val="28"/>
          <w:szCs w:val="28"/>
        </w:rPr>
        <w:t>Выпаривание.</w:t>
      </w:r>
    </w:p>
    <w:p w:rsidR="007B3259" w:rsidRDefault="007B3259">
      <w:pPr>
        <w:widowControl w:val="0"/>
        <w:spacing w:before="120"/>
        <w:ind w:firstLine="567"/>
        <w:jc w:val="both"/>
        <w:rPr>
          <w:color w:val="000000"/>
          <w:sz w:val="24"/>
          <w:szCs w:val="24"/>
        </w:rPr>
      </w:pPr>
      <w:r>
        <w:rPr>
          <w:color w:val="000000"/>
          <w:sz w:val="24"/>
          <w:szCs w:val="24"/>
        </w:rPr>
        <w:t>Используется для повышения концентрации примесей.</w:t>
      </w:r>
    </w:p>
    <w:p w:rsidR="007B3259" w:rsidRDefault="007B3259">
      <w:pPr>
        <w:widowControl w:val="0"/>
        <w:spacing w:before="120"/>
        <w:jc w:val="center"/>
        <w:rPr>
          <w:b/>
          <w:bCs/>
          <w:color w:val="000000"/>
          <w:sz w:val="28"/>
          <w:szCs w:val="28"/>
        </w:rPr>
      </w:pPr>
      <w:r>
        <w:rPr>
          <w:b/>
          <w:bCs/>
          <w:color w:val="000000"/>
          <w:sz w:val="28"/>
          <w:szCs w:val="28"/>
        </w:rPr>
        <w:t>Кристаллизация.</w:t>
      </w:r>
    </w:p>
    <w:p w:rsidR="007B3259" w:rsidRDefault="007B3259">
      <w:pPr>
        <w:widowControl w:val="0"/>
        <w:spacing w:before="120"/>
        <w:ind w:firstLine="567"/>
        <w:jc w:val="both"/>
        <w:rPr>
          <w:color w:val="000000"/>
          <w:sz w:val="24"/>
          <w:szCs w:val="24"/>
        </w:rPr>
      </w:pPr>
      <w:r>
        <w:rPr>
          <w:color w:val="000000"/>
          <w:sz w:val="24"/>
          <w:szCs w:val="24"/>
        </w:rPr>
        <w:t>Основан на различные растворимости содержащихся в растворе примесей, которые завися как от вида примеси, так и от температуры. При понижении температуры сначала образуются пересыщенные растворы, а затем выпадают кристаллы.</w:t>
      </w:r>
    </w:p>
    <w:p w:rsidR="007B3259" w:rsidRDefault="007B3259">
      <w:pPr>
        <w:widowControl w:val="0"/>
        <w:spacing w:before="120"/>
        <w:jc w:val="center"/>
        <w:rPr>
          <w:b/>
          <w:bCs/>
          <w:color w:val="000000"/>
          <w:sz w:val="28"/>
          <w:szCs w:val="28"/>
        </w:rPr>
      </w:pPr>
      <w:r>
        <w:rPr>
          <w:b/>
          <w:bCs/>
          <w:color w:val="000000"/>
          <w:sz w:val="28"/>
          <w:szCs w:val="28"/>
        </w:rPr>
        <w:t>Дистилляция.</w:t>
      </w:r>
    </w:p>
    <w:p w:rsidR="007B3259" w:rsidRDefault="007B3259">
      <w:pPr>
        <w:widowControl w:val="0"/>
        <w:spacing w:before="120"/>
        <w:ind w:firstLine="567"/>
        <w:jc w:val="both"/>
        <w:rPr>
          <w:color w:val="000000"/>
          <w:sz w:val="24"/>
          <w:szCs w:val="24"/>
        </w:rPr>
      </w:pPr>
      <w:r>
        <w:rPr>
          <w:color w:val="000000"/>
          <w:sz w:val="24"/>
          <w:szCs w:val="24"/>
        </w:rPr>
        <w:t>Этот метод основан на различных температурах, испарениях разных веществ.</w:t>
      </w:r>
    </w:p>
    <w:p w:rsidR="007B3259" w:rsidRDefault="007B3259">
      <w:pPr>
        <w:widowControl w:val="0"/>
        <w:spacing w:before="120"/>
        <w:jc w:val="center"/>
        <w:rPr>
          <w:b/>
          <w:bCs/>
          <w:color w:val="000000"/>
          <w:sz w:val="28"/>
          <w:szCs w:val="28"/>
        </w:rPr>
      </w:pPr>
      <w:r>
        <w:rPr>
          <w:b/>
          <w:bCs/>
          <w:color w:val="000000"/>
          <w:sz w:val="28"/>
          <w:szCs w:val="28"/>
        </w:rPr>
        <w:t>Биохимические методы очистки сточных вод.</w:t>
      </w:r>
    </w:p>
    <w:p w:rsidR="007B3259" w:rsidRDefault="007B3259">
      <w:pPr>
        <w:widowControl w:val="0"/>
        <w:spacing w:before="120"/>
        <w:ind w:firstLine="567"/>
        <w:jc w:val="both"/>
        <w:rPr>
          <w:color w:val="000000"/>
          <w:sz w:val="24"/>
          <w:szCs w:val="24"/>
        </w:rPr>
      </w:pPr>
      <w:r>
        <w:rPr>
          <w:color w:val="000000"/>
          <w:sz w:val="24"/>
          <w:szCs w:val="24"/>
        </w:rPr>
        <w:t xml:space="preserve">Применяются для очистки сточных вод от органических соединений, а также соединений азота и серы. В процессе образования своего органического вещества микроорганизмы разрушают загрязнителей, превращая воду, углекислый газ в сульфат и нитрат иона. </w:t>
      </w:r>
    </w:p>
    <w:p w:rsidR="007B3259" w:rsidRDefault="007B3259">
      <w:pPr>
        <w:widowControl w:val="0"/>
        <w:spacing w:before="120"/>
        <w:ind w:firstLine="567"/>
        <w:jc w:val="both"/>
        <w:rPr>
          <w:color w:val="000000"/>
          <w:sz w:val="24"/>
          <w:szCs w:val="24"/>
        </w:rPr>
      </w:pPr>
      <w:r>
        <w:rPr>
          <w:color w:val="000000"/>
          <w:sz w:val="24"/>
          <w:szCs w:val="24"/>
        </w:rPr>
        <w:t>Биохимические методы подразделяются на две группы:</w:t>
      </w:r>
    </w:p>
    <w:p w:rsidR="007B3259" w:rsidRDefault="007B3259">
      <w:pPr>
        <w:widowControl w:val="0"/>
        <w:spacing w:before="120"/>
        <w:ind w:firstLine="567"/>
        <w:jc w:val="both"/>
        <w:rPr>
          <w:color w:val="000000"/>
          <w:sz w:val="24"/>
          <w:szCs w:val="24"/>
        </w:rPr>
      </w:pPr>
      <w:r>
        <w:rPr>
          <w:color w:val="000000"/>
          <w:sz w:val="24"/>
          <w:szCs w:val="24"/>
        </w:rPr>
        <w:t>Аэробные (присутствие кислорода воздуха), которые могут проводиться в естественных условиях, например, на биологических прудах или в искусственных условиях, например, в биоскрупперах и биофильтрах</w:t>
      </w:r>
    </w:p>
    <w:p w:rsidR="007B3259" w:rsidRDefault="007B3259">
      <w:pPr>
        <w:widowControl w:val="0"/>
        <w:spacing w:before="120"/>
        <w:ind w:firstLine="567"/>
        <w:jc w:val="both"/>
        <w:rPr>
          <w:color w:val="000000"/>
          <w:sz w:val="24"/>
          <w:szCs w:val="24"/>
        </w:rPr>
      </w:pPr>
      <w:r>
        <w:rPr>
          <w:color w:val="000000"/>
          <w:sz w:val="24"/>
          <w:szCs w:val="24"/>
        </w:rPr>
        <w:t>Анаэробные (без кислорода воздуха), которые используются для очистки высококонцентрированных осадков и стоков</w:t>
      </w:r>
    </w:p>
    <w:p w:rsidR="007B3259" w:rsidRDefault="007B3259">
      <w:pPr>
        <w:widowControl w:val="0"/>
        <w:spacing w:before="120"/>
        <w:ind w:firstLine="567"/>
        <w:jc w:val="both"/>
        <w:rPr>
          <w:color w:val="000000"/>
          <w:sz w:val="24"/>
          <w:szCs w:val="24"/>
        </w:rPr>
      </w:pPr>
      <w:r>
        <w:rPr>
          <w:color w:val="000000"/>
          <w:sz w:val="24"/>
          <w:szCs w:val="24"/>
        </w:rPr>
        <w:t>Если сточные воды не могут быть очищены вышеперечисленными методами, то они подвергаются термической нейтрализации, сжиганию или закачиваются в глубинные скважины.</w:t>
      </w:r>
    </w:p>
    <w:p w:rsidR="007B3259" w:rsidRDefault="007B3259">
      <w:pPr>
        <w:widowControl w:val="0"/>
        <w:spacing w:before="120"/>
        <w:jc w:val="center"/>
        <w:rPr>
          <w:b/>
          <w:bCs/>
          <w:color w:val="000000"/>
          <w:sz w:val="28"/>
          <w:szCs w:val="28"/>
        </w:rPr>
      </w:pPr>
      <w:r>
        <w:rPr>
          <w:b/>
          <w:bCs/>
          <w:color w:val="000000"/>
          <w:sz w:val="28"/>
          <w:szCs w:val="28"/>
        </w:rPr>
        <w:t>Захоронение и утилизация твёрдых отходов.</w:t>
      </w:r>
    </w:p>
    <w:p w:rsidR="007B3259" w:rsidRDefault="007B3259">
      <w:pPr>
        <w:widowControl w:val="0"/>
        <w:spacing w:before="120"/>
        <w:ind w:firstLine="567"/>
        <w:jc w:val="both"/>
        <w:rPr>
          <w:color w:val="000000"/>
          <w:sz w:val="24"/>
          <w:szCs w:val="24"/>
        </w:rPr>
      </w:pPr>
      <w:r>
        <w:rPr>
          <w:color w:val="000000"/>
          <w:sz w:val="24"/>
          <w:szCs w:val="24"/>
        </w:rPr>
        <w:t xml:space="preserve">Твёрдые бытовые отходы подвергаются захоронению, в основном, на городских свалках, где они разлагаются в течение десятков лет, с образованием ядовитых газов и сточных вод. Альтернативой городским свалкам являются мусороперерабатывающие заводы. </w:t>
      </w:r>
    </w:p>
    <w:p w:rsidR="007B3259" w:rsidRDefault="007B3259">
      <w:pPr>
        <w:widowControl w:val="0"/>
        <w:spacing w:before="120"/>
        <w:ind w:firstLine="567"/>
        <w:jc w:val="both"/>
        <w:rPr>
          <w:color w:val="000000"/>
          <w:sz w:val="24"/>
          <w:szCs w:val="24"/>
        </w:rPr>
      </w:pPr>
      <w:r>
        <w:rPr>
          <w:color w:val="000000"/>
          <w:sz w:val="24"/>
          <w:szCs w:val="24"/>
        </w:rPr>
        <w:t>В нашей стране существует две основные причины, препятствующие строительству таких заводов:</w:t>
      </w:r>
    </w:p>
    <w:p w:rsidR="007B3259" w:rsidRDefault="007B3259">
      <w:pPr>
        <w:widowControl w:val="0"/>
        <w:spacing w:before="120"/>
        <w:ind w:firstLine="567"/>
        <w:jc w:val="both"/>
        <w:rPr>
          <w:color w:val="000000"/>
          <w:sz w:val="24"/>
          <w:szCs w:val="24"/>
        </w:rPr>
      </w:pPr>
      <w:r>
        <w:rPr>
          <w:color w:val="000000"/>
          <w:sz w:val="24"/>
          <w:szCs w:val="24"/>
        </w:rPr>
        <w:t>Первые 2-3 года работы такие предприятия должны получать дотации от государства</w:t>
      </w:r>
    </w:p>
    <w:p w:rsidR="007B3259" w:rsidRDefault="007B3259">
      <w:pPr>
        <w:widowControl w:val="0"/>
        <w:spacing w:before="120"/>
        <w:ind w:firstLine="567"/>
        <w:jc w:val="both"/>
        <w:rPr>
          <w:color w:val="000000"/>
          <w:sz w:val="24"/>
          <w:szCs w:val="24"/>
        </w:rPr>
      </w:pPr>
      <w:r>
        <w:rPr>
          <w:color w:val="000000"/>
          <w:sz w:val="24"/>
          <w:szCs w:val="24"/>
        </w:rPr>
        <w:t>Отсутствие сортировки отходов</w:t>
      </w:r>
    </w:p>
    <w:p w:rsidR="007B3259" w:rsidRDefault="007B3259">
      <w:pPr>
        <w:widowControl w:val="0"/>
        <w:spacing w:before="120"/>
        <w:ind w:firstLine="567"/>
        <w:jc w:val="both"/>
        <w:rPr>
          <w:color w:val="000000"/>
          <w:sz w:val="24"/>
          <w:szCs w:val="24"/>
        </w:rPr>
      </w:pPr>
      <w:r>
        <w:rPr>
          <w:color w:val="000000"/>
          <w:sz w:val="24"/>
          <w:szCs w:val="24"/>
        </w:rPr>
        <w:t xml:space="preserve">Промышленные твёрдые отходы утилизируются на специальных полигонах. Под полигон выбирается территория, площадью не менее 50 Га, удалённая от ближайшего крупного населённого пункта не менее чем на 100 километров. Под полигон выбирается территория, которая подстилается водонепроницаемыми породами (гранит, базальт). Полигон окружается кольцевым валом из глины и кольцевым каналом для перехвата сточных вод с поверхности. </w:t>
      </w:r>
    </w:p>
    <w:p w:rsidR="007B3259" w:rsidRDefault="007B3259">
      <w:pPr>
        <w:widowControl w:val="0"/>
        <w:spacing w:before="120"/>
        <w:ind w:firstLine="567"/>
        <w:jc w:val="both"/>
        <w:rPr>
          <w:color w:val="000000"/>
          <w:sz w:val="24"/>
          <w:szCs w:val="24"/>
        </w:rPr>
      </w:pPr>
      <w:r>
        <w:rPr>
          <w:color w:val="000000"/>
          <w:sz w:val="24"/>
          <w:szCs w:val="24"/>
        </w:rPr>
        <w:t>Полигон разделяется на несколько секторов:</w:t>
      </w:r>
    </w:p>
    <w:p w:rsidR="007B3259" w:rsidRDefault="007B3259">
      <w:pPr>
        <w:widowControl w:val="0"/>
        <w:spacing w:before="120"/>
        <w:ind w:firstLine="567"/>
        <w:jc w:val="both"/>
        <w:rPr>
          <w:color w:val="000000"/>
          <w:sz w:val="24"/>
          <w:szCs w:val="24"/>
        </w:rPr>
      </w:pPr>
      <w:r>
        <w:rPr>
          <w:color w:val="000000"/>
          <w:sz w:val="24"/>
          <w:szCs w:val="24"/>
        </w:rPr>
        <w:t>Сектор для захоронения малотоксичных и нетоксичных отходов</w:t>
      </w:r>
    </w:p>
    <w:p w:rsidR="007B3259" w:rsidRDefault="007B3259">
      <w:pPr>
        <w:widowControl w:val="0"/>
        <w:spacing w:before="120"/>
        <w:ind w:firstLine="567"/>
        <w:jc w:val="both"/>
        <w:rPr>
          <w:color w:val="000000"/>
          <w:sz w:val="24"/>
          <w:szCs w:val="24"/>
        </w:rPr>
      </w:pPr>
      <w:r>
        <w:rPr>
          <w:color w:val="000000"/>
          <w:sz w:val="24"/>
          <w:szCs w:val="24"/>
        </w:rPr>
        <w:t>Сектор для захоронения гальванических отходов</w:t>
      </w:r>
    </w:p>
    <w:p w:rsidR="007B3259" w:rsidRDefault="007B3259">
      <w:pPr>
        <w:widowControl w:val="0"/>
        <w:spacing w:before="120"/>
        <w:ind w:firstLine="567"/>
        <w:jc w:val="both"/>
        <w:rPr>
          <w:color w:val="000000"/>
          <w:sz w:val="24"/>
          <w:szCs w:val="24"/>
        </w:rPr>
      </w:pPr>
      <w:r>
        <w:rPr>
          <w:color w:val="000000"/>
          <w:sz w:val="24"/>
          <w:szCs w:val="24"/>
        </w:rPr>
        <w:t>Сектор для захоронения органических отходов</w:t>
      </w:r>
    </w:p>
    <w:p w:rsidR="007B3259" w:rsidRDefault="007B3259">
      <w:pPr>
        <w:widowControl w:val="0"/>
        <w:spacing w:before="120"/>
        <w:ind w:firstLine="567"/>
        <w:jc w:val="both"/>
        <w:rPr>
          <w:color w:val="000000"/>
          <w:sz w:val="24"/>
          <w:szCs w:val="24"/>
        </w:rPr>
      </w:pPr>
      <w:r>
        <w:rPr>
          <w:color w:val="000000"/>
          <w:sz w:val="24"/>
          <w:szCs w:val="24"/>
        </w:rPr>
        <w:t>Сектор для захоронения особо токсичных отходов, которые подлежат захоронению в герметических бетонных и металлических контейнерах</w:t>
      </w:r>
    </w:p>
    <w:p w:rsidR="007B3259" w:rsidRDefault="007B3259">
      <w:pPr>
        <w:widowControl w:val="0"/>
        <w:spacing w:before="120"/>
        <w:ind w:firstLine="567"/>
        <w:jc w:val="both"/>
        <w:rPr>
          <w:color w:val="000000"/>
          <w:sz w:val="24"/>
          <w:szCs w:val="24"/>
        </w:rPr>
      </w:pPr>
      <w:r>
        <w:rPr>
          <w:color w:val="000000"/>
          <w:sz w:val="24"/>
          <w:szCs w:val="24"/>
        </w:rPr>
        <w:t>Сектор для сжигания горючих отходов и рекуперации тепла</w:t>
      </w:r>
    </w:p>
    <w:p w:rsidR="007B3259" w:rsidRDefault="007B3259">
      <w:bookmarkStart w:id="0" w:name="_GoBack"/>
      <w:bookmarkEnd w:id="0"/>
    </w:p>
    <w:sectPr w:rsidR="007B3259">
      <w:pgSz w:w="11906" w:h="16838"/>
      <w:pgMar w:top="1134" w:right="1134" w:bottom="1134" w:left="1134" w:header="1440" w:footer="1440" w:gutter="0"/>
      <w:cols w:space="278"/>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262"/>
    <w:rsid w:val="00605262"/>
    <w:rsid w:val="007B3259"/>
    <w:rsid w:val="00AF11A1"/>
    <w:rsid w:val="00D30B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5B5173A7-E04C-4745-9804-9463EDAA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22"/>
      <w:szCs w:val="22"/>
    </w:rPr>
  </w:style>
  <w:style w:type="paragraph" w:styleId="2">
    <w:name w:val="heading 2"/>
    <w:basedOn w:val="a"/>
    <w:next w:val="a"/>
    <w:link w:val="20"/>
    <w:uiPriority w:val="99"/>
    <w:qFormat/>
    <w:pPr>
      <w:keepNext/>
      <w:jc w:val="center"/>
      <w:outlineLvl w:val="1"/>
    </w:pPr>
    <w:rPr>
      <w:i/>
      <w:iCs/>
      <w:sz w:val="22"/>
      <w:szCs w:val="22"/>
    </w:rPr>
  </w:style>
  <w:style w:type="paragraph" w:styleId="4">
    <w:name w:val="heading 4"/>
    <w:basedOn w:val="a"/>
    <w:next w:val="a"/>
    <w:link w:val="40"/>
    <w:uiPriority w:val="99"/>
    <w:qFormat/>
    <w:pPr>
      <w:keepNext/>
      <w:jc w:val="center"/>
      <w:outlineLvl w:val="3"/>
    </w:pPr>
    <w:rPr>
      <w:i/>
      <w:iCs/>
      <w:sz w:val="12"/>
      <w:szCs w:val="12"/>
    </w:rPr>
  </w:style>
  <w:style w:type="paragraph" w:styleId="5">
    <w:name w:val="heading 5"/>
    <w:basedOn w:val="a"/>
    <w:next w:val="a"/>
    <w:link w:val="50"/>
    <w:uiPriority w:val="99"/>
    <w:qFormat/>
    <w:pPr>
      <w:keepNext/>
      <w:jc w:val="both"/>
      <w:outlineLvl w:val="4"/>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jc w:val="both"/>
    </w:pPr>
    <w:rPr>
      <w:sz w:val="22"/>
      <w:szCs w:val="22"/>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ind w:right="42"/>
      <w:jc w:val="both"/>
    </w:pPr>
    <w:rPr>
      <w:sz w:val="16"/>
      <w:szCs w:val="16"/>
    </w:rPr>
  </w:style>
  <w:style w:type="character" w:customStyle="1" w:styleId="a4">
    <w:name w:val="Основной текст Знак"/>
    <w:link w:val="a3"/>
    <w:uiPriority w:val="99"/>
    <w:semiHidden/>
    <w:rPr>
      <w:rFonts w:ascii="Times New Roman" w:hAnsi="Times New Roman" w:cs="Times New Roman"/>
      <w:sz w:val="20"/>
      <w:szCs w:val="20"/>
    </w:rPr>
  </w:style>
  <w:style w:type="character" w:customStyle="1" w:styleId="MTEquationSection">
    <w:name w:val="MTEquationSection"/>
    <w:uiPriority w:val="99"/>
    <w:rPr>
      <w:color w:val="FF0000"/>
    </w:rPr>
  </w:style>
  <w:style w:type="paragraph" w:styleId="3">
    <w:name w:val="Body Text 3"/>
    <w:basedOn w:val="a"/>
    <w:link w:val="30"/>
    <w:uiPriority w:val="99"/>
    <w:rPr>
      <w:sz w:val="22"/>
      <w:szCs w:val="22"/>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customStyle="1" w:styleId="a5">
    <w:name w:val="Номер табл."/>
    <w:basedOn w:val="a"/>
    <w:next w:val="a"/>
    <w:uiPriority w:val="99"/>
    <w:pPr>
      <w:spacing w:before="120" w:line="340" w:lineRule="atLeast"/>
      <w:ind w:firstLine="709"/>
      <w:jc w:val="right"/>
    </w:pPr>
    <w:rPr>
      <w:sz w:val="32"/>
      <w:szCs w:val="32"/>
    </w:rPr>
  </w:style>
  <w:style w:type="paragraph" w:customStyle="1" w:styleId="23">
    <w:name w:val="заголовок 2"/>
    <w:basedOn w:val="a"/>
    <w:next w:val="a"/>
    <w:uiPriority w:val="99"/>
    <w:pPr>
      <w:keepNext/>
      <w:widowControl w:val="0"/>
    </w:pPr>
    <w:rPr>
      <w:rFonts w:ascii="Courier New" w:hAnsi="Courier New" w:cs="Courier New"/>
      <w:color w:val="000000"/>
      <w:sz w:val="32"/>
      <w:szCs w:val="32"/>
      <w:u w:val="single"/>
      <w:lang w:val="en-US"/>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7752</Words>
  <Characters>4420</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Очистка сточных вод</vt:lpstr>
    </vt:vector>
  </TitlesOfParts>
  <Company>PERSONAL COMPUTERS</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Очистка сточных вод</dc:title>
  <dc:subject/>
  <dc:creator>USER</dc:creator>
  <cp:keywords/>
  <dc:description/>
  <cp:lastModifiedBy>admin</cp:lastModifiedBy>
  <cp:revision>2</cp:revision>
  <dcterms:created xsi:type="dcterms:W3CDTF">2014-01-26T07:27:00Z</dcterms:created>
  <dcterms:modified xsi:type="dcterms:W3CDTF">2014-01-26T07:27:00Z</dcterms:modified>
</cp:coreProperties>
</file>