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CFB" w:rsidRDefault="001C3CFB">
      <w:pPr>
        <w:pStyle w:val="a3"/>
        <w:spacing w:line="360" w:lineRule="auto"/>
        <w:rPr>
          <w:sz w:val="32"/>
        </w:rPr>
      </w:pPr>
      <w:r>
        <w:rPr>
          <w:sz w:val="32"/>
        </w:rPr>
        <w:t>План контрольной работы</w:t>
      </w:r>
    </w:p>
    <w:p w:rsidR="001C3CFB" w:rsidRDefault="001C3CFB">
      <w:pPr>
        <w:pStyle w:val="a3"/>
        <w:spacing w:line="360" w:lineRule="auto"/>
        <w:jc w:val="both"/>
        <w:rPr>
          <w:sz w:val="32"/>
        </w:rPr>
      </w:pPr>
      <w:r>
        <w:rPr>
          <w:b w:val="0"/>
          <w:bCs w:val="0"/>
          <w:sz w:val="32"/>
        </w:rPr>
        <w:t>1. Правовое регулирование отношений найма труда в России</w:t>
      </w:r>
    </w:p>
    <w:p w:rsidR="001C3CFB" w:rsidRDefault="001C3CFB">
      <w:pPr>
        <w:pStyle w:val="a3"/>
        <w:spacing w:line="360" w:lineRule="auto"/>
        <w:jc w:val="both"/>
        <w:rPr>
          <w:b w:val="0"/>
          <w:bCs w:val="0"/>
          <w:i/>
          <w:iCs/>
          <w:sz w:val="32"/>
        </w:rPr>
      </w:pPr>
      <w:r>
        <w:rPr>
          <w:b w:val="0"/>
          <w:bCs w:val="0"/>
          <w:sz w:val="32"/>
        </w:rPr>
        <w:t xml:space="preserve">2. Решить задачу: </w:t>
      </w:r>
      <w:r>
        <w:rPr>
          <w:b w:val="0"/>
          <w:bCs w:val="0"/>
          <w:i/>
          <w:iCs/>
          <w:sz w:val="32"/>
        </w:rPr>
        <w:t>Рострудинспекцией в процессе проверки различных предприятий и организаций были выявлены следующие факты:</w:t>
      </w:r>
    </w:p>
    <w:p w:rsidR="001C3CFB" w:rsidRDefault="001C3CFB">
      <w:pPr>
        <w:pStyle w:val="a3"/>
        <w:spacing w:line="360" w:lineRule="auto"/>
        <w:ind w:firstLine="708"/>
        <w:jc w:val="both"/>
        <w:rPr>
          <w:b w:val="0"/>
          <w:bCs w:val="0"/>
          <w:i/>
          <w:iCs/>
          <w:sz w:val="32"/>
        </w:rPr>
      </w:pPr>
      <w:r>
        <w:rPr>
          <w:b w:val="0"/>
          <w:bCs w:val="0"/>
          <w:sz w:val="32"/>
        </w:rPr>
        <w:t xml:space="preserve">а) </w:t>
      </w:r>
      <w:r>
        <w:rPr>
          <w:b w:val="0"/>
          <w:bCs w:val="0"/>
          <w:i/>
          <w:iCs/>
          <w:sz w:val="32"/>
        </w:rPr>
        <w:t>в райбольнице работают супруги Анисовы: он главный врач, она – врач анестезиолог;</w:t>
      </w:r>
    </w:p>
    <w:p w:rsidR="001C3CFB" w:rsidRDefault="001C3CFB">
      <w:pPr>
        <w:pStyle w:val="a3"/>
        <w:spacing w:line="360" w:lineRule="auto"/>
        <w:jc w:val="both"/>
        <w:rPr>
          <w:b w:val="0"/>
          <w:bCs w:val="0"/>
          <w:i/>
          <w:iCs/>
          <w:sz w:val="32"/>
        </w:rPr>
      </w:pPr>
      <w:r>
        <w:rPr>
          <w:b w:val="0"/>
          <w:bCs w:val="0"/>
          <w:i/>
          <w:iCs/>
          <w:sz w:val="32"/>
        </w:rPr>
        <w:tab/>
      </w:r>
      <w:r>
        <w:rPr>
          <w:b w:val="0"/>
          <w:bCs w:val="0"/>
          <w:sz w:val="32"/>
        </w:rPr>
        <w:t>б)</w:t>
      </w:r>
      <w:r>
        <w:rPr>
          <w:b w:val="0"/>
          <w:bCs w:val="0"/>
          <w:i/>
          <w:iCs/>
          <w:sz w:val="32"/>
        </w:rPr>
        <w:t xml:space="preserve"> на заводе «Микрон» работает семья Андреевых: муж – главный инженер, жена – главбух, сын – начальник планового отдела, дочь – секретарь директора;</w:t>
      </w:r>
    </w:p>
    <w:p w:rsidR="001C3CFB" w:rsidRDefault="001C3CFB">
      <w:pPr>
        <w:pStyle w:val="a3"/>
        <w:spacing w:line="360" w:lineRule="auto"/>
        <w:jc w:val="both"/>
        <w:rPr>
          <w:b w:val="0"/>
          <w:bCs w:val="0"/>
          <w:i/>
          <w:iCs/>
          <w:sz w:val="32"/>
        </w:rPr>
      </w:pPr>
      <w:r>
        <w:rPr>
          <w:b w:val="0"/>
          <w:bCs w:val="0"/>
          <w:sz w:val="32"/>
        </w:rPr>
        <w:tab/>
        <w:t>в)</w:t>
      </w:r>
      <w:r>
        <w:rPr>
          <w:b w:val="0"/>
          <w:bCs w:val="0"/>
          <w:i/>
          <w:iCs/>
          <w:sz w:val="32"/>
        </w:rPr>
        <w:t xml:space="preserve"> на автобазе Гущина работает учётчицей, а её муж и сын занимают должности водителей грузовых а/м;</w:t>
      </w:r>
    </w:p>
    <w:p w:rsidR="001C3CFB" w:rsidRDefault="001C3CFB">
      <w:pPr>
        <w:pStyle w:val="a3"/>
        <w:spacing w:line="360" w:lineRule="auto"/>
        <w:jc w:val="both"/>
        <w:rPr>
          <w:b w:val="0"/>
          <w:bCs w:val="0"/>
          <w:i/>
          <w:iCs/>
          <w:sz w:val="32"/>
        </w:rPr>
      </w:pPr>
      <w:r>
        <w:rPr>
          <w:b w:val="0"/>
          <w:bCs w:val="0"/>
          <w:sz w:val="32"/>
        </w:rPr>
        <w:tab/>
        <w:t>г)</w:t>
      </w:r>
      <w:r>
        <w:rPr>
          <w:b w:val="0"/>
          <w:bCs w:val="0"/>
          <w:i/>
          <w:iCs/>
          <w:sz w:val="32"/>
        </w:rPr>
        <w:t xml:space="preserve"> в школе № 8 директором работает Щербакова, а её муж – преподавателем истории;</w:t>
      </w:r>
    </w:p>
    <w:p w:rsidR="001C3CFB" w:rsidRDefault="001C3CFB">
      <w:pPr>
        <w:pStyle w:val="a3"/>
        <w:spacing w:line="360" w:lineRule="auto"/>
        <w:jc w:val="both"/>
        <w:rPr>
          <w:b w:val="0"/>
          <w:bCs w:val="0"/>
          <w:i/>
          <w:iCs/>
          <w:sz w:val="32"/>
        </w:rPr>
      </w:pPr>
      <w:r>
        <w:rPr>
          <w:b w:val="0"/>
          <w:bCs w:val="0"/>
          <w:sz w:val="32"/>
        </w:rPr>
        <w:tab/>
        <w:t>д)</w:t>
      </w:r>
      <w:r>
        <w:rPr>
          <w:b w:val="0"/>
          <w:bCs w:val="0"/>
          <w:i/>
          <w:iCs/>
          <w:sz w:val="32"/>
        </w:rPr>
        <w:t xml:space="preserve"> в столовой заведует лапин, а его сестра работает поваром, её муж – бухгалтер этой столовой.</w:t>
      </w:r>
    </w:p>
    <w:p w:rsidR="001C3CFB" w:rsidRDefault="001C3CFB">
      <w:pPr>
        <w:pStyle w:val="a3"/>
        <w:spacing w:line="360" w:lineRule="auto"/>
        <w:jc w:val="both"/>
        <w:rPr>
          <w:b w:val="0"/>
          <w:bCs w:val="0"/>
          <w:i/>
          <w:iCs/>
          <w:sz w:val="32"/>
        </w:rPr>
      </w:pPr>
      <w:r>
        <w:rPr>
          <w:b w:val="0"/>
          <w:bCs w:val="0"/>
          <w:i/>
          <w:iCs/>
          <w:sz w:val="32"/>
        </w:rPr>
        <w:t>Определить правомерность совместной работы родственников и свойственников. Каким нормативным актом регламентируется совместная работа указанных лиц? Какие установлены при этом ограничения в их трудовой деятельности?</w:t>
      </w:r>
    </w:p>
    <w:p w:rsidR="001C3CFB" w:rsidRDefault="001C3CFB">
      <w:pPr>
        <w:pStyle w:val="a3"/>
        <w:spacing w:line="360" w:lineRule="auto"/>
        <w:rPr>
          <w:sz w:val="36"/>
        </w:rPr>
      </w:pPr>
      <w:r>
        <w:rPr>
          <w:b w:val="0"/>
          <w:bCs w:val="0"/>
          <w:i/>
          <w:iCs/>
          <w:sz w:val="32"/>
        </w:rPr>
        <w:br w:type="page"/>
      </w:r>
      <w:r>
        <w:rPr>
          <w:sz w:val="36"/>
        </w:rPr>
        <w:lastRenderedPageBreak/>
        <w:t>Элементы трудового правоотношения</w:t>
      </w:r>
    </w:p>
    <w:p w:rsidR="001C3CFB" w:rsidRDefault="001C3CFB">
      <w:pPr>
        <w:pStyle w:val="a3"/>
        <w:spacing w:line="360" w:lineRule="auto"/>
        <w:jc w:val="both"/>
        <w:rPr>
          <w:b w:val="0"/>
          <w:bCs w:val="0"/>
          <w:i/>
          <w:iCs/>
          <w:sz w:val="32"/>
        </w:rPr>
      </w:pPr>
    </w:p>
    <w:p w:rsidR="001C3CFB" w:rsidRDefault="001C3CFB">
      <w:pPr>
        <w:pStyle w:val="a3"/>
        <w:spacing w:line="360" w:lineRule="auto"/>
        <w:jc w:val="both"/>
        <w:rPr>
          <w:b w:val="0"/>
          <w:bCs w:val="0"/>
          <w:i/>
          <w:iCs/>
          <w:sz w:val="32"/>
        </w:rPr>
      </w:pPr>
    </w:p>
    <w:p w:rsidR="001C3CFB" w:rsidRDefault="009F118D">
      <w:pPr>
        <w:pStyle w:val="a3"/>
        <w:spacing w:line="360" w:lineRule="auto"/>
        <w:jc w:val="both"/>
        <w:rPr>
          <w:b w:val="0"/>
          <w:bCs w:val="0"/>
          <w:i/>
          <w:iCs/>
          <w:sz w:val="32"/>
        </w:rPr>
      </w:pPr>
      <w:r>
        <w:rPr>
          <w:b w:val="0"/>
          <w:bCs w:val="0"/>
          <w:i/>
          <w:iCs/>
          <w:noProof/>
          <w:sz w:val="20"/>
        </w:rPr>
        <w:pict>
          <v:line id="_x0000_s1035" style="position:absolute;left:0;text-align:left;z-index:251658752" from="18pt,3.75pt" to="18pt,471.75pt"/>
        </w:pict>
      </w:r>
      <w:r>
        <w:rPr>
          <w:b w:val="0"/>
          <w:bCs w:val="0"/>
          <w:i/>
          <w:iCs/>
          <w:noProof/>
          <w:sz w:val="20"/>
        </w:rPr>
        <w:pict>
          <v:line id="_x0000_s1034" style="position:absolute;left:0;text-align:left;flip:x;z-index:251657728" from="18pt,3.75pt" to="135pt,3.75pt"/>
        </w:pict>
      </w:r>
    </w:p>
    <w:p w:rsidR="001C3CFB" w:rsidRDefault="009F118D">
      <w:pPr>
        <w:pStyle w:val="a3"/>
        <w:spacing w:line="360" w:lineRule="auto"/>
        <w:rPr>
          <w:sz w:val="32"/>
        </w:rPr>
      </w:pPr>
      <w:r>
        <w:rPr>
          <w:noProof/>
          <w:sz w:val="20"/>
        </w:rPr>
        <w:pict>
          <v:line id="_x0000_s1042" style="position:absolute;left:0;text-align:left;flip:x;z-index:251664896" from="18pt,39.15pt" to="135pt,39.15pt"/>
        </w:pict>
      </w:r>
      <w:r>
        <w:rPr>
          <w:noProof/>
          <w:sz w:val="20"/>
        </w:rPr>
        <w:pict>
          <v:line id="_x0000_s1041" style="position:absolute;left:0;text-align:left;flip:x;z-index:251663872" from="18pt,120.15pt" to="135pt,120.15pt"/>
        </w:pict>
      </w:r>
      <w:r>
        <w:rPr>
          <w:noProof/>
          <w:sz w:val="20"/>
        </w:rPr>
        <w:pict>
          <v:line id="_x0000_s1040" style="position:absolute;left:0;text-align:left;flip:x;z-index:251662848" from="18pt,201.15pt" to="135pt,201.15pt"/>
        </w:pict>
      </w:r>
      <w:r>
        <w:rPr>
          <w:noProof/>
          <w:sz w:val="20"/>
        </w:rPr>
        <w:pict>
          <v:line id="_x0000_s1039" style="position:absolute;left:0;text-align:left;flip:x;z-index:251661824" from="18pt,291.15pt" to="135pt,291.15pt"/>
        </w:pict>
      </w:r>
      <w:r>
        <w:rPr>
          <w:noProof/>
          <w:sz w:val="20"/>
        </w:rPr>
        <w:pict>
          <v:line id="_x0000_s1037" style="position:absolute;left:0;text-align:left;z-index:251660800" from="18pt,372.15pt" to="135pt,372.15pt"/>
        </w:pict>
      </w:r>
      <w:r>
        <w:rPr>
          <w:noProof/>
          <w:sz w:val="20"/>
        </w:rPr>
        <w:pict>
          <v:line id="_x0000_s1036" style="position:absolute;left:0;text-align:left;z-index:251659776" from="18pt,444.15pt" to="135pt,444.15pt"/>
        </w:pict>
      </w:r>
      <w:r>
        <w:rPr>
          <w:noProof/>
          <w:sz w:val="20"/>
        </w:rPr>
        <w:pict>
          <v:rect id="_x0000_s1033" style="position:absolute;left:0;text-align:left;margin-left:135pt;margin-top:408.15pt;width:4in;height:54pt;z-index:251656704">
            <v:textbox>
              <w:txbxContent>
                <w:p w:rsidR="001C3CFB" w:rsidRDefault="001C3CFB">
                  <w:pPr>
                    <w:pStyle w:val="2"/>
                    <w:rPr>
                      <w:rFonts w:ascii="Arial" w:hAnsi="Arial" w:cs="Arial"/>
                      <w:sz w:val="28"/>
                    </w:rPr>
                  </w:pPr>
                </w:p>
                <w:p w:rsidR="001C3CFB" w:rsidRDefault="001C3CFB">
                  <w:pPr>
                    <w:pStyle w:val="2"/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Является длящимся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32" style="position:absolute;left:0;text-align:left;margin-left:135pt;margin-top:336.15pt;width:4in;height:54pt;z-index:251655680">
            <v:textbox>
              <w:txbxContent>
                <w:p w:rsidR="001C3CFB" w:rsidRDefault="001C3CFB">
                  <w:pPr>
                    <w:pStyle w:val="3"/>
                  </w:pPr>
                </w:p>
                <w:p w:rsidR="001C3CFB" w:rsidRDefault="001C3CFB">
                  <w:pPr>
                    <w:pStyle w:val="3"/>
                  </w:pPr>
                  <w:r>
                    <w:t>Является двусторонним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31" style="position:absolute;left:0;text-align:left;margin-left:135pt;margin-top:255.15pt;width:4in;height:63pt;z-index:251654656">
            <v:textbox>
              <w:txbxContent>
                <w:p w:rsidR="001C3CFB" w:rsidRDefault="001C3CFB">
                  <w:pPr>
                    <w:pStyle w:val="3"/>
                  </w:pPr>
                </w:p>
                <w:p w:rsidR="001C3CFB" w:rsidRDefault="001C3CFB">
                  <w:pPr>
                    <w:pStyle w:val="3"/>
                  </w:pPr>
                  <w:r>
                    <w:t>Носит регулятивный характер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30" style="position:absolute;left:0;text-align:left;margin-left:135pt;margin-top:165.15pt;width:4in;height:1in;z-index:251653632">
            <v:textbox>
              <w:txbxContent>
                <w:p w:rsidR="001C3CFB" w:rsidRDefault="001C3CFB">
                  <w:pPr>
                    <w:pStyle w:val="21"/>
                    <w:rPr>
                      <w:rFonts w:ascii="Arial" w:hAnsi="Arial" w:cs="Arial"/>
                    </w:rPr>
                  </w:pPr>
                </w:p>
                <w:p w:rsidR="001C3CFB" w:rsidRDefault="001C3CFB">
                  <w:pPr>
                    <w:pStyle w:val="2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Носит личный характер (самостоятельный труд)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29" style="position:absolute;left:0;text-align:left;margin-left:135pt;margin-top:79.8pt;width:4in;height:1in;z-index:251652608">
            <v:textbox>
              <w:txbxContent>
                <w:p w:rsidR="001C3CFB" w:rsidRDefault="001C3CFB">
                  <w:pPr>
                    <w:pStyle w:val="21"/>
                  </w:pPr>
                  <w:r>
                    <w:rPr>
                      <w:rFonts w:ascii="Arial" w:hAnsi="Arial" w:cs="Arial"/>
                    </w:rPr>
                    <w:t>Носит организационно – трудовой характер (вступление в трудовой коллектив и подчинение внутреннему трудовому распорядку)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28" style="position:absolute;left:0;text-align:left;margin-left:135pt;margin-top:2.25pt;width:4in;height:63pt;z-index:251651584">
            <v:textbox>
              <w:txbxContent>
                <w:p w:rsidR="001C3CFB" w:rsidRDefault="001C3CFB">
                  <w:pPr>
                    <w:pStyle w:val="2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Носит имущественный характер (вознаграждение за труд в форме заработной платы)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27" style="position:absolute;left:0;text-align:left;margin-left:135pt;margin-top:-45.6pt;width:4in;height:36pt;z-index:251650560" strokeweight="3pt">
            <v:stroke linestyle="thinThin"/>
            <v:textbox>
              <w:txbxContent>
                <w:p w:rsidR="001C3CFB" w:rsidRDefault="001C3CFB">
                  <w:pPr>
                    <w:pStyle w:val="1"/>
                    <w:rPr>
                      <w:sz w:val="44"/>
                    </w:rPr>
                  </w:pPr>
                  <w:r>
                    <w:rPr>
                      <w:sz w:val="44"/>
                    </w:rPr>
                    <w:t>Трудовое отношение</w:t>
                  </w:r>
                </w:p>
              </w:txbxContent>
            </v:textbox>
          </v:rect>
        </w:pict>
      </w:r>
      <w:r w:rsidR="001C3CFB">
        <w:rPr>
          <w:sz w:val="28"/>
        </w:rPr>
        <w:br w:type="page"/>
      </w:r>
      <w:r w:rsidR="001C3CFB">
        <w:rPr>
          <w:b w:val="0"/>
          <w:bCs w:val="0"/>
          <w:sz w:val="32"/>
        </w:rPr>
        <w:t>Правовое регулирование отношений найма труда в России</w:t>
      </w:r>
    </w:p>
    <w:p w:rsidR="001C3CFB" w:rsidRDefault="001C3CFB">
      <w:pPr>
        <w:pStyle w:val="a3"/>
        <w:spacing w:line="360" w:lineRule="auto"/>
        <w:jc w:val="both"/>
        <w:rPr>
          <w:sz w:val="28"/>
        </w:rPr>
      </w:pPr>
    </w:p>
    <w:p w:rsidR="001C3CFB" w:rsidRDefault="001C3CFB">
      <w:pPr>
        <w:pStyle w:val="a3"/>
        <w:spacing w:line="360" w:lineRule="auto"/>
        <w:rPr>
          <w:sz w:val="28"/>
        </w:rPr>
      </w:pPr>
    </w:p>
    <w:p w:rsidR="001C3CFB" w:rsidRDefault="001C3C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Трудовое правоотношение</w:t>
      </w:r>
      <w:r>
        <w:rPr>
          <w:rFonts w:ascii="Times New Roman" w:hAnsi="Times New Roman" w:cs="Times New Roman"/>
          <w:i/>
          <w:iCs/>
          <w:sz w:val="28"/>
        </w:rPr>
        <w:t xml:space="preserve"> -</w:t>
      </w:r>
      <w:r>
        <w:rPr>
          <w:rFonts w:ascii="Times New Roman" w:hAnsi="Times New Roman" w:cs="Times New Roman"/>
          <w:sz w:val="28"/>
        </w:rPr>
        <w:t xml:space="preserve"> это добровольная юридическая связь работника и работодателя, при которой работник обязан, будучи включенным в штат предприятия, выполнить определенного рода работу с подчинением внутреннему трудовому распорядку, а работодатель предоставить ему работу по специальности (квалификации, должности), оплачивать труд и создавать благоприятные условия для работы.</w:t>
      </w:r>
    </w:p>
    <w:p w:rsidR="001C3CFB" w:rsidRDefault="001C3CFB">
      <w:pPr>
        <w:pStyle w:val="a4"/>
        <w:spacing w:line="360" w:lineRule="auto"/>
        <w:rPr>
          <w:sz w:val="28"/>
        </w:rPr>
      </w:pPr>
      <w:r>
        <w:rPr>
          <w:sz w:val="28"/>
        </w:rPr>
        <w:t>Трудовое правоотношение представляет собой юридическую форму выражения общественно-трудового отношения, складывающегося на рынке труда между работником и работодателем (организацией), по которому одна сторона (работник), будучи включенной в состав трудового коллектива организации, обязана выполнять определенного рода работу с подчинением установленному там внутреннему трудовому распорядку, а другая сторона (работодатель) - обеспечивать работника работой в соответствии с обусловленной договором (контрактом) специальностью, квалификацией или должностью, оплачивать его труд и создавать благоприятные для здо</w:t>
      </w:r>
      <w:r>
        <w:rPr>
          <w:sz w:val="28"/>
        </w:rPr>
        <w:softHyphen/>
        <w:t>ровья и развития личности условия труда.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отличие от других правоотношений трудовые правоотношения имеют следующие особенности:</w:t>
      </w:r>
    </w:p>
    <w:p w:rsidR="001C3CFB" w:rsidRDefault="001C3CFB">
      <w:pPr>
        <w:spacing w:line="360" w:lineRule="auto"/>
        <w:ind w:firstLine="2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они опосредуют включение граждан в трудовой коллектив, в результате чего те становятся по юридическому статусу работниками конкретной организации;</w:t>
      </w:r>
    </w:p>
    <w:p w:rsidR="001C3CFB" w:rsidRDefault="001C3CFB">
      <w:pPr>
        <w:spacing w:line="360" w:lineRule="auto"/>
        <w:ind w:firstLine="2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их объектом является выполнение работником определенного рода работы, характеризуемой определенной специальностью, квалификацией, должностью;</w:t>
      </w:r>
    </w:p>
    <w:p w:rsidR="001C3CFB" w:rsidRDefault="001C3CFB">
      <w:pPr>
        <w:spacing w:line="360" w:lineRule="auto"/>
        <w:ind w:firstLine="2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поведение их субъектов регламентируется внутренним трудовым распорядком данной организации, которому они обязаны подчиняться.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Названные особенности трудовых правоотношении дают возможность отграничить их от исходных правоотношений, также связанных с применением труда (например, от гражданско-правовых, вытекающих из договоров подряда, поручения, литературного заказа и т. п.).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Трудовые правоотношения относятся к категории сложных: они не исчерпываются наличием между сторонами какого-то одного субъективного права и соответствующей обязанности. В них всегда есть комплекс (система) прав и корреспондирующих им обязанностей. Причем этот комплекс непосредственно связан с работой, затратой живого труда.</w:t>
      </w:r>
    </w:p>
    <w:p w:rsidR="001C3CFB" w:rsidRDefault="001C3CFB">
      <w:pPr>
        <w:spacing w:line="360" w:lineRule="auto"/>
        <w:ind w:firstLine="2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Отличительной особенностью трудовых правоотношений является </w:t>
      </w:r>
      <w:r>
        <w:rPr>
          <w:rFonts w:ascii="Times New Roman" w:hAnsi="Times New Roman" w:cs="Times New Roman"/>
          <w:i/>
          <w:iCs/>
          <w:sz w:val="28"/>
        </w:rPr>
        <w:t>личный характер</w:t>
      </w:r>
      <w:r>
        <w:rPr>
          <w:rFonts w:ascii="Times New Roman" w:hAnsi="Times New Roman" w:cs="Times New Roman"/>
          <w:sz w:val="28"/>
        </w:rPr>
        <w:t xml:space="preserve"> включаемых в их содержание прав и обязанностей работников. Именно в силу такого характера трудовых правоотношений законодательство запрещает без согласия администрации подменять одного работника другим.</w:t>
      </w:r>
    </w:p>
    <w:p w:rsidR="001C3CFB" w:rsidRDefault="001C3C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Следующей отличительной особенностью трудовых правоотношений является то, что они в условиях рынка труда </w:t>
      </w:r>
      <w:r>
        <w:rPr>
          <w:rFonts w:ascii="Times New Roman" w:hAnsi="Times New Roman" w:cs="Times New Roman"/>
          <w:i/>
          <w:iCs/>
          <w:sz w:val="28"/>
        </w:rPr>
        <w:t>строятся на возмездных началах.</w:t>
      </w:r>
      <w:r>
        <w:rPr>
          <w:rFonts w:ascii="Times New Roman" w:hAnsi="Times New Roman" w:cs="Times New Roman"/>
          <w:sz w:val="28"/>
        </w:rPr>
        <w:t xml:space="preserve"> Права и обязанности сторон, связанные с вознаграждением за труд в форме заработной платы, - необходимый элемент трудовых правоотношений, обусловливаемый при заключении трудового договора.</w:t>
      </w:r>
    </w:p>
    <w:p w:rsidR="001C3CFB" w:rsidRDefault="001C3CFB">
      <w:pPr>
        <w:spacing w:line="360" w:lineRule="auto"/>
        <w:ind w:firstLine="2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Трудовым правоотношениям присущ </w:t>
      </w:r>
      <w:r>
        <w:rPr>
          <w:rFonts w:ascii="Times New Roman" w:hAnsi="Times New Roman" w:cs="Times New Roman"/>
          <w:i/>
          <w:iCs/>
          <w:sz w:val="28"/>
        </w:rPr>
        <w:t>длящийся характер существования.</w:t>
      </w:r>
      <w:r>
        <w:rPr>
          <w:rFonts w:ascii="Times New Roman" w:hAnsi="Times New Roman" w:cs="Times New Roman"/>
          <w:sz w:val="28"/>
        </w:rPr>
        <w:t xml:space="preserve"> Они не прекращаются после завершения работником какого-либо действия (рабочей операции) или трудового задания, поскольку работник вступает в указанные правоотношения для выполнения определенного рода работы.</w:t>
      </w:r>
    </w:p>
    <w:p w:rsidR="001C3CFB" w:rsidRDefault="001C3CFB">
      <w:pPr>
        <w:spacing w:line="360" w:lineRule="auto"/>
        <w:ind w:firstLine="2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Трудовые правоотношения - сложные юридические образования, состоящие из множества взаимосвязанных прав и обязанностей сторон, складывающихся на основе регулятивных норм трудового права. Они состоят из определенных элементов, при отсутствии любого из которых правоотношения не могли бы существовать:</w:t>
      </w:r>
    </w:p>
    <w:p w:rsidR="001C3CFB" w:rsidRDefault="001C3CFB">
      <w:pPr>
        <w:spacing w:line="360" w:lineRule="auto"/>
        <w:ind w:firstLine="2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субъекты правоотношений;</w:t>
      </w:r>
    </w:p>
    <w:p w:rsidR="001C3CFB" w:rsidRDefault="001C3CFB">
      <w:pPr>
        <w:spacing w:line="360" w:lineRule="auto"/>
        <w:ind w:firstLine="2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объекты, то есть предметы внешнего мира (материальные и нематериальные блага), на которые направлены права и обязанности;</w:t>
      </w:r>
    </w:p>
    <w:p w:rsidR="001C3CFB" w:rsidRDefault="001C3CFB">
      <w:pPr>
        <w:spacing w:line="360" w:lineRule="auto"/>
        <w:ind w:firstLine="2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содержание правоотношений;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юридические факты, предусмотренные трудовым законодательством, то есть основания возникновения, изменения и прекращения трудовых правоотношений.</w:t>
      </w:r>
    </w:p>
    <w:p w:rsidR="001C3CFB" w:rsidRDefault="001C3CFB">
      <w:pPr>
        <w:spacing w:line="360" w:lineRule="auto"/>
        <w:ind w:firstLine="2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Субъектами трудового правоотношения являются работник и работодатель, это правоотношение всегда двустороннее.</w:t>
      </w:r>
    </w:p>
    <w:p w:rsidR="001C3CFB" w:rsidRDefault="001C3CFB">
      <w:pPr>
        <w:pStyle w:val="20"/>
      </w:pPr>
      <w:r>
        <w:t>Характеристика объекта трудовых правоотношений в настоящее время не является однозначной, так как в трудовых правоотношениях объект по существу неотделим от их материального содержания (поведение обязанных субъектов). Доставляемый работником полезный эффект (чтение лекции и т. д.) можно потреблять, как правило, во время процесса производства. И поскольку в трудовом праве материальные блага (объекты) практически неотделимы от трудовой деятельности работника, то характеристика материального содержания трудовых правоотношений исчерпывает вопрос об их объекте.</w:t>
      </w:r>
    </w:p>
    <w:p w:rsidR="001C3CFB" w:rsidRDefault="001C3CFB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Содержание трудовых правоотношений</w:t>
      </w:r>
      <w:r>
        <w:rPr>
          <w:rFonts w:ascii="Times New Roman" w:hAnsi="Times New Roman" w:cs="Times New Roman"/>
          <w:i/>
          <w:iCs/>
          <w:sz w:val="28"/>
        </w:rPr>
        <w:t>.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Трудовые правоотношения представляют собой специфический продукт взаимодействия трудового права и трудовых отношений и обладают материальным (фактическим) и волевым (юридическим) содержанием. </w:t>
      </w:r>
      <w:r>
        <w:rPr>
          <w:rFonts w:ascii="Times New Roman" w:hAnsi="Times New Roman" w:cs="Times New Roman"/>
          <w:i/>
          <w:iCs/>
          <w:sz w:val="28"/>
        </w:rPr>
        <w:t xml:space="preserve">Под материальным содержанием </w:t>
      </w:r>
      <w:r>
        <w:rPr>
          <w:rFonts w:ascii="Times New Roman" w:hAnsi="Times New Roman" w:cs="Times New Roman"/>
          <w:sz w:val="28"/>
        </w:rPr>
        <w:t xml:space="preserve">трудовых правоотношений понимается фактическое поведение его участников, которое обеспечивается субъективными трудовыми правами и обязанностями. </w:t>
      </w:r>
      <w:r>
        <w:rPr>
          <w:rFonts w:ascii="Times New Roman" w:hAnsi="Times New Roman" w:cs="Times New Roman"/>
          <w:i/>
          <w:iCs/>
          <w:sz w:val="28"/>
        </w:rPr>
        <w:t>Волевое (юридическое) содержание</w:t>
      </w:r>
      <w:r>
        <w:rPr>
          <w:rFonts w:ascii="Times New Roman" w:hAnsi="Times New Roman" w:cs="Times New Roman"/>
          <w:sz w:val="28"/>
        </w:rPr>
        <w:t xml:space="preserve"> трудовых правоотношений образуют субъективные права и обязанности их участников. Фактическое всегда вторично и подчинено юридическому. Единство материального и волевого компонентов дает основание рассматривать содержание трудовых правоотношений с позиций правового поведения их участников. Входящие в содержание трудовых правоотношений субъективные права работников -это реализованные и конкретизированные статутные права, составляющие содержание правового статуса работников - трудоспособных граждан, то есть их право на труд, на отдых, на здоровые и безопасные условия труда и т. п. (ст. 2 КЗоТ РФ).</w:t>
      </w:r>
    </w:p>
    <w:p w:rsidR="001C3CFB" w:rsidRDefault="001C3CFB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Возникновение, изменение и прекращение трудовых правоотношений.</w:t>
      </w:r>
    </w:p>
    <w:p w:rsidR="001C3CFB" w:rsidRDefault="001C3CFB">
      <w:pPr>
        <w:pStyle w:val="20"/>
      </w:pPr>
      <w:r>
        <w:t>Трудовые правоотношения, хотя и являются длящимися, имеют свое начало и окончание. Кроме того, они могут изменяться в процессе своего существования.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Обстоятельства, с которыми законодательство связывает возникновение, изменение или прекращение трудовых правоотношений, называются </w:t>
      </w:r>
      <w:r>
        <w:rPr>
          <w:rFonts w:ascii="Times New Roman" w:hAnsi="Times New Roman" w:cs="Times New Roman"/>
          <w:i/>
          <w:iCs/>
          <w:sz w:val="28"/>
        </w:rPr>
        <w:t>юридическими фактами.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правило, основанием возникновения трудовых правоотношений служит </w:t>
      </w:r>
      <w:r>
        <w:rPr>
          <w:rFonts w:ascii="Times New Roman" w:hAnsi="Times New Roman" w:cs="Times New Roman"/>
          <w:i/>
          <w:iCs/>
          <w:sz w:val="28"/>
        </w:rPr>
        <w:t>трудовой договор (контракт),</w:t>
      </w:r>
      <w:r>
        <w:rPr>
          <w:rFonts w:ascii="Times New Roman" w:hAnsi="Times New Roman" w:cs="Times New Roman"/>
          <w:sz w:val="28"/>
        </w:rPr>
        <w:t xml:space="preserve"> который предполагает двустороннее волеизъявление (соглашение): гражданина - поступить на работу в данную организацию, а работодателя - принять его на работу.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приеме на выборную должность юридическим фактом для возникновения трудовых правоотношений выступает акт об избрании на должность, которому обычно предшествует согласие гражданина выставить свою кандидатуру на выборах. Возникновение трудовых правоотношений с работником, поступающим на руководящую должность, нередко связывается с административно-правовым актом утверждения в должности или назначением на должность вышестоящим органом управления.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Основания возникновения трудовых правоотношений имеют двоякое значение: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во-первых, они определяют порядок включения работников в трудовой коллектив конкретной организации;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во-вторых, обусловливают трудовую функцию (специальность, квалификацию, должность) и определяют оплату труда работника.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Договорные основания (юридические факты) характерны также для изменения трудовых правоотношений. Так, согласно законодательству, перевод работника на другую работу возможен лишь по взаимному соглашению работника и работодателя. Перевод на другую работу по одностороннему волеизъявлению стороны трудового правоотношения допускается только в случаях, прямо предусмотренных законом. Например, администрация вправе временно перевести работника на другую работу (помимо его согласия) при производственной необходимости и простое (ст. 26, 27 КЗоТ РФ).</w:t>
      </w:r>
    </w:p>
    <w:p w:rsidR="001C3CFB" w:rsidRDefault="001C3CFB">
      <w:pPr>
        <w:pStyle w:val="a5"/>
        <w:ind w:firstLine="260"/>
      </w:pPr>
      <w:r>
        <w:t>Действующее законодательство предусмотрело, что основаниями прекращения трудовых правоотношений служат как соглашение сторон, так и односторонние волеизъявления каждой из них. В ряде случаев основанием прекращения трудовых правоотношении может быть волеизъявление (акт) органа, не являющегося стороной трудового правоотношения.</w:t>
      </w:r>
    </w:p>
    <w:p w:rsidR="001C3CFB" w:rsidRDefault="001C3CFB">
      <w:pPr>
        <w:pStyle w:val="4"/>
      </w:pPr>
      <w:r>
        <w:t>Система правоотношений по трудовому праву</w:t>
      </w:r>
    </w:p>
    <w:p w:rsidR="001C3CFB" w:rsidRDefault="001C3CFB">
      <w:pPr>
        <w:spacing w:before="80" w:line="360" w:lineRule="auto"/>
        <w:ind w:firstLine="2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Кроме трудовых правоотношении, трудовое право регулирует и другие общественные отношения, тесно связанные с трудовыми и составляющими вместе с ними единый предмет этой отрасли права. В результате воздействия трудового права на общественные отношения, составляющие его предмет, складывается </w:t>
      </w:r>
      <w:r>
        <w:rPr>
          <w:rFonts w:ascii="Times New Roman" w:hAnsi="Times New Roman" w:cs="Times New Roman"/>
          <w:i/>
          <w:iCs/>
          <w:sz w:val="28"/>
        </w:rPr>
        <w:t>система правоотношений,</w:t>
      </w:r>
      <w:r>
        <w:rPr>
          <w:rFonts w:ascii="Times New Roman" w:hAnsi="Times New Roman" w:cs="Times New Roman"/>
          <w:sz w:val="28"/>
        </w:rPr>
        <w:t xml:space="preserve"> также характеризующаяся определенным единством. В настоящее время система правоотношений в сфере труда включает в себя:</w:t>
      </w:r>
    </w:p>
    <w:p w:rsidR="001C3CFB" w:rsidRDefault="001C3CFB">
      <w:pPr>
        <w:spacing w:line="360" w:lineRule="auto"/>
        <w:ind w:firstLine="2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правоотношения по трудоустройству;</w:t>
      </w:r>
    </w:p>
    <w:p w:rsidR="001C3CFB" w:rsidRDefault="001C3CFB">
      <w:pPr>
        <w:spacing w:line="360" w:lineRule="auto"/>
        <w:ind w:firstLine="2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организационно-управленческие правоотношения между трудовым коллективом (или профсоюзным органом) и работодателем либо администрацией организации;</w:t>
      </w:r>
    </w:p>
    <w:p w:rsidR="001C3CFB" w:rsidRDefault="001C3CFB">
      <w:pPr>
        <w:spacing w:line="360" w:lineRule="auto"/>
        <w:ind w:firstLine="2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правоотношения по профессиональной подготовке и повышению квалификации кадров;</w:t>
      </w:r>
    </w:p>
    <w:p w:rsidR="001C3CFB" w:rsidRDefault="001C3CFB">
      <w:pPr>
        <w:spacing w:line="360" w:lineRule="auto"/>
        <w:ind w:firstLine="2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правоотношения по надзору и контролю за охраной труда и соблюдением трудового законодательства;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правоотношения по рассмотрению трудовых споров.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эти правоотношения объединяются в единую систему благодаря их природе.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Ведущее место в единой системе правоотношений в сфере труда занимают </w:t>
      </w:r>
      <w:r>
        <w:rPr>
          <w:rFonts w:ascii="Times New Roman" w:hAnsi="Times New Roman" w:cs="Times New Roman"/>
          <w:i/>
          <w:iCs/>
          <w:sz w:val="28"/>
        </w:rPr>
        <w:t>трудовые правоотношения:</w:t>
      </w:r>
      <w:r>
        <w:rPr>
          <w:rFonts w:ascii="Times New Roman" w:hAnsi="Times New Roman" w:cs="Times New Roman"/>
          <w:sz w:val="28"/>
        </w:rPr>
        <w:t xml:space="preserve"> они укрепляют и определяют все другие правоотношения, которые оправданы и целесообразны в той мере, в какой этого требуют интересы развития трудовых отношений. Так, именно развитие трудовых правоотношений обусловливает соответствующее правовое регулирование отношений по трудоустройству, по профессиональной подготовке кадров. В связи с наличием трудовых правоотношений становятся необходимыми организационно-управленческие правоотношения по установлению и применению условий труда. Гарантии охраны труда, здоровья и трудовых прав работников в ходе осуществления трудовых правоотношений вызывают потребность правового регулирования отношений по надзору и контролю за охраной труда, по рассмотрению трудовых споров.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Неразрывное единство системы правоотношений в сфере труда определяется единством предмета трудового права, последовательностью реализации гражданами своего права на труд. Всем правоотношениям в сфере труда свойственны следующие общие черты:</w:t>
      </w:r>
    </w:p>
    <w:p w:rsidR="001C3CFB" w:rsidRDefault="001C3CFB">
      <w:pPr>
        <w:spacing w:line="360" w:lineRule="auto"/>
        <w:ind w:firstLine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они выступают в качестве юридической формы выражения общественных отношений, складывающихся в процессе производства материальных и духовных благ и в иных сферах применения труда;</w:t>
      </w:r>
    </w:p>
    <w:p w:rsidR="001C3CFB" w:rsidRDefault="001C3CFB">
      <w:pPr>
        <w:spacing w:line="360" w:lineRule="auto"/>
        <w:ind w:firstLine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них выражается воля государства и сторон (субъектов) правоотношений;</w:t>
      </w:r>
    </w:p>
    <w:p w:rsidR="001C3CFB" w:rsidRDefault="001C3CFB">
      <w:pPr>
        <w:spacing w:line="360" w:lineRule="auto"/>
        <w:ind w:firstLine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них реализуются нормы и принципы трудового права, они служат средством укрепления и развития общественных отношений по труду в направлении их преобразования и дальнейшего совершенствования.</w:t>
      </w:r>
    </w:p>
    <w:p w:rsidR="001C3CFB" w:rsidRDefault="001C3CFB">
      <w:pPr>
        <w:spacing w:line="360" w:lineRule="auto"/>
        <w:ind w:firstLine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Рассмотрим подробнее эти правоотношения.</w:t>
      </w:r>
    </w:p>
    <w:p w:rsidR="001C3CFB" w:rsidRDefault="001C3CFB">
      <w:pPr>
        <w:spacing w:line="360" w:lineRule="auto"/>
        <w:ind w:firstLine="30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Правоотношения по трудоустройству.</w:t>
      </w:r>
    </w:p>
    <w:p w:rsidR="001C3CFB" w:rsidRDefault="001C3CFB">
      <w:pPr>
        <w:spacing w:line="360" w:lineRule="auto"/>
        <w:ind w:firstLine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Одной из разновидностей гарантий права граждан на труд выступает система трудоустройства, осуществляемая государственной службой занятости. Практическая работа по трудоустройству населения возлагается на соответствующие центры занятости, которые и выступают официальными органами трудоустройства. Эти правоотношения возникают в связи с поиском гражданином подходящей работы и представляют собой единство трех взаимосвязанных, но относительно самостоятельных правоотношений: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между органом трудоустройства и гражданином, обратившимся с заявлением о приеме на работу;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между органом трудоустройства и организацией (работодателем);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между гражданином и организацией (работодателем), куда он направлен на работу органом трудоустройства.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 направления на работу, принятый органом трудоустройства, имеет двоякую юридическую силу: в одних случаях он рекомендует (но не обязывает) принять гражданина на работу, в других (прямо предусмотренных законом) - порождает обязанность работодателя заключить с трудоустраиваемым трудовой договор (контракт). Отказ в приеме на работу и на профессиональное обучение лиц, направленных в счет квоты, может быть обжалован в судебном порядке. Государственная служба занятости может компенсировать работодателям затраты на организацию обучения рабочих, высвобождаемых из других организаций.</w:t>
      </w:r>
    </w:p>
    <w:p w:rsidR="001C3CFB" w:rsidRDefault="001C3CFB">
      <w:pPr>
        <w:spacing w:line="360" w:lineRule="auto"/>
        <w:ind w:firstLine="2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Завершение процесса трудоустройства связывается с правоотношениями между трудоустраиваемым гражданином и работодателем. Эти правоотношения непосредственно предшествуют трудовым правоотношениям и заранее определяют их содержание и характер. Указанные правоотношения возникают с получением гражданином от органа трудоустройства направления на работу или на профессиональное обучение и предъявлением его работодателю. Указанные отношения регулируются Законом РФ от 19 апреля 1991 г. «О занятости населения в Российской Федерации» (ред. от 20.04.96).</w:t>
      </w:r>
    </w:p>
    <w:p w:rsidR="001C3CFB" w:rsidRDefault="001C3CFB">
      <w:pPr>
        <w:spacing w:line="360" w:lineRule="auto"/>
        <w:ind w:firstLine="2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Организационно-управленческие правоотношения в сфере труда.</w:t>
      </w:r>
    </w:p>
    <w:p w:rsidR="001C3CFB" w:rsidRDefault="001C3CFB">
      <w:pPr>
        <w:spacing w:line="360" w:lineRule="auto"/>
        <w:ind w:firstLine="2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трудовые правоотношения опосредуют применение труда работников, то организационно-управленческие правоотношения направлены на организацию и управление коллективным трудом. Это одно из принципиальных отличий, дающих основание рассматривать их в качестве относительно самостоятельных в системе правоотношений. Такие отношения возникают обычно в связи с необходимостью обсуждения, разработки и принятия того или иного правового акта (коллективного договора, соглашения), касающегося организации труда, управления производством, установления локальных правовых норм или применения трудового законодательства. Все виды организационно-управленческих правоотношений направлены на улучшение условий труда, развитие производственной демократии в управлении предприятием, защиту трудовых прав работников. Названные отношения регулируются, в частности, Законом РФ от 11 марта 1992 г. (в редакции от 23 ноября 1995 г.) «О коллективных договорах и соглашениях».</w:t>
      </w:r>
    </w:p>
    <w:p w:rsidR="001C3CFB" w:rsidRDefault="001C3CFB">
      <w:pPr>
        <w:pStyle w:val="5"/>
      </w:pPr>
      <w:r>
        <w:t>Правоотношения по профессиональной подготовке кадров</w:t>
      </w:r>
    </w:p>
    <w:p w:rsidR="001C3CFB" w:rsidRDefault="001C3CFB">
      <w:pPr>
        <w:spacing w:line="360" w:lineRule="auto"/>
        <w:ind w:firstLine="2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Интересы развития и технического оснащения организаций требуют постоянной заботы администрации о профессиональной подготовке кадров. В процессе организации и осуществления такой подготовки складываются три группы правоотношений: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 ученичеству;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повышению квалификации кадров;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руководству обучением.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Правоотношения по ученичеству возникают в результате заключения особого договора между гражданином и работодателем, по которому работодатель обязуется организовать индивидуальное, бригадное или курсовое обучение гражданина новой для него специальности, а гражданин - освоить специальность в установленные сроки и в дальнейшем работать по ней в данной организации.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Между правоотношениями по ученичеству и трудовыми правоотношениями есть много общего, но они имеют и отличия: трудовые правоотношения складываются в процессе выполнения трудовой функции, а ученические в ходе профессиональной учебы, то есть осуществления учебной функции.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Правоотношения по профессиональной подготовке кадров могут складываться и в связи с повышением их квалификации. Последние во многом сходны с правоотношениями по ученичеству. Оба они базируются на осуществлении гражданами права на профессиональное образование и носят срочный характер. Однако правоотношения по повышению квалификации в отличие от правоотношений по ученичеству не имеют относительной самостоятельности, а существуют постольку, поскольку есть трудовое правоотношение. Иначе говоря, эти правоотношения существуют как спутники трудовых правоотношений. Возникновение правоотношений по повышению квалификации связывается с соответствующим договором (контрактом), заключаемым между работником и организацией, с которой он состоит в трудовых правоотношениях.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Правоотношения по руководству обучением возникают в связи с заключением особого договора, по которому обучающие лица (обычно квалифицированные работники данной организации) берут на себя обязательство подготовить учеников к самостоятельной работе по определенной специальности либо содействовать повышению квалификации того или иного работника либо группы работников. Эти правоотношения являются разновидностью трудовых правоотношений, а договор о руководстве обучением - разновидностью трудового договора. Кроме выполнения основной трудовой функции по трудовому договору, правоотношения по руководству обучением предполагают установление дополнительной трудовой обязанности по теоретическому и практическому обучению учеников, а также работников той организации, с которой они состоят в трудовых правоотношениях.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Правоотношения по надзору и контролю за охраной труда и соблюдением трудового законодательства.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любой современной организации эффективный надзор за охраной труда - необходимый элемент ее деятельности. Субъектами правомочий по надзору за охраной труда выступают специализированные государственные и профсоюзные органы, а обязанными субъектами - организации, а также их структурные единицы и должностные лица, составляющие администрацию организации. По целевой направленности правоотношения по надзору за охраной труда всегда выполняют гарантийную функцию, ибо их основное назначение - обеспечить нормальную трудовую деятельность работников с точки зрения создания безопасных для их жизни и здоровья условий труда. Поэтому названные правоотношения выступают в качестве необходимого спутника трудовых правоотношений.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Целевая направленность правоотношений по надзору за охраной труда предполагает их длящийся характер. Возникнув на стадии проектирования и ввода в строй производственных объектов, они продолжаются в течение периода деятельности организации, пока там осуществляются трудовые процессы. Содержание указанных правоотношений сводится к совокупности прав, обязанностей и правовых действий сторон по обеспечению безопасных условий труда в ходе осуществления контрольно-надзорных функций специальными государственными и профсоюзными органами охраны труда. Перечень этих прав и обязанностей содержится в различных нормативных актах: КЗоТ РФ, Основах законодательства РФ об охране труда от 6 августа 1993 г. и др.</w:t>
      </w:r>
    </w:p>
    <w:p w:rsidR="001C3CFB" w:rsidRDefault="001C3CFB">
      <w:pPr>
        <w:spacing w:line="360" w:lineRule="auto"/>
        <w:ind w:firstLine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Важным фактором, обеспечивающим эффективную деятельность органов надзора за охраной труда (органов Рострудинспекции и др.) является наделение их полномочиями привлекать к ответственности должностных лиц из числа администрации организации за неисполнение ими обязанностей по обеспечению надлежащей охраны труда.</w:t>
      </w:r>
    </w:p>
    <w:p w:rsidR="001C3CFB" w:rsidRDefault="001C3CFB">
      <w:pPr>
        <w:spacing w:line="360" w:lineRule="auto"/>
        <w:ind w:firstLine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Наряду с правоотношениями по надзору за охраной труда в организациях складываются и правоотношения по надзору за соблюдением трудового законодательства. Указанные правоотношения - результат осуществления надзорных полномочий органов прокуратуры, других государственных органов (Рострудинспекции), а также защитной функции профсоюзов. Целевая направленность этих правоотношений - предотвращение и пресечение нарушений трудового законодательства со стороны администрации организации, обеспечение соблюдения законности в трудовых отношениях. Содержание данных правоотношений включает в себя совокупность разнообразных прав и обязанностей сторон, связанных с восстановлением правомочий и законных интересов работников и трудовых коллективов в результате противоправных действий администрации, а также с привлечением к ответственности виновных должностных лиц.</w:t>
      </w:r>
    </w:p>
    <w:p w:rsidR="001C3CFB" w:rsidRDefault="001C3CFB">
      <w:pPr>
        <w:spacing w:line="360" w:lineRule="auto"/>
        <w:ind w:firstLine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Результативность действий субъектов правоотношений по надзору за соблюдением администрацией трудового законодательства связана обычно с составлением акта проверки, в котором дается объективная оценка деятельности администрации по соблюдению законности в сфере труда. В тех случаях, когда инспектор обнаруживает нарушение администрацией трудового законодательства, он должен дать предписание об их устранении. Одновременно он решает вопрос о привлечении виновных должностных лиц к ответственности.</w:t>
      </w:r>
    </w:p>
    <w:p w:rsidR="001C3CFB" w:rsidRDefault="001C3C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Правоотношения по разрешению трудовых споров -</w:t>
      </w:r>
      <w:r>
        <w:rPr>
          <w:rFonts w:ascii="Times New Roman" w:hAnsi="Times New Roman" w:cs="Times New Roman"/>
          <w:sz w:val="28"/>
        </w:rPr>
        <w:t xml:space="preserve"> это процессуальные правоотношения охранительного характера в отличие от иных материальных. При обращении с трудовым спором в соответствующий юрисдикционный орган (КТС, суд, вышестоящий орган, примирительную комиссию, трудовой арбитраж) у этого органа возникают процессуальные правоотношения с каждой из спорящих сторон, а также с другими возможными участниками разрешения трудового спора. Названные правоотношения регулируются гл. 14 КЗоТ РФ, ФЗ РФ от 20 октября 1995 г. «О порядке разрешения коллективных трудовых споров» и другими нормативными актами.</w:t>
      </w:r>
    </w:p>
    <w:p w:rsidR="001C3CFB" w:rsidRDefault="001C3CFB">
      <w:pPr>
        <w:spacing w:line="360" w:lineRule="auto"/>
        <w:ind w:firstLine="2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рассмотрением в компетентных органах индивидуальных и коллективных трудовых споров между сторонами спора и указанными органами складываются правовые отношения, носящие процессуальный характер. Согласно ст. 201 КЗоТ РФ индивидуальные трудовые споры, возникающие между работником и работодателем по вопросам применения законодательных и иных нормативных актов о труде, коллективного договора, соглашения, а также условий трудового договора рассматриваются: КТС, судами.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Закон РФ «О порядке разрешения коллективных трудовых споров» предусматривает их последовательное рассмотрение: примирительной комиссией, создаваемой для каждого коллективного трудового спора, посредником или трудовым арбитражем.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Юридическим фактом, с которым связывается возникновение правоотношений по рассмотрению трудовых споров, служит обращение заинтересованной стороны спора (обычно работника - в КТС, суд; представителя трудового коллектива - в примирительную комиссию, к посреднику, в трудовой арбитраж) с заявлением о защите нарушенного права.</w:t>
      </w:r>
    </w:p>
    <w:p w:rsidR="001C3CFB" w:rsidRDefault="001C3CFB">
      <w:pPr>
        <w:spacing w:line="360" w:lineRule="auto"/>
        <w:ind w:firstLine="2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 и характер процессуального правоотношения по рассмотрению трудовых споров различаются главным образом в зависимости от того, какой рассматривается спор - индивидуальный или коллективный, а также от вида органа, рассматривающего спор.</w:t>
      </w:r>
    </w:p>
    <w:p w:rsidR="001C3CFB" w:rsidRDefault="001C3CF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Правоотношения по рассмотрению трудовых споров относятся к длящимся, их продолжительность определяется временем нахождения спора в производстве компетентных юрисдикционных органов, включая и исполнительное производство. Юридическим фактом, с которым связывается прекращение правоотношении по рассмотрению трудовых споров, является обычно вступление в законную силу решения органа*, разрешившего спор (например, решение суда, рассматривающего индивидуальный трудовой спор) либо достижение соглашения между сторонами коллективного трудового спора в примирительной комиссии или арбитраже.</w:t>
      </w:r>
    </w:p>
    <w:p w:rsidR="001C3CFB" w:rsidRDefault="001C3CF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sz w:val="28"/>
        </w:rPr>
        <w:br w:type="page"/>
      </w:r>
      <w:r>
        <w:rPr>
          <w:rFonts w:ascii="Times New Roman" w:hAnsi="Times New Roman" w:cs="Times New Roman"/>
          <w:b/>
          <w:bCs/>
          <w:sz w:val="32"/>
        </w:rPr>
        <w:t>Решение задачи</w:t>
      </w:r>
    </w:p>
    <w:p w:rsidR="001C3CFB" w:rsidRDefault="001C3CFB">
      <w:pPr>
        <w:pStyle w:val="a5"/>
        <w:ind w:firstLine="708"/>
      </w:pPr>
      <w:r>
        <w:t>Ст. 20 КЗоТ РФ об ограничении совместной службы родственников, запрещается совместная служба на одном и том же государственном или муниципальном предприятии, в учреждении, организации лиц, состоящих между собой в близком родстве или свойстве (родители, супруги, братья, сёстры, сыновья, дочери, а также братья, сёстры, родители и дети супругов), если их служба связана с непосредственной подчинённостью или подконтрольностью одного из них другому.</w:t>
      </w:r>
    </w:p>
    <w:p w:rsidR="001C3CFB" w:rsidRDefault="001C3CFB">
      <w:pPr>
        <w:pStyle w:val="a5"/>
        <w:ind w:firstLine="708"/>
      </w:pPr>
      <w:r>
        <w:t>Я считаю, что по всем фактам зарегистрированным Рострудинспекцией действительно имеется нарушение ст. 20 Кодекса Законов о труде Российской Федерации, за исключением случая (б) на заводе «Микрон», поскольку в данном случае хоть и имеется факт работы на одном предприятии родственников, но они не связанны друг с другом непосредственной подчинённостью и по этому нарушения нормативного акта, регулирующего совместную службу родственников, я в этом случае не вижу.</w:t>
      </w:r>
    </w:p>
    <w:p w:rsidR="001C3CFB" w:rsidRDefault="001C3CFB">
      <w:pPr>
        <w:pStyle w:val="a5"/>
        <w:ind w:firstLine="708"/>
        <w:jc w:val="center"/>
        <w:rPr>
          <w:b/>
          <w:bCs/>
        </w:rPr>
      </w:pPr>
      <w:r>
        <w:br w:type="page"/>
      </w:r>
      <w:r>
        <w:rPr>
          <w:b/>
          <w:bCs/>
        </w:rPr>
        <w:t>Используемая литература:</w:t>
      </w:r>
    </w:p>
    <w:p w:rsidR="001C3CFB" w:rsidRDefault="001C3CFB">
      <w:pPr>
        <w:pStyle w:val="a5"/>
        <w:numPr>
          <w:ilvl w:val="0"/>
          <w:numId w:val="4"/>
        </w:numPr>
        <w:jc w:val="left"/>
      </w:pPr>
      <w:r>
        <w:t>Гуленко Е.Н. Ковалёв В.И. Трудовое право: Схемы, комментарии / учебное пособие М. 1999</w:t>
      </w:r>
    </w:p>
    <w:p w:rsidR="001C3CFB" w:rsidRDefault="001C3CFB">
      <w:pPr>
        <w:pStyle w:val="a5"/>
        <w:numPr>
          <w:ilvl w:val="0"/>
          <w:numId w:val="4"/>
        </w:numPr>
        <w:jc w:val="left"/>
      </w:pPr>
      <w:r>
        <w:t>Конституция Российской Федерации</w:t>
      </w:r>
    </w:p>
    <w:p w:rsidR="001C3CFB" w:rsidRDefault="001C3CFB">
      <w:pPr>
        <w:pStyle w:val="a5"/>
        <w:numPr>
          <w:ilvl w:val="0"/>
          <w:numId w:val="4"/>
        </w:numPr>
        <w:jc w:val="left"/>
      </w:pPr>
      <w:r>
        <w:t>Комментарий к Гражданскому кодексу Российской Федерации под ред. Садиков О.Н.  М. 1998</w:t>
      </w:r>
    </w:p>
    <w:p w:rsidR="001C3CFB" w:rsidRDefault="001C3CFB">
      <w:pPr>
        <w:pStyle w:val="a5"/>
        <w:numPr>
          <w:ilvl w:val="0"/>
          <w:numId w:val="4"/>
        </w:numPr>
        <w:jc w:val="left"/>
      </w:pPr>
      <w:r>
        <w:t>Кодекс Законов о труде Российской Федерации  М. 2000</w:t>
      </w:r>
    </w:p>
    <w:p w:rsidR="001C3CFB" w:rsidRDefault="001C3CFB">
      <w:pPr>
        <w:pStyle w:val="a5"/>
        <w:numPr>
          <w:ilvl w:val="0"/>
          <w:numId w:val="4"/>
        </w:numPr>
        <w:jc w:val="left"/>
      </w:pPr>
      <w:r>
        <w:t>Панина А.Б. Трудовое право: вопросы и ответы  М 1998</w:t>
      </w:r>
    </w:p>
    <w:p w:rsidR="001C3CFB" w:rsidRDefault="001C3CFB">
      <w:pPr>
        <w:pStyle w:val="a5"/>
        <w:numPr>
          <w:ilvl w:val="0"/>
          <w:numId w:val="4"/>
        </w:numPr>
        <w:jc w:val="left"/>
      </w:pPr>
      <w:r>
        <w:t>Трудовое право России  учебник под ред. Лившиц Р.В. Орловский Ю.П.  М. 1998</w:t>
      </w:r>
      <w:bookmarkStart w:id="0" w:name="_GoBack"/>
      <w:bookmarkEnd w:id="0"/>
    </w:p>
    <w:sectPr w:rsidR="001C3CFB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CFB" w:rsidRDefault="001C3CFB">
      <w:r>
        <w:separator/>
      </w:r>
    </w:p>
  </w:endnote>
  <w:endnote w:type="continuationSeparator" w:id="0">
    <w:p w:rsidR="001C3CFB" w:rsidRDefault="001C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CFB" w:rsidRDefault="001C3CFB">
      <w:r>
        <w:separator/>
      </w:r>
    </w:p>
  </w:footnote>
  <w:footnote w:type="continuationSeparator" w:id="0">
    <w:p w:rsidR="001C3CFB" w:rsidRDefault="001C3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CFB" w:rsidRDefault="001C3CFB">
    <w:pPr>
      <w:pStyle w:val="a8"/>
      <w:framePr w:wrap="around" w:vAnchor="text" w:hAnchor="margin" w:xAlign="right" w:y="1"/>
      <w:rPr>
        <w:rStyle w:val="a7"/>
      </w:rPr>
    </w:pPr>
  </w:p>
  <w:p w:rsidR="001C3CFB" w:rsidRDefault="001C3CFB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CFB" w:rsidRDefault="00A80B49">
    <w:pPr>
      <w:pStyle w:val="a8"/>
      <w:framePr w:wrap="around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1C3CFB" w:rsidRDefault="001C3CFB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D4C51"/>
    <w:multiLevelType w:val="hybridMultilevel"/>
    <w:tmpl w:val="F0D6E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DC205B"/>
    <w:multiLevelType w:val="hybridMultilevel"/>
    <w:tmpl w:val="14E4BC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643392E"/>
    <w:multiLevelType w:val="hybridMultilevel"/>
    <w:tmpl w:val="9FFE6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E75396"/>
    <w:multiLevelType w:val="hybridMultilevel"/>
    <w:tmpl w:val="DEF040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0B49"/>
    <w:rsid w:val="001C3CFB"/>
    <w:rsid w:val="00216B54"/>
    <w:rsid w:val="009F118D"/>
    <w:rsid w:val="00A8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CA17B617-1F3B-42F1-A580-E2535EFA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sz w:val="28"/>
    </w:rPr>
  </w:style>
  <w:style w:type="paragraph" w:styleId="4">
    <w:name w:val="heading 4"/>
    <w:basedOn w:val="a"/>
    <w:next w:val="a"/>
    <w:qFormat/>
    <w:pPr>
      <w:keepNext/>
      <w:spacing w:before="280" w:line="360" w:lineRule="auto"/>
      <w:jc w:val="center"/>
      <w:outlineLvl w:val="3"/>
    </w:pPr>
    <w:rPr>
      <w:rFonts w:ascii="Times New Roman" w:hAnsi="Times New Roman" w:cs="Times New Roman"/>
      <w:b/>
      <w:bCs/>
      <w:i/>
      <w:iCs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220"/>
      <w:jc w:val="center"/>
      <w:outlineLvl w:val="4"/>
    </w:pPr>
    <w:rPr>
      <w:rFonts w:ascii="Times New Roman" w:hAnsi="Times New Roman" w:cs="Times New Roman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Times New Roman" w:hAnsi="Times New Roman" w:cs="Times New Roman"/>
      <w:b/>
      <w:bCs/>
    </w:rPr>
  </w:style>
  <w:style w:type="paragraph" w:styleId="a4">
    <w:name w:val="Body Text Indent"/>
    <w:basedOn w:val="a"/>
    <w:semiHidden/>
    <w:pPr>
      <w:ind w:firstLine="260"/>
      <w:jc w:val="both"/>
    </w:pPr>
    <w:rPr>
      <w:rFonts w:ascii="Times New Roman" w:hAnsi="Times New Roman" w:cs="Times New Roman"/>
    </w:rPr>
  </w:style>
  <w:style w:type="paragraph" w:styleId="20">
    <w:name w:val="Body Text Indent 2"/>
    <w:basedOn w:val="a"/>
    <w:semiHidden/>
    <w:pPr>
      <w:spacing w:line="360" w:lineRule="auto"/>
      <w:ind w:firstLine="260"/>
      <w:jc w:val="both"/>
    </w:pPr>
    <w:rPr>
      <w:rFonts w:ascii="Times New Roman" w:hAnsi="Times New Roman" w:cs="Times New Roman"/>
      <w:sz w:val="28"/>
    </w:rPr>
  </w:style>
  <w:style w:type="paragraph" w:styleId="a5">
    <w:name w:val="Body Text"/>
    <w:basedOn w:val="a"/>
    <w:semiHidden/>
    <w:pPr>
      <w:spacing w:line="360" w:lineRule="auto"/>
      <w:jc w:val="both"/>
    </w:pPr>
    <w:rPr>
      <w:rFonts w:ascii="Times New Roman" w:hAnsi="Times New Roman" w:cs="Times New Roman"/>
      <w:sz w:val="28"/>
    </w:rPr>
  </w:style>
  <w:style w:type="paragraph" w:styleId="21">
    <w:name w:val="Body Text 2"/>
    <w:basedOn w:val="a"/>
    <w:semiHidden/>
    <w:rPr>
      <w:sz w:val="28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3523</Words>
  <Characters>20087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Правовые отношения в сфере наемного труда</vt:lpstr>
    </vt:vector>
  </TitlesOfParts>
  <Company/>
  <LinksUpToDate>false</LinksUpToDate>
  <CharactersWithSpaces>23563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Правовые отношения в сфере наемного труда</dc:title>
  <dc:subject/>
  <dc:creator>A&amp;N</dc:creator>
  <cp:keywords/>
  <dc:description/>
  <cp:lastModifiedBy>admin</cp:lastModifiedBy>
  <cp:revision>2</cp:revision>
  <dcterms:created xsi:type="dcterms:W3CDTF">2014-02-10T16:23:00Z</dcterms:created>
  <dcterms:modified xsi:type="dcterms:W3CDTF">2014-02-10T16:23:00Z</dcterms:modified>
</cp:coreProperties>
</file>