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Министерство общего и 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rFonts w:ascii="Arial" w:hAnsi="Arial" w:cs="Arial"/>
          <w:b/>
          <w:sz w:val="32"/>
        </w:rPr>
        <w:t>профессионального образования РФ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Вологодский государственный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технический университет 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Кафедра Автомобили 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и автомобильное хозяйство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Отчёт по производственной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i/>
          <w:iCs/>
          <w:sz w:val="32"/>
        </w:rPr>
      </w:pPr>
      <w:r>
        <w:rPr>
          <w:rFonts w:ascii="Arial" w:hAnsi="Arial" w:cs="Arial"/>
          <w:b/>
          <w:sz w:val="32"/>
        </w:rPr>
        <w:t>практике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237"/>
        <w:rPr>
          <w:b/>
          <w:sz w:val="28"/>
        </w:rPr>
      </w:pPr>
      <w:r>
        <w:rPr>
          <w:b/>
          <w:sz w:val="28"/>
        </w:rPr>
        <w:t>Выполнил: Антонов Э.А.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513"/>
        <w:jc w:val="center"/>
        <w:rPr>
          <w:b/>
          <w:sz w:val="28"/>
        </w:rPr>
      </w:pPr>
      <w:r>
        <w:rPr>
          <w:b/>
          <w:sz w:val="28"/>
        </w:rPr>
        <w:t>группа МАХ-52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237"/>
        <w:rPr>
          <w:b/>
          <w:sz w:val="28"/>
        </w:rPr>
      </w:pPr>
      <w:r>
        <w:rPr>
          <w:b/>
          <w:sz w:val="28"/>
        </w:rPr>
        <w:t>Проверил:  Богомолов А.А.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г. Вологда, </w:t>
      </w:r>
    </w:p>
    <w:p w:rsidR="00EC5873" w:rsidRDefault="00EC5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2002 г.</w:t>
      </w:r>
    </w:p>
    <w:p w:rsidR="00EC5873" w:rsidRDefault="00EC5873">
      <w:pPr>
        <w:pStyle w:val="20"/>
        <w:ind w:firstLine="0"/>
        <w:jc w:val="center"/>
        <w:rPr>
          <w:b/>
        </w:rPr>
      </w:pPr>
      <w:bookmarkStart w:id="0" w:name="_Toc492206813"/>
    </w:p>
    <w:p w:rsidR="00EC5873" w:rsidRDefault="00EC5873">
      <w:pPr>
        <w:pStyle w:val="20"/>
        <w:ind w:firstLine="0"/>
        <w:jc w:val="center"/>
        <w:rPr>
          <w:b/>
        </w:rPr>
      </w:pPr>
    </w:p>
    <w:p w:rsidR="00EC5873" w:rsidRDefault="00EC5873">
      <w:pPr>
        <w:pStyle w:val="20"/>
        <w:ind w:firstLine="0"/>
        <w:jc w:val="center"/>
        <w:rPr>
          <w:b/>
          <w:sz w:val="28"/>
        </w:rPr>
      </w:pPr>
    </w:p>
    <w:p w:rsidR="00EC5873" w:rsidRDefault="00EC5873">
      <w:pPr>
        <w:pStyle w:val="1"/>
      </w:pPr>
      <w:bookmarkStart w:id="1" w:name="_Toc20128993"/>
      <w:r>
        <w:t>Содержание</w:t>
      </w:r>
      <w:bookmarkEnd w:id="1"/>
    </w:p>
    <w:p w:rsidR="00EC5873" w:rsidRDefault="00EC5873">
      <w:pPr>
        <w:pStyle w:val="20"/>
        <w:ind w:firstLine="0"/>
        <w:jc w:val="center"/>
        <w:rPr>
          <w:b/>
          <w:sz w:val="28"/>
        </w:rPr>
      </w:pPr>
    </w:p>
    <w:p w:rsidR="00EC5873" w:rsidRDefault="00EC5873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8D6622">
        <w:rPr>
          <w:rStyle w:val="a4"/>
          <w:noProof/>
          <w:szCs w:val="32"/>
        </w:rPr>
        <w:t>Введение</w:t>
      </w:r>
      <w:r>
        <w:rPr>
          <w:noProof/>
          <w:webHidden/>
        </w:rPr>
        <w:tab/>
        <w:t>3</w:t>
      </w:r>
    </w:p>
    <w:p w:rsidR="00EC5873" w:rsidRDefault="00EC5873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8D6622">
        <w:rPr>
          <w:rStyle w:val="a4"/>
          <w:noProof/>
          <w:szCs w:val="32"/>
        </w:rPr>
        <w:t>Индивидуальное задание</w:t>
      </w:r>
      <w:r>
        <w:rPr>
          <w:noProof/>
          <w:webHidden/>
        </w:rPr>
        <w:tab/>
        <w:t>3</w:t>
      </w:r>
    </w:p>
    <w:p w:rsidR="00EC5873" w:rsidRDefault="00EC5873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8D6622">
        <w:rPr>
          <w:rStyle w:val="a4"/>
          <w:noProof/>
          <w:szCs w:val="32"/>
        </w:rPr>
        <w:t>1. Анализ собранных данных</w:t>
      </w:r>
      <w:r>
        <w:rPr>
          <w:noProof/>
          <w:webHidden/>
        </w:rPr>
        <w:tab/>
        <w:t>4</w:t>
      </w:r>
    </w:p>
    <w:p w:rsidR="00EC5873" w:rsidRDefault="00EC5873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8D6622">
        <w:rPr>
          <w:rStyle w:val="a4"/>
          <w:noProof/>
        </w:rPr>
        <w:t>1.1 Место расположения и зона обслуживания предприятия</w:t>
      </w:r>
      <w:r>
        <w:rPr>
          <w:noProof/>
          <w:webHidden/>
        </w:rPr>
        <w:tab/>
        <w:t>4</w:t>
      </w:r>
    </w:p>
    <w:p w:rsidR="00EC5873" w:rsidRDefault="00EC5873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8D6622">
        <w:rPr>
          <w:rStyle w:val="a4"/>
          <w:noProof/>
        </w:rPr>
        <w:t>1.2 Организация труда производственных рабочих</w:t>
      </w:r>
      <w:r>
        <w:rPr>
          <w:noProof/>
          <w:webHidden/>
        </w:rPr>
        <w:tab/>
        <w:t>4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1.2.1 Основные положения по безопасности труда</w:t>
      </w:r>
      <w:r>
        <w:rPr>
          <w:noProof/>
          <w:webHidden/>
        </w:rPr>
        <w:tab/>
        <w:t>4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1.2.2 Требования к технологическим процессам</w:t>
      </w:r>
      <w:r>
        <w:rPr>
          <w:noProof/>
          <w:webHidden/>
        </w:rPr>
        <w:tab/>
        <w:t>4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1.2.3 Требования к рабочим помещениям</w:t>
      </w:r>
      <w:r>
        <w:rPr>
          <w:noProof/>
          <w:webHidden/>
        </w:rPr>
        <w:tab/>
        <w:t>5</w:t>
      </w:r>
    </w:p>
    <w:p w:rsidR="00EC5873" w:rsidRDefault="00EC5873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8D6622">
        <w:rPr>
          <w:rStyle w:val="a4"/>
          <w:noProof/>
        </w:rPr>
        <w:t>1.3 Состав постов и участков</w:t>
      </w:r>
      <w:r>
        <w:rPr>
          <w:noProof/>
          <w:webHidden/>
        </w:rPr>
        <w:tab/>
        <w:t>5</w:t>
      </w:r>
    </w:p>
    <w:p w:rsidR="00EC5873" w:rsidRDefault="00EC5873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8D6622">
        <w:rPr>
          <w:rStyle w:val="a4"/>
          <w:noProof/>
        </w:rPr>
        <w:t>1.4 Оборудование и инструмент, применяемые при ТО и Р</w:t>
      </w:r>
      <w:r>
        <w:rPr>
          <w:noProof/>
          <w:webHidden/>
        </w:rPr>
        <w:tab/>
        <w:t>5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1.4.1 Подъёмно-осмотровое оборудование</w:t>
      </w:r>
      <w:r>
        <w:rPr>
          <w:noProof/>
          <w:webHidden/>
        </w:rPr>
        <w:tab/>
        <w:t>5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1.4.2 Оборудование, предназначенное для выполнения технологических операций ТО</w:t>
      </w:r>
      <w:r>
        <w:rPr>
          <w:noProof/>
          <w:webHidden/>
        </w:rPr>
        <w:tab/>
        <w:t>5</w:t>
      </w:r>
    </w:p>
    <w:p w:rsidR="00EC5873" w:rsidRDefault="00EC5873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8D6622">
        <w:rPr>
          <w:rStyle w:val="a4"/>
          <w:noProof/>
          <w:szCs w:val="32"/>
        </w:rPr>
        <w:t>2. Изучение формирования заказа на ТО и Р автомобилей</w:t>
      </w:r>
      <w:r>
        <w:rPr>
          <w:noProof/>
          <w:webHidden/>
        </w:rPr>
        <w:tab/>
        <w:t>6</w:t>
      </w:r>
    </w:p>
    <w:p w:rsidR="00EC5873" w:rsidRDefault="00EC5873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8D6622">
        <w:rPr>
          <w:rStyle w:val="a4"/>
          <w:noProof/>
          <w:szCs w:val="32"/>
        </w:rPr>
        <w:t>3. Устройство, проверка и регулировка тормозной                                                          системы автомобиля ВАЗ-2108</w:t>
      </w:r>
      <w:r>
        <w:rPr>
          <w:noProof/>
          <w:webHidden/>
        </w:rPr>
        <w:tab/>
        <w:t>7</w:t>
      </w:r>
    </w:p>
    <w:p w:rsidR="00EC5873" w:rsidRDefault="00EC5873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8D6622">
        <w:rPr>
          <w:rStyle w:val="a4"/>
          <w:noProof/>
        </w:rPr>
        <w:t>3.1 Устройство тормозной системы</w:t>
      </w:r>
      <w:r>
        <w:rPr>
          <w:noProof/>
          <w:webHidden/>
        </w:rPr>
        <w:tab/>
        <w:t>7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3.1.1 Вакуумный усилитель</w:t>
      </w:r>
      <w:r>
        <w:rPr>
          <w:noProof/>
          <w:webHidden/>
        </w:rPr>
        <w:tab/>
        <w:t>7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3.1.2 Регулятор давления</w:t>
      </w:r>
      <w:r>
        <w:rPr>
          <w:noProof/>
          <w:webHidden/>
        </w:rPr>
        <w:tab/>
        <w:t>8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3.1.3. Главный тормозной цилиндр</w:t>
      </w:r>
      <w:r>
        <w:rPr>
          <w:noProof/>
          <w:webHidden/>
        </w:rPr>
        <w:tab/>
        <w:t>8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3.1.4. Тормозной механизм переднего колеса</w:t>
      </w:r>
      <w:r>
        <w:rPr>
          <w:noProof/>
          <w:webHidden/>
        </w:rPr>
        <w:tab/>
        <w:t>9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3.1.5. Тормозной механизм заднего колеса</w:t>
      </w:r>
      <w:r>
        <w:rPr>
          <w:noProof/>
          <w:webHidden/>
        </w:rPr>
        <w:tab/>
        <w:t>9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3.1.6. Стояночная тормозная система</w:t>
      </w:r>
      <w:r>
        <w:rPr>
          <w:noProof/>
          <w:webHidden/>
        </w:rPr>
        <w:tab/>
        <w:t>10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3.1.7. Датчик аварийного уровня тормозной жидкости</w:t>
      </w:r>
      <w:r>
        <w:rPr>
          <w:noProof/>
          <w:webHidden/>
        </w:rPr>
        <w:tab/>
        <w:t>10</w:t>
      </w:r>
    </w:p>
    <w:p w:rsidR="00EC5873" w:rsidRDefault="00EC5873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8D6622">
        <w:rPr>
          <w:rStyle w:val="a4"/>
          <w:noProof/>
        </w:rPr>
        <w:t>3.2. Проверка и регулировка тормозов</w:t>
      </w:r>
      <w:r>
        <w:rPr>
          <w:noProof/>
          <w:webHidden/>
        </w:rPr>
        <w:tab/>
        <w:t>11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3.2.1. Проверка трубопроводов и соединений.</w:t>
      </w:r>
      <w:r>
        <w:rPr>
          <w:noProof/>
          <w:webHidden/>
        </w:rPr>
        <w:tab/>
        <w:t>11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3.2.2. Проверка работоспособности вакуумного усилителя</w:t>
      </w:r>
      <w:r>
        <w:rPr>
          <w:noProof/>
          <w:webHidden/>
        </w:rPr>
        <w:tab/>
        <w:t>11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3.2.3. Регулировка привода тормозов</w:t>
      </w:r>
      <w:r>
        <w:rPr>
          <w:noProof/>
          <w:webHidden/>
        </w:rPr>
        <w:tab/>
        <w:t>12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3.2.4. Регулировка стояночной тормозной системы</w:t>
      </w:r>
      <w:r>
        <w:rPr>
          <w:noProof/>
          <w:webHidden/>
        </w:rPr>
        <w:tab/>
        <w:t>12</w:t>
      </w:r>
    </w:p>
    <w:p w:rsidR="00EC5873" w:rsidRDefault="00EC5873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8D6622">
        <w:rPr>
          <w:rStyle w:val="a4"/>
          <w:noProof/>
        </w:rPr>
        <w:t>3.2.5. Проверка работоспособности регулятора давления на автомобиле.</w:t>
      </w:r>
      <w:r>
        <w:rPr>
          <w:noProof/>
          <w:webHidden/>
        </w:rPr>
        <w:tab/>
        <w:t>12</w:t>
      </w:r>
    </w:p>
    <w:p w:rsidR="00EC5873" w:rsidRDefault="00EC5873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8D6622">
        <w:rPr>
          <w:rStyle w:val="a4"/>
          <w:noProof/>
          <w:szCs w:val="32"/>
        </w:rPr>
        <w:t>4. Автотранспорт и окружающая среда</w:t>
      </w:r>
      <w:r>
        <w:rPr>
          <w:noProof/>
          <w:webHidden/>
        </w:rPr>
        <w:tab/>
        <w:t>13</w:t>
      </w:r>
    </w:p>
    <w:p w:rsidR="00EC5873" w:rsidRDefault="00EC5873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8D6622">
        <w:rPr>
          <w:rStyle w:val="a4"/>
          <w:noProof/>
          <w:szCs w:val="32"/>
        </w:rPr>
        <w:t>Список использованных источников</w:t>
      </w:r>
      <w:r>
        <w:rPr>
          <w:noProof/>
          <w:webHidden/>
        </w:rPr>
        <w:tab/>
        <w:t>14</w:t>
      </w:r>
    </w:p>
    <w:p w:rsidR="00EC5873" w:rsidRDefault="00EC5873">
      <w:pPr>
        <w:pStyle w:val="aa"/>
        <w:tabs>
          <w:tab w:val="clear" w:pos="4677"/>
          <w:tab w:val="clear" w:pos="9355"/>
        </w:tabs>
        <w:sectPr w:rsidR="00EC5873">
          <w:headerReference w:type="even" r:id="rId7"/>
          <w:headerReference w:type="default" r:id="rId8"/>
          <w:headerReference w:type="first" r:id="rId9"/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EC5873" w:rsidRDefault="00EC5873">
      <w:pPr>
        <w:pStyle w:val="1"/>
      </w:pPr>
      <w:bookmarkStart w:id="2" w:name="_Toc20128994"/>
      <w:r>
        <w:t>Введение</w:t>
      </w:r>
      <w:bookmarkEnd w:id="0"/>
      <w:bookmarkEnd w:id="2"/>
    </w:p>
    <w:p w:rsidR="00EC5873" w:rsidRDefault="00EC5873"/>
    <w:p w:rsidR="00EC5873" w:rsidRDefault="00EC5873">
      <w:pPr>
        <w:ind w:firstLine="567"/>
        <w:jc w:val="both"/>
      </w:pPr>
      <w:r>
        <w:t>Цель производственной практики – закрепление теоретических знаний по техническому обслуживанию и ремонту автомобилей и приобретения навыков по организации производства. Её основные задачи:</w:t>
      </w:r>
    </w:p>
    <w:p w:rsidR="00EC5873" w:rsidRDefault="00EC5873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 xml:space="preserve">изучение организационной структуры автомобильного хозяйства, системы управления производством, планирования работ по техническому обслуживанию и ремонту автомобилей; </w:t>
      </w:r>
    </w:p>
    <w:p w:rsidR="00EC5873" w:rsidRDefault="00EC5873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системы организации и оплаты труда, охраны труда и окружающей среды;</w:t>
      </w:r>
    </w:p>
    <w:p w:rsidR="00EC5873" w:rsidRDefault="00EC5873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получение профессиональных навыков по руководству производственным коллективом;</w:t>
      </w:r>
    </w:p>
    <w:p w:rsidR="00EC5873" w:rsidRDefault="00EC5873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технологии моечных работ, технического обслуживания и ремонта автомобилей, дефектации узлов и деталей, диагностических работ;</w:t>
      </w:r>
    </w:p>
    <w:p w:rsidR="00EC5873" w:rsidRDefault="00EC5873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организации производства и технологического процесса технического обслуживания: порядок постановки на ТО, методы организации ТО, количество постов ТО-1, ТО-2, содержание и объёмы работ по видам ТО, количество и квалификацию рабочих, режим работы, применяемое оборудование;</w:t>
      </w:r>
    </w:p>
    <w:p w:rsidR="00EC5873" w:rsidRDefault="00EC5873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организации производства и технологического процесса текущего ремонта: порядок постановки автомобиля на ТР, типы постов ТР, режим работы, применяемое оборудование.</w:t>
      </w:r>
    </w:p>
    <w:p w:rsidR="00EC5873" w:rsidRDefault="00EC5873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правил охраны труда при выполнении работ по ТО и Р автомобилей, их агрегатов и узлов.</w:t>
      </w:r>
    </w:p>
    <w:p w:rsidR="00EC5873" w:rsidRDefault="00EC5873">
      <w:pPr>
        <w:jc w:val="both"/>
      </w:pPr>
      <w:r>
        <w:t xml:space="preserve"> </w:t>
      </w:r>
    </w:p>
    <w:p w:rsidR="00EC5873" w:rsidRDefault="00EC5873">
      <w:pPr>
        <w:ind w:firstLine="567"/>
        <w:jc w:val="both"/>
      </w:pPr>
      <w:r>
        <w:t>Характер выполняемой работы: проведение технического обслуживания и ремонта легковых автомобилей различных марок.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1"/>
      </w:pPr>
      <w:bookmarkStart w:id="3" w:name="_Toc492206814"/>
      <w:bookmarkStart w:id="4" w:name="_Toc20128995"/>
      <w:r>
        <w:t>Индивидуальное задание</w:t>
      </w:r>
      <w:bookmarkEnd w:id="3"/>
      <w:bookmarkEnd w:id="4"/>
    </w:p>
    <w:p w:rsidR="00EC5873" w:rsidRDefault="00EC5873"/>
    <w:p w:rsidR="00EC5873" w:rsidRDefault="00EC5873">
      <w:pPr>
        <w:ind w:firstLine="567"/>
        <w:jc w:val="both"/>
      </w:pPr>
      <w:r>
        <w:t>1). Собрать и проанализировать следующие данные: место расположения и зона обслуживания предприятия, его производственная структура, организация труда производственных рабочих, состав постов и участков, применяемое при ТО и ремонте оборудование.</w:t>
      </w:r>
    </w:p>
    <w:p w:rsidR="00EC5873" w:rsidRDefault="00EC5873">
      <w:pPr>
        <w:ind w:firstLine="567"/>
        <w:jc w:val="both"/>
      </w:pPr>
      <w:r>
        <w:t>2). Изучить, как происходит формирование заказа на ТО и ремонт автомобилей.</w:t>
      </w:r>
    </w:p>
    <w:p w:rsidR="00EC5873" w:rsidRDefault="00EC5873">
      <w:pPr>
        <w:ind w:firstLine="567"/>
        <w:jc w:val="both"/>
      </w:pPr>
      <w:r>
        <w:t>3). Изучить устройство и описать процесс проверки и регулировки тормозной системы автомобиля ВАЗ-2108.</w:t>
      </w:r>
    </w:p>
    <w:p w:rsidR="00EC5873" w:rsidRDefault="00EC5873">
      <w:pPr>
        <w:ind w:firstLine="567"/>
        <w:jc w:val="both"/>
        <w:sectPr w:rsidR="00EC5873">
          <w:pgSz w:w="11906" w:h="16838" w:code="9"/>
          <w:pgMar w:top="851" w:right="851" w:bottom="851" w:left="1134" w:header="720" w:footer="720" w:gutter="0"/>
          <w:cols w:space="720"/>
        </w:sectPr>
      </w:pPr>
    </w:p>
    <w:p w:rsidR="00EC5873" w:rsidRDefault="00EC5873">
      <w:pPr>
        <w:pStyle w:val="1"/>
      </w:pPr>
      <w:bookmarkStart w:id="5" w:name="_Toc20128996"/>
      <w:r>
        <w:t>1. Анализ собранных данных</w:t>
      </w:r>
      <w:bookmarkEnd w:id="5"/>
    </w:p>
    <w:p w:rsidR="00EC5873" w:rsidRDefault="00EC5873"/>
    <w:p w:rsidR="00EC5873" w:rsidRDefault="00EC5873">
      <w:pPr>
        <w:pStyle w:val="2"/>
      </w:pPr>
      <w:bookmarkStart w:id="6" w:name="_Toc20128997"/>
      <w:r>
        <w:t>1.1 Место расположения и зона обслуживания предприятия</w:t>
      </w:r>
      <w:bookmarkEnd w:id="6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Фирма "Автоторгцентр" расположена в г. Череповец ул. Гоголя, д. 34, занимается продажей и обслуживанием грузовых автомобилей и сельскохозяйственной техники, имеет несколько филиалов в г. Вологда и районных центрах Вологодской области.</w:t>
      </w:r>
    </w:p>
    <w:p w:rsidR="00EC5873" w:rsidRDefault="00EC5873">
      <w:pPr>
        <w:ind w:firstLine="567"/>
        <w:jc w:val="both"/>
      </w:pPr>
      <w:r>
        <w:t>В зону обслуживания предприятия входит город Череповец, Вологодская и Архангельская область.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2"/>
      </w:pPr>
      <w:bookmarkStart w:id="7" w:name="_Toc20128998"/>
      <w:r>
        <w:t>1.2 Организация труда производственных рабочих</w:t>
      </w:r>
      <w:bookmarkEnd w:id="7"/>
    </w:p>
    <w:p w:rsidR="00EC5873" w:rsidRDefault="00EC5873"/>
    <w:p w:rsidR="00EC5873" w:rsidRDefault="00EC5873">
      <w:pPr>
        <w:pStyle w:val="3"/>
      </w:pPr>
      <w:bookmarkStart w:id="8" w:name="_Toc20128999"/>
      <w:r>
        <w:t>1.2.1 Основные положения по безопасности труда</w:t>
      </w:r>
      <w:bookmarkEnd w:id="8"/>
    </w:p>
    <w:p w:rsidR="00EC5873" w:rsidRDefault="00EC5873"/>
    <w:p w:rsidR="00EC5873" w:rsidRDefault="00EC5873">
      <w:pPr>
        <w:ind w:firstLine="567"/>
        <w:jc w:val="both"/>
      </w:pPr>
      <w:r>
        <w:t xml:space="preserve">Под </w:t>
      </w:r>
      <w:r>
        <w:rPr>
          <w:i/>
        </w:rPr>
        <w:t>охраной труда</w:t>
      </w:r>
      <w:r>
        <w:t xml:space="preserve"> понимают систему законодательных актов и соответствующих им мероприятий, направленных на сохранение здоровья и работоспособность трудящихся.</w:t>
      </w:r>
    </w:p>
    <w:p w:rsidR="00EC5873" w:rsidRDefault="00EC5873">
      <w:pPr>
        <w:ind w:firstLine="567"/>
        <w:jc w:val="both"/>
      </w:pPr>
      <w:r>
        <w:t xml:space="preserve">Систему организационных и технических мероприятий и средств, предотвращающих производственный травматизм, называют </w:t>
      </w:r>
      <w:r>
        <w:rPr>
          <w:i/>
        </w:rPr>
        <w:t>техникой безопасности</w:t>
      </w:r>
      <w:r>
        <w:t>.</w:t>
      </w:r>
    </w:p>
    <w:p w:rsidR="00EC5873" w:rsidRDefault="00EC5873">
      <w:pPr>
        <w:ind w:firstLine="567"/>
        <w:jc w:val="both"/>
      </w:pPr>
      <w:r>
        <w:t xml:space="preserve">Систему организационных, гигиенических и санитарно-технических мероприятий и средств, предотвращающих заболеваемость работающих, называют </w:t>
      </w:r>
      <w:r>
        <w:rPr>
          <w:i/>
        </w:rPr>
        <w:t>производственной санитарией</w:t>
      </w:r>
      <w:r>
        <w:t>.</w:t>
      </w:r>
    </w:p>
    <w:p w:rsidR="00EC5873" w:rsidRDefault="00EC5873">
      <w:pPr>
        <w:ind w:firstLine="567"/>
        <w:jc w:val="both"/>
      </w:pPr>
      <w:r>
        <w:t>Основные положения по охране труда изложены в Трудовом кодексе.</w:t>
      </w:r>
    </w:p>
    <w:p w:rsidR="00EC5873" w:rsidRDefault="00EC5873">
      <w:pPr>
        <w:pStyle w:val="a3"/>
      </w:pPr>
      <w:r>
        <w:t>На авторемонтных предприятиях организация работ по технике безопасности и производственной санитарии возложена на главного инженера.</w:t>
      </w:r>
    </w:p>
    <w:p w:rsidR="00EC5873" w:rsidRDefault="00EC5873">
      <w:pPr>
        <w:pStyle w:val="a3"/>
      </w:pPr>
      <w:r>
        <w:t>Одно из основных мероприятий по обеспечению безопасности труда – обязательный инструктаж вновь принимаемых на работу и периодический инструктаж всех работников предприятия. Инструктаж проводит главный инженер. Вновь принимаемых на работу знакомят с основными положениями по охране труда, правилами внутреннего распорядка, противопожарными правилами и особенностями работы предприятия, обязанностями работников по соблюдению правил техники безопасности и производственной санитарии, порядком движения на предприятии, средствами защиты работающих и способами оказания доврачебной помощи пострадавшим.</w:t>
      </w:r>
    </w:p>
    <w:p w:rsidR="00EC5873" w:rsidRDefault="00EC5873">
      <w:pPr>
        <w:ind w:firstLine="567"/>
      </w:pPr>
    </w:p>
    <w:p w:rsidR="00EC5873" w:rsidRDefault="00EC5873">
      <w:pPr>
        <w:pStyle w:val="3"/>
      </w:pPr>
      <w:bookmarkStart w:id="9" w:name="_Toc20129000"/>
      <w:r>
        <w:t>1.2.2 Требования к технологическим процессам</w:t>
      </w:r>
      <w:bookmarkEnd w:id="9"/>
    </w:p>
    <w:p w:rsidR="00EC5873" w:rsidRDefault="00EC5873"/>
    <w:p w:rsidR="00EC5873" w:rsidRDefault="00EC5873">
      <w:pPr>
        <w:ind w:firstLine="567"/>
        <w:jc w:val="both"/>
      </w:pPr>
      <w:r>
        <w:t>При техническом обслуживании и ремонте автомобилей необходимо принимать меры против их самостоятельного перемещения. Запрещается техническое обслуживание и ремонт автомобилей с работающим двигателем (кроме случаев регулировки двигателя).</w:t>
      </w:r>
    </w:p>
    <w:p w:rsidR="00EC5873" w:rsidRDefault="00EC5873">
      <w:pPr>
        <w:ind w:firstLine="567"/>
        <w:jc w:val="both"/>
      </w:pPr>
      <w:r>
        <w:t>Подъёмно-транспортное оборудование должно быть в исправном состоянии и использоваться только по своему прямому назначению. К работе с этим оборудованием допускаются лица, прошедшие соответствующую подготовку и инструктаж.</w:t>
      </w:r>
    </w:p>
    <w:p w:rsidR="00EC5873" w:rsidRDefault="00EC5873">
      <w:pPr>
        <w:ind w:firstLine="567"/>
        <w:jc w:val="both"/>
      </w:pPr>
      <w:r>
        <w:t>Во время разборки и сборки узлов и агрегатов необходимо применять специальные съёмники и ключи.</w:t>
      </w:r>
    </w:p>
    <w:p w:rsidR="00EC5873" w:rsidRDefault="00EC5873">
      <w:pPr>
        <w:ind w:firstLine="567"/>
        <w:jc w:val="both"/>
      </w:pPr>
      <w:r>
        <w:t>Запрещается загромождать деталями и узлами проходы между рабочими местами, а также скапливать большое количество деталей на местах разборки.</w:t>
      </w:r>
    </w:p>
    <w:p w:rsidR="00EC5873" w:rsidRDefault="00EC5873">
      <w:pPr>
        <w:ind w:firstLine="567"/>
        <w:jc w:val="both"/>
      </w:pPr>
      <w:r>
        <w:t>Повышенную опасность представляют операции снятия и установки пружин, поскольку в них накоплена значительная энергия. Эти операции необходимо выполнять на стендах или с помощью приспособлений, обеспечивающих безопасную работу.</w:t>
      </w:r>
    </w:p>
    <w:p w:rsidR="00EC5873" w:rsidRDefault="00EC5873">
      <w:pPr>
        <w:ind w:firstLine="567"/>
        <w:jc w:val="both"/>
      </w:pPr>
      <w:r>
        <w:t>Гидравлические и пневматические устройства должны быть снабжены предохранительными и перепускными клапанами. Рабочий инструмент должен находиться в исправном состоянии.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10" w:name="_Toc20129001"/>
      <w:r>
        <w:t>1.2.3 Требования к рабочим помещениям</w:t>
      </w:r>
      <w:bookmarkEnd w:id="10"/>
    </w:p>
    <w:p w:rsidR="00EC5873" w:rsidRDefault="00EC5873"/>
    <w:p w:rsidR="00EC5873" w:rsidRDefault="00EC5873">
      <w:pPr>
        <w:ind w:firstLine="567"/>
        <w:jc w:val="both"/>
      </w:pPr>
      <w:r>
        <w:t>Помещения, в которых рабочий должен находиться под автомобилем, должны быть оборудованными осмотровыми канавами, эстакадами с направляющими предохранительными ребордами или подъёмниками.</w:t>
      </w:r>
    </w:p>
    <w:p w:rsidR="00EC5873" w:rsidRDefault="00EC5873">
      <w:pPr>
        <w:ind w:firstLine="567"/>
        <w:jc w:val="both"/>
      </w:pPr>
      <w:r>
        <w:t>Приточно-вытяжная вентиляция должна обеспечивать удаление выделяемых паров и газов и приток свежего воздуха.</w:t>
      </w:r>
    </w:p>
    <w:p w:rsidR="00EC5873" w:rsidRDefault="00EC5873">
      <w:pPr>
        <w:ind w:firstLine="567"/>
        <w:jc w:val="both"/>
      </w:pPr>
      <w:r>
        <w:t>Рабочие места должны быть обеспечены естественным и искусственным освещением, достаточным для безопасности выполнения работ.</w:t>
      </w:r>
    </w:p>
    <w:p w:rsidR="00EC5873" w:rsidRDefault="00EC5873">
      <w:pPr>
        <w:ind w:firstLine="567"/>
        <w:jc w:val="both"/>
      </w:pPr>
      <w:r>
        <w:t>На территории предприятия должны быть оборудованы санитарно-бытовые помещения: гардеробные, душевые, умывальники (с обязательным наличием горячей воды при работе с этилированным бензином).</w:t>
      </w:r>
    </w:p>
    <w:p w:rsidR="00EC5873" w:rsidRDefault="00EC5873">
      <w:pPr>
        <w:pStyle w:val="2"/>
      </w:pPr>
      <w:bookmarkStart w:id="11" w:name="_Toc492206842"/>
    </w:p>
    <w:p w:rsidR="00EC5873" w:rsidRDefault="00EC5873">
      <w:pPr>
        <w:pStyle w:val="2"/>
      </w:pPr>
      <w:bookmarkStart w:id="12" w:name="_Toc20129002"/>
      <w:r>
        <w:t>1.3 Состав постов и участков</w:t>
      </w:r>
      <w:bookmarkEnd w:id="12"/>
    </w:p>
    <w:p w:rsidR="00EC5873" w:rsidRDefault="00EC5873"/>
    <w:p w:rsidR="00EC5873" w:rsidRDefault="00EC5873">
      <w:pPr>
        <w:ind w:firstLine="567"/>
        <w:jc w:val="both"/>
      </w:pPr>
      <w:r>
        <w:t>На предприятии "Автоторгцентр" имеется поста ТО и Р, оборудованных подъёмниками, участок ремонта силовых агрегатов, участок ремонта агрегатов трансмиссии, участок ремонта ходовой части, пост диагностики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2"/>
      </w:pPr>
      <w:bookmarkStart w:id="13" w:name="_Toc20129003"/>
      <w:r>
        <w:t xml:space="preserve">1.4 </w:t>
      </w:r>
      <w:bookmarkStart w:id="14" w:name="_Toc492206845"/>
      <w:bookmarkStart w:id="15" w:name="_Toc493433997"/>
      <w:r>
        <w:t xml:space="preserve">Оборудование и инструмент, применяемые </w:t>
      </w:r>
      <w:bookmarkEnd w:id="14"/>
      <w:bookmarkEnd w:id="15"/>
      <w:r>
        <w:t>при ТО и Р</w:t>
      </w:r>
      <w:bookmarkEnd w:id="13"/>
    </w:p>
    <w:p w:rsidR="00EC5873" w:rsidRDefault="00EC5873"/>
    <w:p w:rsidR="00EC5873" w:rsidRDefault="00EC5873">
      <w:pPr>
        <w:ind w:firstLine="567"/>
        <w:jc w:val="both"/>
      </w:pPr>
      <w:r>
        <w:t xml:space="preserve">Технологическое оборудование, используемое на СТО, в зависимости от его назначения подразделяется на </w:t>
      </w:r>
      <w:r>
        <w:rPr>
          <w:i/>
        </w:rPr>
        <w:t>подъёмно-осмотровое</w:t>
      </w:r>
      <w:r>
        <w:t xml:space="preserve">, </w:t>
      </w:r>
      <w:r>
        <w:rPr>
          <w:i/>
        </w:rPr>
        <w:t>подъёмно-транспортное</w:t>
      </w:r>
      <w:r>
        <w:t xml:space="preserve">, </w:t>
      </w:r>
      <w:r>
        <w:rPr>
          <w:i/>
        </w:rPr>
        <w:t>специализированное оборудование для ТО и специализированное оборудование для ТР автомобилей</w:t>
      </w:r>
      <w:r>
        <w:t>.</w:t>
      </w:r>
    </w:p>
    <w:p w:rsidR="00EC5873" w:rsidRDefault="00EC5873">
      <w:pPr>
        <w:ind w:firstLine="567"/>
        <w:jc w:val="both"/>
      </w:pPr>
      <w:r>
        <w:rPr>
          <w:u w:val="single"/>
        </w:rPr>
        <w:t>Первая</w:t>
      </w:r>
      <w:r>
        <w:t xml:space="preserve"> группа включает оборудование и устройства, обеспечивающие при ТО и ТР удобный доступ к агрегатам, механизмам и деталям, расположенным снизу и сбоку автомобиля. Сюда входят осмотровые канавы, эстакады, подъёмники, опрокидыватели и гаражные домкраты.</w:t>
      </w:r>
    </w:p>
    <w:p w:rsidR="00EC5873" w:rsidRDefault="00EC5873">
      <w:pPr>
        <w:ind w:firstLine="567"/>
        <w:jc w:val="both"/>
      </w:pPr>
      <w:r>
        <w:rPr>
          <w:u w:val="single"/>
        </w:rPr>
        <w:t>Вторая</w:t>
      </w:r>
      <w:r>
        <w:t xml:space="preserve"> группа включает оборудование для подъёма и перемещения агрегатов, узлов и механизмов автомобиля: передвижные краны, электротельферы, кран-балки, грузовые тележки и конвейеры.</w:t>
      </w:r>
    </w:p>
    <w:p w:rsidR="00EC5873" w:rsidRDefault="00EC5873">
      <w:pPr>
        <w:ind w:firstLine="567"/>
        <w:jc w:val="both"/>
      </w:pPr>
      <w:r>
        <w:rPr>
          <w:u w:val="single"/>
        </w:rPr>
        <w:t>Третья</w:t>
      </w:r>
      <w:r>
        <w:t xml:space="preserve"> группа – специализированное оборудование, предназначенное для выполнения технологических операций ТО: уборочно-моечных, крепёжных, смазочных, диагностических, регулировочных и заправочных.</w:t>
      </w:r>
    </w:p>
    <w:p w:rsidR="00EC5873" w:rsidRDefault="00EC5873">
      <w:pPr>
        <w:ind w:firstLine="567"/>
        <w:jc w:val="both"/>
      </w:pPr>
      <w:r>
        <w:rPr>
          <w:u w:val="single"/>
        </w:rPr>
        <w:t>Четвёртая</w:t>
      </w:r>
      <w:r>
        <w:t xml:space="preserve"> группа – специализированное оборудование, предназначенное для выполнения технологических операций ТР: разборочно-сборочное, слесарно-механическое, кузнечное, сварочное, медницкое, кузовное, шиномонтажное и вулканизационное, электротехническое и для ремонта систем питания.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16" w:name="_Toc492206846"/>
      <w:bookmarkStart w:id="17" w:name="_Toc493433998"/>
      <w:bookmarkStart w:id="18" w:name="_Toc20129004"/>
      <w:r>
        <w:t>1.4.1 Подъёмно-осмотровое оборудование</w:t>
      </w:r>
      <w:bookmarkEnd w:id="16"/>
      <w:bookmarkEnd w:id="17"/>
      <w:bookmarkEnd w:id="18"/>
    </w:p>
    <w:p w:rsidR="00EC5873" w:rsidRDefault="00EC5873"/>
    <w:p w:rsidR="00EC5873" w:rsidRDefault="00EC5873">
      <w:pPr>
        <w:ind w:firstLine="567"/>
        <w:jc w:val="both"/>
      </w:pPr>
      <w:r>
        <w:t>К подъёмно-осмотровому оборудованию, применяемому при ТО и ТР относится стационарный двухстоечный электромеханический подъёмник П134 грузоподъёмностью 2 т, осмотровая канава, подъёмник-комплект передвижных стоек П-238.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19" w:name="_Toc492206847"/>
      <w:bookmarkStart w:id="20" w:name="_Toc493433999"/>
      <w:bookmarkStart w:id="21" w:name="_Toc20129005"/>
      <w:r>
        <w:t xml:space="preserve">1.4.2 </w:t>
      </w:r>
      <w:bookmarkEnd w:id="19"/>
      <w:bookmarkEnd w:id="20"/>
      <w:r>
        <w:t>Оборудование, предназначенное для выполнения технологических операций ТО</w:t>
      </w:r>
      <w:bookmarkEnd w:id="21"/>
    </w:p>
    <w:p w:rsidR="00EC5873" w:rsidRDefault="00EC5873"/>
    <w:p w:rsidR="00EC5873" w:rsidRDefault="00EC5873">
      <w:pPr>
        <w:ind w:firstLine="567"/>
        <w:jc w:val="both"/>
      </w:pPr>
      <w:r>
        <w:t>К оборудованию, применяемому при ТО относится пистолет для обдува деталей сжатым воздухом, штангенциркуль ШЦ-</w:t>
      </w:r>
      <w:r>
        <w:rPr>
          <w:lang w:val="en-US"/>
        </w:rPr>
        <w:t>III</w:t>
      </w:r>
      <w:r>
        <w:t>, ленточный щуп, ручной солидолонагнетатель, установка смазочно-заправочная С-101, компрессор передвижной С-412, комплект съёмников И-801, комплект инструмента автомеханика И-133, прибор для проверки установки фар К-310, стробоскоп, пуско-зарядное устройство ПЗУ-М, комплект приборов для проверки и очистки свечей зажигания Э-203, компрессометр, комплект рожковых ключей 10-32 мм 16614М, набор головок 10-32 мм 4000255, паяльник, мультитестер, паяльная лампа, ареометр, нагрузочная вилка.</w:t>
      </w:r>
    </w:p>
    <w:p w:rsidR="00EC5873" w:rsidRDefault="00EC5873">
      <w:pPr>
        <w:ind w:firstLine="567"/>
        <w:jc w:val="both"/>
        <w:sectPr w:rsidR="00EC5873">
          <w:headerReference w:type="first" r:id="rId10"/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EC5873" w:rsidRDefault="00EC5873">
      <w:pPr>
        <w:pStyle w:val="1"/>
      </w:pPr>
      <w:bookmarkStart w:id="22" w:name="_Toc20129006"/>
      <w:r>
        <w:t>2. Изучение формирования заказа на ТО и Р автомобилей</w:t>
      </w:r>
      <w:bookmarkEnd w:id="22"/>
    </w:p>
    <w:p w:rsidR="00EC5873" w:rsidRDefault="00EC5873"/>
    <w:p w:rsidR="00EC5873" w:rsidRDefault="00EC5873">
      <w:pPr>
        <w:pStyle w:val="a3"/>
      </w:pPr>
      <w:r>
        <w:t>Заказ на техническое обслуживание и ремонт автомобилей происходит при личном обращении, либо по телефону. Учитывая предполагаемый объём работ и загруженность предприятия, принимается решение о конкретном времени приёмки машины в ремонт или на ТО.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  <w:sectPr w:rsidR="00EC5873"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EC5873" w:rsidRDefault="00EC5873">
      <w:pPr>
        <w:pStyle w:val="1"/>
      </w:pPr>
      <w:bookmarkStart w:id="23" w:name="_Toc20129007"/>
      <w:r>
        <w:t>3. Устройство, проверка и регулировка тормозной                                                          системы автомобиля ВАЗ-2108</w:t>
      </w:r>
      <w:bookmarkEnd w:id="23"/>
    </w:p>
    <w:p w:rsidR="00EC5873" w:rsidRDefault="00EC5873">
      <w:pPr>
        <w:ind w:firstLine="567"/>
        <w:jc w:val="both"/>
      </w:pPr>
    </w:p>
    <w:p w:rsidR="00EC5873" w:rsidRDefault="00EC5873">
      <w:pPr>
        <w:pStyle w:val="2"/>
      </w:pPr>
      <w:bookmarkStart w:id="24" w:name="_Toc20129008"/>
      <w:r>
        <w:t>3.1 Устройство тормозной системы</w:t>
      </w:r>
      <w:bookmarkEnd w:id="24"/>
    </w:p>
    <w:p w:rsidR="00EC5873" w:rsidRDefault="00EC5873"/>
    <w:p w:rsidR="00EC5873" w:rsidRDefault="00EC5873">
      <w:pPr>
        <w:pStyle w:val="a3"/>
      </w:pPr>
      <w:r>
        <w:t>На автомобиле применена рабочая тормозная система с диагональным разделением контуров, что значительно повышает безопасность вождения автомобиля. Один контур гидропривода обеспечивает работу правого переднего и левого заднего тормозных механизмов, другого – левого переднего и правого заднего.</w:t>
      </w:r>
    </w:p>
    <w:p w:rsidR="00EC5873" w:rsidRDefault="00EC5873">
      <w:pPr>
        <w:ind w:firstLine="567"/>
        <w:jc w:val="both"/>
      </w:pPr>
      <w:r>
        <w:t>При отказе одного из контуров рабочей тормозной системы используется второй контур, обеспечивающий остановку автомобиля с достаточной эффективностью.</w:t>
      </w:r>
    </w:p>
    <w:p w:rsidR="00EC5873" w:rsidRDefault="00EC5873">
      <w:pPr>
        <w:ind w:firstLine="567"/>
        <w:jc w:val="both"/>
      </w:pPr>
      <w:r>
        <w:t>В гидропривод включены вакуумный усилитель и двухконтурный регулятор давления задних тормозов.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25" w:name="_Toc20129009"/>
      <w:r>
        <w:t>3.1.1 Вакуумный усилитель</w:t>
      </w:r>
      <w:bookmarkEnd w:id="25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Резиновая диафрагма 10 (рис. 3.1) вместе с корпусом 21 клапана делят полость вакуумного усилителя на два камеры: вакуумную А и атмосферную В. Камера А соединяется с впускной трубой двигателя.</w:t>
      </w:r>
    </w:p>
    <w:p w:rsidR="00EC5873" w:rsidRDefault="00EC5873">
      <w:pPr>
        <w:ind w:firstLine="567"/>
        <w:jc w:val="both"/>
      </w:pPr>
      <w:r>
        <w:t>Корпус 21 клапана пластмассовый. На выходе из крышки он уплотняется гофрированным защитным чехлом 13. В корпусе клапана размещён шток 1 привода главного цилиндра с опорной втулкой, буфер 20 штока, поршень 12 корпуса клапана, клапан 18 в сборе, возвратные пружины 16 и 17 толкателя и клапана, воздушный фильтр 14, толкатель 15.</w:t>
      </w:r>
    </w:p>
    <w:p w:rsidR="00EC5873" w:rsidRDefault="00EC5873">
      <w:pPr>
        <w:ind w:firstLine="567"/>
        <w:jc w:val="both"/>
      </w:pPr>
      <w:r>
        <w:t xml:space="preserve">При нажатии на педаль перемещается толкатель 15, поршень 12, а в след за ними и клапан 18 до упора в седло корпуса клапана. При этом камеры А и В разобщаются. При дальнейшем перемещении поршня его седло отходит от клапана и через образовавшийся зазор камера В соединяется с атмосферой. Воздух, поступивший через фильтр 14 в зазор между поршнем и клапаном и канал </w:t>
      </w:r>
      <w:r>
        <w:rPr>
          <w:lang w:val="en-US"/>
        </w:rPr>
        <w:t>D</w:t>
      </w:r>
      <w:r>
        <w:t>, создаёт давление на диафрагму 10. За счёт разности давления в камерах А и В корпус клапана перемещается вместе со штоком 1, который действует на поршень главного цилиндра.</w:t>
      </w:r>
    </w:p>
    <w:p w:rsidR="00EC5873" w:rsidRDefault="00EC5873">
      <w:pPr>
        <w:ind w:firstLine="567"/>
        <w:jc w:val="both"/>
      </w:pPr>
      <w:r>
        <w:t>При отпущенной педали клапан отходит от своего корпуса и через образовавшийся зазор и канал С камеры А и В сообщаются между собой.</w:t>
      </w:r>
    </w:p>
    <w:p w:rsidR="00EC5873" w:rsidRDefault="0039413C">
      <w:pPr>
        <w:ind w:firstLine="567"/>
        <w:jc w:val="both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1.35pt;margin-top:3.9pt;width:267.5pt;height:270pt;z-index:251654656" stroked="t" strokeweight=".25pt">
            <v:imagedata r:id="rId11" o:title="01_60"/>
            <w10:wrap type="square"/>
          </v:shape>
        </w:pict>
      </w: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</w:pPr>
      <w:r>
        <w:rPr>
          <w:b/>
          <w:bCs/>
        </w:rPr>
        <w:t>Рис. 3.1.</w:t>
      </w:r>
      <w:r>
        <w:t xml:space="preserve"> Вакуумный усилитель: 1 – шток; 2 – уплотнительное кольцо фланца главного цилиндра; 3 – чашка корпуса усилителя; 4 – регулировочный болт; 5 – уплотнитель штока; 6 – возвратная пружина диафрагмы; 7 – шпилька усилителя; 8 – уплотнительный чехол; 9 – корпус усилителя; 10 – диафрагма; 11 – крышка корпуса усилителя; 12 – поршень; 13 – защитный чехол корпуса усилителя; 14 – воздушный фильтр; 15 – толкатель; 16 – возвратная пружина толкателя; 17 – пружина клапана; 18 – клапан; 19 – втулка корпуса клапана; 20 – буфер штока; 21 – корпус клапана; А – вакуумная камера; В – атмосферная камера; С, </w:t>
      </w:r>
      <w:r>
        <w:rPr>
          <w:lang w:val="en-US"/>
        </w:rPr>
        <w:t>D</w:t>
      </w:r>
      <w:r>
        <w:t xml:space="preserve"> – каналы.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26" w:name="_Toc20129010"/>
      <w:r>
        <w:t>3.1.2 Регулятор давления</w:t>
      </w:r>
      <w:bookmarkEnd w:id="26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Регулятор давления служит для регулирования давления в гидроприводе тормозных механизмов задних колёс в зависимости от нагрузки на заднюю ось автомобиля. Он включён в оба контура тормозной системы и через него тормозная жидкость поступает к обоим задним тормозным механизмам.</w:t>
      </w:r>
    </w:p>
    <w:p w:rsidR="00EC5873" w:rsidRDefault="00EC5873">
      <w:pPr>
        <w:ind w:firstLine="567"/>
        <w:jc w:val="both"/>
      </w:pPr>
      <w:r>
        <w:t>Регулятор давления крепится к кронштейну двумя болтами. При этом передний болт одновременно крепит вильчатый кронштейн рычага привода регулятора давления. На пальце этого кронштейна шарнирно штифтом крепится двуплечий рычаг. Его верхнее плечо связано с упругим рычагом, другой конец которого через серьгу шарнирно соединяется с кронштейном рычага задней подвески.</w:t>
      </w:r>
    </w:p>
    <w:p w:rsidR="00EC5873" w:rsidRDefault="00EC5873">
      <w:pPr>
        <w:ind w:firstLine="567"/>
        <w:jc w:val="both"/>
      </w:pPr>
      <w:r>
        <w:t>Кронштейн 3 вместе с рычагом 5 за счет овальных отверстий под болт крепления можно перемещать относительно регулятора движения. Этим регулируется усилие, с которым рычаг 5 действует на поршень регулятора.</w:t>
      </w:r>
    </w:p>
    <w:p w:rsidR="00EC5873" w:rsidRDefault="0039413C">
      <w:pPr>
        <w:ind w:firstLine="567"/>
        <w:jc w:val="both"/>
      </w:pPr>
      <w:r>
        <w:rPr>
          <w:noProof/>
          <w:sz w:val="20"/>
        </w:rPr>
        <w:pict>
          <v:shape id="_x0000_s1044" type="#_x0000_t75" style="position:absolute;left:0;text-align:left;margin-left:73.35pt;margin-top:63.2pt;width:324pt;height:163.8pt;z-index:251655680" stroked="t" strokeweight=".25pt">
            <v:imagedata r:id="rId12" o:title="02_60"/>
            <w10:wrap type="topAndBottom"/>
          </v:shape>
        </w:pict>
      </w:r>
      <w:r w:rsidR="00EC5873">
        <w:t>При увеличении нагрузки автомобиля упругий рычаг 10 (см. рис. 3.2.) нагружается больше и усилие от рычага 5 на поршень увеличивается, то есть момент касания головки поршня и уплотнителя достигается при большом давлении в главном тормозном цилиндре. Таким образом эффективность главных тормозов с увеличением нагрузки увеличивается.</w:t>
      </w:r>
    </w:p>
    <w:p w:rsidR="00EC5873" w:rsidRDefault="00EC5873">
      <w:pPr>
        <w:ind w:firstLine="567"/>
        <w:jc w:val="both"/>
      </w:pPr>
      <w:r>
        <w:rPr>
          <w:b/>
          <w:bCs/>
        </w:rPr>
        <w:t>Рис. 3.2.</w:t>
      </w:r>
      <w:r>
        <w:t xml:space="preserve"> Привод регулятора давления: 1 – регулятор давления; 2, 16 – болты крепления регулятора давления; 3 – кронштейн рычага привода регулятора давления; 4 – штифт; 5 – рычаг привода регулятора давления; 6 – ось рычага привода регулятора давления; 7 – пружина рычага; 8 – кронштейн кузова; 9 – кронштейн крепления регулятора давления; 10 – упругий рычаг привода регулятора давления; 11 – серьга; 12 – скоба серьги; 13 – шайба; 14 – стопорное кольцо; 15 – палец кронштейна; А, В, С – отверстия.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При отказе контура тормозов "правый передний – левый задний тормоза" уплотнительные кольца, втулка под давлением  жидкости сместятся в сторону пробки до упора тарелки в седло. Давление в заднем тормозе  будет регулироваться частью регулятора, которая включает в себя поршень с уплотнителем и втулкой. Работа этой части регулятора, при отказе названного контура, аналогична работе при исправной системе. Характер изменения давления на выходе регулятора такой же, как при исправной системе.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27" w:name="_Toc20129011"/>
      <w:r>
        <w:t>3.1.3. Главный тормозной цилиндр</w:t>
      </w:r>
      <w:bookmarkEnd w:id="27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Главный цилиндр с последовательным расположением поршней (рис. 3.3.). На корпусе главного цилиндра крепится бачок 13, в заливной горловине которого установлен датчик 14 аварийного уровня тормозной жидкости. Уплотнительные кольца 5 высокого давления и кольца заднего колесного цилиндра взаимозаменяемы.</w:t>
      </w:r>
    </w:p>
    <w:p w:rsidR="00EC5873" w:rsidRDefault="0039413C">
      <w:pPr>
        <w:ind w:firstLine="567"/>
        <w:jc w:val="both"/>
      </w:pPr>
      <w:r>
        <w:rPr>
          <w:noProof/>
          <w:sz w:val="20"/>
        </w:rPr>
        <w:pict>
          <v:shape id="_x0000_s1045" type="#_x0000_t75" style="position:absolute;left:0;text-align:left;margin-left:1.35pt;margin-top:4.4pt;width:276.85pt;height:343.7pt;z-index:251656704" stroked="t" strokeweight=".25pt">
            <v:imagedata r:id="rId13" o:title="06_50"/>
            <w10:wrap type="square"/>
          </v:shape>
        </w:pict>
      </w: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</w:pPr>
      <w:r>
        <w:rPr>
          <w:b/>
          <w:bCs/>
        </w:rPr>
        <w:t>Рис. 3.3.</w:t>
      </w:r>
      <w:r>
        <w:t xml:space="preserve"> Главный цилиндр с бачком: 1 – корпус главного цилиндра; 2 – уплотнительное кольцо низкого давления; 3 – поршень привода контура "левый передний-правый задний тормоза"; 4 – распорное кольцо; 5 – уплотнительное кольцо высокого давления; 6 – прижимная пружина уплотнительного кольца; 7 – тарелка пружины; 8 – возвратная пружина поршня; 9 – шайба; 10 – стопорный винт; 11 - поршень привода контура "правый передний-левый задний тормоза"; 12 – соединительная втулка; 13 – бачок; 14 – датчик аварийного уровня тормозной жидкости.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</w:p>
    <w:p w:rsidR="00EC5873" w:rsidRDefault="00EC5873">
      <w:pPr>
        <w:pStyle w:val="3"/>
      </w:pPr>
    </w:p>
    <w:p w:rsidR="00EC5873" w:rsidRDefault="00EC5873">
      <w:pPr>
        <w:pStyle w:val="3"/>
      </w:pPr>
    </w:p>
    <w:p w:rsidR="00EC5873" w:rsidRDefault="00EC5873">
      <w:pPr>
        <w:pStyle w:val="3"/>
      </w:pPr>
    </w:p>
    <w:p w:rsidR="00EC5873" w:rsidRDefault="00EC5873">
      <w:pPr>
        <w:pStyle w:val="3"/>
      </w:pPr>
      <w:bookmarkStart w:id="28" w:name="_Toc20129012"/>
      <w:r>
        <w:t>3.1.4. Тормозной механизм переднего колеса</w:t>
      </w:r>
      <w:bookmarkEnd w:id="28"/>
    </w:p>
    <w:p w:rsidR="00EC5873" w:rsidRDefault="00EC5873">
      <w:pPr>
        <w:ind w:firstLine="567"/>
        <w:jc w:val="both"/>
      </w:pPr>
    </w:p>
    <w:p w:rsidR="00EC5873" w:rsidRDefault="0039413C">
      <w:pPr>
        <w:ind w:firstLine="567"/>
        <w:jc w:val="both"/>
      </w:pPr>
      <w:r>
        <w:rPr>
          <w:noProof/>
          <w:sz w:val="20"/>
        </w:rPr>
        <w:pict>
          <v:shape id="_x0000_s1046" type="#_x0000_t75" style="position:absolute;left:0;text-align:left;margin-left:1.35pt;margin-top:95pt;width:193.7pt;height:253.7pt;z-index:251657728" stroked="t" strokeweight=".25pt">
            <v:imagedata r:id="rId14" o:title="07_70"/>
            <w10:wrap type="square"/>
          </v:shape>
        </w:pict>
      </w:r>
      <w:r w:rsidR="00EC5873">
        <w:t>Тормозной механизм переднего колеса дисковый, с автоматической регулировкой зазора между колодками и диском, с плавающей скобой. Скоба образуется суппортом 3 (рис. 3.4.) и колесным цилиндром 5, которые стянуты болтами. Подвижная скоба крепится болтами к пальцам 9,которые установлены в отверстиях направляющих колодок. В эти отверстия закладывается смазка, между пальцами и направляющей колодок установлены резиновые чехлы 8. К пазам направляющей поджаты пружинами тормозные колодки 4.</w:t>
      </w:r>
    </w:p>
    <w:p w:rsidR="00EC5873" w:rsidRDefault="00EC5873">
      <w:pPr>
        <w:ind w:firstLine="567"/>
        <w:jc w:val="both"/>
      </w:pPr>
      <w:r>
        <w:t>В полости цилиндра 5 установлен поршень 6 с уплотнительным кольцом 7. За счет упругости этого кольца поддерживается оптимальный зазор между колодками и  диском.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rPr>
          <w:b/>
          <w:bCs/>
        </w:rPr>
        <w:t>Рис. 3.4.</w:t>
      </w:r>
      <w:r>
        <w:t xml:space="preserve"> Тормозной механизм переднего колеса: 1 – тормозной диск; 2 – направляющая колодок; 3 – суппорт; 4 – тормозные колодки; 5 – цилиндр; 6 – поршень; 7 – уплотнительное кольцо; 8 – защитный чехол направляющего пальца; 9 – направляющий палец; 10 – защитный кожух.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29" w:name="_Toc20129013"/>
      <w:r>
        <w:t>3.1.5. Тормозной механизм заднего колеса</w:t>
      </w:r>
      <w:bookmarkEnd w:id="29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Тормозной механизм заднего колеса (рис. 3.5.) барабанный,  с автоматическим регулированием зазора между колодками и барабаном. Устройство автоматического регулирования зазора расположено  в колесном цилиндре. Его основным элементом является разрезное  упорное кольцо 9 (рис. 3.6.), установленное на поршне 4 между буртиком упорного винта 10 и двумя сухарями 8 с зазором 1,25-1,65 мм.</w:t>
      </w:r>
    </w:p>
    <w:p w:rsidR="00EC5873" w:rsidRDefault="00EC5873">
      <w:pPr>
        <w:ind w:firstLine="567"/>
        <w:jc w:val="both"/>
      </w:pPr>
      <w:r>
        <w:t>Упорные кольца 9 вставлены в цилиндр с натягом, обеспечивающим усилие сдвига кольца по зеркалу не менее 343 Н (35 кгс). Что превышает усилие на поршне от стяжных пружин 3 и 7 (см. рис. 3.5.) тормозных колодок.</w:t>
      </w:r>
    </w:p>
    <w:p w:rsidR="00EC5873" w:rsidRDefault="0039413C">
      <w:pPr>
        <w:ind w:firstLine="567"/>
        <w:jc w:val="both"/>
        <w:rPr>
          <w:b/>
          <w:bCs/>
        </w:rPr>
      </w:pPr>
      <w:r>
        <w:rPr>
          <w:noProof/>
          <w:sz w:val="20"/>
        </w:rPr>
        <w:pict>
          <v:shape id="_x0000_s1047" type="#_x0000_t75" style="position:absolute;left:0;text-align:left;margin-left:1.35pt;margin-top:3.2pt;width:216.85pt;height:211.7pt;z-index:251658752" stroked="t" strokeweight=".25pt">
            <v:imagedata r:id="rId15" o:title="08_75"/>
            <w10:wrap type="square"/>
          </v:shape>
        </w:pict>
      </w: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EC5873">
      <w:pPr>
        <w:ind w:firstLine="567"/>
        <w:jc w:val="both"/>
      </w:pPr>
      <w:r>
        <w:rPr>
          <w:b/>
          <w:bCs/>
        </w:rPr>
        <w:t>Рис. 3.5.</w:t>
      </w:r>
      <w:r>
        <w:t xml:space="preserve"> Тормозной механизм заднего колеса: 1 – гайка крепления ступицы; 2 – ступица колеса; 3 – нижняя стяжная пружина колодок; 4 – тормозная колодка; 5 – направляющая пружина; 6 – колёсный цилиндр; 7 – нижняя стяжная пружина; 8 – разжимная планка; 9 – палец рычага привода стояночного тормоза; 10 – рычаг привода стояночного тормоза; 11 – щит тормозного механизма.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</w:p>
    <w:p w:rsidR="00EC5873" w:rsidRDefault="0039413C">
      <w:pPr>
        <w:ind w:firstLine="567"/>
        <w:jc w:val="both"/>
      </w:pPr>
      <w:r>
        <w:rPr>
          <w:noProof/>
          <w:sz w:val="20"/>
        </w:rPr>
        <w:pict>
          <v:shape id="_x0000_s1049" type="#_x0000_t75" style="position:absolute;left:0;text-align:left;margin-left:100.35pt;margin-top:79.4pt;width:328.3pt;height:115.7pt;z-index:251660800" stroked="t" strokeweight=".25pt">
            <v:imagedata r:id="rId16" o:title="04_60"/>
            <w10:wrap type="topAndBottom"/>
          </v:shape>
        </w:pict>
      </w:r>
      <w:r w:rsidR="00EC5873">
        <w:t>Когда из-за износа накладок зазор 1,25 – 1, 65 мм полностью выбирается, буртик на упорном винте 10 (см. рис. 3.6.) прижимается к буртику кольца 9, вследствие чего упорное кольцо сдвигается вслед за поршнем на величину износа. С прекращением торможения поршни усилием стяжных пружин сдвигаются до упора сухарей в буртик упорного кольца. Таким образом автоматически поддерживается оптимальный зазор между колодками и барабаном.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rPr>
          <w:b/>
          <w:bCs/>
        </w:rPr>
        <w:t>Рис. 3.6.</w:t>
      </w:r>
      <w:r>
        <w:t xml:space="preserve"> Колёсный цилиндр: 1 – упор колодки; 2 – защитный колпачок; 3 – корпус цилиндра; 4 – поршень; 5 – уплотнитель; 6 – опорная тарелка; 7 – пружина; 8 – сухари; 9 – упорное кольцо; 10 – упорный винт; 11 – штуцер; А – прорезь на упорном кольце.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30" w:name="_Toc20129014"/>
      <w:r>
        <w:t>3.1.6. Стояночная тормозная система</w:t>
      </w:r>
      <w:bookmarkEnd w:id="30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Стояночная тормозная система с механическим приводом, действует на тормозные механизмы задних колес. Привод стояночного тормоза состоит из рычага, регулировочной тяги, уравнителя, троса, рычага ручного привода колодок и разжимной планки.</w:t>
      </w:r>
    </w:p>
    <w:p w:rsidR="00EC5873" w:rsidRDefault="00EC5873">
      <w:pPr>
        <w:pStyle w:val="3"/>
      </w:pPr>
    </w:p>
    <w:p w:rsidR="00EC5873" w:rsidRDefault="00EC5873">
      <w:pPr>
        <w:pStyle w:val="3"/>
      </w:pPr>
      <w:bookmarkStart w:id="31" w:name="_Toc20129015"/>
      <w:r>
        <w:t>3.1.7. Датчик аварийного уровня тормозной жидкости</w:t>
      </w:r>
      <w:bookmarkEnd w:id="31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Датчик аварийного уровня тормозной жидкости механического типа. Корпус 2 (рис. 3.6.) датчика с уплотнителем 4 поджимается к основанию 3 зажимным кольцом 5, которое навертывается на горловину бачка. Одновременно к торцу горловины поджимается фланец отражателя 6. В этом положении зажимное кольцо удерживается двумя фиксаторами, выполненными на основании 3.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  <w:rPr>
          <w:b/>
          <w:bCs/>
        </w:rPr>
      </w:pPr>
    </w:p>
    <w:p w:rsidR="00EC5873" w:rsidRDefault="0039413C">
      <w:pPr>
        <w:ind w:firstLine="567"/>
        <w:jc w:val="both"/>
        <w:rPr>
          <w:b/>
          <w:bCs/>
        </w:rPr>
      </w:pPr>
      <w:r>
        <w:rPr>
          <w:noProof/>
          <w:sz w:val="20"/>
        </w:rPr>
        <w:pict>
          <v:shape id="_x0000_s1048" type="#_x0000_t75" style="position:absolute;left:0;text-align:left;margin-left:1.35pt;margin-top:-.4pt;width:168pt;height:237.45pt;z-index:251659776;mso-position-vertical-relative:line" stroked="t" strokeweight=".25pt">
            <v:imagedata r:id="rId17" o:title="05_60"/>
            <w10:wrap type="square"/>
          </v:shape>
        </w:pict>
      </w:r>
    </w:p>
    <w:p w:rsidR="00EC5873" w:rsidRDefault="00EC5873">
      <w:pPr>
        <w:ind w:firstLine="567"/>
        <w:jc w:val="both"/>
      </w:pPr>
      <w:r>
        <w:rPr>
          <w:b/>
          <w:bCs/>
        </w:rPr>
        <w:t>Рис. 3.6.</w:t>
      </w:r>
      <w:r>
        <w:t xml:space="preserve"> Датчик аварийного уровня тормозной жидкости: 1 – защитный колпачок; 2 – корпус датчика; 3 – основание датчика; 4 – уплотнительное кольцо; 5 – зажимное кольцо; 6 – отражатель; 7 – толкатель; 8 – втулка; 9 – поплавок; 10 – неподвижные контакты; 11 – подвижный контакт.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Через отверстие основания проходит толкатель 7, соединенный с поплавком 9 при помощи втулки 8. На толкателе расположен подвижный контакт 11, а корпусе датчика – неподвижные контакты 10. Полость контактов герметизируется защитным колпачком 1.</w:t>
      </w:r>
    </w:p>
    <w:p w:rsidR="00EC5873" w:rsidRDefault="00EC5873">
      <w:pPr>
        <w:ind w:firstLine="567"/>
        <w:jc w:val="both"/>
      </w:pPr>
      <w:r>
        <w:t>При понижении уровня тормозной жидкости в бачке до предельно допустимого, подвижный контакт опускается на неподвижные контакты и замыкает цепь лампы аварийной сигнализации на щитке приборов.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2"/>
      </w:pPr>
      <w:bookmarkStart w:id="32" w:name="_Toc20129016"/>
      <w:r>
        <w:t>3.2. Проверка и регулировка тормозов</w:t>
      </w:r>
      <w:bookmarkEnd w:id="32"/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33" w:name="_Toc20129017"/>
      <w:r>
        <w:t>3.2.1. Проверка трубопроводов и соединений.</w:t>
      </w:r>
      <w:bookmarkEnd w:id="33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Для предупреждений внезапного отказа тормозной системы тщательно проверьте состояние всех трубопроводов и соединений, обращая внимание на следующее:</w:t>
      </w:r>
    </w:p>
    <w:p w:rsidR="00EC5873" w:rsidRDefault="00EC5873">
      <w:pPr>
        <w:numPr>
          <w:ilvl w:val="0"/>
          <w:numId w:val="35"/>
        </w:numPr>
        <w:tabs>
          <w:tab w:val="clear" w:pos="927"/>
        </w:tabs>
        <w:jc w:val="both"/>
      </w:pPr>
      <w:r>
        <w:t>металлические трубопроводы не должны иметь забоин, царапин, натиров, активных очагов коррозии и должны быть расположены вдали от острых кромок, которые могут их повредить;</w:t>
      </w:r>
    </w:p>
    <w:p w:rsidR="00EC5873" w:rsidRDefault="00EC5873">
      <w:pPr>
        <w:numPr>
          <w:ilvl w:val="0"/>
          <w:numId w:val="35"/>
        </w:numPr>
        <w:tabs>
          <w:tab w:val="clear" w:pos="927"/>
        </w:tabs>
        <w:jc w:val="both"/>
      </w:pPr>
      <w:r>
        <w:t>тормозные шланги не должны иметь видимых невооруженным глазом трещин на наружной оболочке и следов перетирания; на них не должны попадать минеральные масла и смазки, растворяющие резину; сильным нажатием на педаль тормоза проверьте, не появится ли на шлангах вздутий, свидетельствующих об из разрушении;</w:t>
      </w:r>
    </w:p>
    <w:p w:rsidR="00EC5873" w:rsidRDefault="00EC5873">
      <w:pPr>
        <w:numPr>
          <w:ilvl w:val="0"/>
          <w:numId w:val="35"/>
        </w:numPr>
        <w:tabs>
          <w:tab w:val="clear" w:pos="927"/>
        </w:tabs>
        <w:jc w:val="both"/>
      </w:pPr>
      <w:r>
        <w:t>все скобы крепления трубопроводов должны быть целыми и хорошо затянуты; ослабление крепления или разрешение скобы приводит к вибрации трубопроводов, вызывающиё их поломки;</w:t>
      </w:r>
    </w:p>
    <w:p w:rsidR="00EC5873" w:rsidRDefault="00EC5873">
      <w:pPr>
        <w:numPr>
          <w:ilvl w:val="0"/>
          <w:numId w:val="35"/>
        </w:numPr>
        <w:tabs>
          <w:tab w:val="clear" w:pos="927"/>
        </w:tabs>
        <w:jc w:val="both"/>
      </w:pPr>
      <w:r>
        <w:t>не допускается утечка жидкости из соединений главного цилиндра с бачком и из штуцеров, при необходимости замените втулки бачка и затяните гайки, не подвергая трубопроводы деформации.</w:t>
      </w:r>
    </w:p>
    <w:p w:rsidR="00EC5873" w:rsidRDefault="00EC5873">
      <w:pPr>
        <w:ind w:firstLine="567"/>
        <w:jc w:val="both"/>
      </w:pPr>
      <w:r>
        <w:t>При затягивании гаек трубопроводов следует пользоваться ключом 67.7812.9525</w:t>
      </w:r>
    </w:p>
    <w:p w:rsidR="00EC5873" w:rsidRDefault="00EC5873">
      <w:pPr>
        <w:ind w:firstLine="567"/>
        <w:jc w:val="both"/>
      </w:pPr>
      <w:r>
        <w:t>Обнаруженные неисправности устраните, заменяя поврежденные детали новыми.</w:t>
      </w:r>
    </w:p>
    <w:p w:rsidR="00EC5873" w:rsidRDefault="00EC5873">
      <w:pPr>
        <w:ind w:firstLine="567"/>
        <w:jc w:val="both"/>
      </w:pPr>
      <w:r>
        <w:t>Гибкие шланги, независимо от их состояния, замените новыми после 125000 км пробега или после пяти лет эксплуатации автомобиля, чтобы предупредить внезапные разрывы вследствие старения.</w:t>
      </w:r>
    </w:p>
    <w:p w:rsidR="00EC5873" w:rsidRDefault="00EC5873">
      <w:pPr>
        <w:ind w:left="567" w:firstLine="720"/>
        <w:jc w:val="both"/>
      </w:pPr>
    </w:p>
    <w:p w:rsidR="00EC5873" w:rsidRDefault="00EC5873">
      <w:pPr>
        <w:pStyle w:val="3"/>
      </w:pPr>
      <w:bookmarkStart w:id="34" w:name="_Toc20129018"/>
      <w:r>
        <w:t>3.2.2. Проверка работоспособности вакуумного усилителя</w:t>
      </w:r>
      <w:bookmarkEnd w:id="34"/>
    </w:p>
    <w:p w:rsidR="00EC5873" w:rsidRDefault="00EC5873">
      <w:pPr>
        <w:ind w:left="567" w:firstLine="720"/>
        <w:jc w:val="both"/>
      </w:pPr>
    </w:p>
    <w:p w:rsidR="00EC5873" w:rsidRDefault="00EC5873">
      <w:pPr>
        <w:ind w:firstLine="567"/>
        <w:jc w:val="both"/>
      </w:pPr>
      <w:r>
        <w:t>Нажмите 5-6 раз на педель тормоза при неработающем двигателе, чтобы создать в полостях А и В (см. рис. 3.1.) одинаковое давление, близкое к атмосферному. Одновременно по усилию, прикладываемому к педали, определите, нет ли заедания корпуса клапана.</w:t>
      </w:r>
    </w:p>
    <w:p w:rsidR="00EC5873" w:rsidRDefault="00EC5873">
      <w:pPr>
        <w:ind w:firstLine="567"/>
        <w:jc w:val="both"/>
      </w:pPr>
      <w:r>
        <w:t>Удерживая педаль тормоза в нажатом состоянии, запустите двигатель.</w:t>
      </w:r>
    </w:p>
    <w:p w:rsidR="00EC5873" w:rsidRDefault="00EC5873">
      <w:pPr>
        <w:ind w:firstLine="567"/>
        <w:jc w:val="both"/>
      </w:pPr>
      <w:r>
        <w:t>При исправном вакуумном усилителе педаль тормоза после запуска двигателя должна "уйти вперед".</w:t>
      </w:r>
    </w:p>
    <w:p w:rsidR="00EC5873" w:rsidRDefault="00EC5873">
      <w:pPr>
        <w:ind w:firstLine="567"/>
        <w:jc w:val="both"/>
      </w:pPr>
      <w:r>
        <w:t>Если педаль тормоза не "уходит вперед", проверьте крепление наконечника шланга, состояние и крепление фланца наконечника в усилителе, шланга к наконечнику и штуцеру впускной трубы двигателя, так как ослабление крепления или их повреждение резко снижает разрежение в полости А и эффективность работы усилителя.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35" w:name="_Toc20129019"/>
      <w:r>
        <w:t>3.2.3. Регулировка привода тормозов</w:t>
      </w:r>
      <w:bookmarkEnd w:id="35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Свободный ход педали  тормоза при неработающем двигателе должен составлять 3-5 мм. Регулировку осуществляют перемещением выключателя стоп-сигнала при отпущенных гайках. Выключатель нужно установить так, чтобы его буфер упирался в упор педали, а свободный ход педали равнялся 3-5 мм. В таком положении затянуть гайки.</w:t>
      </w:r>
    </w:p>
    <w:p w:rsidR="00EC5873" w:rsidRDefault="00EC5873">
      <w:pPr>
        <w:ind w:firstLine="567"/>
        <w:jc w:val="both"/>
      </w:pPr>
      <w:r>
        <w:t xml:space="preserve">Если выключатель стоп-сигнала излишне приближен к педали, то она не возвращается в исходное положение. При этом клапан 18 (см. рис. 3.1.), прижимаясь к корпусу 21, разобщает полости А и В и происходит неполное растормаживание колес при отпущенной педали. </w:t>
      </w:r>
    </w:p>
    <w:p w:rsidR="00EC5873" w:rsidRDefault="00EC5873">
      <w:pPr>
        <w:ind w:firstLine="567"/>
        <w:jc w:val="both"/>
      </w:pPr>
      <w:r>
        <w:t>Если перемещением выключателя стоп-сигнала не удается устранить неполное растормаживание тормозных механизмов, то отсоедините от вакуумного усилителя главный цилиндр привода тормозов и проверьте выступание регулировочного болта 4 относительно плоскости крепления фланца главного цилиндра (размер 1,25-0,2 мм). Этот размер можно установить, придерживая специальным ключом конец штока, а другим ключом завертывая или отвертывая болт 4.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36" w:name="_Toc20129020"/>
      <w:r>
        <w:t>3.2.4. Регулировка стояночной тормозной системы</w:t>
      </w:r>
      <w:bookmarkEnd w:id="36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Если стояночная тормозная система не удерживает автомобиль на уклоне 25% при перемещении рычага на 5-7 (4-8)</w:t>
      </w:r>
      <w:r>
        <w:rPr>
          <w:rStyle w:val="af0"/>
        </w:rPr>
        <w:footnoteReference w:customMarkFollows="1" w:id="1"/>
        <w:sym w:font="Symbol" w:char="F02A"/>
      </w:r>
      <w:r>
        <w:t xml:space="preserve"> зубцов сектора, отрегулируйте систему в следующем порядке:</w:t>
      </w:r>
    </w:p>
    <w:p w:rsidR="00EC5873" w:rsidRDefault="00EC5873">
      <w:pPr>
        <w:pStyle w:val="a3"/>
      </w:pPr>
      <w:r>
        <w:t>поднимите рычаг привода стояночного тормоза на 1-2 зубца сектора (данная операция выполняется только для зубчатого сектора "старой" конструкции;</w:t>
      </w:r>
    </w:p>
    <w:p w:rsidR="00EC5873" w:rsidRDefault="00EC5873">
      <w:pPr>
        <w:ind w:firstLine="567"/>
        <w:jc w:val="both"/>
      </w:pPr>
      <w:r>
        <w:t>ослабьте контргайку 7 натяжного устройства и завертывая регулировочную гайку 6, натяните трос;</w:t>
      </w:r>
    </w:p>
    <w:p w:rsidR="00EC5873" w:rsidRDefault="00EC5873">
      <w:pPr>
        <w:ind w:firstLine="567"/>
        <w:jc w:val="both"/>
      </w:pPr>
      <w:r>
        <w:t>проверьте полный ход рычага 2, который должен быть 4-5 (2-4)</w:t>
      </w:r>
      <w:r>
        <w:rPr>
          <w:rStyle w:val="af0"/>
        </w:rPr>
        <w:footnoteReference w:customMarkFollows="1" w:id="2"/>
        <w:sym w:font="Symbol" w:char="F02A"/>
      </w:r>
      <w:r>
        <w:t xml:space="preserve"> зубцов по  сектору, затем затяните контргайку.</w:t>
      </w:r>
    </w:p>
    <w:p w:rsidR="00EC5873" w:rsidRDefault="00EC5873">
      <w:pPr>
        <w:ind w:firstLine="567"/>
        <w:jc w:val="both"/>
      </w:pPr>
      <w:r>
        <w:t>Выполнив несколько торможений, убедитесь, что ход рычага не изменился, а колеса вращаются свободно, без прихватывания при полностью опущенном рычаге 2.</w:t>
      </w:r>
    </w:p>
    <w:p w:rsidR="00EC5873" w:rsidRDefault="00EC5873">
      <w:pPr>
        <w:ind w:firstLine="567"/>
        <w:jc w:val="both"/>
      </w:pPr>
    </w:p>
    <w:p w:rsidR="00EC5873" w:rsidRDefault="00EC5873">
      <w:pPr>
        <w:pStyle w:val="3"/>
      </w:pPr>
      <w:bookmarkStart w:id="37" w:name="_Toc20129021"/>
      <w:r>
        <w:t>3.2.5. Проверка работоспособности регулятора давления на автомобиле.</w:t>
      </w:r>
      <w:bookmarkEnd w:id="37"/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  <w:r>
        <w:t>Установите автомобиль на подъемник или смотровую канаву, очистите регулятор давления и детали его привода от грязи.</w:t>
      </w:r>
    </w:p>
    <w:p w:rsidR="00EC5873" w:rsidRDefault="00EC5873">
      <w:pPr>
        <w:ind w:firstLine="567"/>
        <w:jc w:val="both"/>
      </w:pPr>
      <w:r>
        <w:t>Внешним осмотром убедитесь, что регулятор давления и детали его привода не имеют повреждений, отсутствует подтекание тормозной жидкости, заглушка утоплена в отверстие корпуса на 1-2 мм, отсутствует люфт в соединении серьги с упругим рычагом и пальцем кронштейна.</w:t>
      </w:r>
    </w:p>
    <w:p w:rsidR="00EC5873" w:rsidRDefault="00EC5873">
      <w:pPr>
        <w:ind w:firstLine="567"/>
        <w:jc w:val="both"/>
      </w:pPr>
      <w:r>
        <w:t>Попросите помощника нажать на педаль тормоза. Поршень при этом должен выдвигаться из корпуса на 1, 6 – 2, 4 мм, сжимая пластинчатую пружину 5 (см. рис. 3.2.) до упора её в рычаг 5. Рычаг 5, преодолевая усилие со стороны упругого рычага 10, повернется относительно штифта 4.</w:t>
      </w:r>
    </w:p>
    <w:p w:rsidR="00EC5873" w:rsidRDefault="00EC5873">
      <w:pPr>
        <w:ind w:firstLine="567"/>
        <w:jc w:val="both"/>
      </w:pPr>
      <w:r>
        <w:t>Несоответствие перечисленным требованиям, отсутствие хода поршня, а также его недостаточный или чрезмерный ход свидетельствуют о неисправности регулятора или его привода. В этом случае отремонтируйте или замените регулятор давления, а после его установки отрегулируйте его привод.</w:t>
      </w: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</w:p>
    <w:p w:rsidR="00EC5873" w:rsidRDefault="00EC5873">
      <w:pPr>
        <w:ind w:firstLine="567"/>
        <w:jc w:val="both"/>
      </w:pPr>
    </w:p>
    <w:p w:rsidR="00EC5873" w:rsidRDefault="00EC5873">
      <w:pPr>
        <w:pStyle w:val="1"/>
      </w:pPr>
      <w:bookmarkStart w:id="38" w:name="_Toc20129022"/>
      <w:bookmarkEnd w:id="11"/>
      <w:r>
        <w:t>4. Автотранспорт и окружающая среда</w:t>
      </w:r>
      <w:bookmarkEnd w:id="38"/>
    </w:p>
    <w:p w:rsidR="00EC5873" w:rsidRDefault="00EC5873"/>
    <w:p w:rsidR="00EC5873" w:rsidRDefault="00EC5873">
      <w:pPr>
        <w:ind w:firstLine="709"/>
        <w:jc w:val="both"/>
      </w:pPr>
      <w:r>
        <w:t>Воздействие транспорта и обеспечение функционирования его инфраструктуры на окружающую среду сопровождается значительным её загрязнением. В качестве основных видов воздействия транспортно-дорожного комплекса России можно отметить загрязнение атмосферного воздуха токсичными компонентами отработавших газов транспортных двигателей, выбросы в атмосферу стационарных источников загрязнения, образование производственных отходов и воздействие транспортного шума.</w:t>
      </w:r>
    </w:p>
    <w:p w:rsidR="00EC5873" w:rsidRDefault="00EC5873">
      <w:pPr>
        <w:ind w:firstLine="709"/>
        <w:jc w:val="both"/>
      </w:pPr>
      <w:r>
        <w:t>С транспортно-дорожным комплексом связаны газообразные, жидкие и твёрдые отходы, поступающие в атмосферу, подземные воды и поверхностные водоёмы. В результате сжигания органического топлива в двигателях транспортных средств в атмосферу поступает значительное количество углекислого газа и вредных веществ – свинца, углеводородов, оксидов углерода, серы и азота.</w:t>
      </w:r>
    </w:p>
    <w:p w:rsidR="00EC5873" w:rsidRDefault="00EC5873">
      <w:pPr>
        <w:ind w:firstLine="709"/>
        <w:jc w:val="both"/>
      </w:pPr>
      <w:r>
        <w:t xml:space="preserve">По данным Госкомстата РФ, ежегодно около 53% выбросов загрязняющих веществ в атмосферу приходится на выбросы транспортных средств. Общий объём выбросов загрязняющих веществ автомобильным транспортом РФ составляет </w:t>
      </w:r>
      <w:r>
        <w:sym w:font="Symbol" w:char="F0BB"/>
      </w:r>
      <w:r>
        <w:t>70% от всех видов транспорта, или около 40% общего количества антропогенного загрязнения атмосферы.</w:t>
      </w:r>
    </w:p>
    <w:p w:rsidR="00EC5873" w:rsidRDefault="00EC5873">
      <w:pPr>
        <w:ind w:firstLine="709"/>
        <w:jc w:val="both"/>
      </w:pPr>
      <w:r>
        <w:t>Находящийся в эксплуатации автотранспорт в значительном числе случаев не отвечает экологическим требованиям. Доля автомобилей, не соответствующих нормативам по токсичности и дымности отработавших газов, составляет 14,5%. В отдельных регионах число таких автомобилей существенно больше: в Читинской обл. – 51%, в Мордовии – 43,8%, в Вологодской обл. – 33,8%.</w:t>
      </w:r>
    </w:p>
    <w:p w:rsidR="00EC5873" w:rsidRDefault="00EC5873">
      <w:pPr>
        <w:ind w:firstLine="709"/>
        <w:jc w:val="both"/>
      </w:pPr>
      <w:r>
        <w:t>Снижение токсичности отработавших газов реализуется путём совершенствования рабочего процесса двигателей, снижения концентрации вредных компонентов в отработавших газах (использование каталитических нейтрализаторов и дожигателей), разработки новых двигателей, работающих на альтернативных топливах (природный газ, бензин в смеси с водородом, синтетические спирты, водород, метанол, использование электроэнергии аккумуляторных батарей и фотоэлементов), поддержания рациональных режимов работы, обеспечения исправного технического состояния.</w:t>
      </w:r>
    </w:p>
    <w:p w:rsidR="00EC5873" w:rsidRDefault="00EC5873">
      <w:pPr>
        <w:jc w:val="both"/>
        <w:sectPr w:rsidR="00EC5873"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EC5873" w:rsidRDefault="00EC5873">
      <w:pPr>
        <w:pStyle w:val="1"/>
      </w:pPr>
      <w:bookmarkStart w:id="39" w:name="_Toc20129023"/>
      <w:r>
        <w:t>Список использованных источников</w:t>
      </w:r>
      <w:bookmarkEnd w:id="39"/>
    </w:p>
    <w:p w:rsidR="00EC5873" w:rsidRDefault="00EC5873"/>
    <w:p w:rsidR="00EC5873" w:rsidRDefault="00EC5873">
      <w:pPr>
        <w:ind w:firstLine="567"/>
        <w:jc w:val="both"/>
      </w:pPr>
      <w:r>
        <w:t xml:space="preserve">1). Грибков В.М., Карпекин П.А. </w:t>
      </w:r>
      <w:r>
        <w:rPr>
          <w:b/>
        </w:rPr>
        <w:t>Справочник по оборудованию для технического обслуживания и текущего ремонта автомобилей.</w:t>
      </w:r>
      <w:r>
        <w:t xml:space="preserve"> – М.: Россельхозиздат, 1984. – 233 с., ил.</w:t>
      </w:r>
    </w:p>
    <w:p w:rsidR="00EC5873" w:rsidRDefault="00EC5873">
      <w:pPr>
        <w:ind w:firstLine="567"/>
        <w:jc w:val="both"/>
      </w:pPr>
      <w:r>
        <w:t xml:space="preserve">2). </w:t>
      </w:r>
      <w:r>
        <w:rPr>
          <w:b/>
          <w:bCs/>
        </w:rPr>
        <w:t>Краткий автомобильный справочник</w:t>
      </w:r>
      <w:r>
        <w:t>. – 10</w:t>
      </w:r>
      <w:r>
        <w:rPr>
          <w:vertAlign w:val="superscript"/>
        </w:rPr>
        <w:t>-е</w:t>
      </w:r>
      <w:r>
        <w:t xml:space="preserve"> изд., перераб. и доп. – М.: Транспорт, 1985. – 220 с., ил., табл.</w:t>
      </w:r>
    </w:p>
    <w:p w:rsidR="00EC5873" w:rsidRDefault="00EC5873">
      <w:pPr>
        <w:ind w:firstLine="567"/>
        <w:jc w:val="both"/>
      </w:pPr>
      <w:r>
        <w:t xml:space="preserve">3). Мазур И.И., Молдаванов О.И., Шишов В.Н. </w:t>
      </w:r>
      <w:r>
        <w:rPr>
          <w:b/>
        </w:rPr>
        <w:t>Инженерная экология. Общий курс</w:t>
      </w:r>
      <w:r>
        <w:t>.: В 2 т. Т 1. Теоретические основы инженерной экологии: учеб. пособие для втузов/Под ред. И.И. Мазура. – М.: Высш. шк., 1996. – 637.: ил.</w:t>
      </w:r>
    </w:p>
    <w:p w:rsidR="00EC5873" w:rsidRDefault="00EC5873">
      <w:pPr>
        <w:ind w:firstLine="567"/>
        <w:jc w:val="both"/>
      </w:pPr>
      <w:r>
        <w:t xml:space="preserve">4). </w:t>
      </w:r>
      <w:r>
        <w:rPr>
          <w:b/>
          <w:bCs/>
        </w:rPr>
        <w:t>Руководство по ремонту, техническому обслуживанию и эксплуатации автомобилей ВАЗ-2108, ВАЗ-21081, ВАЗ-21083, ВАЗ-2109, ВАЗ-21091, ВАЗ-21093, ВАЗ-21099</w:t>
      </w:r>
      <w:r>
        <w:t>. – М.: Издательский дом Третий Рим, 2000. – 176 с., ил.</w:t>
      </w:r>
    </w:p>
    <w:p w:rsidR="00EC5873" w:rsidRDefault="00EC5873">
      <w:pPr>
        <w:ind w:firstLine="567"/>
        <w:jc w:val="both"/>
        <w:rPr>
          <w:b/>
          <w:bCs/>
        </w:rPr>
      </w:pPr>
      <w:r>
        <w:t xml:space="preserve">5). </w:t>
      </w:r>
      <w:r>
        <w:rPr>
          <w:b/>
          <w:bCs/>
        </w:rPr>
        <w:t>Сквозная программа практик</w:t>
      </w:r>
      <w:r>
        <w:t xml:space="preserve"> по направлению 55.21.00 – эксплуатация транспортных средств, специализация "Автомобили и автомобильное хозяйство" – Вологда, 1994 – 17 с.</w:t>
      </w:r>
    </w:p>
    <w:p w:rsidR="00EC5873" w:rsidRDefault="00EC5873">
      <w:pPr>
        <w:ind w:firstLine="567"/>
        <w:jc w:val="both"/>
      </w:pPr>
      <w:r>
        <w:t xml:space="preserve">6). </w:t>
      </w:r>
      <w:r>
        <w:rPr>
          <w:b/>
        </w:rPr>
        <w:t>Техническая эксплуатация автомобилей</w:t>
      </w:r>
      <w:r>
        <w:t>: Учебник для вузов/Е.С. Кузнецов, В.П. Воронов, А.П. Болдин и др.; Под ред. Е.С. Кузнецова. – 3</w:t>
      </w:r>
      <w:r>
        <w:rPr>
          <w:vertAlign w:val="superscript"/>
        </w:rPr>
        <w:t>-е</w:t>
      </w:r>
      <w:r>
        <w:t xml:space="preserve"> изд., перераб. и доп. – М.: Транспорт, 1991. – 413 с.</w:t>
      </w:r>
    </w:p>
    <w:p w:rsidR="00EC5873" w:rsidRDefault="00EC5873">
      <w:pPr>
        <w:ind w:firstLine="567"/>
        <w:jc w:val="both"/>
      </w:pPr>
      <w:r>
        <w:t xml:space="preserve">7). Фастовцев Г.Ф. </w:t>
      </w:r>
      <w:r>
        <w:rPr>
          <w:b/>
          <w:bCs/>
        </w:rPr>
        <w:t>Автотехобслуживание.</w:t>
      </w:r>
      <w:r>
        <w:t xml:space="preserve"> – М.: Машиностроение, 1985. – 256 с., ил.</w:t>
      </w:r>
    </w:p>
    <w:p w:rsidR="00EC5873" w:rsidRDefault="00EC5873">
      <w:pPr>
        <w:ind w:firstLine="567"/>
        <w:jc w:val="both"/>
      </w:pPr>
      <w:r>
        <w:t xml:space="preserve">8). Якубовский Ю. </w:t>
      </w:r>
      <w:r>
        <w:rPr>
          <w:b/>
        </w:rPr>
        <w:t>Автомобильный транспорт и защита окружающей среды</w:t>
      </w:r>
      <w:r>
        <w:t>: Пер. с пол. – М.: Транспорт, 1979. –198 с., ил., табл.</w:t>
      </w:r>
      <w:bookmarkStart w:id="40" w:name="_GoBack"/>
      <w:bookmarkEnd w:id="40"/>
    </w:p>
    <w:sectPr w:rsidR="00EC5873">
      <w:pgSz w:w="11906" w:h="16838" w:code="9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73" w:rsidRDefault="00EC5873">
      <w:r>
        <w:separator/>
      </w:r>
    </w:p>
  </w:endnote>
  <w:endnote w:type="continuationSeparator" w:id="0">
    <w:p w:rsidR="00EC5873" w:rsidRDefault="00EC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pInfo Transportation"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73" w:rsidRDefault="00EC5873">
      <w:r>
        <w:separator/>
      </w:r>
    </w:p>
  </w:footnote>
  <w:footnote w:type="continuationSeparator" w:id="0">
    <w:p w:rsidR="00EC5873" w:rsidRDefault="00EC5873">
      <w:r>
        <w:continuationSeparator/>
      </w:r>
    </w:p>
  </w:footnote>
  <w:footnote w:id="1">
    <w:p w:rsidR="00EC5873" w:rsidRDefault="00EC5873">
      <w:pPr>
        <w:pStyle w:val="af"/>
      </w:pPr>
      <w:r>
        <w:rPr>
          <w:rStyle w:val="af0"/>
        </w:rPr>
        <w:sym w:font="Symbol" w:char="F02A"/>
      </w:r>
      <w:r>
        <w:t xml:space="preserve"> Для автомобилей со сдвоенным зубцом сектора</w:t>
      </w:r>
    </w:p>
  </w:footnote>
  <w:footnote w:id="2">
    <w:p w:rsidR="00EC5873" w:rsidRDefault="00EC5873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73" w:rsidRDefault="00EC5873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1416</w:t>
    </w:r>
  </w:p>
  <w:p w:rsidR="00EC5873" w:rsidRDefault="00EC5873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73" w:rsidRDefault="00EC5873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13</w:t>
    </w:r>
  </w:p>
  <w:p w:rsidR="00EC5873" w:rsidRDefault="00EC5873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73" w:rsidRDefault="00EC5873">
    <w:pPr>
      <w:pStyle w:val="aa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73" w:rsidRDefault="00EC5873">
    <w:pPr>
      <w:pStyle w:val="aa"/>
      <w:jc w:val="right"/>
    </w:pPr>
    <w:r>
      <w:rPr>
        <w:rStyle w:val="ab"/>
        <w:noProof/>
      </w:rPr>
      <w:t>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896"/>
    <w:multiLevelType w:val="multilevel"/>
    <w:tmpl w:val="76700206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26B70C3"/>
    <w:multiLevelType w:val="hybridMultilevel"/>
    <w:tmpl w:val="7DBE76C6"/>
    <w:lvl w:ilvl="0" w:tplc="442479AA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D3F6F"/>
    <w:multiLevelType w:val="hybridMultilevel"/>
    <w:tmpl w:val="A6D022BE"/>
    <w:lvl w:ilvl="0" w:tplc="2B48F7D4">
      <w:start w:val="9"/>
      <w:numFmt w:val="bullet"/>
      <w:lvlText w:val=""/>
      <w:lvlJc w:val="left"/>
      <w:pPr>
        <w:tabs>
          <w:tab w:val="num" w:pos="1778"/>
        </w:tabs>
        <w:ind w:left="1758" w:hanging="340"/>
      </w:pPr>
      <w:rPr>
        <w:rFonts w:ascii="Webdings" w:hAnsi="Web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BF558D3"/>
    <w:multiLevelType w:val="hybridMultilevel"/>
    <w:tmpl w:val="BCEC46F8"/>
    <w:lvl w:ilvl="0" w:tplc="442479AA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5063B02"/>
    <w:multiLevelType w:val="hybridMultilevel"/>
    <w:tmpl w:val="BCEC46F8"/>
    <w:lvl w:ilvl="0" w:tplc="2B48F7D4">
      <w:start w:val="9"/>
      <w:numFmt w:val="bullet"/>
      <w:lvlText w:val="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64A51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550607"/>
    <w:multiLevelType w:val="hybridMultilevel"/>
    <w:tmpl w:val="F0F6AFB4"/>
    <w:lvl w:ilvl="0" w:tplc="5A3651CE">
      <w:start w:val="1"/>
      <w:numFmt w:val="bullet"/>
      <w:lvlText w:val="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AF40D21"/>
    <w:multiLevelType w:val="singleLevel"/>
    <w:tmpl w:val="DCD80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2A362CD"/>
    <w:multiLevelType w:val="hybridMultilevel"/>
    <w:tmpl w:val="88DAA330"/>
    <w:lvl w:ilvl="0" w:tplc="348658AE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353317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341A30"/>
    <w:multiLevelType w:val="hybridMultilevel"/>
    <w:tmpl w:val="D0D63C30"/>
    <w:lvl w:ilvl="0" w:tplc="4DE6DB32">
      <w:start w:val="9"/>
      <w:numFmt w:val="bullet"/>
      <w:lvlText w:val="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8B417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BB12F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AC75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953453"/>
    <w:multiLevelType w:val="hybridMultilevel"/>
    <w:tmpl w:val="88DAA330"/>
    <w:lvl w:ilvl="0" w:tplc="F3D00A68">
      <w:start w:val="9"/>
      <w:numFmt w:val="bullet"/>
      <w:lvlText w:val=""/>
      <w:lvlJc w:val="left"/>
      <w:pPr>
        <w:tabs>
          <w:tab w:val="num" w:pos="927"/>
        </w:tabs>
        <w:ind w:left="907" w:hanging="340"/>
      </w:pPr>
      <w:rPr>
        <w:rFonts w:ascii="Webdings" w:hAnsi="Web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4A5B4838"/>
    <w:multiLevelType w:val="hybridMultilevel"/>
    <w:tmpl w:val="5B60F522"/>
    <w:lvl w:ilvl="0" w:tplc="30EC42E6">
      <w:start w:val="1"/>
      <w:numFmt w:val="bullet"/>
      <w:lvlText w:val=""/>
      <w:lvlJc w:val="left"/>
      <w:pPr>
        <w:tabs>
          <w:tab w:val="num" w:pos="2061"/>
        </w:tabs>
        <w:ind w:left="2061" w:hanging="360"/>
      </w:pPr>
      <w:rPr>
        <w:rFonts w:ascii="Webdings" w:hAnsi="Webdings"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BE132F2"/>
    <w:multiLevelType w:val="hybridMultilevel"/>
    <w:tmpl w:val="88FEE196"/>
    <w:lvl w:ilvl="0" w:tplc="DFCAC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3959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F204C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F262EC9"/>
    <w:multiLevelType w:val="hybridMultilevel"/>
    <w:tmpl w:val="A6D022BE"/>
    <w:lvl w:ilvl="0" w:tplc="876A7922">
      <w:start w:val="9"/>
      <w:numFmt w:val="bullet"/>
      <w:lvlText w:val=""/>
      <w:lvlJc w:val="left"/>
      <w:pPr>
        <w:tabs>
          <w:tab w:val="num" w:pos="1211"/>
        </w:tabs>
        <w:ind w:left="794" w:firstLine="57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3E66E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C46FF7"/>
    <w:multiLevelType w:val="hybridMultilevel"/>
    <w:tmpl w:val="51162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E17A65"/>
    <w:multiLevelType w:val="singleLevel"/>
    <w:tmpl w:val="B3568684"/>
    <w:lvl w:ilvl="0">
      <w:start w:val="1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5BE06BC2"/>
    <w:multiLevelType w:val="hybridMultilevel"/>
    <w:tmpl w:val="5B60F522"/>
    <w:lvl w:ilvl="0" w:tplc="842E4722">
      <w:start w:val="9"/>
      <w:numFmt w:val="bullet"/>
      <w:lvlText w:val=""/>
      <w:lvlJc w:val="left"/>
      <w:pPr>
        <w:tabs>
          <w:tab w:val="num" w:pos="2421"/>
        </w:tabs>
        <w:ind w:left="2041" w:hanging="340"/>
      </w:pPr>
      <w:rPr>
        <w:rFonts w:ascii="MapInfo Transportation" w:hAnsi="MapInfo Transportation" w:hint="default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D3F0C12"/>
    <w:multiLevelType w:val="hybridMultilevel"/>
    <w:tmpl w:val="A6D022BE"/>
    <w:lvl w:ilvl="0" w:tplc="4072D596">
      <w:start w:val="9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F5B77A4"/>
    <w:multiLevelType w:val="hybridMultilevel"/>
    <w:tmpl w:val="D0D63C30"/>
    <w:lvl w:ilvl="0" w:tplc="6EC01610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7236E32"/>
    <w:multiLevelType w:val="hybridMultilevel"/>
    <w:tmpl w:val="5B60F522"/>
    <w:lvl w:ilvl="0" w:tplc="442479AA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6AEC27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D1F1965"/>
    <w:multiLevelType w:val="hybridMultilevel"/>
    <w:tmpl w:val="A6D022BE"/>
    <w:lvl w:ilvl="0" w:tplc="310CE362">
      <w:start w:val="1"/>
      <w:numFmt w:val="bullet"/>
      <w:lvlText w:val="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98798D"/>
    <w:multiLevelType w:val="multilevel"/>
    <w:tmpl w:val="B6DA5402"/>
    <w:lvl w:ilvl="0">
      <w:start w:val="3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540"/>
        </w:tabs>
        <w:ind w:left="254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80"/>
        </w:tabs>
        <w:ind w:left="41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0"/>
        </w:tabs>
        <w:ind w:left="582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60"/>
        </w:tabs>
        <w:ind w:left="746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80"/>
        </w:tabs>
        <w:ind w:left="9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20"/>
        </w:tabs>
        <w:ind w:left="10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20"/>
        </w:tabs>
        <w:ind w:left="12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60"/>
        </w:tabs>
        <w:ind w:left="14560" w:hanging="1440"/>
      </w:pPr>
      <w:rPr>
        <w:rFonts w:hint="default"/>
      </w:rPr>
    </w:lvl>
  </w:abstractNum>
  <w:abstractNum w:abstractNumId="30">
    <w:nsid w:val="760E4961"/>
    <w:multiLevelType w:val="hybridMultilevel"/>
    <w:tmpl w:val="A738AB30"/>
    <w:lvl w:ilvl="0" w:tplc="ECBCA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270107"/>
    <w:multiLevelType w:val="hybridMultilevel"/>
    <w:tmpl w:val="A6D022BE"/>
    <w:lvl w:ilvl="0" w:tplc="558E83B2">
      <w:start w:val="1"/>
      <w:numFmt w:val="bullet"/>
      <w:lvlText w:val="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78523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B507437"/>
    <w:multiLevelType w:val="singleLevel"/>
    <w:tmpl w:val="53649D7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17"/>
  </w:num>
  <w:num w:numId="5">
    <w:abstractNumId w:val="7"/>
  </w:num>
  <w:num w:numId="6">
    <w:abstractNumId w:val="9"/>
  </w:num>
  <w:num w:numId="7">
    <w:abstractNumId w:val="27"/>
  </w:num>
  <w:num w:numId="8">
    <w:abstractNumId w:val="5"/>
  </w:num>
  <w:num w:numId="9">
    <w:abstractNumId w:val="12"/>
  </w:num>
  <w:num w:numId="10">
    <w:abstractNumId w:val="13"/>
  </w:num>
  <w:num w:numId="11">
    <w:abstractNumId w:val="32"/>
  </w:num>
  <w:num w:numId="12">
    <w:abstractNumId w:val="0"/>
  </w:num>
  <w:num w:numId="13">
    <w:abstractNumId w:val="21"/>
  </w:num>
  <w:num w:numId="14">
    <w:abstractNumId w:val="10"/>
  </w:num>
  <w:num w:numId="15">
    <w:abstractNumId w:val="25"/>
  </w:num>
  <w:num w:numId="16">
    <w:abstractNumId w:val="1"/>
  </w:num>
  <w:num w:numId="17">
    <w:abstractNumId w:val="3"/>
  </w:num>
  <w:num w:numId="18">
    <w:abstractNumId w:val="4"/>
  </w:num>
  <w:num w:numId="19">
    <w:abstractNumId w:val="2"/>
  </w:num>
  <w:num w:numId="20">
    <w:abstractNumId w:val="31"/>
  </w:num>
  <w:num w:numId="21">
    <w:abstractNumId w:val="28"/>
  </w:num>
  <w:num w:numId="22">
    <w:abstractNumId w:val="24"/>
  </w:num>
  <w:num w:numId="23">
    <w:abstractNumId w:val="19"/>
  </w:num>
  <w:num w:numId="24">
    <w:abstractNumId w:val="6"/>
  </w:num>
  <w:num w:numId="25">
    <w:abstractNumId w:val="3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</w:num>
  <w:num w:numId="29">
    <w:abstractNumId w:val="26"/>
  </w:num>
  <w:num w:numId="30">
    <w:abstractNumId w:val="15"/>
  </w:num>
  <w:num w:numId="31">
    <w:abstractNumId w:val="29"/>
  </w:num>
  <w:num w:numId="32">
    <w:abstractNumId w:val="33"/>
  </w:num>
  <w:num w:numId="33">
    <w:abstractNumId w:val="22"/>
  </w:num>
  <w:num w:numId="34">
    <w:abstractNumId w:val="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622"/>
    <w:rsid w:val="0033787A"/>
    <w:rsid w:val="0039413C"/>
    <w:rsid w:val="008D6622"/>
    <w:rsid w:val="00E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07B0D81A-3156-4DEB-9E7B-6D5FF960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autoRedefine/>
    <w:qFormat/>
    <w:pPr>
      <w:keepNext/>
      <w:spacing w:before="240" w:after="60"/>
      <w:jc w:val="center"/>
      <w:outlineLvl w:val="0"/>
    </w:pPr>
    <w:rPr>
      <w:rFonts w:ascii="Century Gothic" w:hAnsi="Century Gothic"/>
      <w:b/>
      <w:i/>
      <w:iCs/>
      <w:sz w:val="32"/>
    </w:rPr>
  </w:style>
  <w:style w:type="paragraph" w:styleId="2">
    <w:name w:val="heading 2"/>
    <w:basedOn w:val="a"/>
    <w:next w:val="a"/>
    <w:autoRedefine/>
    <w:qFormat/>
    <w:pPr>
      <w:keepNext/>
      <w:ind w:firstLine="284"/>
      <w:jc w:val="both"/>
      <w:outlineLvl w:val="1"/>
    </w:pPr>
    <w:rPr>
      <w:rFonts w:ascii="Bookman Old Style" w:hAnsi="Bookman Old Style"/>
      <w:b/>
      <w:i/>
    </w:rPr>
  </w:style>
  <w:style w:type="paragraph" w:styleId="3">
    <w:name w:val="heading 3"/>
    <w:basedOn w:val="a"/>
    <w:next w:val="a"/>
    <w:autoRedefine/>
    <w:qFormat/>
    <w:pPr>
      <w:keepNext/>
      <w:ind w:left="284" w:firstLine="284"/>
      <w:jc w:val="both"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ind w:left="567" w:right="34" w:firstLine="284"/>
      <w:jc w:val="both"/>
      <w:outlineLvl w:val="3"/>
    </w:pPr>
    <w:rPr>
      <w:b/>
      <w:bCs/>
      <w:i/>
      <w:iCs/>
    </w:rPr>
  </w:style>
  <w:style w:type="paragraph" w:styleId="5">
    <w:name w:val="heading 5"/>
    <w:basedOn w:val="a"/>
    <w:next w:val="a"/>
    <w:qFormat/>
    <w:pPr>
      <w:keepNext/>
      <w:ind w:left="-135"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ind w:left="-135"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2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widowControl w:val="0"/>
      <w:ind w:right="49" w:firstLine="284"/>
      <w:jc w:val="both"/>
    </w:p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  <w:sz w:val="20"/>
    </w:rPr>
  </w:style>
  <w:style w:type="paragraph" w:styleId="21">
    <w:name w:val="toc 2"/>
    <w:basedOn w:val="a"/>
    <w:next w:val="a"/>
    <w:autoRedefine/>
    <w:semiHidden/>
    <w:pPr>
      <w:ind w:left="240"/>
    </w:pPr>
    <w:rPr>
      <w:smallCaps/>
      <w:sz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sz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920"/>
    </w:pPr>
    <w:rPr>
      <w:sz w:val="18"/>
    </w:rPr>
  </w:style>
  <w:style w:type="paragraph" w:styleId="a3">
    <w:name w:val="Body Text Indent"/>
    <w:basedOn w:val="a"/>
    <w:semiHidden/>
    <w:pPr>
      <w:ind w:firstLine="567"/>
      <w:jc w:val="both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caption"/>
    <w:basedOn w:val="a"/>
    <w:next w:val="a"/>
    <w:qFormat/>
    <w:pPr>
      <w:spacing w:before="120" w:after="120"/>
    </w:pPr>
    <w:rPr>
      <w:b/>
      <w:bCs/>
      <w:sz w:val="20"/>
    </w:rPr>
  </w:style>
  <w:style w:type="paragraph" w:styleId="a7">
    <w:name w:val="endnote text"/>
    <w:basedOn w:val="a"/>
    <w:semiHidden/>
    <w:rPr>
      <w:sz w:val="20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ac">
    <w:name w:val="footer"/>
    <w:basedOn w:val="a"/>
    <w:semiHidden/>
    <w:pPr>
      <w:tabs>
        <w:tab w:val="center" w:pos="4677"/>
        <w:tab w:val="right" w:pos="9355"/>
      </w:tabs>
    </w:pPr>
  </w:style>
  <w:style w:type="paragraph" w:styleId="ad">
    <w:name w:val="Block Text"/>
    <w:basedOn w:val="a"/>
    <w:semiHidden/>
    <w:pPr>
      <w:ind w:left="8" w:right="-2"/>
      <w:jc w:val="both"/>
    </w:pPr>
  </w:style>
  <w:style w:type="paragraph" w:styleId="ae">
    <w:name w:val="Body Text"/>
    <w:basedOn w:val="a"/>
    <w:semiHidden/>
    <w:pPr>
      <w:jc w:val="both"/>
    </w:pPr>
    <w:rPr>
      <w:sz w:val="22"/>
      <w:szCs w:val="24"/>
    </w:rPr>
  </w:style>
  <w:style w:type="paragraph" w:customStyle="1" w:styleId="11">
    <w:name w:val="Обычный1"/>
    <w:pPr>
      <w:widowControl w:val="0"/>
      <w:ind w:firstLine="220"/>
      <w:jc w:val="both"/>
    </w:pPr>
    <w:rPr>
      <w:snapToGrid w:val="0"/>
    </w:rPr>
  </w:style>
  <w:style w:type="paragraph" w:styleId="31">
    <w:name w:val="Body Text Indent 3"/>
    <w:basedOn w:val="a"/>
    <w:semiHidden/>
    <w:pPr>
      <w:ind w:firstLine="720"/>
      <w:jc w:val="both"/>
    </w:pPr>
  </w:style>
  <w:style w:type="paragraph" w:styleId="af">
    <w:name w:val="footnote text"/>
    <w:basedOn w:val="a"/>
    <w:semiHidden/>
    <w:rPr>
      <w:sz w:val="20"/>
    </w:rPr>
  </w:style>
  <w:style w:type="character" w:styleId="af0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4140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по третьей технологической практике</vt:lpstr>
    </vt:vector>
  </TitlesOfParts>
  <Manager>Богомолов А.И.</Manager>
  <Company>"Автоторгцентр"</Company>
  <LinksUpToDate>false</LinksUpToDate>
  <CharactersWithSpaces>27689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по третьей технологической практике</dc:title>
  <dc:subject>Устройство, проверка и регулировка тормозной системы а/м ВАЗ-2108</dc:subject>
  <dc:creator>Домовой</dc:creator>
  <cp:keywords/>
  <dc:description>Сдан 23.09.01 на "отлично" !!!_x000d_
Картинки вставлены из источника под нумером 4 из списка литературы. _x000d_
.....ВОЛОГДА - КРУЧЕ ВСЕХ!!!.....</dc:description>
  <cp:lastModifiedBy>admin</cp:lastModifiedBy>
  <cp:revision>2</cp:revision>
  <cp:lastPrinted>2000-09-12T21:10:00Z</cp:lastPrinted>
  <dcterms:created xsi:type="dcterms:W3CDTF">2014-02-10T15:49:00Z</dcterms:created>
  <dcterms:modified xsi:type="dcterms:W3CDTF">2014-02-10T15:49:00Z</dcterms:modified>
  <cp:category>МАХ-52 (2002-2003 ВоГТУ)</cp:category>
</cp:coreProperties>
</file>