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D23" w:rsidRPr="00E83D87" w:rsidRDefault="002F3398" w:rsidP="005227CD">
      <w:pPr>
        <w:jc w:val="center"/>
        <w:rPr>
          <w:b/>
          <w:i/>
          <w:lang w:val="ru-RU"/>
        </w:rPr>
      </w:pPr>
      <w:r>
        <w:rPr>
          <w:b/>
          <w:noProof/>
          <w:sz w:val="20"/>
        </w:rPr>
        <w:pict>
          <v:group id="_x0000_s1026" style="position:absolute;left:0;text-align:left;margin-left:58.05pt;margin-top:18.2pt;width:518.8pt;height:801pt;z-index:251654656;mso-position-horizontal-relative:page;mso-position-vertical-relative:page" coordsize="20000,20000">
            <v:rect id="_x0000_s1027" style="position:absolute;width:20000;height:20000" filled="f" strokeweight="2pt"/>
            <v:line id="_x0000_s1028" style="position:absolute" from="993,17183" to="995,18221" strokeweight="2pt"/>
            <v:line id="_x0000_s1029" style="position:absolute" from="10,17173" to="19977,17174" strokeweight="2pt"/>
            <v:line id="_x0000_s1030" style="position:absolute" from="2186,17192" to="2188,19989" strokeweight="2pt"/>
            <v:line id="_x0000_s1031" style="position:absolute" from="4919,17192" to="4921,19989" strokeweight="2pt"/>
            <v:line id="_x0000_s1032" style="position:absolute" from="6557,17192" to="6559,19989" strokeweight="2pt"/>
            <v:line id="_x0000_s1033" style="position:absolute" from="7650,17183" to="7652,19979" strokeweight="2pt"/>
            <v:line id="_x0000_s1034" style="position:absolute" from="15848,18239" to="15852,18932" strokeweight="2pt"/>
            <v:line id="_x0000_s1035" style="position:absolute" from="10,19293" to="7631,19295" strokeweight="1pt"/>
            <v:line id="_x0000_s1036" style="position:absolute" from="10,19646" to="7631,19647" strokeweight="1pt"/>
            <v:rect id="_x0000_s1037" style="position:absolute;left:54;top:17912;width:883;height:309" filled="f" stroked="f" strokeweight=".25pt">
              <v:textbox inset="1pt,1pt,1pt,1pt">
                <w:txbxContent>
                  <w:p w:rsidR="005227CD" w:rsidRDefault="005227CD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038" style="position:absolute;left:1051;top:17912;width:1100;height:309" filled="f" stroked="f" strokeweight=".25pt">
              <v:textbox inset="1pt,1pt,1pt,1pt">
                <w:txbxContent>
                  <w:p w:rsidR="005227CD" w:rsidRDefault="005227CD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39" style="position:absolute;left:2267;top:17912;width:2573;height:309" filled="f" stroked="f" strokeweight=".25pt">
              <v:textbox inset="1pt,1pt,1pt,1pt">
                <w:txbxContent>
                  <w:p w:rsidR="005227CD" w:rsidRDefault="005227CD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040" style="position:absolute;left:4983;top:17912;width:1534;height:309" filled="f" stroked="f" strokeweight=".25pt">
              <v:textbox inset="1pt,1pt,1pt,1pt">
                <w:txbxContent>
                  <w:p w:rsidR="005227CD" w:rsidRDefault="005227CD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041" style="position:absolute;left:6604;top:17912;width:1000;height:309" filled="f" stroked="f" strokeweight=".25pt">
              <v:textbox inset="1pt,1pt,1pt,1pt">
                <w:txbxContent>
                  <w:p w:rsidR="005227CD" w:rsidRDefault="005227CD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42" style="position:absolute;left:15929;top:18258;width:1475;height:309" filled="f" stroked="f" strokeweight=".25pt">
              <v:textbox inset="1pt,1pt,1pt,1pt">
                <w:txbxContent>
                  <w:p w:rsidR="005227CD" w:rsidRDefault="005227CD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43" style="position:absolute;left:15929;top:18623;width:1475;height:310" filled="f" stroked="f" strokeweight=".25pt">
              <v:textbox inset="1pt,1pt,1pt,1pt">
                <w:txbxContent>
                  <w:p w:rsidR="005227CD" w:rsidRDefault="00E83D8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noProof/>
                        <w:sz w:val="18"/>
                      </w:rPr>
                      <w:t>1</w:t>
                    </w:r>
                  </w:p>
                </w:txbxContent>
              </v:textbox>
            </v:rect>
            <v:rect id="_x0000_s1044" style="position:absolute;left:7760;top:17481;width:12159;height:477" filled="f" stroked="f" strokeweight=".25pt">
              <v:textbox inset="1pt,1pt,1pt,1pt">
                <w:txbxContent>
                  <w:p w:rsidR="005227CD" w:rsidRPr="00156F32" w:rsidRDefault="00156F32">
                    <w:pPr>
                      <w:pStyle w:val="ab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lang w:val="ru-RU"/>
                      </w:rPr>
                      <w:t>ЛР 18 08 РТ 00 05</w:t>
                    </w:r>
                  </w:p>
                </w:txbxContent>
              </v:textbox>
            </v:rect>
            <v:line id="_x0000_s1045" style="position:absolute" from="12,18233" to="19979,18234" strokeweight="2pt"/>
            <v:line id="_x0000_s1046" style="position:absolute" from="25,17881" to="7646,17882" strokeweight="2pt"/>
            <v:line id="_x0000_s1047" style="position:absolute" from="10,17526" to="7631,17527" strokeweight="1pt"/>
            <v:line id="_x0000_s1048" style="position:absolute" from="10,18938" to="7631,18939" strokeweight="1pt"/>
            <v:line id="_x0000_s1049" style="position:absolute" from="10,18583" to="7631,18584" strokeweight="1pt"/>
            <v:group id="_x0000_s1050" style="position:absolute;left:39;top:18267;width:4801;height:310" coordsize="19999,20000">
              <v:rect id="_x0000_s1051" style="position:absolute;width:8856;height:20000" filled="f" stroked="f" strokeweight=".25pt">
                <v:textbox inset="1pt,1pt,1pt,1pt">
                  <w:txbxContent>
                    <w:p w:rsidR="005227CD" w:rsidRDefault="005227CD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052" style="position:absolute;left:9281;width:10718;height:20000" filled="f" stroked="f" strokeweight=".25pt">
                <v:textbox inset="1pt,1pt,1pt,1pt">
                  <w:txbxContent>
                    <w:p w:rsidR="005227CD" w:rsidRPr="00E83D87" w:rsidRDefault="005227CD" w:rsidP="00E83D87"/>
                  </w:txbxContent>
                </v:textbox>
              </v:rect>
            </v:group>
            <v:group id="_x0000_s1053" style="position:absolute;left:39;top:18614;width:4801;height:309" coordsize="19999,20000">
              <v:rect id="_x0000_s1054" style="position:absolute;width:8856;height:20000" filled="f" stroked="f" strokeweight=".25pt">
                <v:textbox inset="1pt,1pt,1pt,1pt">
                  <w:txbxContent>
                    <w:p w:rsidR="005227CD" w:rsidRDefault="005227CD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055" style="position:absolute;left:9281;width:10718;height:20000" filled="f" stroked="f" strokeweight=".25pt">
                <v:textbox inset="1pt,1pt,1pt,1pt">
                  <w:txbxContent>
                    <w:p w:rsidR="005227CD" w:rsidRPr="0019705A" w:rsidRDefault="0019705A">
                      <w:pPr>
                        <w:pStyle w:val="ab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Стариков</w:t>
                      </w:r>
                    </w:p>
                  </w:txbxContent>
                </v:textbox>
              </v:rect>
            </v:group>
            <v:group id="_x0000_s1056" style="position:absolute;left:39;top:18969;width:4801;height:309" coordsize="19999,20000">
              <v:rect id="_x0000_s1057" style="position:absolute;width:8856;height:20000" filled="f" stroked="f" strokeweight=".25pt">
                <v:textbox inset="1pt,1pt,1pt,1pt">
                  <w:txbxContent>
                    <w:p w:rsidR="005227CD" w:rsidRDefault="005227CD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1058" style="position:absolute;left:9281;width:10718;height:20000" filled="f" stroked="f" strokeweight=".25pt">
                <v:textbox inset="1pt,1pt,1pt,1pt">
                  <w:txbxContent>
                    <w:p w:rsidR="005227CD" w:rsidRPr="0019705A" w:rsidRDefault="005227CD">
                      <w:pPr>
                        <w:pStyle w:val="ab"/>
                        <w:rPr>
                          <w:sz w:val="18"/>
                          <w:lang w:val="ru-RU"/>
                        </w:rPr>
                      </w:pPr>
                    </w:p>
                  </w:txbxContent>
                </v:textbox>
              </v:rect>
            </v:group>
            <v:group id="_x0000_s1059" style="position:absolute;left:39;top:19314;width:4801;height:310" coordsize="19999,20000">
              <v:rect id="_x0000_s1060" style="position:absolute;width:8856;height:20000" filled="f" stroked="f" strokeweight=".25pt">
                <v:textbox inset="1pt,1pt,1pt,1pt">
                  <w:txbxContent>
                    <w:p w:rsidR="005227CD" w:rsidRDefault="005227CD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061" style="position:absolute;left:9281;width:10718;height:20000" filled="f" stroked="f" strokeweight=".25pt">
                <v:textbox inset="1pt,1pt,1pt,1pt">
                  <w:txbxContent>
                    <w:p w:rsidR="005227CD" w:rsidRPr="0019705A" w:rsidRDefault="005227CD">
                      <w:pPr>
                        <w:pStyle w:val="ab"/>
                        <w:rPr>
                          <w:sz w:val="18"/>
                          <w:lang w:val="ru-RU"/>
                        </w:rPr>
                      </w:pPr>
                    </w:p>
                  </w:txbxContent>
                </v:textbox>
              </v:rect>
            </v:group>
            <v:group id="_x0000_s1062" style="position:absolute;left:39;top:19660;width:4801;height:309" coordsize="19999,20000">
              <v:rect id="_x0000_s1063" style="position:absolute;width:8856;height:20000" filled="f" stroked="f" strokeweight=".25pt">
                <v:textbox inset="1pt,1pt,1pt,1pt">
                  <w:txbxContent>
                    <w:p w:rsidR="005227CD" w:rsidRDefault="005227CD">
                      <w:pPr>
                        <w:pStyle w:val="ab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064" style="position:absolute;left:9281;width:10718;height:20000" filled="f" stroked="f" strokeweight=".25pt">
                <v:textbox inset="1pt,1pt,1pt,1pt">
                  <w:txbxContent>
                    <w:p w:rsidR="005227CD" w:rsidRPr="0019705A" w:rsidRDefault="005227CD">
                      <w:pPr>
                        <w:pStyle w:val="ab"/>
                        <w:rPr>
                          <w:sz w:val="18"/>
                          <w:lang w:val="ru-RU"/>
                        </w:rPr>
                      </w:pPr>
                    </w:p>
                  </w:txbxContent>
                </v:textbox>
              </v:rect>
            </v:group>
            <v:line id="_x0000_s1065" style="position:absolute" from="14208,18239" to="14210,19979" strokeweight="2pt"/>
            <v:rect id="_x0000_s1066" style="position:absolute;left:7787;top:18314;width:6292;height:1609" filled="f" stroked="f" strokeweight=".25pt">
              <v:textbox inset="1pt,1pt,1pt,1pt">
                <w:txbxContent>
                  <w:p w:rsidR="005227CD" w:rsidRDefault="005227CD">
                    <w:pPr>
                      <w:pStyle w:val="ab"/>
                      <w:rPr>
                        <w:szCs w:val="28"/>
                        <w:lang w:val="ru-RU"/>
                      </w:rPr>
                    </w:pPr>
                  </w:p>
                  <w:p w:rsidR="00156F32" w:rsidRPr="00E83D87" w:rsidRDefault="00156F32" w:rsidP="00156F32">
                    <w:pPr>
                      <w:pStyle w:val="ab"/>
                      <w:jc w:val="center"/>
                      <w:rPr>
                        <w:b/>
                        <w:sz w:val="24"/>
                        <w:szCs w:val="24"/>
                        <w:lang w:val="ru-RU"/>
                      </w:rPr>
                    </w:pPr>
                    <w:r w:rsidRPr="00E83D87">
                      <w:rPr>
                        <w:b/>
                        <w:sz w:val="24"/>
                        <w:szCs w:val="24"/>
                        <w:lang w:val="ru-RU"/>
                      </w:rPr>
                      <w:t>Механическое оборудование электровоза</w:t>
                    </w:r>
                  </w:p>
                </w:txbxContent>
              </v:textbox>
            </v:rect>
            <v:line id="_x0000_s1067" style="position:absolute" from="14221,18587" to="19990,18588" strokeweight="2pt"/>
            <v:line id="_x0000_s1068" style="position:absolute" from="14219,18939" to="19988,18941" strokeweight="2pt"/>
            <v:line id="_x0000_s1069" style="position:absolute" from="17487,18239" to="17490,18932" strokeweight="2pt"/>
            <v:rect id="_x0000_s1070" style="position:absolute;left:14295;top:18258;width:1474;height:309" filled="f" stroked="f" strokeweight=".25pt">
              <v:textbox inset="1pt,1pt,1pt,1pt">
                <w:txbxContent>
                  <w:p w:rsidR="005227CD" w:rsidRDefault="005227CD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1071" style="position:absolute;left:17577;top:18258;width:2327;height:309" filled="f" stroked="f" strokeweight=".25pt">
              <v:textbox inset="1pt,1pt,1pt,1pt">
                <w:txbxContent>
                  <w:p w:rsidR="005227CD" w:rsidRDefault="005227CD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1072" style="position:absolute;left:17591;top:18613;width:2326;height:309" filled="f" stroked="f" strokeweight=".25pt">
              <v:textbox inset="1pt,1pt,1pt,1pt">
                <w:txbxContent>
                  <w:p w:rsidR="005227CD" w:rsidRPr="0015046F" w:rsidRDefault="0015046F">
                    <w:pPr>
                      <w:pStyle w:val="ab"/>
                      <w:jc w:val="center"/>
                      <w:rPr>
                        <w:sz w:val="18"/>
                        <w:lang w:val="en-US"/>
                      </w:rPr>
                    </w:pPr>
                    <w:r>
                      <w:rPr>
                        <w:sz w:val="18"/>
                        <w:lang w:val="en-US"/>
                      </w:rPr>
                      <w:t>3</w:t>
                    </w:r>
                  </w:p>
                </w:txbxContent>
              </v:textbox>
            </v:rect>
            <v:line id="_x0000_s1073" style="position:absolute" from="14755,18594" to="14757,18932" strokeweight="1pt"/>
            <v:line id="_x0000_s1074" style="position:absolute" from="15301,18595" to="15303,18933" strokeweight="1pt"/>
            <v:rect id="_x0000_s1075" style="position:absolute;left:14295;top:19221;width:5609;height:440" filled="f" stroked="f" strokeweight=".25pt">
              <v:textbox inset="1pt,1pt,1pt,1pt">
                <w:txbxContent>
                  <w:p w:rsidR="005227CD" w:rsidRPr="00156F32" w:rsidRDefault="00156F32">
                    <w:pPr>
                      <w:pStyle w:val="ab"/>
                      <w:jc w:val="center"/>
                      <w:rPr>
                        <w:rFonts w:ascii="Journal" w:hAnsi="Journal"/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ГЭМ 02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5227CD" w:rsidRPr="00E83D87">
        <w:rPr>
          <w:b/>
          <w:i/>
          <w:lang w:val="ru-RU"/>
        </w:rPr>
        <w:t>МЕХАНИЧЕСКОЕ ОБОРУДОВАНИЕ ЭЛЕКТРОВОЗОВ.</w:t>
      </w:r>
    </w:p>
    <w:p w:rsidR="005227CD" w:rsidRDefault="001A6597" w:rsidP="005227CD">
      <w:pPr>
        <w:rPr>
          <w:i/>
          <w:lang w:val="ru-RU"/>
        </w:rPr>
      </w:pPr>
      <w:r>
        <w:rPr>
          <w:i/>
          <w:lang w:val="ru-RU"/>
        </w:rPr>
        <w:t>Локомо</w:t>
      </w:r>
      <w:r w:rsidR="00FA24A8">
        <w:rPr>
          <w:i/>
          <w:lang w:val="ru-RU"/>
        </w:rPr>
        <w:t>тивный тр</w:t>
      </w:r>
      <w:r w:rsidR="00156F32">
        <w:rPr>
          <w:i/>
          <w:lang w:val="ru-RU"/>
        </w:rPr>
        <w:t>анспорт является преобладающим н</w:t>
      </w:r>
      <w:r w:rsidR="00FA24A8">
        <w:rPr>
          <w:i/>
          <w:lang w:val="ru-RU"/>
        </w:rPr>
        <w:t>а шахтах и служат для перевозки основных и вспомогательных грузов, перевозки людей и производства маневровых работ.</w:t>
      </w:r>
    </w:p>
    <w:p w:rsidR="00FA24A8" w:rsidRDefault="00FA24A8" w:rsidP="005227CD">
      <w:pPr>
        <w:rPr>
          <w:i/>
          <w:lang w:val="ru-RU"/>
        </w:rPr>
      </w:pPr>
      <w:r>
        <w:rPr>
          <w:i/>
          <w:lang w:val="ru-RU"/>
        </w:rPr>
        <w:t xml:space="preserve">Преимущества – многофункциональность; практически не ограниченная производительность </w:t>
      </w:r>
      <w:r w:rsidR="0013667C">
        <w:rPr>
          <w:i/>
          <w:lang w:val="ru-RU"/>
        </w:rPr>
        <w:t>высокая экономичн</w:t>
      </w:r>
      <w:r>
        <w:rPr>
          <w:i/>
          <w:lang w:val="ru-RU"/>
        </w:rPr>
        <w:t>ость, маневренность; выс</w:t>
      </w:r>
      <w:r w:rsidR="0013667C">
        <w:rPr>
          <w:i/>
          <w:lang w:val="ru-RU"/>
        </w:rPr>
        <w:t>о</w:t>
      </w:r>
      <w:r>
        <w:rPr>
          <w:i/>
          <w:lang w:val="ru-RU"/>
        </w:rPr>
        <w:t>кая надежность п</w:t>
      </w:r>
      <w:r w:rsidR="0013667C">
        <w:rPr>
          <w:i/>
          <w:lang w:val="ru-RU"/>
        </w:rPr>
        <w:t>ро</w:t>
      </w:r>
      <w:r>
        <w:rPr>
          <w:i/>
          <w:lang w:val="ru-RU"/>
        </w:rPr>
        <w:t>цесса транспортирования.</w:t>
      </w:r>
    </w:p>
    <w:p w:rsidR="0013667C" w:rsidRDefault="0013667C" w:rsidP="005227CD">
      <w:pPr>
        <w:rPr>
          <w:i/>
          <w:lang w:val="ru-RU"/>
        </w:rPr>
      </w:pPr>
      <w:r>
        <w:rPr>
          <w:i/>
          <w:lang w:val="ru-RU"/>
        </w:rPr>
        <w:t>Недостатки – периодичность действия; зависимость производительности от уровня организации; ограниченность применения (зависящая от уклона</w:t>
      </w:r>
      <w:r w:rsidR="00156F32">
        <w:rPr>
          <w:i/>
          <w:lang w:val="ru-RU"/>
        </w:rPr>
        <w:t>)</w:t>
      </w:r>
      <w:r>
        <w:rPr>
          <w:i/>
          <w:lang w:val="ru-RU"/>
        </w:rPr>
        <w:t xml:space="preserve">; затруднение в обеспечении безопасности работы при завышенных профилях работы; сложное аккумуляторное хозяйство. </w:t>
      </w:r>
    </w:p>
    <w:p w:rsidR="005227CD" w:rsidRDefault="005227CD" w:rsidP="005227CD">
      <w:pPr>
        <w:rPr>
          <w:i/>
          <w:lang w:val="ru-RU"/>
        </w:rPr>
      </w:pPr>
      <w:r>
        <w:rPr>
          <w:i/>
          <w:lang w:val="ru-RU"/>
        </w:rPr>
        <w:t>Механическая часть рудничного электровоза состоит из рамы с одной или двумя кабинами, буферов, тормозной системы, песочной системы, редукторов, колесных пар, рессорного подвешивания рамы, подвески электродвигателей, батарейный ящик и устройство перекатывания аккумуляторной батареи.</w:t>
      </w:r>
    </w:p>
    <w:p w:rsidR="003155FE" w:rsidRDefault="0013667C" w:rsidP="005227CD">
      <w:pPr>
        <w:rPr>
          <w:i/>
          <w:lang w:val="ru-RU"/>
        </w:rPr>
      </w:pPr>
      <w:r>
        <w:rPr>
          <w:i/>
          <w:lang w:val="ru-RU"/>
        </w:rPr>
        <w:t>В условных обозначениях се</w:t>
      </w:r>
      <w:r w:rsidR="007951CE">
        <w:rPr>
          <w:i/>
          <w:lang w:val="ru-RU"/>
        </w:rPr>
        <w:t xml:space="preserve">рийно изготовляемых </w:t>
      </w:r>
      <w:r w:rsidR="007951CE">
        <w:rPr>
          <w:i/>
          <w:u w:val="single"/>
          <w:lang w:val="ru-RU"/>
        </w:rPr>
        <w:t>типы</w:t>
      </w:r>
      <w:r w:rsidR="007951CE">
        <w:rPr>
          <w:i/>
          <w:lang w:val="ru-RU"/>
        </w:rPr>
        <w:t xml:space="preserve"> аккумуляторных локомотивов</w:t>
      </w:r>
      <w:r>
        <w:rPr>
          <w:i/>
          <w:lang w:val="ru-RU"/>
        </w:rPr>
        <w:t xml:space="preserve"> 3КР; 4КР; 4,5РВ2М; 5АРП2М; </w:t>
      </w:r>
      <w:r w:rsidR="003155FE">
        <w:rPr>
          <w:i/>
          <w:lang w:val="ru-RU"/>
        </w:rPr>
        <w:t>7КР1У</w:t>
      </w:r>
      <w:r w:rsidR="007951CE">
        <w:rPr>
          <w:i/>
          <w:lang w:val="ru-RU"/>
        </w:rPr>
        <w:t>, а</w:t>
      </w:r>
      <w:r w:rsidR="003155FE">
        <w:rPr>
          <w:i/>
          <w:lang w:val="ru-RU"/>
        </w:rPr>
        <w:t xml:space="preserve"> </w:t>
      </w:r>
      <w:r w:rsidR="007951CE">
        <w:rPr>
          <w:i/>
          <w:lang w:val="ru-RU"/>
        </w:rPr>
        <w:t xml:space="preserve"> </w:t>
      </w:r>
      <w:r w:rsidR="003155FE">
        <w:rPr>
          <w:i/>
          <w:lang w:val="ru-RU"/>
        </w:rPr>
        <w:t>цифра слева от букв индекса обозна</w:t>
      </w:r>
      <w:r w:rsidR="007951CE">
        <w:rPr>
          <w:i/>
          <w:lang w:val="ru-RU"/>
        </w:rPr>
        <w:t xml:space="preserve">чает </w:t>
      </w:r>
      <w:r w:rsidR="007951CE">
        <w:rPr>
          <w:i/>
          <w:u w:val="single"/>
          <w:lang w:val="ru-RU"/>
        </w:rPr>
        <w:t>вес;</w:t>
      </w:r>
      <w:r w:rsidR="003155FE">
        <w:rPr>
          <w:i/>
          <w:lang w:val="ru-RU"/>
        </w:rPr>
        <w:t xml:space="preserve"> (соответственно 30, 40, 45, 50, 70)</w:t>
      </w:r>
      <w:r w:rsidR="007951CE">
        <w:rPr>
          <w:i/>
          <w:lang w:val="ru-RU"/>
        </w:rPr>
        <w:t xml:space="preserve">- это будет </w:t>
      </w:r>
      <w:r w:rsidR="007951CE">
        <w:rPr>
          <w:i/>
          <w:u w:val="single"/>
          <w:lang w:val="ru-RU"/>
        </w:rPr>
        <w:t>сцепной вес</w:t>
      </w:r>
      <w:r w:rsidR="003155FE">
        <w:rPr>
          <w:i/>
          <w:lang w:val="ru-RU"/>
        </w:rPr>
        <w:t xml:space="preserve"> электровозов в кН. В обозначениях новых электр</w:t>
      </w:r>
      <w:r w:rsidR="007951CE">
        <w:rPr>
          <w:i/>
          <w:lang w:val="ru-RU"/>
        </w:rPr>
        <w:t xml:space="preserve">овозов АРП7, АРВ7, АРП10 </w:t>
      </w:r>
      <w:r w:rsidR="003155FE">
        <w:rPr>
          <w:i/>
          <w:lang w:val="ru-RU"/>
        </w:rPr>
        <w:t xml:space="preserve"> вес локомотива указывается после буквенного обозначения исполнения электровоза: А –аккумуляторный, Р - рудничный, В – взрывобезопасный и т. п.</w:t>
      </w:r>
    </w:p>
    <w:p w:rsidR="001A6597" w:rsidRDefault="001A6597" w:rsidP="005227CD">
      <w:pPr>
        <w:rPr>
          <w:i/>
          <w:lang w:val="ru-RU"/>
        </w:rPr>
      </w:pPr>
      <w:r>
        <w:rPr>
          <w:i/>
          <w:lang w:val="ru-RU"/>
        </w:rPr>
        <w:t>Сцепной вес Р</w:t>
      </w:r>
      <w:r>
        <w:rPr>
          <w:i/>
          <w:sz w:val="20"/>
          <w:lang w:val="ru-RU"/>
        </w:rPr>
        <w:t>сц</w:t>
      </w:r>
      <w:r>
        <w:rPr>
          <w:i/>
          <w:lang w:val="ru-RU"/>
        </w:rPr>
        <w:t xml:space="preserve"> –часть конструктивного веса локомотива, приходящего на ведущие оси.</w:t>
      </w:r>
    </w:p>
    <w:p w:rsidR="001A6597" w:rsidRDefault="001A6597" w:rsidP="005227CD">
      <w:pPr>
        <w:rPr>
          <w:i/>
          <w:lang w:val="ru-RU"/>
        </w:rPr>
      </w:pPr>
      <w:r>
        <w:rPr>
          <w:i/>
          <w:lang w:val="ru-RU"/>
        </w:rPr>
        <w:t>Ускорение поезда – изменение скорости поезда от нуля до некоторого наибольшего значения. Изменение скорости может быть положительным (ускорение) и отрицательным (снижение – торможение).</w:t>
      </w:r>
    </w:p>
    <w:p w:rsidR="00347459" w:rsidRDefault="002F3398" w:rsidP="005227CD">
      <w:pPr>
        <w:rPr>
          <w:i/>
          <w:lang w:val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6" type="#_x0000_t75" style="position:absolute;left:0;text-align:left;margin-left:.05pt;margin-top:13.3pt;width:299.25pt;height:99pt;z-index:-251660800;mso-wrap-distance-left:7in;mso-wrap-distance-right:7in;mso-position-horizontal-relative:margin">
            <v:imagedata r:id="rId4" o:title="" gain="74473f" blacklevel="3932f"/>
            <w10:wrap anchorx="margin"/>
          </v:shape>
        </w:pict>
      </w:r>
      <w:r w:rsidR="00347459">
        <w:rPr>
          <w:i/>
          <w:lang w:val="ru-RU"/>
        </w:rPr>
        <w:t xml:space="preserve">Принципиально схема подвески рамы электровоза выглядит следующим образом  </w:t>
      </w:r>
    </w:p>
    <w:p w:rsidR="00347459" w:rsidRDefault="00347459" w:rsidP="005227CD">
      <w:pPr>
        <w:rPr>
          <w:i/>
          <w:lang w:val="ru-RU"/>
        </w:rPr>
      </w:pPr>
      <w:r>
        <w:rPr>
          <w:i/>
          <w:lang w:val="ru-RU"/>
        </w:rPr>
        <w:t xml:space="preserve">                                                                                       и обеспечивает смягчение </w:t>
      </w:r>
    </w:p>
    <w:p w:rsidR="00347459" w:rsidRDefault="00347459" w:rsidP="005227CD">
      <w:pPr>
        <w:rPr>
          <w:i/>
          <w:lang w:val="ru-RU"/>
        </w:rPr>
      </w:pPr>
      <w:r>
        <w:rPr>
          <w:i/>
          <w:lang w:val="ru-RU"/>
        </w:rPr>
        <w:t xml:space="preserve">                                                                                      ударов при прохождении по </w:t>
      </w:r>
    </w:p>
    <w:p w:rsidR="00347459" w:rsidRDefault="00347459" w:rsidP="005227CD">
      <w:pPr>
        <w:rPr>
          <w:i/>
          <w:lang w:val="ru-RU"/>
        </w:rPr>
      </w:pPr>
      <w:r>
        <w:rPr>
          <w:i/>
          <w:lang w:val="ru-RU"/>
        </w:rPr>
        <w:t xml:space="preserve">                                                                                      стыкам рельсов и стрелочным </w:t>
      </w:r>
    </w:p>
    <w:p w:rsidR="00347459" w:rsidRDefault="00347459" w:rsidP="005227CD">
      <w:pPr>
        <w:rPr>
          <w:i/>
          <w:lang w:val="ru-RU"/>
        </w:rPr>
      </w:pPr>
      <w:r>
        <w:rPr>
          <w:i/>
          <w:lang w:val="ru-RU"/>
        </w:rPr>
        <w:t xml:space="preserve">                                                                                      переводам. На рисунке показа</w:t>
      </w:r>
    </w:p>
    <w:p w:rsidR="00347459" w:rsidRDefault="00347459" w:rsidP="005227CD">
      <w:pPr>
        <w:rPr>
          <w:i/>
          <w:lang w:val="ru-RU"/>
        </w:rPr>
      </w:pPr>
      <w:r>
        <w:rPr>
          <w:i/>
          <w:lang w:val="ru-RU"/>
        </w:rPr>
        <w:t xml:space="preserve">                                                                                      на эластичная подвеска с про-</w:t>
      </w:r>
    </w:p>
    <w:p w:rsidR="00347459" w:rsidRDefault="00347459" w:rsidP="005227CD">
      <w:pPr>
        <w:rPr>
          <w:i/>
          <w:lang w:val="ru-RU"/>
        </w:rPr>
      </w:pPr>
      <w:r>
        <w:rPr>
          <w:i/>
          <w:lang w:val="ru-RU"/>
        </w:rPr>
        <w:t xml:space="preserve">                                                                                      дольными балансирами и листовыми рессорами, где 1 – рессора, 2 – балансир, 3 – демпфер. Такие подвески применяют на тяжелых электровозах. В них для демпфирования колебаний параллельно рессоре устанавливают демпфер.</w:t>
      </w:r>
    </w:p>
    <w:p w:rsidR="001A6597" w:rsidRDefault="00347459" w:rsidP="005227CD">
      <w:pPr>
        <w:rPr>
          <w:i/>
          <w:lang w:val="ru-RU"/>
        </w:rPr>
      </w:pPr>
      <w:r>
        <w:rPr>
          <w:i/>
          <w:lang w:val="ru-RU"/>
        </w:rPr>
        <w:t>Электровоз имеет две системы торможения: электрическую и механическую.</w:t>
      </w:r>
      <w:r w:rsidR="00156F32">
        <w:rPr>
          <w:i/>
          <w:lang w:val="ru-RU"/>
        </w:rPr>
        <w:t xml:space="preserve"> Основным видом рабочего торможения является электрическое реостатное. Для экстренного торможения и полной остановки используют механические средства торможения, в основном колодочные тормоза. </w:t>
      </w:r>
    </w:p>
    <w:p w:rsidR="00E83D87" w:rsidRDefault="00347459" w:rsidP="005227CD">
      <w:pPr>
        <w:rPr>
          <w:i/>
          <w:lang w:val="ru-RU"/>
        </w:rPr>
        <w:sectPr w:rsidR="00E83D87" w:rsidSect="00E83D87">
          <w:pgSz w:w="11907" w:h="16840" w:code="9"/>
          <w:pgMar w:top="567" w:right="708" w:bottom="1135" w:left="1418" w:header="720" w:footer="720" w:gutter="0"/>
          <w:cols w:space="720"/>
        </w:sectPr>
      </w:pPr>
      <w:r>
        <w:rPr>
          <w:i/>
          <w:lang w:val="ru-RU"/>
        </w:rPr>
        <w:t xml:space="preserve">             </w:t>
      </w:r>
    </w:p>
    <w:p w:rsidR="00E83D87" w:rsidRDefault="002F3398">
      <w:pPr>
        <w:rPr>
          <w:i/>
          <w:lang w:val="en-US"/>
        </w:rPr>
      </w:pPr>
      <w:r>
        <w:rPr>
          <w:noProof/>
        </w:rPr>
        <w:lastRenderedPageBreak/>
        <w:pict>
          <v:shape id="_x0000_s1097" type="#_x0000_t75" style="position:absolute;left:0;text-align:left;margin-left:.05pt;margin-top:26.85pt;width:323.25pt;height:153pt;z-index:-251658752;mso-wrap-distance-left:7in;mso-wrap-distance-right:7in;mso-position-horizontal-relative:margin">
            <v:imagedata r:id="rId5" o:title="" gain="192753f"/>
            <w10:wrap anchorx="margin"/>
          </v:shape>
        </w:pict>
      </w:r>
      <w:r>
        <w:rPr>
          <w:noProof/>
          <w:sz w:val="20"/>
        </w:rPr>
        <w:pict>
          <v:group id="_x0000_s1077" style="position:absolute;left:0;text-align:left;margin-left:56.7pt;margin-top:19.85pt;width:518.8pt;height:781.35pt;z-index:251656704;mso-position-horizontal-relative:page;mso-position-vertical-relative:page" coordsize="20000,20000" o:allowincell="f">
            <v:rect id="_x0000_s1078" style="position:absolute;width:20000;height:20000" filled="f" strokeweight="2pt"/>
            <v:line id="_x0000_s1079" style="position:absolute" from="1093,18949" to="1095,19989" strokeweight="2pt"/>
            <v:line id="_x0000_s1080" style="position:absolute" from="10,18941" to="19977,18942" strokeweight="2pt"/>
            <v:line id="_x0000_s1081" style="position:absolute" from="2186,18949" to="2188,19989" strokeweight="2pt"/>
            <v:line id="_x0000_s1082" style="position:absolute" from="4919,18949" to="4921,19989" strokeweight="2pt"/>
            <v:line id="_x0000_s1083" style="position:absolute" from="6557,18959" to="6559,19989" strokeweight="2pt"/>
            <v:line id="_x0000_s1084" style="position:absolute" from="7650,18949" to="7652,19979" strokeweight="2pt"/>
            <v:line id="_x0000_s1085" style="position:absolute" from="18905,18949" to="18909,19989" strokeweight="2pt"/>
            <v:line id="_x0000_s1086" style="position:absolute" from="10,19293" to="7631,19295" strokeweight="1pt"/>
            <v:line id="_x0000_s1087" style="position:absolute" from="10,19646" to="7631,19647" strokeweight="2pt"/>
            <v:line id="_x0000_s1088" style="position:absolute" from="18919,19296" to="19990,19297" strokeweight="1pt"/>
            <v:rect id="_x0000_s1089" style="position:absolute;left:54;top:19660;width:1000;height:309" filled="f" stroked="f" strokeweight=".25pt">
              <v:textbox inset="1pt,1pt,1pt,1pt">
                <w:txbxContent>
                  <w:p w:rsidR="00E83D87" w:rsidRDefault="00E83D8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090" style="position:absolute;left:1139;top:19660;width:1001;height:309" filled="f" stroked="f" strokeweight=".25pt">
              <v:textbox inset="1pt,1pt,1pt,1pt">
                <w:txbxContent>
                  <w:p w:rsidR="00E83D87" w:rsidRDefault="00E83D8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91" style="position:absolute;left:2267;top:19660;width:2573;height:309" filled="f" stroked="f" strokeweight=".25pt">
              <v:textbox inset="1pt,1pt,1pt,1pt">
                <w:txbxContent>
                  <w:p w:rsidR="00E83D87" w:rsidRDefault="00E83D8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092" style="position:absolute;left:4983;top:19660;width:1534;height:309" filled="f" stroked="f" strokeweight=".25pt">
              <v:textbox inset="1pt,1pt,1pt,1pt">
                <w:txbxContent>
                  <w:p w:rsidR="00E83D87" w:rsidRDefault="00E83D8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093" style="position:absolute;left:6604;top:19660;width:1000;height:309" filled="f" stroked="f" strokeweight=".25pt">
              <v:textbox inset="1pt,1pt,1pt,1pt">
                <w:txbxContent>
                  <w:p w:rsidR="00E83D87" w:rsidRDefault="00E83D8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94" style="position:absolute;left:18949;top:18977;width:1001;height:309" filled="f" stroked="f" strokeweight=".25pt">
              <v:textbox inset="1pt,1pt,1pt,1pt">
                <w:txbxContent>
                  <w:p w:rsidR="00E83D87" w:rsidRDefault="00E83D8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95" style="position:absolute;left:18949;top:19435;width:1001;height:423" filled="f" stroked="f" strokeweight=".25pt">
              <v:textbox inset="1pt,1pt,1pt,1pt">
                <w:txbxContent>
                  <w:p w:rsidR="00E83D87" w:rsidRPr="006D59FB" w:rsidRDefault="00E83D87">
                    <w:pPr>
                      <w:pStyle w:val="ab"/>
                      <w:jc w:val="center"/>
                      <w:rPr>
                        <w:sz w:val="24"/>
                        <w:lang w:val="en-US"/>
                      </w:rPr>
                    </w:pPr>
                    <w:r>
                      <w:rPr>
                        <w:sz w:val="24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096" style="position:absolute;left:7745;top:19221;width:11075;height:477" filled="f" stroked="f" strokeweight=".25pt">
              <v:textbox inset="1pt,1pt,1pt,1pt">
                <w:txbxContent>
                  <w:p w:rsidR="00E83D87" w:rsidRPr="0081005A" w:rsidRDefault="00E83D87">
                    <w:pPr>
                      <w:pStyle w:val="ab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ЛР 18 08 РТ 00 05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E83D87">
        <w:rPr>
          <w:i/>
          <w:lang w:val="ru-RU"/>
        </w:rPr>
        <w:t xml:space="preserve">По типу привода механические колодочные тормоза подразделяются на ручные, пневматические, гидравлические. В ручном приводе колодки 1 прижимаются к </w:t>
      </w:r>
    </w:p>
    <w:p w:rsidR="00E83D87" w:rsidRPr="007329AA" w:rsidRDefault="00E83D87">
      <w:pPr>
        <w:rPr>
          <w:i/>
          <w:lang w:val="ru-RU"/>
        </w:rPr>
      </w:pPr>
      <w:r w:rsidRPr="00CF7AE9">
        <w:rPr>
          <w:i/>
          <w:lang w:val="ru-RU"/>
        </w:rPr>
        <w:t xml:space="preserve">                                                                                          </w:t>
      </w:r>
      <w:r>
        <w:rPr>
          <w:i/>
          <w:lang w:val="ru-RU"/>
        </w:rPr>
        <w:t xml:space="preserve">бандажам колес 2 с помощью </w:t>
      </w:r>
    </w:p>
    <w:p w:rsidR="00E83D87" w:rsidRPr="007329AA" w:rsidRDefault="00E83D87">
      <w:pPr>
        <w:rPr>
          <w:i/>
          <w:lang w:val="ru-RU"/>
        </w:rPr>
      </w:pPr>
      <w:r w:rsidRPr="007329AA">
        <w:rPr>
          <w:i/>
          <w:lang w:val="ru-RU"/>
        </w:rPr>
        <w:t xml:space="preserve">                                                                                          </w:t>
      </w:r>
      <w:r>
        <w:rPr>
          <w:i/>
          <w:lang w:val="ru-RU"/>
        </w:rPr>
        <w:t xml:space="preserve">винтовой пары 3 вращением </w:t>
      </w:r>
    </w:p>
    <w:p w:rsidR="00E83D87" w:rsidRDefault="00E83D87">
      <w:pPr>
        <w:rPr>
          <w:i/>
          <w:lang w:val="en-US"/>
        </w:rPr>
      </w:pPr>
      <w:r w:rsidRPr="007329AA">
        <w:rPr>
          <w:i/>
          <w:lang w:val="ru-RU"/>
        </w:rPr>
        <w:t xml:space="preserve">                                                                                           </w:t>
      </w:r>
      <w:r>
        <w:rPr>
          <w:i/>
          <w:lang w:val="ru-RU"/>
        </w:rPr>
        <w:t xml:space="preserve">маховика 4. По мере износа </w:t>
      </w:r>
    </w:p>
    <w:p w:rsidR="00E83D87" w:rsidRDefault="00E83D87">
      <w:pPr>
        <w:rPr>
          <w:i/>
          <w:lang w:val="en-US"/>
        </w:rPr>
      </w:pPr>
      <w:r w:rsidRPr="00CF7AE9">
        <w:rPr>
          <w:i/>
          <w:lang w:val="ru-RU"/>
        </w:rPr>
        <w:t xml:space="preserve">                                                                                          </w:t>
      </w:r>
      <w:r>
        <w:rPr>
          <w:i/>
          <w:lang w:val="ru-RU"/>
        </w:rPr>
        <w:t xml:space="preserve">зазор между колодками и </w:t>
      </w:r>
    </w:p>
    <w:p w:rsidR="00E83D87" w:rsidRDefault="00E83D87">
      <w:pPr>
        <w:rPr>
          <w:i/>
          <w:lang w:val="en-US"/>
        </w:rPr>
      </w:pPr>
      <w:r w:rsidRPr="00CF7AE9">
        <w:rPr>
          <w:i/>
          <w:lang w:val="ru-RU"/>
        </w:rPr>
        <w:t xml:space="preserve">                                                                                           </w:t>
      </w:r>
      <w:r>
        <w:rPr>
          <w:i/>
          <w:lang w:val="ru-RU"/>
        </w:rPr>
        <w:t xml:space="preserve">бандажом регулируется </w:t>
      </w:r>
    </w:p>
    <w:p w:rsidR="00E83D87" w:rsidRPr="00CF7AE9" w:rsidRDefault="00E83D87">
      <w:pPr>
        <w:rPr>
          <w:i/>
          <w:lang w:val="ru-RU"/>
        </w:rPr>
      </w:pPr>
      <w:r w:rsidRPr="00CF7AE9">
        <w:rPr>
          <w:i/>
          <w:lang w:val="ru-RU"/>
        </w:rPr>
        <w:t xml:space="preserve">                                                                                           </w:t>
      </w:r>
      <w:r>
        <w:rPr>
          <w:i/>
          <w:lang w:val="ru-RU"/>
        </w:rPr>
        <w:t>винтовой стяжкой 5. для</w:t>
      </w:r>
    </w:p>
    <w:p w:rsidR="00E83D87" w:rsidRPr="00CF7AE9" w:rsidRDefault="00E83D87">
      <w:pPr>
        <w:rPr>
          <w:i/>
          <w:lang w:val="ru-RU"/>
        </w:rPr>
      </w:pPr>
      <w:r w:rsidRPr="00CF7AE9">
        <w:rPr>
          <w:i/>
          <w:lang w:val="ru-RU"/>
        </w:rPr>
        <w:t xml:space="preserve">                                                                                           </w:t>
      </w:r>
      <w:r>
        <w:rPr>
          <w:i/>
          <w:lang w:val="ru-RU"/>
        </w:rPr>
        <w:t>длительного затормажива</w:t>
      </w:r>
      <w:r w:rsidRPr="00CF7AE9">
        <w:rPr>
          <w:i/>
          <w:lang w:val="ru-RU"/>
        </w:rPr>
        <w:t>-</w:t>
      </w:r>
    </w:p>
    <w:p w:rsidR="00E83D87" w:rsidRPr="00CF7AE9" w:rsidRDefault="00E83D87">
      <w:pPr>
        <w:rPr>
          <w:i/>
          <w:lang w:val="ru-RU"/>
        </w:rPr>
      </w:pPr>
      <w:r w:rsidRPr="00CF7AE9">
        <w:rPr>
          <w:i/>
          <w:lang w:val="ru-RU"/>
        </w:rPr>
        <w:t xml:space="preserve">                                                                                           </w:t>
      </w:r>
      <w:r>
        <w:rPr>
          <w:i/>
          <w:lang w:val="ru-RU"/>
        </w:rPr>
        <w:t>ния на стоянках все элек</w:t>
      </w:r>
      <w:r w:rsidRPr="00CF7AE9">
        <w:rPr>
          <w:i/>
          <w:lang w:val="ru-RU"/>
        </w:rPr>
        <w:t>-</w:t>
      </w:r>
    </w:p>
    <w:p w:rsidR="00E83D87" w:rsidRDefault="00E83D87">
      <w:pPr>
        <w:rPr>
          <w:i/>
          <w:lang w:val="en-US"/>
        </w:rPr>
      </w:pPr>
      <w:r w:rsidRPr="00CF7AE9">
        <w:rPr>
          <w:i/>
          <w:lang w:val="ru-RU"/>
        </w:rPr>
        <w:t xml:space="preserve">                                                                                    </w:t>
      </w:r>
      <w:r>
        <w:rPr>
          <w:i/>
          <w:lang w:val="ru-RU"/>
        </w:rPr>
        <w:t xml:space="preserve">тровозы оборудуются ручными </w:t>
      </w:r>
    </w:p>
    <w:p w:rsidR="00E83D87" w:rsidRDefault="00E83D87">
      <w:pPr>
        <w:rPr>
          <w:i/>
          <w:lang w:val="en-US"/>
        </w:rPr>
      </w:pPr>
      <w:r>
        <w:rPr>
          <w:i/>
          <w:lang w:val="en-US"/>
        </w:rPr>
        <w:t xml:space="preserve">                                                                                    </w:t>
      </w:r>
      <w:r>
        <w:rPr>
          <w:i/>
          <w:lang w:val="ru-RU"/>
        </w:rPr>
        <w:t>тормозами.</w:t>
      </w:r>
    </w:p>
    <w:p w:rsidR="00E83D87" w:rsidRDefault="00E83D87">
      <w:pPr>
        <w:rPr>
          <w:i/>
          <w:lang w:val="ru-RU"/>
        </w:rPr>
      </w:pPr>
      <w:r>
        <w:rPr>
          <w:i/>
          <w:lang w:val="ru-RU"/>
        </w:rPr>
        <w:t>Тормоза с пневматическим приводом, как правило, объединены с ручным приводом. Компрессор, приводимый в действие от самостоятельного электродвигателя, питает пневмоцилиндры 6, соединенные рычажно – шарнирной системой с колодками тормозов.</w:t>
      </w:r>
    </w:p>
    <w:p w:rsidR="00E83D87" w:rsidRPr="00D94587" w:rsidRDefault="00E83D87">
      <w:pPr>
        <w:rPr>
          <w:i/>
          <w:lang w:val="ru-RU"/>
        </w:rPr>
      </w:pPr>
      <w:r>
        <w:rPr>
          <w:i/>
          <w:lang w:val="ru-RU"/>
        </w:rPr>
        <w:t xml:space="preserve">Некоторые электровозы имеют пневматическое оборудование, которое делится на напорную, рабочую (или исполнительную) и вспомогательные части. К напорной части относятся двигатель – компрессор, резервуары для сжатого воздуха(ресиверы), регулятор давления, обратный, предохранительный, редукционный клапаны, манометры и напорный трубопровод. К рабочей части пневматического оборудования относятся цилиндры, инжекторы песочниц, цилиндр пантографа, сигнал и краны управления. К вспомогательной части пневмооборудования относится вспомогательная аппаратура: фильтры для очистки наружного воздуха, маслоотделители, спускные и продувные краны. Источником сжатого воздуха является </w:t>
      </w:r>
      <w:r>
        <w:rPr>
          <w:i/>
          <w:u w:val="single"/>
          <w:lang w:val="ru-RU"/>
        </w:rPr>
        <w:t>компрессорная установка</w:t>
      </w:r>
      <w:r>
        <w:rPr>
          <w:i/>
          <w:lang w:val="ru-RU"/>
        </w:rPr>
        <w:t xml:space="preserve">, состоящая из компрессора и электродвигателя постоянного тока. Для аккумуляции сжатого воздуха и сглаживания </w:t>
      </w:r>
    </w:p>
    <w:p w:rsidR="00E83D87" w:rsidRDefault="00E83D87">
      <w:pPr>
        <w:rPr>
          <w:b/>
          <w:i/>
          <w:lang w:val="ru-RU"/>
        </w:rPr>
      </w:pPr>
      <w:r>
        <w:rPr>
          <w:i/>
          <w:lang w:val="ru-RU"/>
        </w:rPr>
        <w:t xml:space="preserve">неравномерности в подаче в подаче воздуха устанавливают </w:t>
      </w:r>
      <w:r>
        <w:rPr>
          <w:i/>
          <w:u w:val="single"/>
          <w:lang w:val="ru-RU"/>
        </w:rPr>
        <w:t>воздухосборники.</w:t>
      </w:r>
      <w:r>
        <w:rPr>
          <w:i/>
          <w:lang w:val="ru-RU"/>
        </w:rPr>
        <w:t xml:space="preserve"> Для автоматического включения и выключения компрессора и регулирования давления в пневмосистеме электровозов применяют </w:t>
      </w:r>
      <w:r>
        <w:rPr>
          <w:i/>
          <w:u w:val="single"/>
          <w:lang w:val="ru-RU"/>
        </w:rPr>
        <w:t xml:space="preserve">регулятор давления. </w:t>
      </w:r>
      <w:r>
        <w:rPr>
          <w:i/>
          <w:lang w:val="ru-RU"/>
        </w:rPr>
        <w:t xml:space="preserve">Чтобы сжатый воздух не поступал обратно к компрессору (при его остановке) устанавливается </w:t>
      </w:r>
      <w:r>
        <w:rPr>
          <w:b/>
          <w:i/>
          <w:lang w:val="ru-RU"/>
        </w:rPr>
        <w:t xml:space="preserve"> </w:t>
      </w:r>
    </w:p>
    <w:p w:rsidR="00E83D87" w:rsidRDefault="002F3398">
      <w:pPr>
        <w:rPr>
          <w:i/>
          <w:u w:val="single"/>
          <w:lang w:val="ru-RU"/>
        </w:rPr>
      </w:pPr>
      <w:r>
        <w:rPr>
          <w:i/>
          <w:noProof/>
          <w:lang w:val="ru-RU"/>
        </w:rPr>
        <w:pict>
          <v:shape id="_x0000_s1098" type="#_x0000_t75" style="position:absolute;left:0;text-align:left;margin-left:347.15pt;margin-top:49.8pt;width:171pt;height:171pt;z-index:-251657728;mso-wrap-distance-left:7in;mso-wrap-distance-right:7in;mso-position-horizontal-relative:margin">
            <v:imagedata r:id="rId6" o:title="" gain="86232f"/>
            <w10:wrap anchorx="margin"/>
          </v:shape>
        </w:pict>
      </w:r>
      <w:r w:rsidR="00E83D87">
        <w:rPr>
          <w:i/>
          <w:u w:val="single"/>
          <w:lang w:val="ru-RU"/>
        </w:rPr>
        <w:t>обратный клапан.</w:t>
      </w:r>
      <w:r w:rsidR="00E83D87">
        <w:rPr>
          <w:i/>
          <w:lang w:val="ru-RU"/>
        </w:rPr>
        <w:t xml:space="preserve"> Для предохранения пневмосистемы и воздухосборника от избыточного давления(при неисправности регулятора давления) устанавливают </w:t>
      </w:r>
      <w:r w:rsidR="00E83D87">
        <w:rPr>
          <w:i/>
          <w:u w:val="single"/>
          <w:lang w:val="ru-RU"/>
        </w:rPr>
        <w:t>предохранительный клапан.</w:t>
      </w:r>
      <w:r w:rsidR="00E83D87">
        <w:rPr>
          <w:i/>
          <w:lang w:val="ru-RU"/>
        </w:rPr>
        <w:t xml:space="preserve"> Для передачи усилия на тормозные колодки предназначен </w:t>
      </w:r>
      <w:r w:rsidR="00E83D87">
        <w:rPr>
          <w:i/>
          <w:u w:val="single"/>
          <w:lang w:val="ru-RU"/>
        </w:rPr>
        <w:t>тормозной цилиндр.</w:t>
      </w:r>
    </w:p>
    <w:p w:rsidR="00E83D87" w:rsidRDefault="00E83D87">
      <w:pPr>
        <w:rPr>
          <w:i/>
          <w:lang w:val="ru-RU"/>
        </w:rPr>
      </w:pPr>
      <w:r>
        <w:rPr>
          <w:i/>
          <w:lang w:val="ru-RU"/>
        </w:rPr>
        <w:t>Тормозной цилиндр состоит из корпуса 5 и горловины 6.,</w:t>
      </w:r>
    </w:p>
    <w:p w:rsidR="00E83D87" w:rsidRDefault="00E83D87">
      <w:pPr>
        <w:rPr>
          <w:i/>
          <w:lang w:val="ru-RU"/>
        </w:rPr>
      </w:pPr>
      <w:r>
        <w:rPr>
          <w:i/>
          <w:lang w:val="ru-RU"/>
        </w:rPr>
        <w:t xml:space="preserve"> соединенных болтами, поршня 4, манжетного</w:t>
      </w:r>
    </w:p>
    <w:p w:rsidR="00E83D87" w:rsidRDefault="00E83D87">
      <w:pPr>
        <w:rPr>
          <w:i/>
          <w:lang w:val="ru-RU"/>
        </w:rPr>
      </w:pPr>
      <w:r>
        <w:rPr>
          <w:i/>
          <w:lang w:val="ru-RU"/>
        </w:rPr>
        <w:t xml:space="preserve"> уплотнения 3, направляющей трубки 2, пружины 1,</w:t>
      </w:r>
    </w:p>
    <w:p w:rsidR="00E83D87" w:rsidRDefault="00E83D87">
      <w:pPr>
        <w:rPr>
          <w:i/>
          <w:lang w:val="ru-RU"/>
        </w:rPr>
      </w:pPr>
      <w:r>
        <w:rPr>
          <w:i/>
          <w:lang w:val="ru-RU"/>
        </w:rPr>
        <w:t>штока 7 со сферической головкой, пробки 8 с фильтром,</w:t>
      </w:r>
    </w:p>
    <w:p w:rsidR="00E83D87" w:rsidRDefault="00E83D87">
      <w:pPr>
        <w:rPr>
          <w:i/>
          <w:lang w:val="ru-RU"/>
        </w:rPr>
      </w:pPr>
      <w:r>
        <w:rPr>
          <w:i/>
          <w:lang w:val="ru-RU"/>
        </w:rPr>
        <w:t xml:space="preserve">шариковой масленки 9 и вилки 10. </w:t>
      </w:r>
    </w:p>
    <w:p w:rsidR="00E83D87" w:rsidRDefault="00E83D87">
      <w:pPr>
        <w:rPr>
          <w:i/>
          <w:lang w:val="ru-RU"/>
        </w:rPr>
      </w:pPr>
      <w:r>
        <w:rPr>
          <w:i/>
          <w:lang w:val="ru-RU"/>
        </w:rPr>
        <w:t>Сжатый воздух требуемого давления, поступая из</w:t>
      </w:r>
    </w:p>
    <w:p w:rsidR="00E83D87" w:rsidRDefault="00E83D87">
      <w:pPr>
        <w:rPr>
          <w:i/>
          <w:lang w:val="ru-RU"/>
        </w:rPr>
      </w:pPr>
      <w:r>
        <w:rPr>
          <w:i/>
          <w:lang w:val="ru-RU"/>
        </w:rPr>
        <w:t xml:space="preserve"> тормозного крана в цилиндр, перемещает поршень 4 </w:t>
      </w:r>
    </w:p>
    <w:p w:rsidR="00E83D87" w:rsidRPr="007329AA" w:rsidRDefault="00E83D87">
      <w:pPr>
        <w:rPr>
          <w:i/>
          <w:lang w:val="ru-RU"/>
        </w:rPr>
      </w:pPr>
      <w:r>
        <w:rPr>
          <w:i/>
          <w:lang w:val="ru-RU"/>
        </w:rPr>
        <w:t xml:space="preserve">вместе со штоком 7, в результате чего через рычаги </w:t>
      </w:r>
    </w:p>
    <w:p w:rsidR="00347459" w:rsidRDefault="00347459" w:rsidP="005227CD">
      <w:pPr>
        <w:rPr>
          <w:i/>
          <w:lang w:val="ru-RU"/>
        </w:rPr>
      </w:pPr>
    </w:p>
    <w:p w:rsidR="00E83D87" w:rsidRDefault="00E83D87" w:rsidP="005227CD">
      <w:pPr>
        <w:rPr>
          <w:i/>
          <w:lang w:val="ru-RU"/>
        </w:rPr>
        <w:sectPr w:rsidR="00E83D87" w:rsidSect="00E83D87">
          <w:pgSz w:w="11907" w:h="16840" w:code="9"/>
          <w:pgMar w:top="568" w:right="425" w:bottom="1135" w:left="1276" w:header="720" w:footer="720" w:gutter="0"/>
          <w:cols w:space="720"/>
        </w:sectPr>
      </w:pPr>
    </w:p>
    <w:p w:rsidR="00E83D87" w:rsidRDefault="002F3398" w:rsidP="00E83D87">
      <w:pPr>
        <w:rPr>
          <w:i/>
          <w:lang w:val="ru-RU"/>
        </w:rPr>
      </w:pPr>
      <w:r>
        <w:rPr>
          <w:noProof/>
          <w:sz w:val="20"/>
        </w:rPr>
        <w:lastRenderedPageBreak/>
        <w:pict>
          <v:group id="_x0000_s1099" style="position:absolute;left:0;text-align:left;margin-left:58.05pt;margin-top:18.2pt;width:518.8pt;height:802.3pt;z-index:251659776;mso-position-horizontal-relative:page;mso-position-vertical-relative:page" coordsize="20000,20000">
            <v:rect id="_x0000_s1100" style="position:absolute;width:20000;height:20000" filled="f" strokeweight="2pt"/>
            <v:line id="_x0000_s1101" style="position:absolute" from="1093,18949" to="1095,19989" strokeweight="2pt"/>
            <v:line id="_x0000_s1102" style="position:absolute" from="10,18941" to="19977,18942" strokeweight="2pt"/>
            <v:line id="_x0000_s1103" style="position:absolute" from="2186,18949" to="2188,19989" strokeweight="2pt"/>
            <v:line id="_x0000_s1104" style="position:absolute" from="4919,18949" to="4921,19989" strokeweight="2pt"/>
            <v:line id="_x0000_s1105" style="position:absolute" from="6557,18959" to="6559,19989" strokeweight="2pt"/>
            <v:line id="_x0000_s1106" style="position:absolute" from="7650,18949" to="7652,19979" strokeweight="2pt"/>
            <v:line id="_x0000_s1107" style="position:absolute" from="18905,18949" to="18909,19989" strokeweight="2pt"/>
            <v:line id="_x0000_s1108" style="position:absolute" from="10,19293" to="7631,19295" strokeweight="1pt"/>
            <v:line id="_x0000_s1109" style="position:absolute" from="10,19646" to="7631,19647" strokeweight="2pt"/>
            <v:line id="_x0000_s1110" style="position:absolute" from="18919,19296" to="19990,19297" strokeweight="1pt"/>
            <v:rect id="_x0000_s1111" style="position:absolute;left:54;top:19660;width:1000;height:309" filled="f" stroked="f" strokeweight=".25pt">
              <v:textbox inset="1pt,1pt,1pt,1pt">
                <w:txbxContent>
                  <w:p w:rsidR="00E83D87" w:rsidRDefault="00E83D8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12" style="position:absolute;left:1139;top:19660;width:1001;height:309" filled="f" stroked="f" strokeweight=".25pt">
              <v:textbox inset="1pt,1pt,1pt,1pt">
                <w:txbxContent>
                  <w:p w:rsidR="00E83D87" w:rsidRDefault="00E83D8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13" style="position:absolute;left:2267;top:19660;width:2573;height:309" filled="f" stroked="f" strokeweight=".25pt">
              <v:textbox inset="1pt,1pt,1pt,1pt">
                <w:txbxContent>
                  <w:p w:rsidR="00E83D87" w:rsidRDefault="00E83D8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14" style="position:absolute;left:4983;top:19660;width:1534;height:309" filled="f" stroked="f" strokeweight=".25pt">
              <v:textbox inset="1pt,1pt,1pt,1pt">
                <w:txbxContent>
                  <w:p w:rsidR="00E83D87" w:rsidRDefault="00E83D8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15" style="position:absolute;left:6604;top:19660;width:1000;height:309" filled="f" stroked="f" strokeweight=".25pt">
              <v:textbox inset="1pt,1pt,1pt,1pt">
                <w:txbxContent>
                  <w:p w:rsidR="00E83D87" w:rsidRDefault="00E83D8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16" style="position:absolute;left:18949;top:18977;width:1001;height:309" filled="f" stroked="f" strokeweight=".25pt">
              <v:textbox inset="1pt,1pt,1pt,1pt">
                <w:txbxContent>
                  <w:p w:rsidR="00E83D87" w:rsidRDefault="00E83D87">
                    <w:pPr>
                      <w:pStyle w:val="ab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17" style="position:absolute;left:18949;top:19435;width:1001;height:423" filled="f" stroked="f" strokeweight=".25pt">
              <v:textbox inset="1pt,1pt,1pt,1pt">
                <w:txbxContent>
                  <w:p w:rsidR="00E83D87" w:rsidRDefault="00E83D87">
                    <w:pPr>
                      <w:pStyle w:val="ab"/>
                      <w:jc w:val="center"/>
                      <w:rPr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3</w:t>
                    </w:r>
                  </w:p>
                </w:txbxContent>
              </v:textbox>
            </v:rect>
            <v:rect id="_x0000_s1118" style="position:absolute;left:7745;top:19221;width:11075;height:477" filled="f" stroked="f" strokeweight=".25pt">
              <v:textbox inset="1pt,1pt,1pt,1pt">
                <w:txbxContent>
                  <w:p w:rsidR="00E83D87" w:rsidRDefault="00E83D87">
                    <w:pPr>
                      <w:pStyle w:val="ab"/>
                      <w:jc w:val="center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t>ЛР 18 08 РТ 00 05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E83D87">
        <w:rPr>
          <w:i/>
          <w:lang w:val="ru-RU"/>
        </w:rPr>
        <w:t>тормозной системы передается необходимое усилие на тормозные колодки.</w:t>
      </w:r>
    </w:p>
    <w:p w:rsidR="00E83D87" w:rsidRDefault="002F3398" w:rsidP="00E83D87">
      <w:pPr>
        <w:rPr>
          <w:i/>
          <w:lang w:val="ru-RU"/>
        </w:rPr>
      </w:pPr>
      <w:r>
        <w:rPr>
          <w:noProof/>
        </w:rPr>
        <w:pict>
          <v:shape id="_x0000_s1119" type="#_x0000_t75" style="position:absolute;left:0;text-align:left;margin-left:-9pt;margin-top:208.75pt;width:179.3pt;height:135pt;z-index:-251655680;mso-wrap-distance-left:7in;mso-wrap-distance-right:7in;mso-position-horizontal-relative:margin" o:allowincell="f">
            <v:imagedata r:id="rId7" o:title="" gain="86232f"/>
            <w10:wrap anchorx="margin"/>
          </v:shape>
        </w:pict>
      </w:r>
      <w:r w:rsidR="00E83D87">
        <w:rPr>
          <w:i/>
          <w:lang w:val="ru-RU"/>
        </w:rPr>
        <w:t xml:space="preserve">После торможения сжатый воздух из тормозных цилиндров через тормозной кран выйдет в атмосферу и пружина 1 возвратит поршень в исходное положение. Образуемый в полости цилиндра (над поршнем) вакуум через пробку 8 заполняется из атмосферы воздухом. Прижатие тормозных колодок осуществляется через 0,4- 0,9 сек. после включения крана. Для обеспечения независимой работы пневмопривода тормозной системы как при управлении тормозной педалью, так и в автоматическом режиме электропневматического вентиля применен </w:t>
      </w:r>
      <w:r w:rsidR="00E83D87">
        <w:rPr>
          <w:i/>
          <w:u w:val="single"/>
          <w:lang w:val="ru-RU"/>
        </w:rPr>
        <w:t>распределительный клапан.</w:t>
      </w:r>
      <w:r w:rsidR="00E83D87">
        <w:rPr>
          <w:i/>
          <w:lang w:val="ru-RU"/>
        </w:rPr>
        <w:t xml:space="preserve"> Для приведения в действие тормозной системы применен </w:t>
      </w:r>
      <w:r w:rsidR="00E83D87">
        <w:rPr>
          <w:i/>
          <w:u w:val="single"/>
          <w:lang w:val="ru-RU"/>
        </w:rPr>
        <w:t>тормозной кран</w:t>
      </w:r>
      <w:r w:rsidR="00E83D87">
        <w:rPr>
          <w:i/>
          <w:lang w:val="ru-RU"/>
        </w:rPr>
        <w:t xml:space="preserve">. Сжатый воздух содержит частицы масла и влаги попадающие от компрессора.   Для очистки воздуха от этих примесей в пневмосистему включают </w:t>
      </w:r>
      <w:r w:rsidR="00E83D87">
        <w:rPr>
          <w:i/>
          <w:u w:val="single"/>
          <w:lang w:val="ru-RU"/>
        </w:rPr>
        <w:t>маслоотборный фильтр</w:t>
      </w:r>
      <w:r w:rsidR="00E83D87">
        <w:rPr>
          <w:i/>
          <w:lang w:val="ru-RU"/>
        </w:rPr>
        <w:t xml:space="preserve">, а для очистки засасываемого воздуха от пыли и влаги из шахтного воздуха устанавливают </w:t>
      </w:r>
      <w:r w:rsidR="00E83D87">
        <w:rPr>
          <w:i/>
          <w:u w:val="single"/>
          <w:lang w:val="ru-RU"/>
        </w:rPr>
        <w:t>воздухоочиститель.</w:t>
      </w:r>
      <w:r w:rsidR="00E83D87">
        <w:rPr>
          <w:i/>
          <w:lang w:val="ru-RU"/>
        </w:rPr>
        <w:t xml:space="preserve"> На электровозах устанавливают четыре </w:t>
      </w:r>
      <w:r w:rsidR="00E83D87">
        <w:rPr>
          <w:i/>
          <w:u w:val="single"/>
          <w:lang w:val="ru-RU"/>
        </w:rPr>
        <w:t>песочницы с инжектором</w:t>
      </w:r>
      <w:r w:rsidR="00E83D87">
        <w:rPr>
          <w:i/>
          <w:lang w:val="ru-RU"/>
        </w:rPr>
        <w:t xml:space="preserve">  и пескоотводящими трубками. Песок из бункера песочницы через отверстия  </w:t>
      </w:r>
    </w:p>
    <w:p w:rsidR="00E83D87" w:rsidRDefault="00E83D87" w:rsidP="00E83D87">
      <w:pPr>
        <w:rPr>
          <w:i/>
          <w:lang w:val="ru-RU"/>
        </w:rPr>
      </w:pPr>
      <w:r>
        <w:rPr>
          <w:i/>
          <w:lang w:val="ru-RU"/>
        </w:rPr>
        <w:t xml:space="preserve">                                                        попадает в корпус инжектора 3, где подхваты-</w:t>
      </w:r>
    </w:p>
    <w:p w:rsidR="00E83D87" w:rsidRDefault="00E83D87" w:rsidP="00E83D87">
      <w:pPr>
        <w:rPr>
          <w:i/>
          <w:lang w:val="ru-RU"/>
        </w:rPr>
      </w:pPr>
      <w:r>
        <w:rPr>
          <w:i/>
          <w:lang w:val="ru-RU"/>
        </w:rPr>
        <w:t xml:space="preserve">                                                    вается струей сжатого воздуха, выходящего из </w:t>
      </w:r>
    </w:p>
    <w:p w:rsidR="00E83D87" w:rsidRDefault="00E83D87" w:rsidP="00E83D87">
      <w:pPr>
        <w:rPr>
          <w:i/>
          <w:lang w:val="ru-RU"/>
        </w:rPr>
      </w:pPr>
      <w:r>
        <w:rPr>
          <w:i/>
          <w:lang w:val="ru-RU"/>
        </w:rPr>
        <w:t xml:space="preserve">                                                 сопла 4. Песок направляется по трубке 2 и шлангу 1 </w:t>
      </w:r>
    </w:p>
    <w:p w:rsidR="00E83D87" w:rsidRDefault="00E83D87" w:rsidP="00E83D87">
      <w:pPr>
        <w:rPr>
          <w:i/>
          <w:lang w:val="ru-RU"/>
        </w:rPr>
      </w:pPr>
      <w:r>
        <w:rPr>
          <w:i/>
          <w:lang w:val="ru-RU"/>
        </w:rPr>
        <w:t xml:space="preserve">                                                на рельсы. Регулирование количества производится </w:t>
      </w:r>
    </w:p>
    <w:p w:rsidR="00E83D87" w:rsidRDefault="00E83D87" w:rsidP="00E83D87">
      <w:pPr>
        <w:rPr>
          <w:i/>
          <w:lang w:val="ru-RU"/>
        </w:rPr>
      </w:pPr>
      <w:r>
        <w:rPr>
          <w:i/>
          <w:lang w:val="ru-RU"/>
        </w:rPr>
        <w:t xml:space="preserve">                                              изменением зазора вращением сопла 4. Для регулиров-</w:t>
      </w:r>
    </w:p>
    <w:p w:rsidR="00E83D87" w:rsidRDefault="00E83D87" w:rsidP="00E83D87">
      <w:pPr>
        <w:rPr>
          <w:i/>
          <w:lang w:val="ru-RU"/>
        </w:rPr>
      </w:pPr>
      <w:r>
        <w:rPr>
          <w:i/>
          <w:lang w:val="ru-RU"/>
        </w:rPr>
        <w:t xml:space="preserve">                                              ки отвинчивают пробку 5 и вращением сопла от-</w:t>
      </w:r>
    </w:p>
    <w:p w:rsidR="00E83D87" w:rsidRDefault="00E83D87" w:rsidP="00E83D87">
      <w:pPr>
        <w:rPr>
          <w:i/>
          <w:lang w:val="ru-RU"/>
        </w:rPr>
      </w:pPr>
      <w:r>
        <w:rPr>
          <w:i/>
          <w:lang w:val="ru-RU"/>
        </w:rPr>
        <w:t xml:space="preserve">                   верткой изменяют зазор. Песочницы приводят в действие попарно.</w:t>
      </w:r>
    </w:p>
    <w:p w:rsidR="00E83D87" w:rsidRDefault="00E83D87" w:rsidP="00E83D87">
      <w:pPr>
        <w:rPr>
          <w:i/>
          <w:lang w:val="ru-RU"/>
        </w:rPr>
      </w:pPr>
      <w:r>
        <w:rPr>
          <w:i/>
          <w:lang w:val="ru-RU"/>
        </w:rPr>
        <w:t xml:space="preserve">      Запрещается работа на неисправных электровозах, в том числе при</w:t>
      </w:r>
    </w:p>
    <w:p w:rsidR="00E83D87" w:rsidRDefault="00E83D87" w:rsidP="00E83D87">
      <w:pPr>
        <w:rPr>
          <w:i/>
          <w:lang w:val="ru-RU"/>
        </w:rPr>
      </w:pPr>
      <w:r>
        <w:rPr>
          <w:i/>
          <w:lang w:val="ru-RU"/>
        </w:rPr>
        <w:t xml:space="preserve">  - неисправности сцепных устройств;</w:t>
      </w:r>
    </w:p>
    <w:p w:rsidR="00E83D87" w:rsidRDefault="00E83D87" w:rsidP="00E83D87">
      <w:pPr>
        <w:rPr>
          <w:i/>
          <w:lang w:val="ru-RU"/>
        </w:rPr>
      </w:pPr>
      <w:r>
        <w:rPr>
          <w:i/>
          <w:lang w:val="ru-RU"/>
        </w:rPr>
        <w:t xml:space="preserve">  - неисправных или неотрегулированных тормозах;</w:t>
      </w:r>
    </w:p>
    <w:p w:rsidR="00E83D87" w:rsidRDefault="00E83D87" w:rsidP="00E83D87">
      <w:pPr>
        <w:rPr>
          <w:i/>
          <w:lang w:val="ru-RU"/>
        </w:rPr>
      </w:pPr>
      <w:r>
        <w:rPr>
          <w:i/>
          <w:lang w:val="ru-RU"/>
        </w:rPr>
        <w:t xml:space="preserve">  - неисправности песочниц  или отсутствия песка в них( это требование не    </w:t>
      </w:r>
    </w:p>
    <w:p w:rsidR="00E83D87" w:rsidRDefault="00E83D87" w:rsidP="00E83D87">
      <w:pPr>
        <w:rPr>
          <w:i/>
          <w:lang w:val="ru-RU"/>
        </w:rPr>
      </w:pPr>
      <w:r>
        <w:rPr>
          <w:i/>
          <w:lang w:val="ru-RU"/>
        </w:rPr>
        <w:t xml:space="preserve">     распространяется на электровозы сцепным устройством весом до 2 т.)</w:t>
      </w:r>
    </w:p>
    <w:p w:rsidR="00E83D87" w:rsidRDefault="00E83D87" w:rsidP="00E83D87">
      <w:pPr>
        <w:rPr>
          <w:i/>
          <w:lang w:val="ru-RU"/>
        </w:rPr>
      </w:pPr>
      <w:r>
        <w:rPr>
          <w:i/>
          <w:lang w:val="ru-RU"/>
        </w:rPr>
        <w:t xml:space="preserve">  - ослабления крепления контроллера</w:t>
      </w:r>
    </w:p>
    <w:p w:rsidR="00E83D87" w:rsidRDefault="00E83D87" w:rsidP="00E83D87">
      <w:pPr>
        <w:rPr>
          <w:i/>
          <w:lang w:val="ru-RU"/>
        </w:rPr>
      </w:pPr>
      <w:r>
        <w:rPr>
          <w:i/>
          <w:lang w:val="ru-RU"/>
        </w:rPr>
        <w:t xml:space="preserve">  -неисправности рессор</w:t>
      </w:r>
    </w:p>
    <w:p w:rsidR="00E83D87" w:rsidRDefault="00E83D87" w:rsidP="00E83D87">
      <w:pPr>
        <w:rPr>
          <w:i/>
          <w:lang w:val="ru-RU"/>
        </w:rPr>
      </w:pPr>
      <w:r>
        <w:rPr>
          <w:i/>
          <w:lang w:val="ru-RU"/>
        </w:rPr>
        <w:t xml:space="preserve">  -нагреве двигателей, букс, подшипников и других трущихся частей.   </w:t>
      </w:r>
    </w:p>
    <w:p w:rsidR="00E83D87" w:rsidRDefault="00E83D87" w:rsidP="00E83D87">
      <w:pPr>
        <w:rPr>
          <w:i/>
          <w:lang w:val="ru-RU"/>
        </w:rPr>
      </w:pPr>
    </w:p>
    <w:p w:rsidR="00347459" w:rsidRDefault="00347459" w:rsidP="00E83D87">
      <w:pPr>
        <w:rPr>
          <w:i/>
          <w:lang w:val="ru-RU"/>
        </w:rPr>
      </w:pPr>
    </w:p>
    <w:p w:rsidR="0013667C" w:rsidRPr="005227CD" w:rsidRDefault="003155FE" w:rsidP="00E83D87">
      <w:pPr>
        <w:rPr>
          <w:i/>
          <w:lang w:val="ru-RU"/>
        </w:rPr>
      </w:pPr>
      <w:r>
        <w:rPr>
          <w:i/>
          <w:lang w:val="ru-RU"/>
        </w:rPr>
        <w:t xml:space="preserve"> </w:t>
      </w:r>
      <w:bookmarkStart w:id="0" w:name="_GoBack"/>
      <w:bookmarkEnd w:id="0"/>
    </w:p>
    <w:sectPr w:rsidR="0013667C" w:rsidRPr="005227CD" w:rsidSect="00E83D87">
      <w:pgSz w:w="11907" w:h="16840" w:code="9"/>
      <w:pgMar w:top="568" w:right="425" w:bottom="1135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7CD"/>
    <w:rsid w:val="0013667C"/>
    <w:rsid w:val="0015046F"/>
    <w:rsid w:val="00156F32"/>
    <w:rsid w:val="0019705A"/>
    <w:rsid w:val="001A6597"/>
    <w:rsid w:val="002F3398"/>
    <w:rsid w:val="003155FE"/>
    <w:rsid w:val="00347459"/>
    <w:rsid w:val="005227CD"/>
    <w:rsid w:val="006B35B8"/>
    <w:rsid w:val="007951CE"/>
    <w:rsid w:val="007E1D1D"/>
    <w:rsid w:val="00CD4D23"/>
    <w:rsid w:val="00E83D87"/>
    <w:rsid w:val="00F3363F"/>
    <w:rsid w:val="00FA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1"/>
    <o:shapelayout v:ext="edit">
      <o:idmap v:ext="edit" data="1"/>
    </o:shapelayout>
  </w:shapeDefaults>
  <w:decimalSymbol w:val=","/>
  <w:listSeparator w:val=";"/>
  <w15:chartTrackingRefBased/>
  <w15:docId w15:val="{9F28A782-1B4E-47BA-938D-BA4FD4A0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lang w:val="uk-UA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  <w:rPr>
      <w:sz w:val="24"/>
    </w:r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</w:pPr>
    <w:rPr>
      <w:noProof/>
    </w:rPr>
  </w:style>
  <w:style w:type="paragraph" w:styleId="ad">
    <w:name w:val="annotation text"/>
    <w:basedOn w:val="a"/>
    <w:semiHidden/>
    <w:rPr>
      <w:rFonts w:ascii="Journal" w:hAnsi="Journal"/>
      <w:sz w:val="24"/>
    </w:rPr>
  </w:style>
  <w:style w:type="paragraph" w:styleId="ae">
    <w:name w:val="Balloon Text"/>
    <w:basedOn w:val="a"/>
    <w:semiHidden/>
    <w:rsid w:val="00136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92;&#1086;&#1088;&#1084;&#1072;&#1090;\Normal-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Normal-1.dot</Template>
  <TotalTime>1</TotalTime>
  <Pages>1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МЕХАНИЧЕСКОЕ ОБОРУДОВАНИЕ ЭЛЕКТРОВОЗОВ</vt:lpstr>
    </vt:vector>
  </TitlesOfParts>
  <Company>Home office</Company>
  <LinksUpToDate>false</LinksUpToDate>
  <CharactersWithSpaces>8273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МЕХАНИЧЕСКОЕ ОБОРУДОВАНИЕ ЭЛЕКТРОВОЗОВ</dc:title>
  <dc:subject/>
  <dc:creator>.</dc:creator>
  <cp:keywords/>
  <cp:lastModifiedBy>admin</cp:lastModifiedBy>
  <cp:revision>2</cp:revision>
  <cp:lastPrinted>2004-03-28T14:00:00Z</cp:lastPrinted>
  <dcterms:created xsi:type="dcterms:W3CDTF">2014-02-10T14:11:00Z</dcterms:created>
  <dcterms:modified xsi:type="dcterms:W3CDTF">2014-02-10T14:11:00Z</dcterms:modified>
</cp:coreProperties>
</file>