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08B" w:rsidRDefault="00136164">
      <w:pPr>
        <w:pStyle w:val="1"/>
        <w:spacing w:line="280" w:lineRule="auto"/>
        <w:ind w:firstLine="0"/>
        <w:jc w:val="center"/>
        <w:rPr>
          <w:b/>
          <w:sz w:val="32"/>
        </w:rPr>
      </w:pPr>
      <w:r>
        <w:rPr>
          <w:b/>
          <w:sz w:val="32"/>
        </w:rPr>
        <w:t>Днепропетровский Государственный Университет</w:t>
      </w:r>
    </w:p>
    <w:p w:rsidR="00DD308B" w:rsidRDefault="00DD308B">
      <w:pPr>
        <w:pStyle w:val="1"/>
        <w:spacing w:line="280" w:lineRule="auto"/>
        <w:ind w:firstLine="0"/>
        <w:jc w:val="center"/>
        <w:rPr>
          <w:b/>
          <w:sz w:val="32"/>
        </w:rPr>
      </w:pPr>
    </w:p>
    <w:p w:rsidR="00DD308B" w:rsidRDefault="00DD308B">
      <w:pPr>
        <w:pStyle w:val="1"/>
        <w:spacing w:line="280" w:lineRule="auto"/>
        <w:ind w:firstLine="0"/>
        <w:jc w:val="center"/>
        <w:rPr>
          <w:b/>
          <w:sz w:val="32"/>
        </w:rPr>
      </w:pPr>
    </w:p>
    <w:p w:rsidR="00DD308B" w:rsidRDefault="00136164">
      <w:pPr>
        <w:pStyle w:val="1"/>
        <w:spacing w:line="280" w:lineRule="auto"/>
        <w:ind w:firstLine="0"/>
        <w:jc w:val="center"/>
        <w:rPr>
          <w:b/>
          <w:sz w:val="32"/>
        </w:rPr>
      </w:pPr>
      <w:r>
        <w:rPr>
          <w:b/>
          <w:sz w:val="32"/>
        </w:rPr>
        <w:t>РЕФЕРАТ</w:t>
      </w:r>
    </w:p>
    <w:p w:rsidR="00DD308B" w:rsidRDefault="00136164">
      <w:pPr>
        <w:pStyle w:val="1"/>
        <w:spacing w:line="280" w:lineRule="auto"/>
        <w:ind w:firstLine="0"/>
        <w:jc w:val="center"/>
        <w:rPr>
          <w:b/>
          <w:sz w:val="32"/>
        </w:rPr>
      </w:pPr>
      <w:r>
        <w:rPr>
          <w:b/>
          <w:sz w:val="32"/>
        </w:rPr>
        <w:t>по курсу:</w:t>
      </w:r>
    </w:p>
    <w:p w:rsidR="00DD308B" w:rsidRDefault="00136164">
      <w:pPr>
        <w:pStyle w:val="1"/>
        <w:spacing w:line="280" w:lineRule="auto"/>
        <w:ind w:firstLine="0"/>
        <w:jc w:val="center"/>
        <w:rPr>
          <w:b/>
          <w:sz w:val="32"/>
        </w:rPr>
      </w:pPr>
      <w:r>
        <w:rPr>
          <w:b/>
          <w:sz w:val="32"/>
        </w:rPr>
        <w:t>“Инвестиционная деятельность”</w:t>
      </w:r>
    </w:p>
    <w:p w:rsidR="00DD308B" w:rsidRDefault="00136164">
      <w:pPr>
        <w:pStyle w:val="1"/>
        <w:spacing w:line="280" w:lineRule="auto"/>
        <w:ind w:firstLine="0"/>
        <w:jc w:val="center"/>
        <w:rPr>
          <w:b/>
          <w:sz w:val="32"/>
        </w:rPr>
      </w:pPr>
      <w:r>
        <w:rPr>
          <w:b/>
          <w:sz w:val="32"/>
        </w:rPr>
        <w:t>на тему:</w:t>
      </w:r>
    </w:p>
    <w:p w:rsidR="00DD308B" w:rsidRDefault="00DD308B">
      <w:pPr>
        <w:pStyle w:val="1"/>
        <w:spacing w:line="280" w:lineRule="auto"/>
        <w:ind w:firstLine="0"/>
        <w:jc w:val="center"/>
        <w:rPr>
          <w:b/>
          <w:sz w:val="48"/>
        </w:rPr>
      </w:pPr>
    </w:p>
    <w:p w:rsidR="00DD308B" w:rsidRDefault="00136164">
      <w:pPr>
        <w:pStyle w:val="1"/>
        <w:spacing w:line="280" w:lineRule="auto"/>
        <w:ind w:firstLine="0"/>
        <w:jc w:val="center"/>
        <w:rPr>
          <w:b/>
          <w:sz w:val="52"/>
        </w:rPr>
      </w:pPr>
      <w:r>
        <w:rPr>
          <w:b/>
          <w:sz w:val="52"/>
        </w:rPr>
        <w:t>Государственное стимулирование инвестиционного процесса: опыт США и Юго-Восточной Азии</w:t>
      </w:r>
    </w:p>
    <w:p w:rsidR="00DD308B" w:rsidRDefault="00DD308B">
      <w:pPr>
        <w:pStyle w:val="1"/>
        <w:spacing w:line="280" w:lineRule="auto"/>
        <w:ind w:firstLine="0"/>
        <w:jc w:val="center"/>
        <w:rPr>
          <w:b/>
          <w:sz w:val="48"/>
        </w:rPr>
      </w:pPr>
    </w:p>
    <w:p w:rsidR="00DD308B" w:rsidRDefault="00DD308B">
      <w:pPr>
        <w:pStyle w:val="1"/>
        <w:spacing w:line="280" w:lineRule="auto"/>
        <w:ind w:firstLine="0"/>
        <w:jc w:val="right"/>
        <w:rPr>
          <w:b/>
          <w:sz w:val="32"/>
        </w:rPr>
      </w:pPr>
    </w:p>
    <w:p w:rsidR="00DD308B" w:rsidRDefault="00DD308B">
      <w:pPr>
        <w:pStyle w:val="1"/>
        <w:spacing w:line="280" w:lineRule="auto"/>
        <w:ind w:firstLine="0"/>
        <w:jc w:val="right"/>
        <w:rPr>
          <w:b/>
          <w:sz w:val="32"/>
        </w:rPr>
      </w:pPr>
    </w:p>
    <w:p w:rsidR="00DD308B" w:rsidRDefault="00136164">
      <w:pPr>
        <w:pStyle w:val="1"/>
        <w:spacing w:line="280" w:lineRule="auto"/>
        <w:ind w:firstLine="0"/>
        <w:jc w:val="right"/>
        <w:rPr>
          <w:b/>
          <w:sz w:val="32"/>
        </w:rPr>
      </w:pPr>
      <w:r>
        <w:rPr>
          <w:b/>
          <w:sz w:val="32"/>
        </w:rPr>
        <w:t xml:space="preserve">Выполнил: студент </w:t>
      </w:r>
      <w:r>
        <w:rPr>
          <w:b/>
          <w:sz w:val="32"/>
          <w:lang w:val="en-US"/>
        </w:rPr>
        <w:t>II</w:t>
      </w:r>
      <w:r>
        <w:rPr>
          <w:b/>
          <w:sz w:val="32"/>
        </w:rPr>
        <w:t>-го курса</w:t>
      </w:r>
    </w:p>
    <w:p w:rsidR="00DD308B" w:rsidRDefault="00136164">
      <w:pPr>
        <w:pStyle w:val="1"/>
        <w:spacing w:line="280" w:lineRule="auto"/>
        <w:ind w:firstLine="0"/>
        <w:jc w:val="right"/>
        <w:rPr>
          <w:b/>
          <w:sz w:val="32"/>
        </w:rPr>
      </w:pPr>
      <w:r>
        <w:rPr>
          <w:b/>
          <w:sz w:val="32"/>
        </w:rPr>
        <w:t>группы ФК-97-2</w:t>
      </w:r>
    </w:p>
    <w:p w:rsidR="00DD308B" w:rsidRDefault="00136164">
      <w:pPr>
        <w:pStyle w:val="1"/>
        <w:spacing w:line="280" w:lineRule="auto"/>
        <w:ind w:firstLine="0"/>
        <w:jc w:val="right"/>
        <w:rPr>
          <w:b/>
          <w:sz w:val="32"/>
          <w:lang w:val="en-US"/>
        </w:rPr>
      </w:pPr>
      <w:r>
        <w:rPr>
          <w:b/>
          <w:sz w:val="32"/>
          <w:lang w:val="en-US"/>
        </w:rPr>
        <w:t>Писарек Станислав Игоревич</w:t>
      </w:r>
    </w:p>
    <w:p w:rsidR="00DD308B" w:rsidRDefault="00DD308B">
      <w:pPr>
        <w:pStyle w:val="1"/>
        <w:spacing w:line="280" w:lineRule="auto"/>
        <w:ind w:firstLine="0"/>
        <w:jc w:val="center"/>
        <w:rPr>
          <w:b/>
          <w:sz w:val="44"/>
          <w:lang w:val="en-US"/>
        </w:rPr>
      </w:pPr>
    </w:p>
    <w:p w:rsidR="00DD308B" w:rsidRDefault="00DD308B">
      <w:pPr>
        <w:pStyle w:val="1"/>
        <w:spacing w:line="280" w:lineRule="auto"/>
        <w:ind w:firstLine="0"/>
        <w:jc w:val="center"/>
        <w:rPr>
          <w:b/>
          <w:sz w:val="44"/>
          <w:lang w:val="en-US"/>
        </w:rPr>
      </w:pPr>
    </w:p>
    <w:p w:rsidR="00DD308B" w:rsidRDefault="00DD308B">
      <w:pPr>
        <w:pStyle w:val="1"/>
        <w:spacing w:line="280" w:lineRule="auto"/>
        <w:ind w:firstLine="0"/>
        <w:jc w:val="center"/>
        <w:rPr>
          <w:b/>
          <w:sz w:val="44"/>
          <w:lang w:val="en-US"/>
        </w:rPr>
      </w:pPr>
    </w:p>
    <w:p w:rsidR="00DD308B" w:rsidRDefault="00DD308B">
      <w:pPr>
        <w:pStyle w:val="1"/>
        <w:spacing w:line="280" w:lineRule="auto"/>
        <w:ind w:firstLine="0"/>
        <w:jc w:val="center"/>
        <w:rPr>
          <w:b/>
          <w:sz w:val="44"/>
          <w:lang w:val="en-US"/>
        </w:rPr>
      </w:pPr>
    </w:p>
    <w:p w:rsidR="00DD308B" w:rsidRDefault="00DD308B">
      <w:pPr>
        <w:pStyle w:val="1"/>
        <w:spacing w:line="280" w:lineRule="auto"/>
        <w:ind w:firstLine="0"/>
        <w:jc w:val="center"/>
        <w:rPr>
          <w:b/>
          <w:sz w:val="44"/>
          <w:lang w:val="en-US"/>
        </w:rPr>
      </w:pPr>
    </w:p>
    <w:p w:rsidR="00DD308B" w:rsidRDefault="00DD308B">
      <w:pPr>
        <w:pStyle w:val="1"/>
        <w:spacing w:line="280" w:lineRule="auto"/>
        <w:ind w:firstLine="0"/>
        <w:jc w:val="center"/>
        <w:rPr>
          <w:b/>
          <w:sz w:val="44"/>
          <w:lang w:val="en-US"/>
        </w:rPr>
      </w:pPr>
    </w:p>
    <w:p w:rsidR="00DD308B" w:rsidRDefault="00DD308B">
      <w:pPr>
        <w:pStyle w:val="1"/>
        <w:spacing w:line="280" w:lineRule="auto"/>
        <w:ind w:firstLine="0"/>
        <w:jc w:val="center"/>
        <w:rPr>
          <w:b/>
          <w:sz w:val="44"/>
          <w:lang w:val="en-US"/>
        </w:rPr>
      </w:pPr>
    </w:p>
    <w:p w:rsidR="00DD308B" w:rsidRDefault="00DD308B">
      <w:pPr>
        <w:pStyle w:val="1"/>
        <w:spacing w:line="280" w:lineRule="auto"/>
        <w:ind w:firstLine="0"/>
        <w:jc w:val="center"/>
        <w:rPr>
          <w:b/>
          <w:sz w:val="44"/>
          <w:lang w:val="en-US"/>
        </w:rPr>
      </w:pPr>
    </w:p>
    <w:p w:rsidR="00DD308B" w:rsidRDefault="00136164">
      <w:pPr>
        <w:pStyle w:val="1"/>
        <w:spacing w:line="280" w:lineRule="auto"/>
        <w:ind w:firstLine="0"/>
        <w:jc w:val="center"/>
        <w:rPr>
          <w:b/>
          <w:sz w:val="44"/>
          <w:lang w:val="en-US"/>
        </w:rPr>
      </w:pPr>
      <w:r>
        <w:rPr>
          <w:b/>
          <w:sz w:val="44"/>
          <w:lang w:val="en-US"/>
        </w:rPr>
        <w:t>г. Днепропетровск</w:t>
      </w:r>
    </w:p>
    <w:p w:rsidR="00DD308B" w:rsidRDefault="00136164">
      <w:pPr>
        <w:pStyle w:val="1"/>
        <w:spacing w:line="280" w:lineRule="auto"/>
        <w:ind w:firstLine="0"/>
        <w:jc w:val="center"/>
        <w:rPr>
          <w:b/>
          <w:sz w:val="44"/>
          <w:lang w:val="en-US"/>
        </w:rPr>
      </w:pPr>
      <w:r>
        <w:rPr>
          <w:b/>
          <w:sz w:val="44"/>
          <w:lang w:val="en-US"/>
        </w:rPr>
        <w:t>1999 г.</w:t>
      </w:r>
    </w:p>
    <w:p w:rsidR="00DD308B" w:rsidRDefault="00136164">
      <w:pPr>
        <w:pStyle w:val="1"/>
        <w:spacing w:line="280" w:lineRule="auto"/>
        <w:ind w:firstLine="0"/>
        <w:jc w:val="center"/>
        <w:rPr>
          <w:b/>
          <w:sz w:val="44"/>
          <w:lang w:val="en-US"/>
        </w:rPr>
      </w:pPr>
      <w:r>
        <w:rPr>
          <w:b/>
          <w:sz w:val="44"/>
          <w:lang w:val="en-US"/>
        </w:rPr>
        <w:t>План:</w:t>
      </w:r>
    </w:p>
    <w:p w:rsidR="00DD308B" w:rsidRDefault="00DD308B">
      <w:pPr>
        <w:pStyle w:val="1"/>
        <w:spacing w:line="280" w:lineRule="auto"/>
        <w:ind w:firstLine="0"/>
        <w:jc w:val="center"/>
        <w:rPr>
          <w:b/>
          <w:sz w:val="44"/>
          <w:lang w:val="en-US"/>
        </w:rPr>
      </w:pPr>
    </w:p>
    <w:p w:rsidR="00DD308B" w:rsidRDefault="00136164">
      <w:pPr>
        <w:pStyle w:val="1"/>
        <w:spacing w:line="280" w:lineRule="auto"/>
        <w:ind w:firstLine="0"/>
        <w:rPr>
          <w:b/>
          <w:sz w:val="36"/>
          <w:lang w:val="en-US"/>
        </w:rPr>
      </w:pPr>
      <w:r>
        <w:rPr>
          <w:b/>
          <w:sz w:val="36"/>
          <w:lang w:val="en-US"/>
        </w:rPr>
        <w:t xml:space="preserve">       Вступление</w:t>
      </w:r>
    </w:p>
    <w:p w:rsidR="00DD308B" w:rsidRDefault="00136164">
      <w:pPr>
        <w:pStyle w:val="1"/>
        <w:spacing w:before="160" w:line="280" w:lineRule="auto"/>
        <w:rPr>
          <w:b/>
          <w:sz w:val="36"/>
        </w:rPr>
      </w:pPr>
      <w:r>
        <w:rPr>
          <w:b/>
          <w:sz w:val="36"/>
        </w:rPr>
        <w:t>1. Государственный кредит и контроль цен</w:t>
      </w:r>
    </w:p>
    <w:p w:rsidR="00DD308B" w:rsidRDefault="00136164">
      <w:pPr>
        <w:pStyle w:val="1"/>
        <w:spacing w:before="160" w:line="280" w:lineRule="auto"/>
        <w:rPr>
          <w:b/>
          <w:sz w:val="36"/>
        </w:rPr>
      </w:pPr>
      <w:r>
        <w:rPr>
          <w:b/>
          <w:sz w:val="36"/>
        </w:rPr>
        <w:t xml:space="preserve">    а) Роль государственных кредитно-финансовых                                             институтов.</w:t>
      </w:r>
    </w:p>
    <w:p w:rsidR="00DD308B" w:rsidRDefault="00136164">
      <w:pPr>
        <w:pStyle w:val="1"/>
        <w:spacing w:before="160" w:line="280" w:lineRule="auto"/>
        <w:rPr>
          <w:b/>
          <w:sz w:val="36"/>
        </w:rPr>
      </w:pPr>
      <w:r>
        <w:rPr>
          <w:b/>
          <w:sz w:val="36"/>
        </w:rPr>
        <w:t xml:space="preserve">    б) Регулирование процентных ставок.</w:t>
      </w:r>
    </w:p>
    <w:p w:rsidR="00DD308B" w:rsidRDefault="00136164">
      <w:pPr>
        <w:pStyle w:val="1"/>
        <w:spacing w:before="160" w:line="240" w:lineRule="auto"/>
        <w:rPr>
          <w:b/>
          <w:sz w:val="32"/>
        </w:rPr>
      </w:pPr>
      <w:r>
        <w:rPr>
          <w:b/>
          <w:sz w:val="36"/>
        </w:rPr>
        <w:t>2. Налоговая система как стимул инвестиционного</w:t>
      </w:r>
      <w:r>
        <w:rPr>
          <w:b/>
          <w:sz w:val="32"/>
        </w:rPr>
        <w:t xml:space="preserve"> </w:t>
      </w:r>
      <w:r>
        <w:rPr>
          <w:b/>
          <w:sz w:val="36"/>
        </w:rPr>
        <w:t>процесса</w:t>
      </w:r>
    </w:p>
    <w:p w:rsidR="00DD308B" w:rsidRDefault="00136164">
      <w:pPr>
        <w:pStyle w:val="1"/>
        <w:spacing w:before="160" w:line="240" w:lineRule="auto"/>
        <w:rPr>
          <w:b/>
          <w:sz w:val="36"/>
        </w:rPr>
      </w:pPr>
      <w:r>
        <w:rPr>
          <w:b/>
          <w:sz w:val="36"/>
        </w:rPr>
        <w:t xml:space="preserve">    а) Скидки с налогов на прибыль.</w:t>
      </w:r>
    </w:p>
    <w:p w:rsidR="00DD308B" w:rsidRDefault="00136164">
      <w:pPr>
        <w:pStyle w:val="1"/>
        <w:spacing w:before="160" w:line="240" w:lineRule="auto"/>
        <w:rPr>
          <w:b/>
          <w:sz w:val="36"/>
        </w:rPr>
      </w:pPr>
      <w:r>
        <w:rPr>
          <w:b/>
          <w:sz w:val="36"/>
        </w:rPr>
        <w:t xml:space="preserve">    б) Другие налоговые льготы</w:t>
      </w:r>
    </w:p>
    <w:p w:rsidR="00DD308B" w:rsidRDefault="00136164">
      <w:pPr>
        <w:pStyle w:val="1"/>
        <w:spacing w:before="160" w:line="240" w:lineRule="auto"/>
        <w:rPr>
          <w:b/>
          <w:sz w:val="36"/>
        </w:rPr>
      </w:pPr>
      <w:r>
        <w:rPr>
          <w:b/>
          <w:sz w:val="36"/>
        </w:rPr>
        <w:t xml:space="preserve">    в) Инвестиционный налоговый кредит все реже применяется в развитых странах.</w:t>
      </w:r>
    </w:p>
    <w:p w:rsidR="00DD308B" w:rsidRDefault="00136164">
      <w:pPr>
        <w:pStyle w:val="1"/>
        <w:spacing w:before="160" w:line="240" w:lineRule="auto"/>
        <w:rPr>
          <w:b/>
          <w:sz w:val="36"/>
          <w:lang w:val="en-US"/>
        </w:rPr>
      </w:pPr>
      <w:r>
        <w:rPr>
          <w:b/>
          <w:sz w:val="36"/>
        </w:rPr>
        <w:t xml:space="preserve">    Заключение</w:t>
      </w:r>
    </w:p>
    <w:p w:rsidR="00DD308B" w:rsidRDefault="00136164">
      <w:pPr>
        <w:pStyle w:val="1"/>
        <w:spacing w:before="160" w:line="240" w:lineRule="auto"/>
        <w:rPr>
          <w:b/>
          <w:sz w:val="28"/>
        </w:rPr>
      </w:pPr>
      <w:r>
        <w:rPr>
          <w:b/>
          <w:sz w:val="36"/>
        </w:rPr>
        <w:t xml:space="preserve">    Список литературы</w:t>
      </w:r>
    </w:p>
    <w:p w:rsidR="00DD308B" w:rsidRDefault="00DD308B">
      <w:pPr>
        <w:pStyle w:val="1"/>
        <w:spacing w:line="280" w:lineRule="auto"/>
        <w:ind w:firstLine="0"/>
        <w:jc w:val="center"/>
        <w:rPr>
          <w:b/>
          <w:sz w:val="28"/>
          <w:lang w:val="en-US"/>
        </w:rPr>
      </w:pPr>
    </w:p>
    <w:p w:rsidR="00DD308B" w:rsidRDefault="00DD308B">
      <w:pPr>
        <w:pStyle w:val="1"/>
        <w:spacing w:line="280" w:lineRule="auto"/>
        <w:ind w:firstLine="0"/>
        <w:jc w:val="center"/>
        <w:rPr>
          <w:b/>
          <w:sz w:val="28"/>
          <w:lang w:val="en-US"/>
        </w:rPr>
      </w:pPr>
    </w:p>
    <w:p w:rsidR="00DD308B" w:rsidRDefault="00DD308B">
      <w:pPr>
        <w:pStyle w:val="1"/>
        <w:spacing w:line="280" w:lineRule="auto"/>
        <w:ind w:firstLine="0"/>
        <w:jc w:val="center"/>
        <w:rPr>
          <w:b/>
          <w:sz w:val="28"/>
          <w:lang w:val="en-US"/>
        </w:rPr>
      </w:pPr>
    </w:p>
    <w:p w:rsidR="00DD308B" w:rsidRDefault="00DD308B">
      <w:pPr>
        <w:pStyle w:val="1"/>
        <w:spacing w:line="280" w:lineRule="auto"/>
        <w:ind w:firstLine="0"/>
        <w:jc w:val="center"/>
        <w:rPr>
          <w:b/>
          <w:sz w:val="28"/>
          <w:lang w:val="en-US"/>
        </w:rPr>
      </w:pPr>
    </w:p>
    <w:p w:rsidR="00DD308B" w:rsidRDefault="00DD308B">
      <w:pPr>
        <w:pStyle w:val="1"/>
        <w:spacing w:line="280" w:lineRule="auto"/>
        <w:ind w:firstLine="0"/>
        <w:jc w:val="center"/>
        <w:rPr>
          <w:b/>
          <w:sz w:val="28"/>
          <w:lang w:val="en-US"/>
        </w:rPr>
      </w:pPr>
    </w:p>
    <w:p w:rsidR="00DD308B" w:rsidRDefault="00DD308B">
      <w:pPr>
        <w:pStyle w:val="1"/>
        <w:spacing w:line="280" w:lineRule="auto"/>
        <w:ind w:firstLine="0"/>
        <w:jc w:val="center"/>
        <w:rPr>
          <w:b/>
          <w:sz w:val="28"/>
          <w:lang w:val="en-US"/>
        </w:rPr>
      </w:pPr>
    </w:p>
    <w:p w:rsidR="00DD308B" w:rsidRDefault="00DD308B">
      <w:pPr>
        <w:pStyle w:val="1"/>
        <w:spacing w:line="280" w:lineRule="auto"/>
        <w:ind w:firstLine="0"/>
        <w:jc w:val="center"/>
        <w:rPr>
          <w:b/>
          <w:sz w:val="28"/>
          <w:lang w:val="en-US"/>
        </w:rPr>
      </w:pPr>
    </w:p>
    <w:p w:rsidR="00DD308B" w:rsidRDefault="00DD308B">
      <w:pPr>
        <w:pStyle w:val="1"/>
        <w:spacing w:line="280" w:lineRule="auto"/>
        <w:ind w:firstLine="0"/>
        <w:jc w:val="center"/>
        <w:rPr>
          <w:b/>
          <w:sz w:val="28"/>
          <w:lang w:val="en-US"/>
        </w:rPr>
      </w:pPr>
    </w:p>
    <w:p w:rsidR="00DD308B" w:rsidRDefault="00DD308B">
      <w:pPr>
        <w:pStyle w:val="1"/>
        <w:spacing w:line="280" w:lineRule="auto"/>
        <w:ind w:firstLine="0"/>
        <w:jc w:val="center"/>
        <w:rPr>
          <w:b/>
          <w:sz w:val="28"/>
          <w:lang w:val="en-US"/>
        </w:rPr>
      </w:pPr>
    </w:p>
    <w:p w:rsidR="00DD308B" w:rsidRDefault="00DD308B">
      <w:pPr>
        <w:pStyle w:val="1"/>
        <w:spacing w:line="280" w:lineRule="auto"/>
        <w:ind w:firstLine="0"/>
        <w:jc w:val="center"/>
        <w:rPr>
          <w:b/>
          <w:sz w:val="28"/>
          <w:lang w:val="en-US"/>
        </w:rPr>
      </w:pPr>
    </w:p>
    <w:p w:rsidR="00DD308B" w:rsidRDefault="00DD308B">
      <w:pPr>
        <w:pStyle w:val="1"/>
        <w:spacing w:line="280" w:lineRule="auto"/>
        <w:ind w:firstLine="0"/>
        <w:jc w:val="center"/>
        <w:rPr>
          <w:b/>
          <w:sz w:val="28"/>
          <w:lang w:val="en-US"/>
        </w:rPr>
      </w:pPr>
    </w:p>
    <w:p w:rsidR="00DD308B" w:rsidRDefault="00DD308B">
      <w:pPr>
        <w:pStyle w:val="1"/>
        <w:spacing w:line="280" w:lineRule="auto"/>
        <w:ind w:firstLine="0"/>
        <w:jc w:val="center"/>
        <w:rPr>
          <w:b/>
          <w:sz w:val="28"/>
          <w:lang w:val="en-US"/>
        </w:rPr>
      </w:pPr>
    </w:p>
    <w:p w:rsidR="00DD308B" w:rsidRDefault="00DD308B">
      <w:pPr>
        <w:pStyle w:val="1"/>
        <w:spacing w:line="280" w:lineRule="auto"/>
        <w:ind w:firstLine="0"/>
        <w:jc w:val="center"/>
        <w:rPr>
          <w:b/>
          <w:sz w:val="28"/>
          <w:lang w:val="en-US"/>
        </w:rPr>
      </w:pPr>
    </w:p>
    <w:p w:rsidR="00DD308B" w:rsidRDefault="00DD308B">
      <w:pPr>
        <w:pStyle w:val="1"/>
        <w:spacing w:line="280" w:lineRule="auto"/>
        <w:ind w:firstLine="0"/>
        <w:jc w:val="center"/>
        <w:rPr>
          <w:b/>
          <w:sz w:val="28"/>
          <w:lang w:val="en-US"/>
        </w:rPr>
      </w:pPr>
    </w:p>
    <w:p w:rsidR="00DD308B" w:rsidRDefault="00DD308B">
      <w:pPr>
        <w:pStyle w:val="1"/>
        <w:spacing w:line="280" w:lineRule="auto"/>
        <w:ind w:firstLine="0"/>
        <w:jc w:val="center"/>
        <w:rPr>
          <w:b/>
          <w:sz w:val="28"/>
          <w:lang w:val="en-US"/>
        </w:rPr>
      </w:pPr>
    </w:p>
    <w:p w:rsidR="00DD308B" w:rsidRDefault="00DD308B">
      <w:pPr>
        <w:pStyle w:val="1"/>
        <w:spacing w:line="280" w:lineRule="auto"/>
        <w:ind w:firstLine="0"/>
        <w:jc w:val="center"/>
        <w:rPr>
          <w:b/>
          <w:sz w:val="28"/>
          <w:lang w:val="en-US"/>
        </w:rPr>
      </w:pPr>
    </w:p>
    <w:p w:rsidR="00DD308B" w:rsidRDefault="00136164">
      <w:pPr>
        <w:pStyle w:val="1"/>
        <w:spacing w:line="280" w:lineRule="auto"/>
        <w:ind w:firstLine="0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Вступление</w:t>
      </w:r>
    </w:p>
    <w:p w:rsidR="00DD308B" w:rsidRDefault="00DD308B">
      <w:pPr>
        <w:pStyle w:val="1"/>
        <w:spacing w:line="280" w:lineRule="auto"/>
        <w:ind w:firstLine="0"/>
        <w:jc w:val="center"/>
        <w:rPr>
          <w:b/>
          <w:sz w:val="28"/>
          <w:lang w:val="en-US"/>
        </w:rPr>
      </w:pPr>
    </w:p>
    <w:p w:rsidR="00DD308B" w:rsidRDefault="00136164">
      <w:pPr>
        <w:pStyle w:val="1"/>
        <w:spacing w:line="280" w:lineRule="auto"/>
        <w:ind w:firstLine="0"/>
        <w:rPr>
          <w:sz w:val="28"/>
        </w:rPr>
      </w:pPr>
      <w:r>
        <w:rPr>
          <w:sz w:val="28"/>
          <w:lang w:val="en-US"/>
        </w:rPr>
        <w:t xml:space="preserve">    </w:t>
      </w:r>
      <w:r>
        <w:rPr>
          <w:sz w:val="28"/>
        </w:rPr>
        <w:t>Основная задача макроэкономической политики в сфе</w:t>
      </w:r>
      <w:r>
        <w:rPr>
          <w:sz w:val="28"/>
        </w:rPr>
        <w:softHyphen/>
        <w:t>ре модернизации промышленной структуры страны — со</w:t>
      </w:r>
      <w:r>
        <w:rPr>
          <w:sz w:val="28"/>
        </w:rPr>
        <w:softHyphen/>
        <w:t>здание условий для динамичного инвестиционного процес</w:t>
      </w:r>
      <w:r>
        <w:rPr>
          <w:sz w:val="28"/>
        </w:rPr>
        <w:softHyphen/>
        <w:t>са. Страны, которые за сравнительно короткий срок после второй мировой войны модернизировали свою промышленную структуру (Япония, Южная Корея, Тайвань, некоторые западноевропейские государства), отличались очень высоким удельным весом инвестиций в валовом нацио</w:t>
      </w:r>
      <w:r>
        <w:rPr>
          <w:sz w:val="28"/>
        </w:rPr>
        <w:softHyphen/>
        <w:t>нальном продукте. Стимулирование инвестиций в целях модернизации промышленной структуры проводилось и в США как в начале 60-х годов, так и в 80-е годы.</w:t>
      </w:r>
    </w:p>
    <w:p w:rsidR="00DD308B" w:rsidRDefault="00136164">
      <w:pPr>
        <w:pStyle w:val="1"/>
        <w:spacing w:line="280" w:lineRule="auto"/>
        <w:rPr>
          <w:sz w:val="28"/>
        </w:rPr>
      </w:pPr>
      <w:r>
        <w:rPr>
          <w:sz w:val="28"/>
        </w:rPr>
        <w:t>Страны Юго-Восточной Азии активно использовали следующие инструменты воздействия государства на динамику инвестиционного процесса: государственные инвестиции, причем не только в инфраструктуру; нало</w:t>
      </w:r>
      <w:r>
        <w:rPr>
          <w:sz w:val="28"/>
        </w:rPr>
        <w:softHyphen/>
        <w:t>говые стимуляторы инвестиций; сдерживание цен на оборудование посредством льготных таможенных пош</w:t>
      </w:r>
      <w:r>
        <w:rPr>
          <w:sz w:val="28"/>
        </w:rPr>
        <w:softHyphen/>
        <w:t>лин на его импорт; воздействие на процентные ставки и поддержание их на уровне ниже рыночного.</w:t>
      </w:r>
    </w:p>
    <w:p w:rsidR="00DD308B" w:rsidRDefault="00DD308B">
      <w:pPr>
        <w:pStyle w:val="1"/>
        <w:spacing w:before="160" w:line="280" w:lineRule="auto"/>
        <w:jc w:val="center"/>
        <w:rPr>
          <w:b/>
          <w:sz w:val="28"/>
        </w:rPr>
      </w:pPr>
    </w:p>
    <w:p w:rsidR="00DD308B" w:rsidRDefault="00DD308B">
      <w:pPr>
        <w:pStyle w:val="1"/>
        <w:spacing w:before="160" w:line="280" w:lineRule="auto"/>
        <w:jc w:val="center"/>
        <w:rPr>
          <w:b/>
          <w:sz w:val="36"/>
        </w:rPr>
      </w:pPr>
    </w:p>
    <w:p w:rsidR="00DD308B" w:rsidRDefault="00DD308B">
      <w:pPr>
        <w:pStyle w:val="1"/>
        <w:spacing w:before="160" w:line="280" w:lineRule="auto"/>
        <w:jc w:val="center"/>
        <w:rPr>
          <w:b/>
          <w:sz w:val="36"/>
        </w:rPr>
      </w:pPr>
    </w:p>
    <w:p w:rsidR="00DD308B" w:rsidRDefault="00DD308B">
      <w:pPr>
        <w:pStyle w:val="1"/>
        <w:spacing w:before="160" w:line="280" w:lineRule="auto"/>
        <w:jc w:val="center"/>
        <w:rPr>
          <w:b/>
          <w:sz w:val="36"/>
        </w:rPr>
      </w:pPr>
    </w:p>
    <w:p w:rsidR="00DD308B" w:rsidRDefault="00DD308B">
      <w:pPr>
        <w:pStyle w:val="1"/>
        <w:spacing w:before="160" w:line="280" w:lineRule="auto"/>
        <w:jc w:val="center"/>
        <w:rPr>
          <w:b/>
          <w:sz w:val="36"/>
        </w:rPr>
      </w:pPr>
    </w:p>
    <w:p w:rsidR="00DD308B" w:rsidRDefault="00DD308B">
      <w:pPr>
        <w:pStyle w:val="1"/>
        <w:spacing w:before="160" w:line="280" w:lineRule="auto"/>
        <w:jc w:val="center"/>
        <w:rPr>
          <w:b/>
          <w:sz w:val="36"/>
        </w:rPr>
      </w:pPr>
    </w:p>
    <w:p w:rsidR="00DD308B" w:rsidRDefault="00DD308B">
      <w:pPr>
        <w:pStyle w:val="1"/>
        <w:spacing w:before="160" w:line="280" w:lineRule="auto"/>
        <w:jc w:val="center"/>
        <w:rPr>
          <w:b/>
          <w:sz w:val="36"/>
        </w:rPr>
      </w:pPr>
    </w:p>
    <w:p w:rsidR="00DD308B" w:rsidRDefault="00DD308B">
      <w:pPr>
        <w:pStyle w:val="1"/>
        <w:spacing w:before="160" w:line="280" w:lineRule="auto"/>
        <w:jc w:val="center"/>
        <w:rPr>
          <w:b/>
          <w:sz w:val="36"/>
        </w:rPr>
      </w:pPr>
    </w:p>
    <w:p w:rsidR="00DD308B" w:rsidRDefault="00DD308B">
      <w:pPr>
        <w:pStyle w:val="1"/>
        <w:spacing w:before="160" w:line="280" w:lineRule="auto"/>
        <w:jc w:val="center"/>
        <w:rPr>
          <w:b/>
          <w:sz w:val="36"/>
        </w:rPr>
      </w:pPr>
    </w:p>
    <w:p w:rsidR="00DD308B" w:rsidRDefault="00DD308B">
      <w:pPr>
        <w:pStyle w:val="1"/>
        <w:spacing w:before="160" w:line="280" w:lineRule="auto"/>
        <w:jc w:val="center"/>
        <w:rPr>
          <w:b/>
          <w:sz w:val="36"/>
        </w:rPr>
      </w:pPr>
    </w:p>
    <w:p w:rsidR="00DD308B" w:rsidRDefault="00DD308B">
      <w:pPr>
        <w:pStyle w:val="1"/>
        <w:spacing w:before="160" w:line="280" w:lineRule="auto"/>
        <w:jc w:val="center"/>
        <w:rPr>
          <w:b/>
          <w:sz w:val="36"/>
        </w:rPr>
      </w:pPr>
    </w:p>
    <w:p w:rsidR="00DD308B" w:rsidRDefault="00136164">
      <w:pPr>
        <w:pStyle w:val="1"/>
        <w:spacing w:before="160" w:line="280" w:lineRule="auto"/>
        <w:jc w:val="center"/>
        <w:rPr>
          <w:b/>
          <w:sz w:val="36"/>
        </w:rPr>
      </w:pPr>
      <w:r>
        <w:rPr>
          <w:b/>
          <w:sz w:val="36"/>
        </w:rPr>
        <w:t>1. Государственный кредит и контроль цен</w:t>
      </w:r>
    </w:p>
    <w:p w:rsidR="00DD308B" w:rsidRDefault="00136164">
      <w:pPr>
        <w:pStyle w:val="1"/>
        <w:spacing w:before="160" w:line="280" w:lineRule="auto"/>
        <w:rPr>
          <w:sz w:val="36"/>
        </w:rPr>
      </w:pPr>
      <w:r>
        <w:rPr>
          <w:sz w:val="36"/>
        </w:rPr>
        <w:t>а) Роль государственных кредитно-финансовых институтов.</w:t>
      </w:r>
    </w:p>
    <w:p w:rsidR="00DD308B" w:rsidRDefault="00136164">
      <w:pPr>
        <w:pStyle w:val="1"/>
        <w:spacing w:before="160" w:line="280" w:lineRule="auto"/>
        <w:rPr>
          <w:sz w:val="36"/>
        </w:rPr>
      </w:pPr>
      <w:r>
        <w:rPr>
          <w:sz w:val="36"/>
        </w:rPr>
        <w:t>б) Регулирование процентных ставок.</w:t>
      </w:r>
    </w:p>
    <w:p w:rsidR="00DD308B" w:rsidRDefault="00136164">
      <w:pPr>
        <w:pStyle w:val="1"/>
        <w:spacing w:before="160" w:line="280" w:lineRule="auto"/>
        <w:rPr>
          <w:sz w:val="28"/>
        </w:rPr>
      </w:pPr>
      <w:r>
        <w:rPr>
          <w:sz w:val="28"/>
        </w:rPr>
        <w:t>Важную роль в финансировании инвестиционных программ фирм играл банковский кредит, причем госу</w:t>
      </w:r>
      <w:r>
        <w:rPr>
          <w:sz w:val="28"/>
        </w:rPr>
        <w:softHyphen/>
        <w:t>дарство активно воздействовало и на стоимость креди</w:t>
      </w:r>
      <w:r>
        <w:rPr>
          <w:sz w:val="28"/>
        </w:rPr>
        <w:softHyphen/>
        <w:t>та, и на направление его потоков.</w:t>
      </w:r>
    </w:p>
    <w:p w:rsidR="00DD308B" w:rsidRDefault="00136164">
      <w:pPr>
        <w:pStyle w:val="1"/>
        <w:spacing w:line="280" w:lineRule="auto"/>
        <w:rPr>
          <w:sz w:val="28"/>
        </w:rPr>
      </w:pPr>
      <w:r>
        <w:rPr>
          <w:sz w:val="28"/>
        </w:rPr>
        <w:t>Интересен опыт США, поскольку сочетание инфля</w:t>
      </w:r>
      <w:r>
        <w:rPr>
          <w:sz w:val="28"/>
        </w:rPr>
        <w:softHyphen/>
        <w:t>ции с падением уровня производства, с которыми они столкнулись в начале 80-х годов, в какой-то мере сродни ситуации в России в первой половине 90-х годов при всем различии в масштабах проблем.</w:t>
      </w:r>
    </w:p>
    <w:p w:rsidR="00DD308B" w:rsidRDefault="00136164">
      <w:pPr>
        <w:pStyle w:val="1"/>
        <w:spacing w:line="280" w:lineRule="auto"/>
        <w:rPr>
          <w:sz w:val="28"/>
        </w:rPr>
      </w:pPr>
      <w:r>
        <w:rPr>
          <w:sz w:val="28"/>
        </w:rPr>
        <w:t>Как видно из таблицы, роль банковских кредитов в финансировании компаний существенно превос</w:t>
      </w:r>
      <w:r>
        <w:rPr>
          <w:sz w:val="28"/>
        </w:rPr>
        <w:softHyphen/>
        <w:t>ходила роль рынков капитала.</w:t>
      </w:r>
    </w:p>
    <w:p w:rsidR="00DD308B" w:rsidRDefault="00136164">
      <w:pPr>
        <w:pStyle w:val="1"/>
        <w:spacing w:line="280" w:lineRule="auto"/>
        <w:rPr>
          <w:sz w:val="28"/>
        </w:rPr>
      </w:pPr>
      <w:r>
        <w:rPr>
          <w:sz w:val="28"/>
        </w:rPr>
        <w:t>При всех страновых различиях в финансировании деятельности корпораций доминирующую роль играли внутренние источники (нераспределенная прибыль и амортизационные отчисления) и банковские кредиты. В</w:t>
      </w:r>
      <w:r>
        <w:rPr>
          <w:sz w:val="28"/>
          <w:lang w:val="en-US"/>
        </w:rPr>
        <w:t xml:space="preserve"> </w:t>
      </w:r>
      <w:r>
        <w:rPr>
          <w:sz w:val="28"/>
        </w:rPr>
        <w:t>то же время роль акционерного капитала была довольно слабой (за исключением, пожалуй, Тайваня). Как отме</w:t>
      </w:r>
      <w:r>
        <w:rPr>
          <w:sz w:val="28"/>
        </w:rPr>
        <w:softHyphen/>
        <w:t>чают специалисты Всемирного банка, «лишь по мере созревания экономики предпринимались усилия по со</w:t>
      </w:r>
      <w:r>
        <w:rPr>
          <w:sz w:val="28"/>
        </w:rPr>
        <w:softHyphen/>
        <w:t>зданию и повышению эффективности рынков акций и облигаций. Хотя значение этих рынков возрастало, они не были ключевым фактором в мобилизации инвестици</w:t>
      </w:r>
      <w:r>
        <w:rPr>
          <w:sz w:val="28"/>
        </w:rPr>
        <w:softHyphen/>
        <w:t>онных ресурсов в этих странах в период их наиболее динамичного развития».</w:t>
      </w:r>
    </w:p>
    <w:p w:rsidR="00DD308B" w:rsidRDefault="00136164">
      <w:pPr>
        <w:pStyle w:val="1"/>
        <w:spacing w:before="200" w:line="280" w:lineRule="auto"/>
        <w:ind w:firstLine="300"/>
        <w:rPr>
          <w:sz w:val="28"/>
        </w:rPr>
      </w:pPr>
      <w:r>
        <w:rPr>
          <w:sz w:val="28"/>
        </w:rPr>
        <w:t>Важную роль в финансировании инвестиционых про</w:t>
      </w:r>
      <w:r>
        <w:rPr>
          <w:sz w:val="28"/>
        </w:rPr>
        <w:softHyphen/>
        <w:t>грамм во многих динамично развивавшихся странах иг</w:t>
      </w:r>
      <w:r>
        <w:rPr>
          <w:sz w:val="28"/>
        </w:rPr>
        <w:softHyphen/>
        <w:t>рали государственные финансовые институты. На</w:t>
      </w:r>
      <w:r>
        <w:rPr>
          <w:sz w:val="28"/>
        </w:rPr>
        <w:softHyphen/>
        <w:t>пример, в кредитно-финансовой сфере Южной Кореи пре</w:t>
      </w:r>
      <w:r>
        <w:rPr>
          <w:sz w:val="28"/>
        </w:rPr>
        <w:softHyphen/>
      </w:r>
    </w:p>
    <w:p w:rsidR="00DD308B" w:rsidRDefault="00136164">
      <w:pPr>
        <w:pStyle w:val="1"/>
        <w:spacing w:line="280" w:lineRule="auto"/>
        <w:rPr>
          <w:sz w:val="28"/>
        </w:rPr>
      </w:pPr>
      <w:r>
        <w:rPr>
          <w:sz w:val="28"/>
        </w:rPr>
        <w:t>обладали государственные институты, тогда как част</w:t>
      </w:r>
      <w:r>
        <w:rPr>
          <w:sz w:val="28"/>
        </w:rPr>
        <w:softHyphen/>
        <w:t>ные банковско-кредитные институты появились лишь в первой половине 80-х годов и к началу 90-х годов нахо</w:t>
      </w:r>
      <w:r>
        <w:rPr>
          <w:sz w:val="28"/>
        </w:rPr>
        <w:softHyphen/>
        <w:t>дились в рудиментарном состоянии.</w:t>
      </w:r>
    </w:p>
    <w:p w:rsidR="00DD308B" w:rsidRDefault="00136164">
      <w:pPr>
        <w:pStyle w:val="1"/>
        <w:spacing w:line="280" w:lineRule="auto"/>
        <w:rPr>
          <w:sz w:val="28"/>
        </w:rPr>
      </w:pPr>
      <w:r>
        <w:rPr>
          <w:sz w:val="28"/>
        </w:rPr>
        <w:t>Государственные кредитно-финансовые институты сыграли значительную роль в модернизации промыш</w:t>
      </w:r>
      <w:r>
        <w:rPr>
          <w:sz w:val="28"/>
        </w:rPr>
        <w:softHyphen/>
        <w:t>ленной структуры в Японии, особенно на начальной ста</w:t>
      </w:r>
      <w:r>
        <w:rPr>
          <w:sz w:val="28"/>
        </w:rPr>
        <w:softHyphen/>
        <w:t>дии. За счет займов государственных финансовых ин</w:t>
      </w:r>
      <w:r>
        <w:rPr>
          <w:sz w:val="28"/>
        </w:rPr>
        <w:softHyphen/>
        <w:t>ститутов в 1955 г. финансировалось 32% закупок ново</w:t>
      </w:r>
      <w:r>
        <w:rPr>
          <w:sz w:val="28"/>
        </w:rPr>
        <w:softHyphen/>
        <w:t>го промышленного оборудования в японских фирмах, в 1965 г. - 16%, в 1980 г. - 17,6% и в 1990 г. - 8,1%.</w:t>
      </w:r>
    </w:p>
    <w:p w:rsidR="00DD308B" w:rsidRDefault="00136164">
      <w:pPr>
        <w:pStyle w:val="1"/>
        <w:spacing w:line="280" w:lineRule="auto"/>
        <w:rPr>
          <w:sz w:val="28"/>
        </w:rPr>
      </w:pPr>
      <w:r>
        <w:rPr>
          <w:sz w:val="28"/>
        </w:rPr>
        <w:t>Наиболее сильное влияние на развитие японской промышленности оказывали три государственных фи</w:t>
      </w:r>
      <w:r>
        <w:rPr>
          <w:sz w:val="28"/>
        </w:rPr>
        <w:softHyphen/>
        <w:t>нансовых института - Банк развития, Экспортно-им</w:t>
      </w:r>
      <w:r>
        <w:rPr>
          <w:sz w:val="28"/>
        </w:rPr>
        <w:softHyphen/>
        <w:t>портный банк и Корпорация по финансированию малого бизнеса. В начале 80-х годов доля предоставленных ими займов японским фирмам составляла: в производстве металлоизделий - 15,7%, черной металлургии - 12,4, производстве строительных материалов - 12,9, общем машиностроении - 8,4, цветной металлургии - 7,7, хи</w:t>
      </w:r>
      <w:r>
        <w:rPr>
          <w:sz w:val="28"/>
        </w:rPr>
        <w:softHyphen/>
        <w:t>мической промышленности - 6,3, электротехническом машиностроении - 5,7%.</w:t>
      </w:r>
    </w:p>
    <w:p w:rsidR="00DD308B" w:rsidRDefault="00136164">
      <w:pPr>
        <w:pStyle w:val="1"/>
        <w:spacing w:line="280" w:lineRule="auto"/>
        <w:rPr>
          <w:sz w:val="28"/>
        </w:rPr>
      </w:pPr>
      <w:r>
        <w:rPr>
          <w:sz w:val="28"/>
        </w:rPr>
        <w:t>Важные функции выполняли займы, предоставляемые государственным Банком развития. В значительной сте</w:t>
      </w:r>
      <w:r>
        <w:rPr>
          <w:sz w:val="28"/>
        </w:rPr>
        <w:softHyphen/>
        <w:t>пени за счет этих займов финансировались электро</w:t>
      </w:r>
      <w:r>
        <w:rPr>
          <w:sz w:val="28"/>
        </w:rPr>
        <w:softHyphen/>
        <w:t>энергетика, газо- и водоснабжение (более половины займов, полученных компаниями указанных отраслей хозяйства). К тому же они выполняли роль катализато</w:t>
      </w:r>
      <w:r>
        <w:rPr>
          <w:sz w:val="28"/>
        </w:rPr>
        <w:softHyphen/>
        <w:t>ра займов частных финансовых учреждений в отрасли и сферы деятельности, носящие приоритетный, с точки зрения государства, характер.</w:t>
      </w:r>
    </w:p>
    <w:p w:rsidR="00DD308B" w:rsidRDefault="00136164">
      <w:pPr>
        <w:pStyle w:val="1"/>
        <w:spacing w:line="280" w:lineRule="auto"/>
        <w:rPr>
          <w:sz w:val="28"/>
        </w:rPr>
      </w:pPr>
      <w:r>
        <w:rPr>
          <w:sz w:val="28"/>
        </w:rPr>
        <w:t>Займы Банка развития покрывали обычно 30-50% стоимости инвестиционного проекта и предоставлялись насрокот5до 15 лет, причем под меньший процент, чем кредиты частных банков. Фирмам, получающим такие займы, не нужно было открывать в банке депозит в размере 10% от их суммы, как требовали частные банки.</w:t>
      </w:r>
    </w:p>
    <w:p w:rsidR="00DD308B" w:rsidRDefault="00136164">
      <w:pPr>
        <w:pStyle w:val="1"/>
        <w:rPr>
          <w:sz w:val="28"/>
        </w:rPr>
      </w:pPr>
      <w:r>
        <w:rPr>
          <w:sz w:val="28"/>
        </w:rPr>
        <w:t>Важное направление стимулирования государством инвестиционного процесса в странах Юго-Восточной</w:t>
      </w:r>
      <w:r>
        <w:rPr>
          <w:sz w:val="28"/>
          <w:lang w:val="en-US"/>
        </w:rPr>
        <w:t xml:space="preserve"> </w:t>
      </w:r>
      <w:r>
        <w:rPr>
          <w:sz w:val="28"/>
        </w:rPr>
        <w:t>Азии - регулирование уровня процентных ставок.</w:t>
      </w:r>
    </w:p>
    <w:p w:rsidR="00DD308B" w:rsidRDefault="00136164">
      <w:pPr>
        <w:pStyle w:val="1"/>
        <w:spacing w:line="280" w:lineRule="auto"/>
        <w:rPr>
          <w:sz w:val="28"/>
        </w:rPr>
      </w:pPr>
      <w:r>
        <w:rPr>
          <w:sz w:val="28"/>
        </w:rPr>
        <w:t>Как утверждает американский экономист А. Амсден</w:t>
      </w:r>
      <w:r>
        <w:rPr>
          <w:sz w:val="28"/>
          <w:lang w:val="en-US"/>
        </w:rPr>
        <w:t>,</w:t>
      </w:r>
      <w:r>
        <w:rPr>
          <w:sz w:val="28"/>
        </w:rPr>
        <w:t xml:space="preserve"> «на протяжении большей части 25-летнего периода юж</w:t>
      </w:r>
      <w:r>
        <w:rPr>
          <w:sz w:val="28"/>
        </w:rPr>
        <w:softHyphen/>
        <w:t>нокорейского экономического развития долгосрочный кредит распределялся правительством избранным фир</w:t>
      </w:r>
      <w:r>
        <w:rPr>
          <w:sz w:val="28"/>
        </w:rPr>
        <w:softHyphen/>
        <w:t>мам по негативным реальным процентным ставкам в целях стимулирования развития определенных отраслей».</w:t>
      </w:r>
    </w:p>
    <w:p w:rsidR="00DD308B" w:rsidRDefault="00136164">
      <w:pPr>
        <w:pStyle w:val="1"/>
        <w:spacing w:line="280" w:lineRule="auto"/>
        <w:ind w:firstLine="300"/>
        <w:rPr>
          <w:sz w:val="28"/>
          <w:lang w:val="en-US"/>
        </w:rPr>
      </w:pPr>
      <w:r>
        <w:rPr>
          <w:sz w:val="28"/>
        </w:rPr>
        <w:t>Специалисты Всемирного банка отмечают, что в ука</w:t>
      </w:r>
      <w:r>
        <w:rPr>
          <w:sz w:val="28"/>
        </w:rPr>
        <w:softHyphen/>
        <w:t>занных странах налоговая, тарифная и валютная поли</w:t>
      </w:r>
      <w:r>
        <w:rPr>
          <w:sz w:val="28"/>
        </w:rPr>
        <w:softHyphen/>
        <w:t>тика не только снимала часть инвестиционного риска с фирм-инвесторов и в умеренных масштабах подавляла процентные ставки, но и контролировала импорт капи</w:t>
      </w:r>
      <w:r>
        <w:rPr>
          <w:sz w:val="28"/>
        </w:rPr>
        <w:softHyphen/>
        <w:t>тала</w:t>
      </w:r>
      <w:r>
        <w:rPr>
          <w:sz w:val="28"/>
          <w:vertAlign w:val="superscript"/>
        </w:rPr>
        <w:t>2</w:t>
      </w:r>
      <w:r>
        <w:rPr>
          <w:sz w:val="28"/>
        </w:rPr>
        <w:t>, а также поддерживала относительно низкие цены на инвестиционные товары.</w:t>
      </w:r>
    </w:p>
    <w:p w:rsidR="00DD308B" w:rsidRDefault="00136164">
      <w:pPr>
        <w:pStyle w:val="1"/>
        <w:spacing w:line="280" w:lineRule="auto"/>
        <w:ind w:firstLine="300"/>
        <w:rPr>
          <w:sz w:val="28"/>
        </w:rPr>
      </w:pPr>
      <w:r>
        <w:rPr>
          <w:sz w:val="28"/>
        </w:rPr>
        <w:t>Как считает А. Амсден, «опыт Южной Кореи показывает, что экономическое развитие зависит от способнос</w:t>
      </w:r>
      <w:r>
        <w:rPr>
          <w:sz w:val="28"/>
        </w:rPr>
        <w:softHyphen/>
        <w:t>ти государства создавать ценовые диспропорции, сти</w:t>
      </w:r>
      <w:r>
        <w:rPr>
          <w:sz w:val="28"/>
        </w:rPr>
        <w:softHyphen/>
        <w:t>мулирующие экономическую активность в направлении инвестирования». В 1986 г. в Южной Корее государство контролировало цены на 110 товаров, включая газ,сталь, лекарства, автомобили, бумагу, телевизоры. «В связи с этим, — отмечает А. Амсден, - только фирмы, произво</w:t>
      </w:r>
      <w:r>
        <w:rPr>
          <w:sz w:val="28"/>
        </w:rPr>
        <w:softHyphen/>
        <w:t>дящие дифференцированную продукцию, имели воз</w:t>
      </w:r>
      <w:r>
        <w:rPr>
          <w:sz w:val="28"/>
        </w:rPr>
        <w:softHyphen/>
        <w:t>можность прибегать к ценовой конкуренции».</w:t>
      </w:r>
    </w:p>
    <w:p w:rsidR="00DD308B" w:rsidRDefault="00136164">
      <w:pPr>
        <w:pStyle w:val="1"/>
        <w:spacing w:line="280" w:lineRule="auto"/>
        <w:ind w:firstLine="300"/>
        <w:rPr>
          <w:sz w:val="28"/>
        </w:rPr>
      </w:pPr>
      <w:r>
        <w:rPr>
          <w:sz w:val="28"/>
        </w:rPr>
        <w:t>На Тайване государство регулировало цены на им</w:t>
      </w:r>
      <w:r>
        <w:rPr>
          <w:sz w:val="28"/>
        </w:rPr>
        <w:softHyphen/>
        <w:t>портозамещающую продукцию, стимулируя производя</w:t>
      </w:r>
      <w:r>
        <w:rPr>
          <w:sz w:val="28"/>
        </w:rPr>
        <w:softHyphen/>
        <w:t>щие ее местные фирмы понижать издержки. Так, если в 1960 г. местную импортозамещающую продукцию раз</w:t>
      </w:r>
      <w:r>
        <w:rPr>
          <w:sz w:val="28"/>
        </w:rPr>
        <w:softHyphen/>
        <w:t>решалось продавать по ценам на 25% выше среднемиро-вых, то в 1964 г. - только на 15%, в 1968 г. - на 10% и в 1973 г. - на 5%.</w:t>
      </w:r>
    </w:p>
    <w:p w:rsidR="00DD308B" w:rsidRDefault="00136164">
      <w:pPr>
        <w:pStyle w:val="1"/>
        <w:spacing w:line="280" w:lineRule="auto"/>
        <w:rPr>
          <w:sz w:val="28"/>
          <w:lang w:val="en-US"/>
        </w:rPr>
      </w:pPr>
      <w:r>
        <w:rPr>
          <w:sz w:val="28"/>
        </w:rPr>
        <w:t>Представление о масштабах воздействия государства на ценовые пропорции дает пример Малайзии, в которой в 1987 г. стоимость условно чистой продукции, рассчи-</w:t>
      </w:r>
    </w:p>
    <w:p w:rsidR="00DD308B" w:rsidRDefault="00136164">
      <w:pPr>
        <w:pStyle w:val="1"/>
        <w:spacing w:line="280" w:lineRule="auto"/>
        <w:rPr>
          <w:sz w:val="28"/>
        </w:rPr>
      </w:pPr>
      <w:r>
        <w:rPr>
          <w:sz w:val="28"/>
        </w:rPr>
        <w:t>таннои по внутренним ценам, превышала ее стоимость по мировым ценам: в черной металлургии - на 289%, производстве пластмасс - на 163, деревообрабатываю</w:t>
      </w:r>
      <w:r>
        <w:rPr>
          <w:sz w:val="28"/>
        </w:rPr>
        <w:softHyphen/>
        <w:t>щей промышленности - на 82, транспортном машино</w:t>
      </w:r>
      <w:r>
        <w:rPr>
          <w:sz w:val="28"/>
        </w:rPr>
        <w:softHyphen/>
        <w:t>строении - на 65, целлюлозно-бумажной промышлен</w:t>
      </w:r>
      <w:r>
        <w:rPr>
          <w:sz w:val="28"/>
        </w:rPr>
        <w:softHyphen/>
        <w:t>ности — на 29, общем машиностроении — на 19, электро</w:t>
      </w:r>
      <w:r>
        <w:rPr>
          <w:sz w:val="28"/>
        </w:rPr>
        <w:softHyphen/>
        <w:t>техническом машиностроении - на 12%.</w:t>
      </w:r>
    </w:p>
    <w:p w:rsidR="00DD308B" w:rsidRDefault="00136164">
      <w:pPr>
        <w:pStyle w:val="1"/>
        <w:spacing w:line="280" w:lineRule="auto"/>
        <w:rPr>
          <w:sz w:val="28"/>
        </w:rPr>
      </w:pPr>
      <w:r>
        <w:rPr>
          <w:sz w:val="28"/>
        </w:rPr>
        <w:t>Прибегали к различным формам государственного контроля над ценами и США. В 60-е годы администрация Дж. Кеннеди оказывала давление на металлургические фирмы в целях сдерживания роста цен на их продукцию. В первой половине 70-х годов к широкому по охвату (хотя и кратковременному) контролю над ценами при</w:t>
      </w:r>
      <w:r>
        <w:rPr>
          <w:sz w:val="28"/>
        </w:rPr>
        <w:softHyphen/>
        <w:t>бегала администрация Р. Никсона. Длительное время существовал государственный контроль над ценами на добываемый в стране природный газ, а в течение не</w:t>
      </w:r>
      <w:r>
        <w:rPr>
          <w:sz w:val="28"/>
        </w:rPr>
        <w:softHyphen/>
        <w:t>скольких лет - и иа нефть.</w:t>
      </w:r>
    </w:p>
    <w:p w:rsidR="00DD308B" w:rsidRDefault="00136164">
      <w:pPr>
        <w:pStyle w:val="1"/>
        <w:spacing w:line="280" w:lineRule="auto"/>
        <w:rPr>
          <w:sz w:val="28"/>
        </w:rPr>
      </w:pPr>
      <w:r>
        <w:rPr>
          <w:sz w:val="28"/>
        </w:rPr>
        <w:t>Во второй половине 70-х годов в течение трех лет осуществляло контроль над ценами (а заодно и заработ</w:t>
      </w:r>
      <w:r>
        <w:rPr>
          <w:sz w:val="28"/>
        </w:rPr>
        <w:softHyphen/>
        <w:t>ной платой) правительство Канады.</w:t>
      </w:r>
    </w:p>
    <w:p w:rsidR="00DD308B" w:rsidRDefault="00136164">
      <w:pPr>
        <w:pStyle w:val="1"/>
        <w:spacing w:line="280" w:lineRule="auto"/>
        <w:rPr>
          <w:sz w:val="28"/>
        </w:rPr>
      </w:pPr>
      <w:r>
        <w:rPr>
          <w:sz w:val="28"/>
        </w:rPr>
        <w:t>Вместе с тем создаваемые государственным регули</w:t>
      </w:r>
      <w:r>
        <w:rPr>
          <w:sz w:val="28"/>
        </w:rPr>
        <w:softHyphen/>
        <w:t>рованием возможности использования ценовых диспро</w:t>
      </w:r>
      <w:r>
        <w:rPr>
          <w:sz w:val="28"/>
        </w:rPr>
        <w:softHyphen/>
        <w:t>порций в целях стимулирования инвестиционного про</w:t>
      </w:r>
      <w:r>
        <w:rPr>
          <w:sz w:val="28"/>
        </w:rPr>
        <w:softHyphen/>
        <w:t>цесса и экономического роста страны значительно су</w:t>
      </w:r>
      <w:r>
        <w:rPr>
          <w:sz w:val="28"/>
        </w:rPr>
        <w:softHyphen/>
        <w:t>жаются по мере ее вовлечения в мирохозяйственные связи.</w:t>
      </w:r>
    </w:p>
    <w:p w:rsidR="00DD308B" w:rsidRDefault="00DD308B">
      <w:pPr>
        <w:pStyle w:val="1"/>
        <w:spacing w:before="160" w:line="240" w:lineRule="auto"/>
        <w:jc w:val="center"/>
        <w:rPr>
          <w:b/>
          <w:sz w:val="36"/>
        </w:rPr>
      </w:pPr>
    </w:p>
    <w:p w:rsidR="00DD308B" w:rsidRDefault="00DD308B">
      <w:pPr>
        <w:pStyle w:val="1"/>
        <w:spacing w:before="160" w:line="240" w:lineRule="auto"/>
        <w:jc w:val="center"/>
        <w:rPr>
          <w:b/>
          <w:sz w:val="36"/>
        </w:rPr>
      </w:pPr>
    </w:p>
    <w:p w:rsidR="00DD308B" w:rsidRDefault="00DD308B">
      <w:pPr>
        <w:pStyle w:val="1"/>
        <w:spacing w:before="160" w:line="240" w:lineRule="auto"/>
        <w:jc w:val="center"/>
        <w:rPr>
          <w:b/>
          <w:sz w:val="36"/>
        </w:rPr>
      </w:pPr>
    </w:p>
    <w:p w:rsidR="00DD308B" w:rsidRDefault="00136164">
      <w:pPr>
        <w:pStyle w:val="1"/>
        <w:spacing w:before="160" w:line="240" w:lineRule="auto"/>
        <w:jc w:val="center"/>
        <w:rPr>
          <w:b/>
          <w:sz w:val="32"/>
        </w:rPr>
      </w:pPr>
      <w:r>
        <w:rPr>
          <w:b/>
          <w:sz w:val="36"/>
        </w:rPr>
        <w:t>2. Налоговая система как стимул инвестиционного</w:t>
      </w:r>
      <w:r>
        <w:rPr>
          <w:b/>
          <w:sz w:val="32"/>
        </w:rPr>
        <w:t xml:space="preserve"> </w:t>
      </w:r>
      <w:r>
        <w:rPr>
          <w:b/>
          <w:sz w:val="36"/>
        </w:rPr>
        <w:t>процесса</w:t>
      </w:r>
    </w:p>
    <w:p w:rsidR="00DD308B" w:rsidRDefault="00136164">
      <w:pPr>
        <w:pStyle w:val="1"/>
        <w:spacing w:before="160" w:line="240" w:lineRule="auto"/>
        <w:rPr>
          <w:b/>
          <w:sz w:val="28"/>
        </w:rPr>
      </w:pPr>
      <w:r>
        <w:rPr>
          <w:b/>
          <w:sz w:val="28"/>
        </w:rPr>
        <w:t>а) Скидки с налогов на прибыль.</w:t>
      </w:r>
    </w:p>
    <w:p w:rsidR="00DD308B" w:rsidRDefault="00136164">
      <w:pPr>
        <w:pStyle w:val="1"/>
        <w:spacing w:before="160" w:line="240" w:lineRule="auto"/>
        <w:rPr>
          <w:b/>
          <w:sz w:val="28"/>
        </w:rPr>
      </w:pPr>
      <w:r>
        <w:rPr>
          <w:b/>
          <w:sz w:val="28"/>
        </w:rPr>
        <w:t>б) Другие налоговые льготы</w:t>
      </w:r>
    </w:p>
    <w:p w:rsidR="00DD308B" w:rsidRDefault="00136164">
      <w:pPr>
        <w:pStyle w:val="1"/>
        <w:spacing w:before="160" w:line="240" w:lineRule="auto"/>
        <w:rPr>
          <w:b/>
          <w:sz w:val="28"/>
        </w:rPr>
      </w:pPr>
      <w:r>
        <w:rPr>
          <w:b/>
          <w:sz w:val="28"/>
        </w:rPr>
        <w:t>в) Инвестиционный налоговый кредит все реже применяется в развитых странах.</w:t>
      </w:r>
    </w:p>
    <w:p w:rsidR="00DD308B" w:rsidRDefault="00136164">
      <w:pPr>
        <w:pStyle w:val="1"/>
        <w:spacing w:before="200" w:line="280" w:lineRule="auto"/>
        <w:rPr>
          <w:sz w:val="28"/>
        </w:rPr>
      </w:pPr>
      <w:r>
        <w:rPr>
          <w:sz w:val="28"/>
        </w:rPr>
        <w:t>Можно выделить два важнейших направления нало</w:t>
      </w:r>
      <w:r>
        <w:rPr>
          <w:sz w:val="28"/>
        </w:rPr>
        <w:softHyphen/>
        <w:t>говой политики государства, влияющих на развитие промышленности.</w:t>
      </w:r>
    </w:p>
    <w:p w:rsidR="00DD308B" w:rsidRDefault="00136164">
      <w:pPr>
        <w:pStyle w:val="1"/>
        <w:spacing w:line="280" w:lineRule="auto"/>
        <w:rPr>
          <w:sz w:val="28"/>
        </w:rPr>
      </w:pPr>
      <w:r>
        <w:rPr>
          <w:sz w:val="28"/>
        </w:rPr>
        <w:t>Во-первых, воздействуя посредством налогов на уро</w:t>
      </w:r>
      <w:r>
        <w:rPr>
          <w:sz w:val="28"/>
        </w:rPr>
        <w:softHyphen/>
        <w:t>вень сбережений населения, амортизационных фондов фирм и их нераспределенной прибыли, т е. на величину потенциальных источников финансирования инвестици</w:t>
      </w:r>
      <w:r>
        <w:rPr>
          <w:sz w:val="28"/>
        </w:rPr>
        <w:softHyphen/>
        <w:t>онных программ фирм, государство влияет на важней</w:t>
      </w:r>
      <w:r>
        <w:rPr>
          <w:sz w:val="28"/>
        </w:rPr>
        <w:softHyphen/>
        <w:t>шие макроэкономические пропорции, в частности, нараспределение национального дохода между накоплени</w:t>
      </w:r>
      <w:r>
        <w:rPr>
          <w:sz w:val="28"/>
        </w:rPr>
        <w:softHyphen/>
        <w:t>ем и потреблением.</w:t>
      </w:r>
    </w:p>
    <w:p w:rsidR="00DD308B" w:rsidRDefault="00136164">
      <w:pPr>
        <w:pStyle w:val="1"/>
        <w:spacing w:line="280" w:lineRule="auto"/>
        <w:ind w:firstLine="300"/>
        <w:rPr>
          <w:sz w:val="28"/>
        </w:rPr>
      </w:pPr>
      <w:r>
        <w:rPr>
          <w:sz w:val="28"/>
        </w:rPr>
        <w:t>Во-вторых, используя целенаправленные налоговые льготы, а также законодательство, государство воздей</w:t>
      </w:r>
      <w:r>
        <w:rPr>
          <w:sz w:val="28"/>
        </w:rPr>
        <w:softHyphen/>
        <w:t>ствует на соотношение между инвестициями фирм в активную и пассивную часть основных фондов, на ско</w:t>
      </w:r>
      <w:r>
        <w:rPr>
          <w:sz w:val="28"/>
        </w:rPr>
        <w:softHyphen/>
        <w:t>рость воспроизводства основного капитала в промыш</w:t>
      </w:r>
      <w:r>
        <w:rPr>
          <w:sz w:val="28"/>
        </w:rPr>
        <w:softHyphen/>
        <w:t>ленности страны, стимулирует инвестиции промышлен</w:t>
      </w:r>
      <w:r>
        <w:rPr>
          <w:sz w:val="28"/>
        </w:rPr>
        <w:softHyphen/>
        <w:t>ных фирм в приоритетные, с точки зрения государства, направления, влияет'на региональное размещение про</w:t>
      </w:r>
      <w:r>
        <w:rPr>
          <w:sz w:val="28"/>
        </w:rPr>
        <w:softHyphen/>
        <w:t>мышленных инвестиций.</w:t>
      </w:r>
    </w:p>
    <w:p w:rsidR="00DD308B" w:rsidRDefault="00136164">
      <w:pPr>
        <w:pStyle w:val="1"/>
        <w:spacing w:line="280" w:lineRule="auto"/>
        <w:ind w:firstLine="300"/>
        <w:rPr>
          <w:sz w:val="28"/>
        </w:rPr>
      </w:pPr>
      <w:r>
        <w:rPr>
          <w:sz w:val="28"/>
        </w:rPr>
        <w:t>В период структурной перестройки промышленнос</w:t>
      </w:r>
      <w:r>
        <w:rPr>
          <w:sz w:val="28"/>
        </w:rPr>
        <w:softHyphen/>
        <w:t>ти, последовавшей за энергетическим кризисом 70-х годов, во многих странах значительно усилилось внимание к проблемам налоговой политики. По утверждению М. Фелдстайна, председателя совета экономических кон</w:t>
      </w:r>
      <w:r>
        <w:rPr>
          <w:sz w:val="28"/>
        </w:rPr>
        <w:softHyphen/>
        <w:t>сультантов Р. Рейгана, «выживание нашей экономики зависит от характера налоговой системы, которую мы будем иметь».</w:t>
      </w:r>
    </w:p>
    <w:p w:rsidR="00DD308B" w:rsidRDefault="00136164">
      <w:pPr>
        <w:pStyle w:val="1"/>
        <w:spacing w:line="240" w:lineRule="auto"/>
        <w:rPr>
          <w:sz w:val="28"/>
          <w:lang w:val="en-US"/>
        </w:rPr>
      </w:pPr>
      <w:r>
        <w:rPr>
          <w:sz w:val="28"/>
        </w:rPr>
        <w:t>Экономическая программа администрации Р. Рейгана была ориентирована на борьбу с резко усилившейся во второй половине 70-х - начале 80-х годов инфляцией как бы с двух сторон: с одной стороны, через сдержива</w:t>
      </w:r>
      <w:r>
        <w:rPr>
          <w:sz w:val="28"/>
        </w:rPr>
        <w:softHyphen/>
        <w:t>ние совокупного спроса (посредством замедления роста бюджетных расходов и ужесточения монетарной поли</w:t>
      </w:r>
      <w:r>
        <w:rPr>
          <w:sz w:val="28"/>
        </w:rPr>
        <w:softHyphen/>
        <w:t>тики) и, с другой - через стимулирование предложения основных факторов производства - рабочей силы (по</w:t>
      </w:r>
      <w:r>
        <w:rPr>
          <w:sz w:val="28"/>
        </w:rPr>
        <w:softHyphen/>
        <w:t>средством усиления мотивации к труду с помощью зна</w:t>
      </w:r>
      <w:r>
        <w:rPr>
          <w:sz w:val="28"/>
        </w:rPr>
        <w:softHyphen/>
        <w:t>чительного, рассчитанного на 3 года снижения подоход</w:t>
      </w:r>
      <w:r>
        <w:rPr>
          <w:sz w:val="28"/>
        </w:rPr>
        <w:softHyphen/>
        <w:t>ного налога) и капитала (посредством стимулирования сбережений, понижения налога на прибыль, ускорения амортизации стоимости основных фондов). «При опре</w:t>
      </w:r>
      <w:r>
        <w:rPr>
          <w:sz w:val="28"/>
        </w:rPr>
        <w:softHyphen/>
        <w:t>делении стратегии сокращения налогов, - отмечал М. Фелдстайн, - следует особо учитывать, что все важ</w:t>
      </w:r>
      <w:r>
        <w:rPr>
          <w:sz w:val="28"/>
        </w:rPr>
        <w:softHyphen/>
        <w:t>ные экономические решения базируются на ожидани</w:t>
      </w:r>
      <w:r>
        <w:rPr>
          <w:sz w:val="28"/>
        </w:rPr>
        <w:softHyphen/>
        <w:t xml:space="preserve">ях... Значение имеют не налоговые ставки в момент принятия решений, а ожидаемые в будущем ставки». </w:t>
      </w:r>
    </w:p>
    <w:p w:rsidR="00DD308B" w:rsidRDefault="00136164">
      <w:pPr>
        <w:pStyle w:val="1"/>
        <w:spacing w:line="240" w:lineRule="auto"/>
        <w:rPr>
          <w:sz w:val="28"/>
        </w:rPr>
      </w:pPr>
      <w:r>
        <w:rPr>
          <w:sz w:val="28"/>
        </w:rPr>
        <w:t>Важную роль в формировании дополнительных ис</w:t>
      </w:r>
      <w:r>
        <w:rPr>
          <w:sz w:val="28"/>
        </w:rPr>
        <w:softHyphen/>
        <w:t>точников финансирования инвестиционных программ сыграли изменения в амортизационном законода</w:t>
      </w:r>
      <w:r>
        <w:rPr>
          <w:sz w:val="28"/>
        </w:rPr>
        <w:softHyphen/>
        <w:t>тельстве и значительное понижение налога на прибыль компаний. В ходе налоговой реформы 80-х годов в США были значительно сокращены сроки служ</w:t>
      </w:r>
      <w:r>
        <w:rPr>
          <w:sz w:val="28"/>
        </w:rPr>
        <w:softHyphen/>
        <w:t>бы основных фондов, применяемые при расчете подле</w:t>
      </w:r>
      <w:r>
        <w:rPr>
          <w:sz w:val="28"/>
        </w:rPr>
        <w:softHyphen/>
        <w:t>жащей налогообложению прибыли, и уменьшено коли</w:t>
      </w:r>
      <w:r>
        <w:rPr>
          <w:sz w:val="28"/>
        </w:rPr>
        <w:softHyphen/>
        <w:t>чество классов основных фондов с неодинаковыми сро</w:t>
      </w:r>
      <w:r>
        <w:rPr>
          <w:sz w:val="28"/>
        </w:rPr>
        <w:softHyphen/>
        <w:t>ками службы, что существенно упрощало процедуру расчета амортизации их стоимости.</w:t>
      </w:r>
    </w:p>
    <w:p w:rsidR="00DD308B" w:rsidRDefault="00136164">
      <w:pPr>
        <w:pStyle w:val="1"/>
        <w:spacing w:line="240" w:lineRule="auto"/>
        <w:rPr>
          <w:sz w:val="28"/>
        </w:rPr>
      </w:pPr>
      <w:r>
        <w:rPr>
          <w:sz w:val="28"/>
        </w:rPr>
        <w:t>Так, закон о налоговой реформе 1986 г. устанавливал следующие классы основных фондов по срокам аморти</w:t>
      </w:r>
      <w:r>
        <w:rPr>
          <w:sz w:val="28"/>
        </w:rPr>
        <w:softHyphen/>
        <w:t>зации их стоимости: 3 года, 5 лет (этот класс включает основную часть видов оборудования, а также автомоби</w:t>
      </w:r>
      <w:r>
        <w:rPr>
          <w:sz w:val="28"/>
        </w:rPr>
        <w:softHyphen/>
        <w:t>ли), 7, 10, 15. 20, 27,5 и 31,5 лет.</w:t>
      </w:r>
    </w:p>
    <w:p w:rsidR="00DD308B" w:rsidRDefault="00136164">
      <w:pPr>
        <w:pStyle w:val="1"/>
        <w:spacing w:line="240" w:lineRule="auto"/>
        <w:rPr>
          <w:sz w:val="28"/>
        </w:rPr>
      </w:pPr>
      <w:r>
        <w:rPr>
          <w:sz w:val="28"/>
        </w:rPr>
        <w:t>Более быстрое списание стоимости основного капи</w:t>
      </w:r>
      <w:r>
        <w:rPr>
          <w:sz w:val="28"/>
        </w:rPr>
        <w:softHyphen/>
        <w:t>тала привело к значительному росту амортизационных фондов американских фирм (они возросли в ценах 1982 г. с 341,3 млрд дол. в 1979 г. до 426,7 млрд дол. в 1985 г.) и их инвестиции в машины и оборудование (с 259 млрд до 304 млрд. дол. соответственно) в пер</w:t>
      </w:r>
      <w:r>
        <w:rPr>
          <w:sz w:val="28"/>
        </w:rPr>
        <w:softHyphen/>
        <w:t>вой половине 80-х годов.</w:t>
      </w:r>
    </w:p>
    <w:p w:rsidR="00DD308B" w:rsidRDefault="00136164">
      <w:pPr>
        <w:pStyle w:val="1"/>
        <w:spacing w:line="240" w:lineRule="auto"/>
        <w:rPr>
          <w:sz w:val="28"/>
        </w:rPr>
      </w:pPr>
      <w:r>
        <w:rPr>
          <w:sz w:val="28"/>
        </w:rPr>
        <w:t>На протяжении многих лет одним из наиболее широ</w:t>
      </w:r>
      <w:r>
        <w:rPr>
          <w:sz w:val="28"/>
        </w:rPr>
        <w:softHyphen/>
        <w:t>ко распространенных налоговых стимуляторов инвести</w:t>
      </w:r>
      <w:r>
        <w:rPr>
          <w:sz w:val="28"/>
        </w:rPr>
        <w:softHyphen/>
        <w:t>ционного процесса служила скидка с налога на при</w:t>
      </w:r>
      <w:r>
        <w:rPr>
          <w:sz w:val="28"/>
        </w:rPr>
        <w:softHyphen/>
        <w:t>быль в размере определенного процента капиталовло</w:t>
      </w:r>
      <w:r>
        <w:rPr>
          <w:sz w:val="28"/>
        </w:rPr>
        <w:softHyphen/>
        <w:t>жений фирм в оборудование и производственное строи</w:t>
      </w:r>
      <w:r>
        <w:rPr>
          <w:sz w:val="28"/>
        </w:rPr>
        <w:softHyphen/>
        <w:t>тельство.</w:t>
      </w:r>
    </w:p>
    <w:p w:rsidR="00DD308B" w:rsidRDefault="00136164">
      <w:pPr>
        <w:pStyle w:val="1"/>
        <w:spacing w:line="240" w:lineRule="auto"/>
        <w:rPr>
          <w:sz w:val="28"/>
        </w:rPr>
      </w:pPr>
      <w:r>
        <w:rPr>
          <w:sz w:val="28"/>
        </w:rPr>
        <w:t>Так, в США с 1962 г. по 1986 г. фирмы имели право вычитать из налога на прибыль до 10% затрат на новое оборудование. При этом размер скидки увязывался со сроками амортизации оборудования. В 1981-1986 гг. фирмы имели право вычитать из налога на прибыль 6% расходов на оборудование со сроком амортизации до 4 лет и 10% расходов на оборудование со сроком амортизации более 4 лет.</w:t>
      </w:r>
    </w:p>
    <w:p w:rsidR="00DD308B" w:rsidRDefault="00136164">
      <w:pPr>
        <w:pStyle w:val="1"/>
        <w:spacing w:line="280" w:lineRule="auto"/>
        <w:rPr>
          <w:sz w:val="28"/>
          <w:lang w:val="en-US"/>
        </w:rPr>
      </w:pPr>
      <w:r>
        <w:rPr>
          <w:sz w:val="28"/>
        </w:rPr>
        <w:t>Величина указанной скидки ограничивалась опреде</w:t>
      </w:r>
      <w:r>
        <w:rPr>
          <w:sz w:val="28"/>
        </w:rPr>
        <w:softHyphen/>
        <w:t>ленной частью налога на прибыль (в разные годы –</w:t>
      </w:r>
    </w:p>
    <w:p w:rsidR="00DD308B" w:rsidRDefault="00136164">
      <w:pPr>
        <w:pStyle w:val="1"/>
        <w:spacing w:line="280" w:lineRule="auto"/>
        <w:ind w:firstLine="0"/>
        <w:rPr>
          <w:sz w:val="28"/>
        </w:rPr>
      </w:pPr>
      <w:r>
        <w:rPr>
          <w:sz w:val="28"/>
        </w:rPr>
        <w:t>от 50 до 90% налога на прибыль). Если размеры скидки превышали установленный предел, фирма могла перено</w:t>
      </w:r>
      <w:r>
        <w:rPr>
          <w:sz w:val="28"/>
        </w:rPr>
        <w:softHyphen/>
        <w:t>сить соответствующую часть скидки или на 3 года назад (в этом случае она получала право на возвращение час</w:t>
      </w:r>
      <w:r>
        <w:rPr>
          <w:sz w:val="28"/>
        </w:rPr>
        <w:softHyphen/>
        <w:t>ти выплаченного налога на прибыль), или на 15 лет вперед, с правом на вычет соответствующей суммы из налога на будущую прибыль.</w:t>
      </w:r>
    </w:p>
    <w:p w:rsidR="00DD308B" w:rsidRDefault="00136164">
      <w:pPr>
        <w:pStyle w:val="1"/>
        <w:spacing w:line="280" w:lineRule="auto"/>
        <w:rPr>
          <w:sz w:val="28"/>
        </w:rPr>
      </w:pPr>
      <w:r>
        <w:rPr>
          <w:sz w:val="28"/>
        </w:rPr>
        <w:t>В увеличенных размерах инвестиционная налоговая скидка применялась в США и в других развитых рыноч</w:t>
      </w:r>
      <w:r>
        <w:rPr>
          <w:sz w:val="28"/>
        </w:rPr>
        <w:softHyphen/>
        <w:t>ных экономиках в период энергетического кризиса -для поощрения капиталовложений фирм в энергетичес</w:t>
      </w:r>
      <w:r>
        <w:rPr>
          <w:sz w:val="28"/>
        </w:rPr>
        <w:softHyphen/>
        <w:t>кое оборудование, использующее альтернативные нефти и природному газу энергоносители, энергосберегающее оборудование, а также оборудование, снижающее за</w:t>
      </w:r>
      <w:r>
        <w:rPr>
          <w:sz w:val="28"/>
        </w:rPr>
        <w:softHyphen/>
        <w:t>грязнение окружающей среды. Фирмам, инвестирующим в указанное оборудование, разрешалось вычитать из на</w:t>
      </w:r>
      <w:r>
        <w:rPr>
          <w:sz w:val="28"/>
        </w:rPr>
        <w:softHyphen/>
        <w:t>лога на прибыль до 20% таких капиталовложений.</w:t>
      </w:r>
    </w:p>
    <w:p w:rsidR="00DD308B" w:rsidRDefault="00136164">
      <w:pPr>
        <w:pStyle w:val="1"/>
        <w:spacing w:line="280" w:lineRule="auto"/>
        <w:rPr>
          <w:sz w:val="28"/>
        </w:rPr>
      </w:pPr>
      <w:r>
        <w:rPr>
          <w:sz w:val="28"/>
        </w:rPr>
        <w:t>Инвестиционная налоговая скидка применялась и в качестве инструмента региональной политики. Напри</w:t>
      </w:r>
      <w:r>
        <w:rPr>
          <w:sz w:val="28"/>
        </w:rPr>
        <w:softHyphen/>
        <w:t>мер, в Канаде фирмам разрешалось вычитать из налога на прибыль 7% их затрат на новое оборудование и про</w:t>
      </w:r>
      <w:r>
        <w:rPr>
          <w:sz w:val="28"/>
        </w:rPr>
        <w:softHyphen/>
        <w:t>изводственное строительство. Дли фирм, инвестировав</w:t>
      </w:r>
      <w:r>
        <w:rPr>
          <w:sz w:val="28"/>
        </w:rPr>
        <w:softHyphen/>
        <w:t>ших в районы со сложными природно-климатическими условиями, размер повышался соответственно до 20-50%, а в районы с низкими темпами экономического развития - до 10%.</w:t>
      </w:r>
    </w:p>
    <w:p w:rsidR="00DD308B" w:rsidRDefault="00136164">
      <w:pPr>
        <w:pStyle w:val="1"/>
        <w:spacing w:line="280" w:lineRule="auto"/>
        <w:rPr>
          <w:sz w:val="28"/>
        </w:rPr>
      </w:pPr>
      <w:r>
        <w:rPr>
          <w:sz w:val="28"/>
        </w:rPr>
        <w:t>Правомерно рассматривать как стимул к инвестици</w:t>
      </w:r>
      <w:r>
        <w:rPr>
          <w:sz w:val="28"/>
        </w:rPr>
        <w:softHyphen/>
        <w:t>онной деятельности и налоговые льготы, направленные на активизацию деятельности фирм в области НИОКР.</w:t>
      </w:r>
    </w:p>
    <w:p w:rsidR="00DD308B" w:rsidRDefault="00136164">
      <w:pPr>
        <w:pStyle w:val="1"/>
        <w:spacing w:line="280" w:lineRule="auto"/>
        <w:rPr>
          <w:sz w:val="28"/>
        </w:rPr>
      </w:pPr>
      <w:r>
        <w:rPr>
          <w:sz w:val="28"/>
        </w:rPr>
        <w:t>В некоторых странах предоставляется скидка с нало</w:t>
      </w:r>
      <w:r>
        <w:rPr>
          <w:sz w:val="28"/>
        </w:rPr>
        <w:softHyphen/>
        <w:t>га на прибыль в размере части прироста соответствую</w:t>
      </w:r>
      <w:r>
        <w:rPr>
          <w:sz w:val="28"/>
        </w:rPr>
        <w:softHyphen/>
        <w:t>щих расходов фирмы. Например, в США и Японии из налога на прибыль вычитается 20% прироста таких рас</w:t>
      </w:r>
      <w:r>
        <w:rPr>
          <w:sz w:val="28"/>
        </w:rPr>
        <w:softHyphen/>
        <w:t>ходов (в США - по сравнению с их среднегодовым уров</w:t>
      </w:r>
      <w:r>
        <w:rPr>
          <w:sz w:val="28"/>
        </w:rPr>
        <w:softHyphen/>
        <w:t>нем за предыдущие три года, а в Японии - с максималь</w:t>
      </w:r>
      <w:r>
        <w:rPr>
          <w:sz w:val="28"/>
        </w:rPr>
        <w:softHyphen/>
        <w:t>ным годовым уровнем в предыдущий период).</w:t>
      </w:r>
    </w:p>
    <w:p w:rsidR="00DD308B" w:rsidRDefault="00136164">
      <w:pPr>
        <w:pStyle w:val="1"/>
        <w:spacing w:line="280" w:lineRule="auto"/>
        <w:rPr>
          <w:sz w:val="28"/>
        </w:rPr>
      </w:pPr>
      <w:r>
        <w:rPr>
          <w:sz w:val="28"/>
        </w:rPr>
        <w:t>В США применяются специальные налоговые стиму</w:t>
      </w:r>
      <w:r>
        <w:rPr>
          <w:sz w:val="28"/>
        </w:rPr>
        <w:softHyphen/>
        <w:t>лы, чтобы усилить сотрудничество фирм с университе</w:t>
      </w:r>
      <w:r>
        <w:rPr>
          <w:sz w:val="28"/>
        </w:rPr>
        <w:softHyphen/>
        <w:t>тами. Американские фирмы имеют право вычитать</w:t>
      </w:r>
      <w:r>
        <w:rPr>
          <w:sz w:val="28"/>
          <w:lang w:val="en-US"/>
        </w:rPr>
        <w:t xml:space="preserve"> </w:t>
      </w:r>
      <w:r>
        <w:rPr>
          <w:smallCaps/>
          <w:sz w:val="28"/>
          <w:lang w:val="en-US"/>
        </w:rPr>
        <w:t xml:space="preserve">hj </w:t>
      </w:r>
      <w:r>
        <w:rPr>
          <w:sz w:val="28"/>
        </w:rPr>
        <w:t>налога на прибыль 20% их расходов на финансирование фундаментальных научных исследований в университе</w:t>
      </w:r>
      <w:r>
        <w:rPr>
          <w:sz w:val="28"/>
        </w:rPr>
        <w:softHyphen/>
        <w:t>тах. Кроме того, фирмам разрешается вычитать из вало</w:t>
      </w:r>
      <w:r>
        <w:rPr>
          <w:sz w:val="28"/>
        </w:rPr>
        <w:softHyphen/>
        <w:t>вого дохода при расчете облагаемой налогом прибыли стоимость научной аппаратуры и оборудования, безвоз</w:t>
      </w:r>
      <w:r>
        <w:rPr>
          <w:sz w:val="28"/>
        </w:rPr>
        <w:softHyphen/>
        <w:t>мездно передаваемых ими университетам, а также не</w:t>
      </w:r>
      <w:r>
        <w:rPr>
          <w:sz w:val="28"/>
        </w:rPr>
        <w:softHyphen/>
        <w:t>коммерческим научно-исследовательским организациям. Эти льготы способствовали развитию на базе универси</w:t>
      </w:r>
      <w:r>
        <w:rPr>
          <w:sz w:val="28"/>
        </w:rPr>
        <w:softHyphen/>
        <w:t>тетов крупных научно-исследовательских центров, в рам</w:t>
      </w:r>
      <w:r>
        <w:rPr>
          <w:sz w:val="28"/>
        </w:rPr>
        <w:softHyphen/>
        <w:t>ках которых налаживаются тесные связи между универ</w:t>
      </w:r>
      <w:r>
        <w:rPr>
          <w:sz w:val="28"/>
        </w:rPr>
        <w:softHyphen/>
        <w:t>ситетской наукой и промышленными фирмами.</w:t>
      </w:r>
    </w:p>
    <w:p w:rsidR="00DD308B" w:rsidRDefault="00136164">
      <w:pPr>
        <w:pStyle w:val="1"/>
        <w:spacing w:line="280" w:lineRule="auto"/>
        <w:rPr>
          <w:sz w:val="28"/>
        </w:rPr>
      </w:pPr>
      <w:r>
        <w:rPr>
          <w:sz w:val="28"/>
        </w:rPr>
        <w:t>От ускоренной амортизации основных фондов и раз</w:t>
      </w:r>
      <w:r>
        <w:rPr>
          <w:sz w:val="28"/>
        </w:rPr>
        <w:softHyphen/>
        <w:t>личных налоговых льгот американские фирмы имеют значительную выгоду. Так, в середине 80-х годов годо</w:t>
      </w:r>
      <w:r>
        <w:rPr>
          <w:sz w:val="28"/>
        </w:rPr>
        <w:softHyphen/>
        <w:t>вые потери бюджета от предоставления скидки с налога на прибыль в зависимости от затрат корпораций на новое оборудование составили 29,4 млрд дол., от ускоренной амортизации оборудования - 18,9 млрд. дол., от льгот</w:t>
      </w:r>
      <w:r>
        <w:rPr>
          <w:sz w:val="28"/>
        </w:rPr>
        <w:softHyphen/>
        <w:t>ной налоговой ставки на первые 100 тыс. дол. прибы</w:t>
      </w:r>
      <w:r>
        <w:rPr>
          <w:sz w:val="28"/>
        </w:rPr>
        <w:softHyphen/>
        <w:t>ли - 7,6 млрд. дол., от отнесения расходов на НИОКР на текущие издержки и, соответственно, уменьшения подлежащего обложению налогом дохода - 3,1 млрд. дол., от скидки с налога на прибыль определенной величины прироста расходов на НИОКР - 1,7 млрд. дол., от отне</w:t>
      </w:r>
      <w:r>
        <w:rPr>
          <w:sz w:val="28"/>
        </w:rPr>
        <w:softHyphen/>
        <w:t>сения к текущим расходам (издержкам) расходов на по</w:t>
      </w:r>
      <w:r>
        <w:rPr>
          <w:sz w:val="28"/>
        </w:rPr>
        <w:softHyphen/>
        <w:t>исково-разведочные работы компаний добывающей про</w:t>
      </w:r>
      <w:r>
        <w:rPr>
          <w:sz w:val="28"/>
        </w:rPr>
        <w:softHyphen/>
        <w:t>мышленности - 1,2 млрд. дол., от скидки на истощение недр (из дохода компаний добывающей промышленнос</w:t>
      </w:r>
      <w:r>
        <w:rPr>
          <w:sz w:val="28"/>
        </w:rPr>
        <w:softHyphen/>
        <w:t>ти вычитался определенный процент стоимости добыто</w:t>
      </w:r>
      <w:r>
        <w:rPr>
          <w:sz w:val="28"/>
        </w:rPr>
        <w:softHyphen/>
        <w:t>го сырья, в результате чего уменьшался размер облага</w:t>
      </w:r>
      <w:r>
        <w:rPr>
          <w:sz w:val="28"/>
        </w:rPr>
        <w:softHyphen/>
        <w:t>емой налогом прибыли) - 1 млрд. дол.</w:t>
      </w:r>
    </w:p>
    <w:p w:rsidR="00DD308B" w:rsidRDefault="00136164">
      <w:pPr>
        <w:pStyle w:val="1"/>
        <w:spacing w:line="280" w:lineRule="auto"/>
        <w:rPr>
          <w:sz w:val="28"/>
        </w:rPr>
      </w:pPr>
      <w:r>
        <w:rPr>
          <w:sz w:val="28"/>
        </w:rPr>
        <w:t>Вместе с тем за 80-е годы во многих странах с рыноч</w:t>
      </w:r>
      <w:r>
        <w:rPr>
          <w:sz w:val="28"/>
        </w:rPr>
        <w:softHyphen/>
        <w:t>ным хозяйством усилились сомнения в эффектив</w:t>
      </w:r>
      <w:r>
        <w:rPr>
          <w:sz w:val="28"/>
        </w:rPr>
        <w:softHyphen/>
        <w:t>ности инвестиционных налоговых льгот. В опубли</w:t>
      </w:r>
      <w:r>
        <w:rPr>
          <w:sz w:val="28"/>
        </w:rPr>
        <w:softHyphen/>
        <w:t>кованном в 1987 г. исследовании, посвященном сопо</w:t>
      </w:r>
      <w:r>
        <w:rPr>
          <w:sz w:val="28"/>
        </w:rPr>
        <w:softHyphen/>
        <w:t>ставлению налоговых систем США, Японии и стран За</w:t>
      </w:r>
      <w:r>
        <w:rPr>
          <w:sz w:val="28"/>
        </w:rPr>
        <w:softHyphen/>
        <w:t>падной Европы, констатируется не только повсеместное применение налоговых инвестиционных льгот, но и рас</w:t>
      </w:r>
      <w:r>
        <w:rPr>
          <w:sz w:val="28"/>
        </w:rPr>
        <w:softHyphen/>
        <w:t>тущее разочарование их результатами. «Широко рас</w:t>
      </w:r>
      <w:r>
        <w:rPr>
          <w:sz w:val="28"/>
        </w:rPr>
        <w:softHyphen/>
        <w:t>пространено мнение, - отмечается в исследовании, -что эти льготы вносят дисбаланс в распределение инвес</w:t>
      </w:r>
      <w:r>
        <w:rPr>
          <w:sz w:val="28"/>
        </w:rPr>
        <w:softHyphen/>
        <w:t>тиционных ресурсов, ставят в неравные условия отрас</w:t>
      </w:r>
      <w:r>
        <w:rPr>
          <w:sz w:val="28"/>
        </w:rPr>
        <w:softHyphen/>
        <w:t>ли и фирмы»</w:t>
      </w:r>
      <w:r>
        <w:rPr>
          <w:sz w:val="28"/>
          <w:vertAlign w:val="superscript"/>
        </w:rPr>
        <w:t>3</w:t>
      </w:r>
      <w:r>
        <w:rPr>
          <w:sz w:val="28"/>
        </w:rPr>
        <w:t>. Этот вывод базировался на результатах исследовании, в которых было показано, что использо</w:t>
      </w:r>
      <w:r>
        <w:rPr>
          <w:sz w:val="28"/>
        </w:rPr>
        <w:softHyphen/>
        <w:t>вание инвестиционных налоговых льгот приводит к рез</w:t>
      </w:r>
      <w:r>
        <w:rPr>
          <w:sz w:val="28"/>
        </w:rPr>
        <w:softHyphen/>
        <w:t>ким различиям в фактической прибыльности (т. е. после вычета налогов с учетом инвестиционных льгот) инвес</w:t>
      </w:r>
      <w:r>
        <w:rPr>
          <w:sz w:val="28"/>
        </w:rPr>
        <w:softHyphen/>
        <w:t>тиций в различные виды капитальных активов (включая оборудование). Кроме того, фактическая прибыльность инвестиций зависит и от особенностей амортизации сто</w:t>
      </w:r>
      <w:r>
        <w:rPr>
          <w:sz w:val="28"/>
        </w:rPr>
        <w:softHyphen/>
        <w:t>имости различных видов оборудования и сооружении.</w:t>
      </w:r>
    </w:p>
    <w:p w:rsidR="00DD308B" w:rsidRDefault="00136164">
      <w:pPr>
        <w:pStyle w:val="1"/>
        <w:spacing w:line="280" w:lineRule="auto"/>
        <w:rPr>
          <w:sz w:val="28"/>
        </w:rPr>
      </w:pPr>
      <w:r>
        <w:rPr>
          <w:sz w:val="28"/>
        </w:rPr>
        <w:t>В результате фирмы при принятии инвестиционных решений вынуждены ориентироваться не столько на оценки возможной прибыли до вычета налогов и соотно</w:t>
      </w:r>
      <w:r>
        <w:rPr>
          <w:sz w:val="28"/>
        </w:rPr>
        <w:softHyphen/>
        <w:t>шения между этой прибылью и величиной инвестиций (а именно эти показатели, скорее всего, наиболее четко отражают уровень рыночной эффективности инвести</w:t>
      </w:r>
      <w:r>
        <w:rPr>
          <w:sz w:val="28"/>
        </w:rPr>
        <w:softHyphen/>
        <w:t>ций), сколько на оценки прибыльности инвестиций с учетом особенностей налоговой системы страны.</w:t>
      </w:r>
    </w:p>
    <w:p w:rsidR="00DD308B" w:rsidRDefault="00136164">
      <w:pPr>
        <w:pStyle w:val="1"/>
        <w:spacing w:line="280" w:lineRule="auto"/>
        <w:rPr>
          <w:sz w:val="28"/>
        </w:rPr>
      </w:pPr>
      <w:r>
        <w:rPr>
          <w:sz w:val="28"/>
        </w:rPr>
        <w:t>По данным, приводимым бюджетным бюро Конгресса США, в начале 80-х годов фактические налоговые став</w:t>
      </w:r>
      <w:r>
        <w:rPr>
          <w:sz w:val="28"/>
        </w:rPr>
        <w:softHyphen/>
        <w:t>ки на прибыль от инвестиций в различные виды обору</w:t>
      </w:r>
      <w:r>
        <w:rPr>
          <w:sz w:val="28"/>
        </w:rPr>
        <w:softHyphen/>
        <w:t>дования колебались от 6,4 до 34,5%. Поскольку основ</w:t>
      </w:r>
      <w:r>
        <w:rPr>
          <w:sz w:val="28"/>
        </w:rPr>
        <w:softHyphen/>
        <w:t>ные фонды каждой отрасли промышленности представ</w:t>
      </w:r>
      <w:r>
        <w:rPr>
          <w:sz w:val="28"/>
        </w:rPr>
        <w:softHyphen/>
        <w:t>ляют собой специфический набор различных видов обо</w:t>
      </w:r>
      <w:r>
        <w:rPr>
          <w:sz w:val="28"/>
        </w:rPr>
        <w:softHyphen/>
        <w:t>рудования, зданий и сооружений, фактическая нало</w:t>
      </w:r>
      <w:r>
        <w:rPr>
          <w:sz w:val="28"/>
        </w:rPr>
        <w:softHyphen/>
        <w:t>говая ставка на прибыль от инвестиций в различные отрасли промышленности также очень сильно колеба</w:t>
      </w:r>
      <w:r>
        <w:rPr>
          <w:sz w:val="28"/>
        </w:rPr>
        <w:softHyphen/>
        <w:t>лась (при том, что номинальная, предусмотренная зако</w:t>
      </w:r>
      <w:r>
        <w:rPr>
          <w:sz w:val="28"/>
        </w:rPr>
        <w:softHyphen/>
        <w:t>ном ставка налогообложения прибыли была одинакова для компаний всех отраслей). Например, в 1985 г. в США фактическая налоговая ставка на прибыль от инвестиций колебалась от 13,8% в целлюлозно-бумажной до 31,9% в нефтеперерабатывающей промышленности.</w:t>
      </w:r>
    </w:p>
    <w:p w:rsidR="00DD308B" w:rsidRDefault="00136164">
      <w:pPr>
        <w:pStyle w:val="1"/>
        <w:spacing w:line="240" w:lineRule="auto"/>
        <w:ind w:firstLine="380"/>
        <w:rPr>
          <w:sz w:val="28"/>
        </w:rPr>
      </w:pPr>
      <w:r>
        <w:rPr>
          <w:sz w:val="28"/>
        </w:rPr>
        <w:t>В научных кругах США широко распространено мне</w:t>
      </w:r>
      <w:r>
        <w:rPr>
          <w:sz w:val="28"/>
        </w:rPr>
        <w:softHyphen/>
        <w:t>ние, что это снижает эффективность инвестиций. В частности, существовавшие значительные инвестицион</w:t>
      </w:r>
      <w:r>
        <w:rPr>
          <w:sz w:val="28"/>
        </w:rPr>
        <w:softHyphen/>
        <w:t>ные налоговые льготы стимулировали приток инвести</w:t>
      </w:r>
      <w:r>
        <w:rPr>
          <w:sz w:val="28"/>
        </w:rPr>
        <w:softHyphen/>
        <w:t>ций в наиболее капиталоемкие и ресурсоемкие отрасли американской промышленности.</w:t>
      </w:r>
    </w:p>
    <w:p w:rsidR="00DD308B" w:rsidRDefault="00DD308B">
      <w:pPr>
        <w:pStyle w:val="FR3"/>
        <w:spacing w:line="240" w:lineRule="auto"/>
        <w:rPr>
          <w:rFonts w:ascii="Times New Roman" w:hAnsi="Times New Roman"/>
          <w:b w:val="0"/>
          <w:i w:val="0"/>
          <w:lang w:val="en-US"/>
        </w:rPr>
      </w:pPr>
    </w:p>
    <w:p w:rsidR="00DD308B" w:rsidRDefault="00DD308B">
      <w:pPr>
        <w:pStyle w:val="FR3"/>
        <w:spacing w:line="240" w:lineRule="auto"/>
        <w:rPr>
          <w:rFonts w:ascii="Times New Roman" w:hAnsi="Times New Roman"/>
          <w:b w:val="0"/>
          <w:i w:val="0"/>
          <w:lang w:val="en-US"/>
        </w:rPr>
      </w:pPr>
    </w:p>
    <w:p w:rsidR="00DD308B" w:rsidRDefault="00DD308B">
      <w:pPr>
        <w:pStyle w:val="FR3"/>
        <w:spacing w:line="240" w:lineRule="auto"/>
        <w:rPr>
          <w:rFonts w:ascii="Times New Roman" w:hAnsi="Times New Roman"/>
          <w:b w:val="0"/>
          <w:i w:val="0"/>
          <w:lang w:val="en-US"/>
        </w:rPr>
      </w:pPr>
    </w:p>
    <w:p w:rsidR="00DD308B" w:rsidRDefault="00DD308B">
      <w:pPr>
        <w:pStyle w:val="FR3"/>
        <w:spacing w:line="240" w:lineRule="auto"/>
        <w:rPr>
          <w:rFonts w:ascii="Times New Roman" w:hAnsi="Times New Roman"/>
          <w:b w:val="0"/>
          <w:i w:val="0"/>
          <w:lang w:val="en-US"/>
        </w:rPr>
      </w:pPr>
    </w:p>
    <w:p w:rsidR="00DD308B" w:rsidRDefault="00DD308B">
      <w:pPr>
        <w:pStyle w:val="FR3"/>
        <w:spacing w:line="240" w:lineRule="auto"/>
        <w:jc w:val="center"/>
        <w:rPr>
          <w:rFonts w:ascii="Times New Roman" w:hAnsi="Times New Roman"/>
          <w:i w:val="0"/>
          <w:sz w:val="36"/>
          <w:lang w:val="en-US"/>
        </w:rPr>
      </w:pPr>
    </w:p>
    <w:p w:rsidR="00DD308B" w:rsidRDefault="00DD308B">
      <w:pPr>
        <w:pStyle w:val="FR3"/>
        <w:spacing w:line="240" w:lineRule="auto"/>
        <w:jc w:val="center"/>
        <w:rPr>
          <w:rFonts w:ascii="Times New Roman" w:hAnsi="Times New Roman"/>
          <w:i w:val="0"/>
          <w:sz w:val="36"/>
          <w:lang w:val="en-US"/>
        </w:rPr>
      </w:pPr>
    </w:p>
    <w:p w:rsidR="00DD308B" w:rsidRDefault="00DD308B">
      <w:pPr>
        <w:pStyle w:val="FR3"/>
        <w:spacing w:line="240" w:lineRule="auto"/>
        <w:jc w:val="center"/>
        <w:rPr>
          <w:rFonts w:ascii="Times New Roman" w:hAnsi="Times New Roman"/>
          <w:i w:val="0"/>
          <w:sz w:val="36"/>
          <w:lang w:val="en-US"/>
        </w:rPr>
      </w:pPr>
    </w:p>
    <w:p w:rsidR="00DD308B" w:rsidRDefault="00DD308B">
      <w:pPr>
        <w:pStyle w:val="FR3"/>
        <w:spacing w:line="240" w:lineRule="auto"/>
        <w:jc w:val="center"/>
        <w:rPr>
          <w:rFonts w:ascii="Times New Roman" w:hAnsi="Times New Roman"/>
          <w:i w:val="0"/>
          <w:sz w:val="36"/>
          <w:lang w:val="en-US"/>
        </w:rPr>
      </w:pPr>
    </w:p>
    <w:p w:rsidR="00DD308B" w:rsidRDefault="00DD308B">
      <w:pPr>
        <w:pStyle w:val="FR3"/>
        <w:spacing w:line="240" w:lineRule="auto"/>
        <w:jc w:val="center"/>
        <w:rPr>
          <w:rFonts w:ascii="Times New Roman" w:hAnsi="Times New Roman"/>
          <w:i w:val="0"/>
          <w:sz w:val="36"/>
          <w:lang w:val="en-US"/>
        </w:rPr>
      </w:pPr>
    </w:p>
    <w:p w:rsidR="00DD308B" w:rsidRDefault="00DD308B">
      <w:pPr>
        <w:pStyle w:val="FR3"/>
        <w:spacing w:line="240" w:lineRule="auto"/>
        <w:jc w:val="center"/>
        <w:rPr>
          <w:rFonts w:ascii="Times New Roman" w:hAnsi="Times New Roman"/>
          <w:i w:val="0"/>
          <w:sz w:val="36"/>
          <w:lang w:val="en-US"/>
        </w:rPr>
      </w:pPr>
    </w:p>
    <w:p w:rsidR="00DD308B" w:rsidRDefault="00DD308B">
      <w:pPr>
        <w:pStyle w:val="FR3"/>
        <w:spacing w:line="240" w:lineRule="auto"/>
        <w:jc w:val="center"/>
        <w:rPr>
          <w:rFonts w:ascii="Times New Roman" w:hAnsi="Times New Roman"/>
          <w:i w:val="0"/>
          <w:sz w:val="36"/>
          <w:lang w:val="en-US"/>
        </w:rPr>
      </w:pPr>
    </w:p>
    <w:p w:rsidR="00DD308B" w:rsidRDefault="00DD308B">
      <w:pPr>
        <w:pStyle w:val="FR3"/>
        <w:spacing w:line="240" w:lineRule="auto"/>
        <w:jc w:val="center"/>
        <w:rPr>
          <w:rFonts w:ascii="Times New Roman" w:hAnsi="Times New Roman"/>
          <w:i w:val="0"/>
          <w:sz w:val="36"/>
          <w:lang w:val="en-US"/>
        </w:rPr>
      </w:pPr>
    </w:p>
    <w:p w:rsidR="00DD308B" w:rsidRDefault="00DD308B">
      <w:pPr>
        <w:pStyle w:val="FR3"/>
        <w:spacing w:line="240" w:lineRule="auto"/>
        <w:jc w:val="center"/>
        <w:rPr>
          <w:rFonts w:ascii="Times New Roman" w:hAnsi="Times New Roman"/>
          <w:i w:val="0"/>
          <w:sz w:val="36"/>
          <w:lang w:val="en-US"/>
        </w:rPr>
      </w:pPr>
    </w:p>
    <w:p w:rsidR="00DD308B" w:rsidRDefault="00DD308B">
      <w:pPr>
        <w:pStyle w:val="FR3"/>
        <w:spacing w:line="240" w:lineRule="auto"/>
        <w:ind w:left="567" w:right="261"/>
        <w:jc w:val="center"/>
        <w:rPr>
          <w:rFonts w:ascii="Times New Roman" w:hAnsi="Times New Roman"/>
          <w:i w:val="0"/>
          <w:sz w:val="36"/>
          <w:lang w:val="en-US"/>
        </w:rPr>
      </w:pPr>
    </w:p>
    <w:p w:rsidR="00DD308B" w:rsidRDefault="00DD308B">
      <w:pPr>
        <w:pStyle w:val="FR3"/>
        <w:spacing w:line="240" w:lineRule="auto"/>
        <w:ind w:left="567" w:right="261"/>
        <w:jc w:val="center"/>
        <w:rPr>
          <w:rFonts w:ascii="Times New Roman" w:hAnsi="Times New Roman"/>
          <w:i w:val="0"/>
          <w:sz w:val="36"/>
          <w:lang w:val="en-US"/>
        </w:rPr>
      </w:pPr>
    </w:p>
    <w:p w:rsidR="00DD308B" w:rsidRDefault="00DD308B">
      <w:pPr>
        <w:pStyle w:val="FR3"/>
        <w:spacing w:line="240" w:lineRule="auto"/>
        <w:ind w:left="567" w:right="261"/>
        <w:jc w:val="center"/>
        <w:rPr>
          <w:rFonts w:ascii="Times New Roman" w:hAnsi="Times New Roman"/>
          <w:i w:val="0"/>
          <w:sz w:val="36"/>
          <w:lang w:val="en-US"/>
        </w:rPr>
      </w:pPr>
    </w:p>
    <w:p w:rsidR="00DD308B" w:rsidRDefault="00DD308B">
      <w:pPr>
        <w:pStyle w:val="FR3"/>
        <w:spacing w:line="240" w:lineRule="auto"/>
        <w:ind w:left="567" w:right="261"/>
        <w:jc w:val="center"/>
        <w:rPr>
          <w:rFonts w:ascii="Times New Roman" w:hAnsi="Times New Roman"/>
          <w:i w:val="0"/>
          <w:sz w:val="36"/>
          <w:lang w:val="en-US"/>
        </w:rPr>
      </w:pPr>
    </w:p>
    <w:p w:rsidR="00DD308B" w:rsidRDefault="00DD308B">
      <w:pPr>
        <w:pStyle w:val="FR3"/>
        <w:spacing w:line="240" w:lineRule="auto"/>
        <w:ind w:left="567" w:right="261"/>
        <w:jc w:val="center"/>
        <w:rPr>
          <w:rFonts w:ascii="Times New Roman" w:hAnsi="Times New Roman"/>
          <w:i w:val="0"/>
          <w:sz w:val="36"/>
          <w:lang w:val="en-US"/>
        </w:rPr>
      </w:pPr>
    </w:p>
    <w:p w:rsidR="00DD308B" w:rsidRDefault="00DD308B">
      <w:pPr>
        <w:pStyle w:val="FR3"/>
        <w:spacing w:line="240" w:lineRule="auto"/>
        <w:ind w:left="567" w:right="261"/>
        <w:jc w:val="center"/>
        <w:rPr>
          <w:rFonts w:ascii="Times New Roman" w:hAnsi="Times New Roman"/>
          <w:i w:val="0"/>
          <w:sz w:val="36"/>
          <w:lang w:val="en-US"/>
        </w:rPr>
      </w:pPr>
    </w:p>
    <w:p w:rsidR="00DD308B" w:rsidRDefault="00DD308B">
      <w:pPr>
        <w:pStyle w:val="FR3"/>
        <w:spacing w:line="240" w:lineRule="auto"/>
        <w:ind w:left="567" w:right="261"/>
        <w:jc w:val="center"/>
        <w:rPr>
          <w:rFonts w:ascii="Times New Roman" w:hAnsi="Times New Roman"/>
          <w:i w:val="0"/>
          <w:sz w:val="36"/>
          <w:lang w:val="en-US"/>
        </w:rPr>
      </w:pPr>
    </w:p>
    <w:p w:rsidR="00DD308B" w:rsidRDefault="00DD308B">
      <w:pPr>
        <w:pStyle w:val="FR3"/>
        <w:spacing w:line="240" w:lineRule="auto"/>
        <w:ind w:left="567" w:right="261"/>
        <w:jc w:val="center"/>
        <w:rPr>
          <w:rFonts w:ascii="Times New Roman" w:hAnsi="Times New Roman"/>
          <w:i w:val="0"/>
          <w:sz w:val="36"/>
          <w:lang w:val="en-US"/>
        </w:rPr>
      </w:pPr>
    </w:p>
    <w:p w:rsidR="00DD308B" w:rsidRDefault="00DD308B">
      <w:pPr>
        <w:pStyle w:val="FR3"/>
        <w:spacing w:line="240" w:lineRule="auto"/>
        <w:ind w:left="567" w:right="261"/>
        <w:jc w:val="center"/>
        <w:rPr>
          <w:rFonts w:ascii="Times New Roman" w:hAnsi="Times New Roman"/>
          <w:i w:val="0"/>
          <w:sz w:val="36"/>
          <w:lang w:val="en-US"/>
        </w:rPr>
      </w:pPr>
    </w:p>
    <w:p w:rsidR="00DD308B" w:rsidRDefault="00DD308B">
      <w:pPr>
        <w:pStyle w:val="FR3"/>
        <w:spacing w:line="240" w:lineRule="auto"/>
        <w:ind w:left="567" w:right="261"/>
        <w:jc w:val="center"/>
        <w:rPr>
          <w:rFonts w:ascii="Times New Roman" w:hAnsi="Times New Roman"/>
          <w:i w:val="0"/>
          <w:sz w:val="36"/>
          <w:lang w:val="en-US"/>
        </w:rPr>
      </w:pPr>
    </w:p>
    <w:p w:rsidR="00DD308B" w:rsidRDefault="00DD308B">
      <w:pPr>
        <w:pStyle w:val="FR3"/>
        <w:spacing w:line="240" w:lineRule="auto"/>
        <w:ind w:left="567" w:right="261"/>
        <w:jc w:val="center"/>
        <w:rPr>
          <w:rFonts w:ascii="Times New Roman" w:hAnsi="Times New Roman"/>
          <w:i w:val="0"/>
          <w:sz w:val="36"/>
          <w:lang w:val="en-US"/>
        </w:rPr>
      </w:pPr>
    </w:p>
    <w:p w:rsidR="00DD308B" w:rsidRDefault="00DD308B">
      <w:pPr>
        <w:pStyle w:val="FR3"/>
        <w:spacing w:line="240" w:lineRule="auto"/>
        <w:ind w:left="567" w:right="261"/>
        <w:jc w:val="center"/>
        <w:rPr>
          <w:rFonts w:ascii="Times New Roman" w:hAnsi="Times New Roman"/>
          <w:i w:val="0"/>
          <w:sz w:val="36"/>
          <w:lang w:val="en-US"/>
        </w:rPr>
      </w:pPr>
    </w:p>
    <w:p w:rsidR="00DD308B" w:rsidRDefault="00DD308B">
      <w:pPr>
        <w:pStyle w:val="FR3"/>
        <w:spacing w:line="240" w:lineRule="auto"/>
        <w:ind w:left="567" w:right="261"/>
        <w:jc w:val="center"/>
        <w:rPr>
          <w:rFonts w:ascii="Times New Roman" w:hAnsi="Times New Roman"/>
          <w:i w:val="0"/>
          <w:sz w:val="36"/>
          <w:lang w:val="en-US"/>
        </w:rPr>
      </w:pPr>
    </w:p>
    <w:p w:rsidR="00DD308B" w:rsidRDefault="00136164">
      <w:pPr>
        <w:pStyle w:val="FR3"/>
        <w:spacing w:line="240" w:lineRule="auto"/>
        <w:ind w:left="567" w:right="261"/>
        <w:jc w:val="center"/>
        <w:rPr>
          <w:rFonts w:ascii="Times New Roman" w:hAnsi="Times New Roman"/>
          <w:i w:val="0"/>
          <w:sz w:val="36"/>
          <w:lang w:val="en-US"/>
        </w:rPr>
      </w:pPr>
      <w:r>
        <w:rPr>
          <w:rFonts w:ascii="Times New Roman" w:hAnsi="Times New Roman"/>
          <w:i w:val="0"/>
          <w:sz w:val="36"/>
          <w:lang w:val="en-US"/>
        </w:rPr>
        <w:t>Заключение</w:t>
      </w:r>
    </w:p>
    <w:p w:rsidR="00DD308B" w:rsidRDefault="00DD308B">
      <w:pPr>
        <w:pStyle w:val="FR3"/>
        <w:spacing w:line="240" w:lineRule="auto"/>
        <w:ind w:left="567" w:right="261" w:firstLine="0"/>
        <w:rPr>
          <w:rFonts w:ascii="Times New Roman" w:hAnsi="Times New Roman"/>
          <w:b w:val="0"/>
          <w:i w:val="0"/>
          <w:lang w:val="en-US"/>
        </w:rPr>
      </w:pPr>
    </w:p>
    <w:p w:rsidR="00DD308B" w:rsidRDefault="00136164">
      <w:pPr>
        <w:pStyle w:val="1"/>
        <w:spacing w:line="240" w:lineRule="auto"/>
        <w:rPr>
          <w:sz w:val="28"/>
        </w:rPr>
      </w:pPr>
      <w:r>
        <w:rPr>
          <w:sz w:val="28"/>
        </w:rPr>
        <w:t>Указанные соображения, а также стремление расши</w:t>
      </w:r>
      <w:r>
        <w:rPr>
          <w:sz w:val="28"/>
        </w:rPr>
        <w:softHyphen/>
        <w:t>рить налоговую базу в целях сокращения дефицита гос</w:t>
      </w:r>
      <w:r>
        <w:rPr>
          <w:sz w:val="28"/>
        </w:rPr>
        <w:softHyphen/>
        <w:t>бюджета объясняют значительное сужение в США и в ряде других развитых стран сферы применения инвестиционного налогового кредита, который, сыграв на определенном этапе развития свою позитивную роль, в настоящее время применяет</w:t>
      </w:r>
      <w:r>
        <w:rPr>
          <w:sz w:val="28"/>
        </w:rPr>
        <w:softHyphen/>
        <w:t>ся чаще всего лишь для стимулирования инвести</w:t>
      </w:r>
      <w:r>
        <w:rPr>
          <w:sz w:val="28"/>
        </w:rPr>
        <w:softHyphen/>
        <w:t>ции в энергосберегающее и экологически ориен</w:t>
      </w:r>
      <w:r>
        <w:rPr>
          <w:sz w:val="28"/>
        </w:rPr>
        <w:softHyphen/>
        <w:t>тированное оборудование.</w:t>
      </w:r>
    </w:p>
    <w:p w:rsidR="00DD308B" w:rsidRDefault="00136164">
      <w:pPr>
        <w:pStyle w:val="1"/>
        <w:spacing w:line="240" w:lineRule="auto"/>
        <w:rPr>
          <w:sz w:val="28"/>
        </w:rPr>
      </w:pPr>
      <w:r>
        <w:rPr>
          <w:sz w:val="28"/>
        </w:rPr>
        <w:t>Вместе с тем возможное негативное воздействие отмены инвестиционного налогового кредита на общие размеры внутренних источников финансирования капи</w:t>
      </w:r>
      <w:r>
        <w:rPr>
          <w:sz w:val="28"/>
        </w:rPr>
        <w:softHyphen/>
        <w:t>таловложений американских фирм, скорее всего, было нейтрализовано одновременным понижением на</w:t>
      </w:r>
      <w:r>
        <w:rPr>
          <w:sz w:val="28"/>
        </w:rPr>
        <w:softHyphen/>
        <w:t>логовой ставки на прибыль с 46 до 34%. Эти став</w:t>
      </w:r>
      <w:r>
        <w:rPr>
          <w:sz w:val="28"/>
        </w:rPr>
        <w:softHyphen/>
        <w:t>ки во второй половине 80-х годов значительно снизи</w:t>
      </w:r>
      <w:r>
        <w:rPr>
          <w:sz w:val="28"/>
        </w:rPr>
        <w:softHyphen/>
        <w:t>лись и в других ведущих западных странах.</w:t>
      </w:r>
    </w:p>
    <w:p w:rsidR="00DD308B" w:rsidRDefault="00136164">
      <w:pPr>
        <w:pStyle w:val="FR3"/>
        <w:spacing w:line="240" w:lineRule="auto"/>
        <w:ind w:right="119" w:firstLine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  <w:lang w:val="en-US"/>
        </w:rPr>
        <w:t xml:space="preserve">       </w:t>
      </w:r>
      <w:r>
        <w:rPr>
          <w:rFonts w:ascii="Times New Roman" w:hAnsi="Times New Roman"/>
          <w:b w:val="0"/>
          <w:i w:val="0"/>
          <w:sz w:val="28"/>
        </w:rPr>
        <w:t>Как показывает опыт развитых рыночных экономик, практически в каждой стране сущест</w:t>
      </w:r>
      <w:r>
        <w:rPr>
          <w:rFonts w:ascii="Times New Roman" w:hAnsi="Times New Roman"/>
          <w:b w:val="0"/>
          <w:i w:val="0"/>
          <w:sz w:val="28"/>
        </w:rPr>
        <w:softHyphen/>
        <w:t>вует определенное, только ей свойственное со</w:t>
      </w:r>
      <w:r>
        <w:rPr>
          <w:rFonts w:ascii="Times New Roman" w:hAnsi="Times New Roman"/>
          <w:b w:val="0"/>
          <w:i w:val="0"/>
          <w:sz w:val="28"/>
        </w:rPr>
        <w:softHyphen/>
        <w:t>отношение между теми функциями государст</w:t>
      </w:r>
      <w:r>
        <w:rPr>
          <w:rFonts w:ascii="Times New Roman" w:hAnsi="Times New Roman"/>
          <w:b w:val="0"/>
          <w:i w:val="0"/>
          <w:sz w:val="28"/>
        </w:rPr>
        <w:softHyphen/>
        <w:t>ва по отношению к экономике, которые опре</w:t>
      </w:r>
      <w:r>
        <w:rPr>
          <w:rFonts w:ascii="Times New Roman" w:hAnsi="Times New Roman"/>
          <w:b w:val="0"/>
          <w:i w:val="0"/>
          <w:sz w:val="28"/>
        </w:rPr>
        <w:softHyphen/>
        <w:t>деляются рыночным характером последней, и функциями государства, определяемыми спе</w:t>
      </w:r>
      <w:r>
        <w:rPr>
          <w:rFonts w:ascii="Times New Roman" w:hAnsi="Times New Roman"/>
          <w:b w:val="0"/>
          <w:i w:val="0"/>
          <w:sz w:val="28"/>
        </w:rPr>
        <w:softHyphen/>
        <w:t>цификой страны, своеобразием ее историчес</w:t>
      </w:r>
      <w:r>
        <w:rPr>
          <w:rFonts w:ascii="Times New Roman" w:hAnsi="Times New Roman"/>
          <w:b w:val="0"/>
          <w:i w:val="0"/>
          <w:sz w:val="28"/>
        </w:rPr>
        <w:softHyphen/>
        <w:t>кого опыта, государственности, национальной культуры.</w:t>
      </w:r>
    </w:p>
    <w:p w:rsidR="00DD308B" w:rsidRDefault="00DD308B">
      <w:pPr>
        <w:pStyle w:val="1"/>
        <w:spacing w:line="240" w:lineRule="auto"/>
        <w:ind w:right="119"/>
        <w:rPr>
          <w:sz w:val="28"/>
          <w:lang w:val="en-US"/>
        </w:rPr>
      </w:pPr>
    </w:p>
    <w:p w:rsidR="00DD308B" w:rsidRDefault="00DD308B">
      <w:pPr>
        <w:pStyle w:val="1"/>
        <w:spacing w:line="280" w:lineRule="auto"/>
        <w:rPr>
          <w:sz w:val="28"/>
          <w:lang w:val="en-US"/>
        </w:rPr>
      </w:pPr>
    </w:p>
    <w:p w:rsidR="00DD308B" w:rsidRDefault="00DD308B">
      <w:pPr>
        <w:pStyle w:val="1"/>
        <w:spacing w:line="280" w:lineRule="auto"/>
        <w:rPr>
          <w:sz w:val="24"/>
          <w:lang w:val="en-US"/>
        </w:rPr>
      </w:pPr>
    </w:p>
    <w:p w:rsidR="00DD308B" w:rsidRDefault="00DD308B">
      <w:pPr>
        <w:pStyle w:val="1"/>
        <w:spacing w:line="280" w:lineRule="auto"/>
        <w:rPr>
          <w:sz w:val="24"/>
          <w:lang w:val="en-US"/>
        </w:rPr>
      </w:pPr>
    </w:p>
    <w:p w:rsidR="00DD308B" w:rsidRDefault="00DD308B">
      <w:pPr>
        <w:pStyle w:val="1"/>
        <w:spacing w:line="280" w:lineRule="auto"/>
        <w:rPr>
          <w:sz w:val="24"/>
          <w:lang w:val="en-US"/>
        </w:rPr>
      </w:pPr>
    </w:p>
    <w:p w:rsidR="00DD308B" w:rsidRDefault="00DD308B">
      <w:pPr>
        <w:pStyle w:val="1"/>
        <w:spacing w:line="280" w:lineRule="auto"/>
        <w:rPr>
          <w:sz w:val="24"/>
          <w:lang w:val="en-US"/>
        </w:rPr>
      </w:pPr>
    </w:p>
    <w:p w:rsidR="00DD308B" w:rsidRDefault="00DD308B">
      <w:pPr>
        <w:pStyle w:val="1"/>
        <w:spacing w:line="280" w:lineRule="auto"/>
        <w:rPr>
          <w:sz w:val="24"/>
          <w:lang w:val="en-US"/>
        </w:rPr>
      </w:pPr>
    </w:p>
    <w:p w:rsidR="00DD308B" w:rsidRDefault="00DD308B">
      <w:pPr>
        <w:pStyle w:val="1"/>
        <w:spacing w:line="280" w:lineRule="auto"/>
        <w:rPr>
          <w:sz w:val="24"/>
          <w:lang w:val="en-US"/>
        </w:rPr>
      </w:pPr>
    </w:p>
    <w:p w:rsidR="00DD308B" w:rsidRDefault="00DD308B">
      <w:pPr>
        <w:pStyle w:val="1"/>
        <w:spacing w:line="280" w:lineRule="auto"/>
        <w:rPr>
          <w:sz w:val="24"/>
          <w:lang w:val="en-US"/>
        </w:rPr>
      </w:pPr>
    </w:p>
    <w:p w:rsidR="00DD308B" w:rsidRDefault="00DD308B">
      <w:pPr>
        <w:pStyle w:val="1"/>
        <w:spacing w:line="280" w:lineRule="auto"/>
        <w:rPr>
          <w:sz w:val="24"/>
          <w:lang w:val="en-US"/>
        </w:rPr>
      </w:pPr>
    </w:p>
    <w:p w:rsidR="00DD308B" w:rsidRDefault="00DD308B">
      <w:pPr>
        <w:pStyle w:val="1"/>
        <w:spacing w:line="280" w:lineRule="auto"/>
        <w:rPr>
          <w:sz w:val="24"/>
          <w:lang w:val="en-US"/>
        </w:rPr>
      </w:pPr>
    </w:p>
    <w:p w:rsidR="00DD308B" w:rsidRDefault="00DD308B">
      <w:pPr>
        <w:pStyle w:val="1"/>
        <w:spacing w:line="280" w:lineRule="auto"/>
        <w:rPr>
          <w:sz w:val="24"/>
          <w:lang w:val="en-US"/>
        </w:rPr>
      </w:pPr>
    </w:p>
    <w:p w:rsidR="00DD308B" w:rsidRDefault="00DD308B">
      <w:pPr>
        <w:pStyle w:val="1"/>
        <w:spacing w:line="280" w:lineRule="auto"/>
        <w:rPr>
          <w:sz w:val="24"/>
          <w:lang w:val="en-US"/>
        </w:rPr>
      </w:pPr>
    </w:p>
    <w:p w:rsidR="00DD308B" w:rsidRDefault="00DD308B">
      <w:pPr>
        <w:pStyle w:val="1"/>
        <w:spacing w:line="280" w:lineRule="auto"/>
        <w:rPr>
          <w:sz w:val="24"/>
          <w:lang w:val="en-US"/>
        </w:rPr>
      </w:pPr>
    </w:p>
    <w:p w:rsidR="00DD308B" w:rsidRDefault="00DD308B">
      <w:pPr>
        <w:pStyle w:val="1"/>
        <w:spacing w:line="280" w:lineRule="auto"/>
        <w:rPr>
          <w:sz w:val="24"/>
          <w:lang w:val="en-US"/>
        </w:rPr>
      </w:pPr>
    </w:p>
    <w:p w:rsidR="00DD308B" w:rsidRDefault="00DD308B">
      <w:pPr>
        <w:pStyle w:val="1"/>
        <w:spacing w:line="280" w:lineRule="auto"/>
        <w:rPr>
          <w:sz w:val="24"/>
          <w:lang w:val="en-US"/>
        </w:rPr>
      </w:pPr>
    </w:p>
    <w:p w:rsidR="00DD308B" w:rsidRDefault="00DD308B">
      <w:pPr>
        <w:pStyle w:val="1"/>
        <w:spacing w:line="280" w:lineRule="auto"/>
        <w:rPr>
          <w:sz w:val="24"/>
          <w:lang w:val="en-US"/>
        </w:rPr>
      </w:pPr>
    </w:p>
    <w:p w:rsidR="00DD308B" w:rsidRDefault="00DD308B">
      <w:pPr>
        <w:pStyle w:val="1"/>
        <w:spacing w:line="280" w:lineRule="auto"/>
        <w:rPr>
          <w:sz w:val="24"/>
          <w:lang w:val="en-US"/>
        </w:rPr>
      </w:pPr>
    </w:p>
    <w:p w:rsidR="00DD308B" w:rsidRDefault="00DD308B">
      <w:pPr>
        <w:pStyle w:val="1"/>
        <w:spacing w:line="280" w:lineRule="auto"/>
        <w:rPr>
          <w:sz w:val="24"/>
          <w:lang w:val="en-US"/>
        </w:rPr>
      </w:pPr>
    </w:p>
    <w:p w:rsidR="00DD308B" w:rsidRDefault="00DD308B">
      <w:pPr>
        <w:pStyle w:val="1"/>
        <w:spacing w:line="280" w:lineRule="auto"/>
        <w:rPr>
          <w:sz w:val="24"/>
          <w:lang w:val="en-US"/>
        </w:rPr>
      </w:pPr>
    </w:p>
    <w:p w:rsidR="00DD308B" w:rsidRDefault="00DD308B">
      <w:pPr>
        <w:pStyle w:val="1"/>
        <w:spacing w:line="280" w:lineRule="auto"/>
        <w:rPr>
          <w:sz w:val="24"/>
          <w:lang w:val="en-US"/>
        </w:rPr>
      </w:pPr>
    </w:p>
    <w:p w:rsidR="00DD308B" w:rsidRDefault="00DD308B">
      <w:pPr>
        <w:pStyle w:val="1"/>
        <w:spacing w:line="280" w:lineRule="auto"/>
        <w:rPr>
          <w:sz w:val="24"/>
          <w:lang w:val="en-US"/>
        </w:rPr>
      </w:pPr>
    </w:p>
    <w:p w:rsidR="00DD308B" w:rsidRDefault="00136164">
      <w:pPr>
        <w:pStyle w:val="1"/>
        <w:spacing w:line="280" w:lineRule="auto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Список литературы</w:t>
      </w:r>
    </w:p>
    <w:p w:rsidR="00DD308B" w:rsidRDefault="00DD308B">
      <w:pPr>
        <w:pStyle w:val="1"/>
        <w:spacing w:line="280" w:lineRule="auto"/>
        <w:jc w:val="center"/>
        <w:rPr>
          <w:b/>
          <w:sz w:val="28"/>
          <w:lang w:val="en-US"/>
        </w:rPr>
      </w:pPr>
    </w:p>
    <w:p w:rsidR="00DD308B" w:rsidRDefault="00136164">
      <w:pPr>
        <w:pStyle w:val="1"/>
        <w:numPr>
          <w:ilvl w:val="0"/>
          <w:numId w:val="2"/>
        </w:numPr>
        <w:spacing w:line="280" w:lineRule="auto"/>
        <w:rPr>
          <w:b/>
          <w:sz w:val="28"/>
          <w:lang w:val="en-US"/>
        </w:rPr>
      </w:pPr>
      <w:r>
        <w:rPr>
          <w:b/>
          <w:sz w:val="28"/>
          <w:lang w:val="en-US"/>
        </w:rPr>
        <w:t>// Мировая экономика и МО, 97г., №11, с 118-126</w:t>
      </w:r>
    </w:p>
    <w:p w:rsidR="00DD308B" w:rsidRDefault="00136164">
      <w:pPr>
        <w:pStyle w:val="1"/>
        <w:spacing w:line="280" w:lineRule="auto"/>
        <w:rPr>
          <w:b/>
          <w:sz w:val="28"/>
          <w:lang w:val="en-US"/>
        </w:rPr>
      </w:pPr>
      <w:r>
        <w:rPr>
          <w:b/>
          <w:sz w:val="28"/>
          <w:lang w:val="en-US"/>
        </w:rPr>
        <w:t>Бередова В. “Экономика стран Восточной Азии и Европы в 1996 г.”</w:t>
      </w:r>
    </w:p>
    <w:p w:rsidR="00DD308B" w:rsidRDefault="00136164">
      <w:pPr>
        <w:pStyle w:val="1"/>
        <w:numPr>
          <w:ilvl w:val="0"/>
          <w:numId w:val="2"/>
        </w:numPr>
        <w:spacing w:line="280" w:lineRule="auto"/>
        <w:rPr>
          <w:b/>
          <w:sz w:val="28"/>
          <w:lang w:val="en-US"/>
        </w:rPr>
      </w:pPr>
      <w:r>
        <w:rPr>
          <w:b/>
          <w:sz w:val="28"/>
          <w:lang w:val="en-US"/>
        </w:rPr>
        <w:t>Экономика зарубежных стран, 99г., с. 163-177</w:t>
      </w:r>
    </w:p>
    <w:p w:rsidR="00DD308B" w:rsidRDefault="00136164">
      <w:pPr>
        <w:pStyle w:val="1"/>
        <w:numPr>
          <w:ilvl w:val="0"/>
          <w:numId w:val="2"/>
        </w:numPr>
        <w:spacing w:line="280" w:lineRule="auto"/>
        <w:rPr>
          <w:b/>
          <w:sz w:val="28"/>
          <w:lang w:val="en-US"/>
        </w:rPr>
      </w:pPr>
      <w:r>
        <w:rPr>
          <w:b/>
          <w:sz w:val="28"/>
          <w:lang w:val="en-US"/>
        </w:rPr>
        <w:t>// Проблемы теории и практического управления, 97г., №2, с. 40-45, Глинкина С. “Проблема экономического роста в странах Центральной и восточной Азии”</w:t>
      </w:r>
    </w:p>
    <w:p w:rsidR="00DD308B" w:rsidRDefault="00136164">
      <w:pPr>
        <w:pStyle w:val="1"/>
        <w:numPr>
          <w:ilvl w:val="0"/>
          <w:numId w:val="2"/>
        </w:numPr>
        <w:spacing w:line="280" w:lineRule="auto"/>
        <w:rPr>
          <w:b/>
          <w:sz w:val="28"/>
          <w:lang w:val="en-US"/>
        </w:rPr>
      </w:pPr>
      <w:r>
        <w:rPr>
          <w:b/>
          <w:sz w:val="28"/>
          <w:lang w:val="en-US"/>
        </w:rPr>
        <w:t>// ЭКО 1997 г., №11, с. 18-23 А. С. Зелетынь, М., “Государственное стимулирование инвестиционного процесса”</w:t>
      </w:r>
    </w:p>
    <w:p w:rsidR="00DD308B" w:rsidRDefault="00136164">
      <w:pPr>
        <w:pStyle w:val="1"/>
        <w:numPr>
          <w:ilvl w:val="0"/>
          <w:numId w:val="2"/>
        </w:numPr>
        <w:spacing w:line="280" w:lineRule="auto"/>
        <w:rPr>
          <w:b/>
          <w:sz w:val="28"/>
          <w:lang w:val="en-US"/>
        </w:rPr>
      </w:pPr>
      <w:r>
        <w:rPr>
          <w:b/>
          <w:sz w:val="28"/>
          <w:lang w:val="en-US"/>
        </w:rPr>
        <w:t>// Вопросы экономики, 98г., №3, с. 81-89 Пороховский А. “Экономически эффективное государство: американский опыт.”</w:t>
      </w:r>
    </w:p>
    <w:p w:rsidR="00DD308B" w:rsidRDefault="00136164">
      <w:pPr>
        <w:pStyle w:val="1"/>
        <w:numPr>
          <w:ilvl w:val="0"/>
          <w:numId w:val="2"/>
        </w:numPr>
        <w:spacing w:line="280" w:lineRule="auto"/>
        <w:rPr>
          <w:b/>
          <w:sz w:val="28"/>
          <w:lang w:val="en-US"/>
        </w:rPr>
      </w:pPr>
      <w:r>
        <w:rPr>
          <w:b/>
          <w:sz w:val="28"/>
          <w:lang w:val="en-US"/>
        </w:rPr>
        <w:t>// Экономика и организация промышленного производства, М., 98г., №2, с. 127-135, Коржубаев А. Г. “Государственное регулирование по американски”</w:t>
      </w:r>
    </w:p>
    <w:p w:rsidR="00DD308B" w:rsidRDefault="00136164">
      <w:pPr>
        <w:pStyle w:val="1"/>
        <w:numPr>
          <w:ilvl w:val="0"/>
          <w:numId w:val="2"/>
        </w:numPr>
        <w:spacing w:line="280" w:lineRule="auto"/>
        <w:rPr>
          <w:b/>
          <w:sz w:val="28"/>
          <w:lang w:val="en-US"/>
        </w:rPr>
      </w:pPr>
      <w:r>
        <w:rPr>
          <w:b/>
          <w:sz w:val="28"/>
          <w:lang w:val="en-US"/>
        </w:rPr>
        <w:t>// США. Экономика, политика, идеология, 98г., “12, с.26-31</w:t>
      </w:r>
    </w:p>
    <w:p w:rsidR="00DD308B" w:rsidRDefault="00136164">
      <w:pPr>
        <w:pStyle w:val="1"/>
        <w:spacing w:line="280" w:lineRule="auto"/>
        <w:ind w:left="280" w:firstLine="0"/>
        <w:rPr>
          <w:b/>
          <w:sz w:val="28"/>
          <w:lang w:val="en-US"/>
        </w:rPr>
      </w:pPr>
      <w:r>
        <w:rPr>
          <w:b/>
          <w:sz w:val="28"/>
          <w:lang w:val="en-US"/>
        </w:rPr>
        <w:t>Клучи Д. “Государство, бизнес и экономика.”</w:t>
      </w:r>
    </w:p>
    <w:p w:rsidR="00DD308B" w:rsidRDefault="00136164">
      <w:pPr>
        <w:pStyle w:val="1"/>
        <w:numPr>
          <w:ilvl w:val="0"/>
          <w:numId w:val="2"/>
        </w:numPr>
        <w:spacing w:line="280" w:lineRule="auto"/>
        <w:rPr>
          <w:b/>
          <w:sz w:val="28"/>
          <w:lang w:val="en-US"/>
        </w:rPr>
      </w:pPr>
      <w:r>
        <w:rPr>
          <w:b/>
          <w:sz w:val="28"/>
          <w:lang w:val="en-US"/>
        </w:rPr>
        <w:t>// ЭКО,  М., 97г., №5, с. 186-197 Зелтынь А. С. “Государственное стимулирование инвестиционного процесса: опыт США.”</w:t>
      </w:r>
    </w:p>
    <w:p w:rsidR="00DD308B" w:rsidRDefault="00136164">
      <w:pPr>
        <w:pStyle w:val="1"/>
        <w:numPr>
          <w:ilvl w:val="0"/>
          <w:numId w:val="2"/>
        </w:numPr>
        <w:spacing w:line="280" w:lineRule="auto"/>
        <w:rPr>
          <w:b/>
          <w:sz w:val="28"/>
          <w:lang w:val="en-US"/>
        </w:rPr>
      </w:pPr>
      <w:r>
        <w:rPr>
          <w:b/>
          <w:sz w:val="28"/>
          <w:lang w:val="en-US"/>
        </w:rPr>
        <w:t>Финансовый Киев, 97г., №6-7, с. 9-10, Корнилов К. “Инвесткомпании: опыт США.”</w:t>
      </w:r>
    </w:p>
    <w:p w:rsidR="00DD308B" w:rsidRDefault="00136164">
      <w:pPr>
        <w:pStyle w:val="1"/>
        <w:numPr>
          <w:ilvl w:val="0"/>
          <w:numId w:val="2"/>
        </w:numPr>
        <w:spacing w:line="280" w:lineRule="auto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// Независимая газета, 97г., 5 декабря, Павлов С. “Инвестиционные фонды: опыт США”</w:t>
      </w:r>
      <w:bookmarkStart w:id="0" w:name="_GoBack"/>
      <w:bookmarkEnd w:id="0"/>
    </w:p>
    <w:sectPr w:rsidR="00DD308B">
      <w:type w:val="continuous"/>
      <w:pgSz w:w="11900" w:h="16820"/>
      <w:pgMar w:top="1440" w:right="1694" w:bottom="72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010EA"/>
    <w:multiLevelType w:val="singleLevel"/>
    <w:tmpl w:val="3FD2AE02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723B17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6164"/>
    <w:rsid w:val="00136164"/>
    <w:rsid w:val="002819F9"/>
    <w:rsid w:val="00DD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D7FFE-AE94-4708-A677-D8F71527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pPr>
      <w:widowControl w:val="0"/>
      <w:spacing w:line="320" w:lineRule="auto"/>
      <w:ind w:firstLine="280"/>
      <w:jc w:val="both"/>
    </w:pPr>
    <w:rPr>
      <w:snapToGrid w:val="0"/>
      <w:sz w:val="18"/>
    </w:rPr>
  </w:style>
  <w:style w:type="paragraph" w:customStyle="1" w:styleId="FR1">
    <w:name w:val="FR1"/>
    <w:pPr>
      <w:widowControl w:val="0"/>
      <w:spacing w:before="160"/>
      <w:ind w:right="800"/>
      <w:jc w:val="right"/>
    </w:pPr>
    <w:rPr>
      <w:rFonts w:ascii="Arial" w:hAnsi="Arial"/>
      <w:b/>
      <w:snapToGrid w:val="0"/>
      <w:sz w:val="44"/>
    </w:rPr>
  </w:style>
  <w:style w:type="paragraph" w:customStyle="1" w:styleId="FR2">
    <w:name w:val="FR2"/>
    <w:pPr>
      <w:widowControl w:val="0"/>
      <w:spacing w:line="360" w:lineRule="auto"/>
      <w:ind w:left="840" w:right="800"/>
      <w:jc w:val="center"/>
    </w:pPr>
    <w:rPr>
      <w:rFonts w:ascii="Arial" w:hAnsi="Arial"/>
      <w:b/>
      <w:i/>
      <w:snapToGrid w:val="0"/>
      <w:sz w:val="32"/>
    </w:rPr>
  </w:style>
  <w:style w:type="paragraph" w:customStyle="1" w:styleId="FR3">
    <w:name w:val="FR3"/>
    <w:pPr>
      <w:widowControl w:val="0"/>
      <w:spacing w:line="280" w:lineRule="auto"/>
      <w:ind w:firstLine="300"/>
      <w:jc w:val="both"/>
    </w:pPr>
    <w:rPr>
      <w:rFonts w:ascii="Arial" w:hAnsi="Arial"/>
      <w:b/>
      <w:i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3062</Words>
  <Characters>17459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20481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Писарек Станислав</dc:creator>
  <cp:keywords/>
  <cp:lastModifiedBy>Irina</cp:lastModifiedBy>
  <cp:revision>2</cp:revision>
  <cp:lastPrinted>1999-05-18T20:10:00Z</cp:lastPrinted>
  <dcterms:created xsi:type="dcterms:W3CDTF">2014-08-04T14:23:00Z</dcterms:created>
  <dcterms:modified xsi:type="dcterms:W3CDTF">2014-08-04T14:23:00Z</dcterms:modified>
</cp:coreProperties>
</file>