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57F43" w:rsidRDefault="00057F43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Курсовая работа</w:t>
      </w:r>
    </w:p>
    <w:p w:rsidR="003E6331" w:rsidRPr="007F3BBB" w:rsidRDefault="003E6331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7F3BBB">
        <w:rPr>
          <w:rFonts w:ascii="Times New Roman" w:hAnsi="Times New Roman"/>
          <w:sz w:val="28"/>
          <w:szCs w:val="32"/>
        </w:rPr>
        <w:t>по структурной геологии на тему:</w:t>
      </w:r>
    </w:p>
    <w:p w:rsidR="003E6331" w:rsidRPr="007F3BBB" w:rsidRDefault="003E6331" w:rsidP="00057F43">
      <w:pPr>
        <w:tabs>
          <w:tab w:val="left" w:pos="2055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7F3BBB">
        <w:rPr>
          <w:rFonts w:ascii="Times New Roman" w:hAnsi="Times New Roman"/>
          <w:sz w:val="28"/>
          <w:szCs w:val="32"/>
        </w:rPr>
        <w:t>«</w:t>
      </w:r>
      <w:r w:rsidRPr="007F3BBB">
        <w:rPr>
          <w:rFonts w:ascii="Times New Roman" w:hAnsi="Times New Roman"/>
          <w:sz w:val="28"/>
          <w:szCs w:val="36"/>
        </w:rPr>
        <w:t>Описание учебной геологической к</w:t>
      </w:r>
      <w:r w:rsidR="00057F43">
        <w:rPr>
          <w:rFonts w:ascii="Times New Roman" w:hAnsi="Times New Roman"/>
          <w:sz w:val="28"/>
          <w:szCs w:val="36"/>
        </w:rPr>
        <w:t>арты №</w:t>
      </w:r>
      <w:r w:rsidRPr="007F3BBB">
        <w:rPr>
          <w:rFonts w:ascii="Times New Roman" w:hAnsi="Times New Roman"/>
          <w:sz w:val="28"/>
          <w:szCs w:val="36"/>
        </w:rPr>
        <w:t>17</w:t>
      </w:r>
      <w:r w:rsidRPr="007F3BBB">
        <w:rPr>
          <w:rFonts w:ascii="Times New Roman" w:hAnsi="Times New Roman"/>
          <w:sz w:val="28"/>
          <w:szCs w:val="32"/>
        </w:rPr>
        <w:t>»</w:t>
      </w:r>
    </w:p>
    <w:p w:rsidR="003E6331" w:rsidRPr="007F3BBB" w:rsidRDefault="003E6331" w:rsidP="00057F43">
      <w:pPr>
        <w:tabs>
          <w:tab w:val="left" w:pos="2340"/>
          <w:tab w:val="left" w:pos="25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E6331" w:rsidRDefault="003E6331" w:rsidP="00F67242">
      <w:pPr>
        <w:spacing w:after="0" w:line="360" w:lineRule="auto"/>
        <w:ind w:firstLine="709"/>
        <w:jc w:val="both"/>
        <w:rPr>
          <w:rStyle w:val="a9"/>
          <w:rFonts w:ascii="Times New Roman" w:hAnsi="Times New Roman"/>
          <w:noProof/>
          <w:color w:val="000000"/>
          <w:sz w:val="28"/>
          <w:u w:val="none"/>
        </w:rPr>
      </w:pPr>
      <w:r w:rsidRPr="007F3BBB">
        <w:rPr>
          <w:szCs w:val="28"/>
        </w:rPr>
        <w:br w:type="page"/>
      </w:r>
      <w:r w:rsidRPr="00F67242">
        <w:rPr>
          <w:rStyle w:val="a9"/>
          <w:rFonts w:ascii="Times New Roman" w:hAnsi="Times New Roman"/>
          <w:noProof/>
          <w:color w:val="000000"/>
          <w:sz w:val="28"/>
          <w:u w:val="none"/>
        </w:rPr>
        <w:t>Оглавление</w:t>
      </w:r>
    </w:p>
    <w:p w:rsidR="00F67242" w:rsidRPr="00F67242" w:rsidRDefault="00F67242" w:rsidP="00F67242">
      <w:pPr>
        <w:spacing w:after="0" w:line="360" w:lineRule="auto"/>
        <w:ind w:firstLine="709"/>
        <w:jc w:val="both"/>
        <w:rPr>
          <w:rStyle w:val="a9"/>
          <w:rFonts w:ascii="Times New Roman" w:hAnsi="Times New Roman"/>
          <w:noProof/>
          <w:color w:val="000000"/>
          <w:sz w:val="28"/>
          <w:u w:val="none"/>
        </w:rPr>
      </w:pPr>
    </w:p>
    <w:p w:rsidR="00F67242" w:rsidRPr="00F67242" w:rsidRDefault="00F67242">
      <w:pPr>
        <w:pStyle w:val="11"/>
        <w:tabs>
          <w:tab w:val="left" w:pos="480"/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1.</w:t>
      </w:r>
      <w:r w:rsidRPr="00F67242">
        <w:rPr>
          <w:rFonts w:ascii="Times New Roman" w:hAnsi="Times New Roman"/>
          <w:noProof/>
          <w:sz w:val="28"/>
          <w:szCs w:val="28"/>
        </w:rPr>
        <w:tab/>
      </w:r>
      <w:r w:rsidRPr="00A95D09">
        <w:rPr>
          <w:rStyle w:val="a9"/>
          <w:rFonts w:ascii="Times New Roman" w:hAnsi="Times New Roman"/>
          <w:noProof/>
          <w:sz w:val="28"/>
          <w:szCs w:val="28"/>
        </w:rPr>
        <w:t>Физико-географический очерк</w:t>
      </w:r>
    </w:p>
    <w:p w:rsidR="00F67242" w:rsidRPr="00F67242" w:rsidRDefault="00F67242" w:rsidP="00F67242">
      <w:pPr>
        <w:pStyle w:val="21"/>
        <w:tabs>
          <w:tab w:val="left" w:pos="960"/>
          <w:tab w:val="right" w:leader="dot" w:pos="9344"/>
        </w:tabs>
        <w:ind w:left="0"/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1.1.</w:t>
      </w:r>
      <w:r w:rsidRPr="00F67242">
        <w:rPr>
          <w:rFonts w:ascii="Times New Roman" w:hAnsi="Times New Roman"/>
          <w:noProof/>
          <w:sz w:val="28"/>
          <w:szCs w:val="28"/>
        </w:rPr>
        <w:tab/>
      </w:r>
      <w:r w:rsidRPr="00A95D09">
        <w:rPr>
          <w:rStyle w:val="a9"/>
          <w:rFonts w:ascii="Times New Roman" w:hAnsi="Times New Roman"/>
          <w:noProof/>
          <w:sz w:val="28"/>
          <w:szCs w:val="28"/>
        </w:rPr>
        <w:t>Орография</w:t>
      </w:r>
    </w:p>
    <w:p w:rsidR="00F67242" w:rsidRPr="00F67242" w:rsidRDefault="00F67242" w:rsidP="00F67242">
      <w:pPr>
        <w:pStyle w:val="21"/>
        <w:tabs>
          <w:tab w:val="left" w:pos="960"/>
          <w:tab w:val="right" w:leader="dot" w:pos="9344"/>
        </w:tabs>
        <w:ind w:left="0"/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1.2.</w:t>
      </w:r>
      <w:r w:rsidRPr="00F67242">
        <w:rPr>
          <w:rFonts w:ascii="Times New Roman" w:hAnsi="Times New Roman"/>
          <w:noProof/>
          <w:sz w:val="28"/>
          <w:szCs w:val="28"/>
        </w:rPr>
        <w:tab/>
      </w:r>
      <w:r w:rsidRPr="00A95D09">
        <w:rPr>
          <w:rStyle w:val="a9"/>
          <w:rFonts w:ascii="Times New Roman" w:hAnsi="Times New Roman"/>
          <w:noProof/>
          <w:sz w:val="28"/>
          <w:szCs w:val="28"/>
        </w:rPr>
        <w:t>Гидрография</w:t>
      </w:r>
    </w:p>
    <w:p w:rsidR="00F67242" w:rsidRPr="00F67242" w:rsidRDefault="00F67242" w:rsidP="00F67242">
      <w:pPr>
        <w:pStyle w:val="21"/>
        <w:tabs>
          <w:tab w:val="left" w:pos="960"/>
          <w:tab w:val="right" w:leader="dot" w:pos="9344"/>
        </w:tabs>
        <w:ind w:left="0"/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1.3.</w:t>
      </w:r>
      <w:r w:rsidRPr="00F67242">
        <w:rPr>
          <w:rFonts w:ascii="Times New Roman" w:hAnsi="Times New Roman"/>
          <w:noProof/>
          <w:sz w:val="28"/>
          <w:szCs w:val="28"/>
        </w:rPr>
        <w:tab/>
      </w:r>
      <w:r w:rsidRPr="00A95D09">
        <w:rPr>
          <w:rStyle w:val="a9"/>
          <w:rFonts w:ascii="Times New Roman" w:hAnsi="Times New Roman"/>
          <w:noProof/>
          <w:sz w:val="28"/>
          <w:szCs w:val="28"/>
        </w:rPr>
        <w:t>Экономико-географическая характеристика района</w:t>
      </w:r>
    </w:p>
    <w:p w:rsidR="00F67242" w:rsidRPr="00F67242" w:rsidRDefault="00F67242">
      <w:pPr>
        <w:pStyle w:val="11"/>
        <w:tabs>
          <w:tab w:val="left" w:pos="480"/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2.</w:t>
      </w:r>
      <w:r w:rsidRPr="00F67242">
        <w:rPr>
          <w:rFonts w:ascii="Times New Roman" w:hAnsi="Times New Roman"/>
          <w:noProof/>
          <w:sz w:val="28"/>
          <w:szCs w:val="28"/>
        </w:rPr>
        <w:tab/>
      </w:r>
      <w:r w:rsidRPr="00A95D09">
        <w:rPr>
          <w:rStyle w:val="a9"/>
          <w:rFonts w:ascii="Times New Roman" w:hAnsi="Times New Roman"/>
          <w:noProof/>
          <w:sz w:val="28"/>
          <w:szCs w:val="28"/>
        </w:rPr>
        <w:t>Стратиграфия и литология.</w:t>
      </w:r>
    </w:p>
    <w:p w:rsidR="00F67242" w:rsidRPr="00F67242" w:rsidRDefault="00F67242">
      <w:pPr>
        <w:pStyle w:val="11"/>
        <w:tabs>
          <w:tab w:val="left" w:pos="480"/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3.</w:t>
      </w:r>
      <w:r w:rsidRPr="00F67242">
        <w:rPr>
          <w:rFonts w:ascii="Times New Roman" w:hAnsi="Times New Roman"/>
          <w:noProof/>
          <w:sz w:val="28"/>
          <w:szCs w:val="28"/>
        </w:rPr>
        <w:tab/>
      </w:r>
      <w:r w:rsidRPr="00A95D09">
        <w:rPr>
          <w:rStyle w:val="a9"/>
          <w:rFonts w:ascii="Times New Roman" w:hAnsi="Times New Roman"/>
          <w:noProof/>
          <w:sz w:val="28"/>
          <w:szCs w:val="28"/>
        </w:rPr>
        <w:t>Тектоника</w:t>
      </w:r>
    </w:p>
    <w:p w:rsidR="00F67242" w:rsidRPr="00F67242" w:rsidRDefault="00F67242">
      <w:pPr>
        <w:pStyle w:val="11"/>
        <w:tabs>
          <w:tab w:val="left" w:pos="480"/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4.</w:t>
      </w:r>
      <w:r w:rsidRPr="00F67242">
        <w:rPr>
          <w:rFonts w:ascii="Times New Roman" w:hAnsi="Times New Roman"/>
          <w:noProof/>
          <w:sz w:val="28"/>
          <w:szCs w:val="28"/>
        </w:rPr>
        <w:tab/>
      </w:r>
      <w:r w:rsidRPr="00A95D09">
        <w:rPr>
          <w:rStyle w:val="a9"/>
          <w:rFonts w:ascii="Times New Roman" w:hAnsi="Times New Roman"/>
          <w:noProof/>
          <w:sz w:val="28"/>
          <w:szCs w:val="28"/>
        </w:rPr>
        <w:t>История геологического развития</w:t>
      </w:r>
    </w:p>
    <w:p w:rsidR="00F67242" w:rsidRPr="00F67242" w:rsidRDefault="00F67242">
      <w:pPr>
        <w:pStyle w:val="11"/>
        <w:tabs>
          <w:tab w:val="left" w:pos="480"/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5.</w:t>
      </w:r>
      <w:r w:rsidRPr="00F67242">
        <w:rPr>
          <w:rFonts w:ascii="Times New Roman" w:hAnsi="Times New Roman"/>
          <w:noProof/>
          <w:sz w:val="28"/>
          <w:szCs w:val="28"/>
        </w:rPr>
        <w:tab/>
      </w:r>
      <w:r w:rsidRPr="00A95D09">
        <w:rPr>
          <w:rStyle w:val="a9"/>
          <w:rFonts w:ascii="Times New Roman" w:hAnsi="Times New Roman"/>
          <w:noProof/>
          <w:sz w:val="28"/>
          <w:szCs w:val="28"/>
        </w:rPr>
        <w:t>Структурное положение и история развития краевых прогибов</w:t>
      </w:r>
    </w:p>
    <w:p w:rsidR="00F67242" w:rsidRPr="00F67242" w:rsidRDefault="00F67242">
      <w:pPr>
        <w:pStyle w:val="11"/>
        <w:tabs>
          <w:tab w:val="left" w:pos="480"/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6.</w:t>
      </w:r>
      <w:r w:rsidRPr="00F67242">
        <w:rPr>
          <w:rFonts w:ascii="Times New Roman" w:hAnsi="Times New Roman"/>
          <w:noProof/>
          <w:sz w:val="28"/>
          <w:szCs w:val="28"/>
        </w:rPr>
        <w:tab/>
      </w:r>
      <w:r w:rsidRPr="00A95D09">
        <w:rPr>
          <w:rStyle w:val="a9"/>
          <w:rFonts w:ascii="Times New Roman" w:hAnsi="Times New Roman"/>
          <w:noProof/>
          <w:sz w:val="28"/>
          <w:szCs w:val="28"/>
        </w:rPr>
        <w:t>Полезные ископаемые</w:t>
      </w:r>
    </w:p>
    <w:p w:rsidR="00F67242" w:rsidRPr="00F67242" w:rsidRDefault="00F67242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Заключение</w:t>
      </w:r>
    </w:p>
    <w:p w:rsidR="00F67242" w:rsidRPr="00F67242" w:rsidRDefault="00F67242">
      <w:pPr>
        <w:pStyle w:val="11"/>
        <w:tabs>
          <w:tab w:val="right" w:leader="dot" w:pos="9344"/>
        </w:tabs>
        <w:rPr>
          <w:rFonts w:ascii="Times New Roman" w:hAnsi="Times New Roman"/>
          <w:noProof/>
          <w:sz w:val="28"/>
          <w:szCs w:val="28"/>
        </w:rPr>
      </w:pPr>
      <w:r w:rsidRPr="00A95D09">
        <w:rPr>
          <w:rStyle w:val="a9"/>
          <w:rFonts w:ascii="Times New Roman" w:hAnsi="Times New Roman"/>
          <w:noProof/>
          <w:sz w:val="28"/>
          <w:szCs w:val="28"/>
        </w:rPr>
        <w:t>Список литературы</w:t>
      </w:r>
    </w:p>
    <w:p w:rsidR="003E6331" w:rsidRPr="007F3BBB" w:rsidRDefault="003E6331" w:rsidP="00F6724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E6331" w:rsidRPr="007F3BBB" w:rsidRDefault="00F67242" w:rsidP="00F67242">
      <w:pPr>
        <w:pStyle w:val="a4"/>
        <w:spacing w:line="360" w:lineRule="auto"/>
        <w:ind w:firstLine="709"/>
        <w:contextualSpacing/>
        <w:jc w:val="both"/>
      </w:pPr>
      <w:bookmarkStart w:id="0" w:name="_Toc146902455"/>
      <w:r>
        <w:br w:type="page"/>
      </w:r>
      <w:r w:rsidR="003E6331" w:rsidRPr="007F3BBB">
        <w:t>Введение</w:t>
      </w:r>
      <w:bookmarkEnd w:id="0"/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E6331" w:rsidRPr="007F3BBB" w:rsidRDefault="003E6331" w:rsidP="007F3BBB">
      <w:pPr>
        <w:pStyle w:val="a4"/>
        <w:spacing w:line="360" w:lineRule="auto"/>
        <w:ind w:firstLine="709"/>
        <w:contextualSpacing/>
        <w:jc w:val="both"/>
      </w:pPr>
      <w:r w:rsidRPr="007F3BBB">
        <w:t xml:space="preserve">Курсовая работа подводит итог изучения курса «Структурная геология и геокартирование». Целью работы является закрепление практических и теоретических знаний, приобретенных в течение всего курса обучения. Основная задача данной работы – приобретение дополнительных навыков чтения геологических карт и получение информации о геологических процессах, происходящих в определенных условиях. </w:t>
      </w:r>
    </w:p>
    <w:p w:rsidR="003E6331" w:rsidRPr="007F3BBB" w:rsidRDefault="003E6331" w:rsidP="007F3BBB">
      <w:pPr>
        <w:pStyle w:val="a4"/>
        <w:spacing w:line="360" w:lineRule="auto"/>
        <w:ind w:firstLine="709"/>
        <w:contextualSpacing/>
        <w:jc w:val="both"/>
      </w:pPr>
      <w:r w:rsidRPr="007F3BBB">
        <w:t xml:space="preserve">Объектом исследования является </w:t>
      </w:r>
      <w:r w:rsidR="0062040B">
        <w:t>учебный геологический планшет №17 (масштаб 1:100 000).</w:t>
      </w:r>
    </w:p>
    <w:p w:rsidR="003E6331" w:rsidRPr="007F3BBB" w:rsidRDefault="003E6331" w:rsidP="007F3BBB">
      <w:pPr>
        <w:pStyle w:val="a4"/>
        <w:spacing w:line="360" w:lineRule="auto"/>
        <w:ind w:firstLine="709"/>
        <w:contextualSpacing/>
        <w:jc w:val="both"/>
        <w:rPr>
          <w:color w:val="000000"/>
        </w:rPr>
      </w:pPr>
      <w:r w:rsidRPr="007F3BBB">
        <w:t xml:space="preserve">Курсовая работа состоит из текстовой и графической частей. Первая, объемом 20 </w:t>
      </w:r>
      <w:r w:rsidRPr="007F3BBB">
        <w:rPr>
          <w:color w:val="000000"/>
        </w:rPr>
        <w:t xml:space="preserve">листов, состоит </w:t>
      </w:r>
      <w:r w:rsidR="0062040B">
        <w:rPr>
          <w:color w:val="000000"/>
        </w:rPr>
        <w:t>из следующих разделов:</w:t>
      </w:r>
    </w:p>
    <w:p w:rsidR="003E6331" w:rsidRPr="007F3BBB" w:rsidRDefault="003E6331" w:rsidP="007F3BBB">
      <w:pPr>
        <w:tabs>
          <w:tab w:val="left" w:pos="2340"/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1. «Физико-географический очерк» - в ней приводится описание рельефа, его зональность, основные элементы и их ориентировка в пространстве, связь простирания с геологическими структурами и составом пород, а также гидрография и экономико-географическая характеристика района.</w:t>
      </w:r>
    </w:p>
    <w:p w:rsidR="003E6331" w:rsidRPr="007F3BBB" w:rsidRDefault="003E6331" w:rsidP="007F3BBB">
      <w:pPr>
        <w:tabs>
          <w:tab w:val="left" w:pos="2340"/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2. «Стратиграфия и литология» представляет собой описание в стратиграфической последовательности сводного геологического разреза по району.</w:t>
      </w:r>
    </w:p>
    <w:p w:rsidR="003E6331" w:rsidRPr="007F3BBB" w:rsidRDefault="003E6331" w:rsidP="007F3BBB">
      <w:pPr>
        <w:tabs>
          <w:tab w:val="left" w:pos="2340"/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3. «Тектоника» - это глава, в которой дается общая структурная характеристика района. Характеризуется тектоническая неоднородность описываемого участка земной коры с выделением структурно-тектонических зон и структурных этажей.</w:t>
      </w:r>
    </w:p>
    <w:p w:rsidR="003E6331" w:rsidRPr="007F3BBB" w:rsidRDefault="003E6331" w:rsidP="007F3BBB">
      <w:pPr>
        <w:tabs>
          <w:tab w:val="left" w:pos="2340"/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4. «История геологического развития» - а ней в хронологической последовательности излагается характеристика этапов развития района, изображенного на анализируемой карте. Здесь приводятся сведения о палеографических условиях осадконакопления, об эпохах складкообразования, а также описание геологических процессов.</w:t>
      </w:r>
    </w:p>
    <w:p w:rsidR="003E6331" w:rsidRPr="007F3BBB" w:rsidRDefault="003E6331" w:rsidP="007F3BBB">
      <w:pPr>
        <w:tabs>
          <w:tab w:val="left" w:pos="2340"/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5. «Полезные ископаемые» - в этой главе описываются полезные ископаемые, присутствующие в данном районе,</w:t>
      </w:r>
      <w:r w:rsidR="00587E83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>географическая и стратиграфическая привязка, условия залегания, предполагаемые области применения.</w:t>
      </w:r>
    </w:p>
    <w:p w:rsidR="003E6331" w:rsidRPr="007F3BBB" w:rsidRDefault="003E6331" w:rsidP="007F3BBB">
      <w:pPr>
        <w:tabs>
          <w:tab w:val="left" w:pos="2340"/>
          <w:tab w:val="left" w:pos="252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6. «История развития краевых прогибов» - в этой главе указываются условия образования краевых прогибов, их признаки и основные особенности строения.</w:t>
      </w:r>
    </w:p>
    <w:p w:rsidR="003E6331" w:rsidRPr="007F3BBB" w:rsidRDefault="003E6331" w:rsidP="007F3BBB">
      <w:pPr>
        <w:pStyle w:val="a4"/>
        <w:spacing w:line="360" w:lineRule="auto"/>
        <w:ind w:firstLine="709"/>
        <w:contextualSpacing/>
        <w:jc w:val="both"/>
        <w:rPr>
          <w:color w:val="000000"/>
        </w:rPr>
      </w:pPr>
      <w:r w:rsidRPr="007F3BBB">
        <w:rPr>
          <w:color w:val="000000"/>
        </w:rPr>
        <w:t>В состав графической части курсовой работы входят два приложения: «Орогидрографическая схема» и «Структурно тектоническая схема» с геологическим разрезом.</w:t>
      </w:r>
    </w:p>
    <w:p w:rsidR="003E6331" w:rsidRPr="007F3BBB" w:rsidRDefault="003E6331" w:rsidP="007F3BBB">
      <w:pPr>
        <w:pStyle w:val="a4"/>
        <w:spacing w:line="360" w:lineRule="auto"/>
        <w:ind w:firstLine="709"/>
        <w:contextualSpacing/>
        <w:jc w:val="both"/>
        <w:rPr>
          <w:color w:val="000000"/>
        </w:rPr>
      </w:pPr>
    </w:p>
    <w:p w:rsidR="003E6331" w:rsidRPr="007F3BBB" w:rsidRDefault="0062040B" w:rsidP="007F3BBB">
      <w:pPr>
        <w:pStyle w:val="1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bookmarkStart w:id="1" w:name="_Toc258487824"/>
      <w:r>
        <w:rPr>
          <w:rFonts w:ascii="Times New Roman" w:hAnsi="Times New Roman"/>
          <w:b w:val="0"/>
          <w:sz w:val="28"/>
        </w:rPr>
        <w:br w:type="page"/>
      </w:r>
      <w:r w:rsidR="003E6331" w:rsidRPr="007F3BBB">
        <w:rPr>
          <w:rFonts w:ascii="Times New Roman" w:hAnsi="Times New Roman"/>
          <w:b w:val="0"/>
          <w:sz w:val="28"/>
        </w:rPr>
        <w:t>Физико-географический очерк</w:t>
      </w:r>
      <w:bookmarkEnd w:id="1"/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3E6331" w:rsidRPr="0062040B" w:rsidRDefault="0062040B" w:rsidP="0062040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Toc258487825"/>
      <w:r>
        <w:rPr>
          <w:rFonts w:ascii="Times New Roman" w:hAnsi="Times New Roman"/>
          <w:sz w:val="28"/>
          <w:szCs w:val="28"/>
        </w:rPr>
        <w:t xml:space="preserve">1.1 </w:t>
      </w:r>
      <w:r w:rsidR="003E6331" w:rsidRPr="0062040B">
        <w:rPr>
          <w:rFonts w:ascii="Times New Roman" w:hAnsi="Times New Roman"/>
          <w:sz w:val="28"/>
          <w:szCs w:val="28"/>
        </w:rPr>
        <w:t>Орография</w:t>
      </w:r>
      <w:bookmarkEnd w:id="2"/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Изучаемая территория представляет собой высокогорную страну. По мере продвижения с севера на юг можно проследить общее повышение территории, при ее интенсивном расчленении в центральной и южной части.</w:t>
      </w:r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 рельефе можно выделить хорошо выраженную зональность. Северо-западная часть района представляет собой область предгорий (наклонное плато), в которой главным типом структур являются антиклинали, разделенные широкими синклинальными прогибами.</w:t>
      </w:r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Центральная и южная части территории представляют собой высокогорную страну с куполообразными вершинами, вытянутыми в горные цепи.</w:t>
      </w:r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Абсолютные отметки данной территории колеблются в пределах = 480-</w:t>
      </w:r>
      <w:smartTag w:uri="urn:schemas-microsoft-com:office:smarttags" w:element="metricconverter">
        <w:smartTagPr>
          <w:attr w:name="ProductID" w:val="2160 м"/>
        </w:smartTagPr>
        <w:r w:rsidRPr="007F3BBB">
          <w:rPr>
            <w:rFonts w:ascii="Times New Roman" w:hAnsi="Times New Roman"/>
            <w:sz w:val="28"/>
            <w:szCs w:val="28"/>
          </w:rPr>
          <w:t>2160</w:t>
        </w:r>
        <w:r w:rsidR="0062040B">
          <w:rPr>
            <w:rFonts w:ascii="Times New Roman" w:hAnsi="Times New Roman"/>
            <w:sz w:val="28"/>
            <w:szCs w:val="28"/>
          </w:rPr>
          <w:t xml:space="preserve"> </w:t>
        </w:r>
        <w:r w:rsidRPr="007F3BBB">
          <w:rPr>
            <w:rFonts w:ascii="Times New Roman" w:hAnsi="Times New Roman"/>
            <w:sz w:val="28"/>
            <w:szCs w:val="28"/>
          </w:rPr>
          <w:t>м</w:t>
        </w:r>
      </w:smartTag>
      <w:r w:rsidRPr="007F3BBB">
        <w:rPr>
          <w:rFonts w:ascii="Times New Roman" w:hAnsi="Times New Roman"/>
          <w:sz w:val="28"/>
          <w:szCs w:val="28"/>
        </w:rPr>
        <w:t xml:space="preserve">. Минимальная абсолютная отметка находится на северо-западе в долине реки Подгорная и составляет </w:t>
      </w:r>
      <w:smartTag w:uri="urn:schemas-microsoft-com:office:smarttags" w:element="metricconverter">
        <w:smartTagPr>
          <w:attr w:name="ProductID" w:val="335,4 м"/>
        </w:smartTagPr>
        <w:r w:rsidRPr="007F3BBB">
          <w:rPr>
            <w:rFonts w:ascii="Times New Roman" w:hAnsi="Times New Roman"/>
            <w:sz w:val="28"/>
            <w:szCs w:val="28"/>
          </w:rPr>
          <w:t>335,4 м</w:t>
        </w:r>
      </w:smartTag>
      <w:r w:rsidRPr="007F3BBB">
        <w:rPr>
          <w:rFonts w:ascii="Times New Roman" w:hAnsi="Times New Roman"/>
          <w:sz w:val="28"/>
          <w:szCs w:val="28"/>
        </w:rPr>
        <w:t xml:space="preserve">. Максимальная абсолютная отметка – </w:t>
      </w:r>
      <w:smartTag w:uri="urn:schemas-microsoft-com:office:smarttags" w:element="metricconverter">
        <w:smartTagPr>
          <w:attr w:name="ProductID" w:val="2290 м"/>
        </w:smartTagPr>
        <w:r w:rsidRPr="007F3BBB">
          <w:rPr>
            <w:rFonts w:ascii="Times New Roman" w:hAnsi="Times New Roman"/>
            <w:sz w:val="28"/>
            <w:szCs w:val="28"/>
          </w:rPr>
          <w:t>2290 м</w:t>
        </w:r>
      </w:smartTag>
      <w:r w:rsidRPr="007F3BBB">
        <w:rPr>
          <w:rFonts w:ascii="Times New Roman" w:hAnsi="Times New Roman"/>
          <w:sz w:val="28"/>
          <w:szCs w:val="28"/>
        </w:rPr>
        <w:t xml:space="preserve"> – на юго-западе изучаемой территории, (в </w:t>
      </w:r>
      <w:smartTag w:uri="urn:schemas-microsoft-com:office:smarttags" w:element="metricconverter">
        <w:smartTagPr>
          <w:attr w:name="ProductID" w:val="3,5 км"/>
        </w:smartTagPr>
        <w:r w:rsidRPr="007F3BBB">
          <w:rPr>
            <w:rFonts w:ascii="Times New Roman" w:hAnsi="Times New Roman"/>
            <w:sz w:val="28"/>
            <w:szCs w:val="28"/>
          </w:rPr>
          <w:t>3,5 км</w:t>
        </w:r>
      </w:smartTag>
      <w:r w:rsidRPr="007F3BBB">
        <w:rPr>
          <w:rFonts w:ascii="Times New Roman" w:hAnsi="Times New Roman"/>
          <w:sz w:val="28"/>
          <w:szCs w:val="28"/>
        </w:rPr>
        <w:t xml:space="preserve"> от грунтовой дороги) в </w:t>
      </w:r>
      <w:smartTag w:uri="urn:schemas-microsoft-com:office:smarttags" w:element="metricconverter">
        <w:smartTagPr>
          <w:attr w:name="ProductID" w:val="9 км"/>
        </w:smartTagPr>
        <w:r w:rsidRPr="007F3BBB">
          <w:rPr>
            <w:rFonts w:ascii="Times New Roman" w:hAnsi="Times New Roman"/>
            <w:sz w:val="28"/>
            <w:szCs w:val="28"/>
          </w:rPr>
          <w:t>9 км</w:t>
        </w:r>
      </w:smartTag>
      <w:r w:rsidRPr="007F3BBB">
        <w:rPr>
          <w:rFonts w:ascii="Times New Roman" w:hAnsi="Times New Roman"/>
          <w:sz w:val="28"/>
          <w:szCs w:val="28"/>
        </w:rPr>
        <w:t xml:space="preserve"> на север от р.Глубокая. Таким образом, перепад высот составляет </w:t>
      </w:r>
      <w:smartTag w:uri="urn:schemas-microsoft-com:office:smarttags" w:element="metricconverter">
        <w:smartTagPr>
          <w:attr w:name="ProductID" w:val="1954,6 м"/>
        </w:smartTagPr>
        <w:r w:rsidRPr="007F3BBB">
          <w:rPr>
            <w:rFonts w:ascii="Times New Roman" w:hAnsi="Times New Roman"/>
            <w:sz w:val="28"/>
            <w:szCs w:val="28"/>
          </w:rPr>
          <w:t>1954,6</w:t>
        </w:r>
        <w:r w:rsidR="0062040B">
          <w:rPr>
            <w:rFonts w:ascii="Times New Roman" w:hAnsi="Times New Roman"/>
            <w:sz w:val="28"/>
            <w:szCs w:val="28"/>
          </w:rPr>
          <w:t xml:space="preserve"> </w:t>
        </w:r>
        <w:r w:rsidRPr="007F3BBB">
          <w:rPr>
            <w:rFonts w:ascii="Times New Roman" w:hAnsi="Times New Roman"/>
            <w:sz w:val="28"/>
            <w:szCs w:val="28"/>
          </w:rPr>
          <w:t>м</w:t>
        </w:r>
      </w:smartTag>
      <w:r w:rsidRPr="007F3BBB">
        <w:rPr>
          <w:rFonts w:ascii="Times New Roman" w:hAnsi="Times New Roman"/>
          <w:sz w:val="28"/>
          <w:szCs w:val="28"/>
        </w:rPr>
        <w:t>.</w:t>
      </w:r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Также здесь представлены точки с абсолютными отметками на вершинах гор: 2095,1 – хр.Высокий, 2270,0 – хр.</w:t>
      </w:r>
      <w:r w:rsidR="0062040B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>Гольцовый и др.</w:t>
      </w:r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На данной территории представлены следующие положительные формы рельефа: горы, плато, горные хребты. Также представлены отрицательные формы рельефа, такие как межгорные впадины, межгорные долины.</w:t>
      </w:r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Также на данной территории присутствуют два горных хребта:</w:t>
      </w:r>
    </w:p>
    <w:p w:rsidR="003E6331" w:rsidRPr="007F3BBB" w:rsidRDefault="003E6331" w:rsidP="007F3BBB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 xml:space="preserve">Хребет Высокий; максимальная абсолютная отметка – 2095, протяженность – более </w:t>
      </w:r>
      <w:smartTag w:uri="urn:schemas-microsoft-com:office:smarttags" w:element="metricconverter">
        <w:smartTagPr>
          <w:attr w:name="ProductID" w:val="12 км"/>
        </w:smartTagPr>
        <w:r w:rsidRPr="007F3BBB">
          <w:rPr>
            <w:rFonts w:ascii="Times New Roman" w:hAnsi="Times New Roman"/>
            <w:sz w:val="28"/>
            <w:szCs w:val="28"/>
          </w:rPr>
          <w:t>12 км</w:t>
        </w:r>
      </w:smartTag>
      <w:r w:rsidRPr="007F3BBB">
        <w:rPr>
          <w:rFonts w:ascii="Times New Roman" w:hAnsi="Times New Roman"/>
          <w:sz w:val="28"/>
          <w:szCs w:val="28"/>
        </w:rPr>
        <w:t>.</w:t>
      </w:r>
    </w:p>
    <w:p w:rsidR="003E6331" w:rsidRPr="007F3BBB" w:rsidRDefault="003E6331" w:rsidP="007F3BBB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 xml:space="preserve">Хребет Гольцовый; максимальная абсолютная отметка – 2270, протяженность - более </w:t>
      </w:r>
      <w:smartTag w:uri="urn:schemas-microsoft-com:office:smarttags" w:element="metricconverter">
        <w:smartTagPr>
          <w:attr w:name="ProductID" w:val="10 км"/>
        </w:smartTagPr>
        <w:r w:rsidRPr="007F3BBB">
          <w:rPr>
            <w:rFonts w:ascii="Times New Roman" w:hAnsi="Times New Roman"/>
            <w:sz w:val="28"/>
            <w:szCs w:val="28"/>
          </w:rPr>
          <w:t>10 км</w:t>
        </w:r>
      </w:smartTag>
      <w:r w:rsidRPr="007F3BBB">
        <w:rPr>
          <w:rFonts w:ascii="Times New Roman" w:hAnsi="Times New Roman"/>
          <w:sz w:val="28"/>
          <w:szCs w:val="28"/>
        </w:rPr>
        <w:t>.</w:t>
      </w:r>
    </w:p>
    <w:p w:rsidR="0062040B" w:rsidRPr="0062040B" w:rsidRDefault="003E6331" w:rsidP="0062040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040B">
        <w:rPr>
          <w:rFonts w:ascii="Times New Roman" w:hAnsi="Times New Roman"/>
          <w:sz w:val="28"/>
          <w:szCs w:val="28"/>
        </w:rPr>
        <w:t>Территория северной части относится к наклонному плато, так как ее абсолютные отметки не превышают 2000м. Территория занимает примерно 30% от общей площади изучаемой территории. Наклонное плато прорезается речными долинами. Реки текут на север, что обусловлено наклоном поверхности в этом направлении. Плато в северной части с общим наклоном поверхности на северо-восток, связано с развитием моноклинального залегающих толщ третичного возраста с азимутом падения слоев в этом направлении.</w:t>
      </w:r>
      <w:bookmarkStart w:id="3" w:name="_Toc258487826"/>
    </w:p>
    <w:p w:rsidR="0062040B" w:rsidRPr="0062040B" w:rsidRDefault="0062040B" w:rsidP="0062040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6331" w:rsidRPr="0062040B" w:rsidRDefault="0062040B" w:rsidP="0062040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="003E6331" w:rsidRPr="0062040B">
        <w:rPr>
          <w:rFonts w:ascii="Times New Roman" w:hAnsi="Times New Roman"/>
          <w:sz w:val="28"/>
          <w:szCs w:val="28"/>
        </w:rPr>
        <w:t>Гидрография</w:t>
      </w:r>
      <w:bookmarkEnd w:id="3"/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 пределах изучаемой территории наблюдается густая гидросеть. Можно выделить несколько речных систем:</w:t>
      </w:r>
    </w:p>
    <w:p w:rsidR="003E6331" w:rsidRPr="007F3BBB" w:rsidRDefault="003E6331" w:rsidP="007F3BBB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р.</w:t>
      </w:r>
      <w:r w:rsidR="0062040B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 xml:space="preserve">Подгорная, которая имеет несколько притоков. Берет свое начало в центральной части территории, в пределах высокогорной области. Ширина русла = </w:t>
      </w:r>
      <w:smartTag w:uri="urn:schemas-microsoft-com:office:smarttags" w:element="metricconverter">
        <w:smartTagPr>
          <w:attr w:name="ProductID" w:val="150 м"/>
        </w:smartTagPr>
        <w:r w:rsidRPr="007F3BBB">
          <w:rPr>
            <w:rFonts w:ascii="Times New Roman" w:hAnsi="Times New Roman"/>
            <w:sz w:val="28"/>
            <w:szCs w:val="28"/>
          </w:rPr>
          <w:t>150 м</w:t>
        </w:r>
      </w:smartTag>
      <w:r w:rsidRPr="007F3BBB">
        <w:rPr>
          <w:rFonts w:ascii="Times New Roman" w:hAnsi="Times New Roman"/>
          <w:sz w:val="28"/>
          <w:szCs w:val="28"/>
        </w:rPr>
        <w:t>. Направление – с юго-востока на северо-запад. Тип рисунка гидросети – ортогональный, т.к. развит на наклонном плато и главная река течет по направлению наибольшего ската, используя слабые зоны в горных породах. Река в стадии зрелости долины, т.к. продольный профиль выработан, донная эрозия сменилась боковой, одновременно с которой происходит аккумуляция аллювия и формирование поймы, большая площадь занята аллювиальными отложениями четвертичной системы. На стадии боковой эрозии при расширении днища возникают трапециевидные долины.</w:t>
      </w:r>
    </w:p>
    <w:p w:rsidR="003E6331" w:rsidRPr="007F3BBB" w:rsidRDefault="003E6331" w:rsidP="007F3BBB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р.</w:t>
      </w:r>
      <w:r w:rsidR="0062040B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>Мутная. Имеет несколько крупных притоков, один из которых – Роша, берет свое начало в высокогорной области территории. Ширину русла реки не позволяет определить масштаб данного планшета. Направление течения – с юга на север. Тип рисунка гидросети ортогональный, как и у р.</w:t>
      </w:r>
      <w:r w:rsidR="0062040B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 xml:space="preserve">Подгорная. Река в стадии молодости, т.к. боковая эрозия слабо выработана и аллювиальные отложения присутствуют только там, где река течет по наклонному плато. Поперечное сечение долины </w:t>
      </w:r>
      <w:r w:rsidRPr="007F3BBB">
        <w:rPr>
          <w:rFonts w:ascii="Times New Roman" w:hAnsi="Times New Roman"/>
          <w:sz w:val="28"/>
          <w:szCs w:val="28"/>
          <w:lang w:val="en-US"/>
        </w:rPr>
        <w:t>V</w:t>
      </w:r>
      <w:r w:rsidRPr="007F3BBB">
        <w:rPr>
          <w:rFonts w:ascii="Times New Roman" w:hAnsi="Times New Roman"/>
          <w:sz w:val="28"/>
          <w:szCs w:val="28"/>
        </w:rPr>
        <w:t>-образное.</w:t>
      </w:r>
    </w:p>
    <w:p w:rsidR="003E6331" w:rsidRPr="007F3BBB" w:rsidRDefault="003E6331" w:rsidP="007F3BBB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р.</w:t>
      </w:r>
      <w:r w:rsidR="0062040B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>Хая. Имеет один приток, направление течения – с юго-запада на восток. Берет начало в пределах высокогорной области. Река в состоянии молодости долины. В плане молодые речные долины обычно прямолинейные, без излучин.</w:t>
      </w:r>
    </w:p>
    <w:p w:rsidR="003E6331" w:rsidRPr="007F3BBB" w:rsidRDefault="003E6331" w:rsidP="007F3BBB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Основным водостоком является р.</w:t>
      </w:r>
      <w:r w:rsidR="0062040B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 xml:space="preserve">Глубокая, расположенная в южной части изучаемой территории. Она пересекает всю изучаемую территорию. Ширина русла – до </w:t>
      </w:r>
      <w:smartTag w:uri="urn:schemas-microsoft-com:office:smarttags" w:element="metricconverter">
        <w:smartTagPr>
          <w:attr w:name="ProductID" w:val="600 м"/>
        </w:smartTagPr>
        <w:r w:rsidRPr="007F3BBB">
          <w:rPr>
            <w:rFonts w:ascii="Times New Roman" w:hAnsi="Times New Roman"/>
            <w:sz w:val="28"/>
            <w:szCs w:val="28"/>
          </w:rPr>
          <w:t>600</w:t>
        </w:r>
        <w:r w:rsidR="0062040B">
          <w:rPr>
            <w:rFonts w:ascii="Times New Roman" w:hAnsi="Times New Roman"/>
            <w:sz w:val="28"/>
            <w:szCs w:val="28"/>
          </w:rPr>
          <w:t xml:space="preserve"> </w:t>
        </w:r>
        <w:r w:rsidRPr="007F3BBB">
          <w:rPr>
            <w:rFonts w:ascii="Times New Roman" w:hAnsi="Times New Roman"/>
            <w:sz w:val="28"/>
            <w:szCs w:val="28"/>
          </w:rPr>
          <w:t>м</w:t>
        </w:r>
      </w:smartTag>
      <w:r w:rsidRPr="007F3BBB">
        <w:rPr>
          <w:rFonts w:ascii="Times New Roman" w:hAnsi="Times New Roman"/>
          <w:sz w:val="28"/>
          <w:szCs w:val="28"/>
        </w:rPr>
        <w:t>. Направление течения реки – с востока на запад. Река находится в стадии старости долины. Продольный профиль предельно выровнен. Широкая пойма, в пределах которой блуждает извилистое русло реки. Продольная долина – в направлении простирания, приурочена к центральной части синклинали.</w:t>
      </w:r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Склоны речных долин несимметричны. Русло смещено к более крутому склону – ассиметрия поперечного профиля долин.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331" w:rsidRPr="0062040B" w:rsidRDefault="0062040B" w:rsidP="0062040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Toc258487827"/>
      <w:r>
        <w:rPr>
          <w:rFonts w:ascii="Times New Roman" w:hAnsi="Times New Roman"/>
          <w:sz w:val="28"/>
          <w:szCs w:val="28"/>
        </w:rPr>
        <w:t xml:space="preserve">1.3 </w:t>
      </w:r>
      <w:r w:rsidR="003E6331" w:rsidRPr="0062040B">
        <w:rPr>
          <w:rFonts w:ascii="Times New Roman" w:hAnsi="Times New Roman"/>
          <w:sz w:val="28"/>
          <w:szCs w:val="28"/>
        </w:rPr>
        <w:t>Экономико-географическая характеристика района</w:t>
      </w:r>
      <w:bookmarkEnd w:id="4"/>
    </w:p>
    <w:p w:rsidR="003E6331" w:rsidRPr="007F3BBB" w:rsidRDefault="003E6331" w:rsidP="007F3BBB">
      <w:pPr>
        <w:pStyle w:val="a8"/>
        <w:tabs>
          <w:tab w:val="left" w:pos="10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6331" w:rsidRPr="007F3BBB" w:rsidRDefault="003E6331" w:rsidP="007F3BBB">
      <w:pPr>
        <w:tabs>
          <w:tab w:val="left" w:pos="105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Данная территория относительно слабо заселена. Населенные пункты: Карпово и Ельня находятся на севере изучаемой территории в долинах рек Подгорная и Роша, соответственно. Данные населенные пункты связаны между собой автомобильной трассой, которая пересекает 3 притока реки Мутной, в связи с чем были установлены мосты.</w:t>
      </w:r>
    </w:p>
    <w:p w:rsidR="003E6331" w:rsidRPr="007F3BBB" w:rsidRDefault="003E6331" w:rsidP="007F3BBB">
      <w:pPr>
        <w:tabs>
          <w:tab w:val="left" w:pos="105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На юге изучаемой территории расположен еще один населенный пункт –</w:t>
      </w:r>
      <w:r w:rsidR="009D64EF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>Щукино, который находится в долине р.</w:t>
      </w:r>
      <w:r w:rsidR="009D64EF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>Глубокая. К этому населенному пункту ведет автомобильная трасса.</w:t>
      </w:r>
    </w:p>
    <w:p w:rsidR="003E6331" w:rsidRPr="007F3BBB" w:rsidRDefault="003E6331" w:rsidP="007F3BBB">
      <w:pPr>
        <w:tabs>
          <w:tab w:val="left" w:pos="105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Через территорию всего изучаемого района проходит грунтовая дорога, соединяющая две автомобильные трассы. В связи с горным рельефом центральной территории, грунтовая дорога является чрезвычайно опасной.</w:t>
      </w:r>
    </w:p>
    <w:p w:rsidR="003E6331" w:rsidRPr="007F3BBB" w:rsidRDefault="003E6331" w:rsidP="007F3BBB">
      <w:pPr>
        <w:tabs>
          <w:tab w:val="left" w:pos="105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Данные населенные пункты являются промышленными зонами, т.к. на изучаемой территории залегают пласты бурого угля, что делает район экономически выгодным; также транспортировка полезного ископаемого возможна и по рекам.</w:t>
      </w:r>
    </w:p>
    <w:p w:rsidR="003E6331" w:rsidRPr="007F3BBB" w:rsidRDefault="003E6331" w:rsidP="007F3BBB">
      <w:pPr>
        <w:pStyle w:val="a4"/>
        <w:spacing w:line="360" w:lineRule="auto"/>
        <w:ind w:firstLine="709"/>
        <w:contextualSpacing/>
        <w:jc w:val="both"/>
        <w:rPr>
          <w:color w:val="000000"/>
        </w:rPr>
      </w:pPr>
    </w:p>
    <w:p w:rsidR="003E6331" w:rsidRPr="007F3BBB" w:rsidRDefault="009D64EF" w:rsidP="007F3BBB">
      <w:pPr>
        <w:pStyle w:val="1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bookmarkStart w:id="5" w:name="_Toc258487828"/>
      <w:r>
        <w:rPr>
          <w:rFonts w:ascii="Times New Roman" w:hAnsi="Times New Roman"/>
          <w:b w:val="0"/>
          <w:sz w:val="28"/>
        </w:rPr>
        <w:br w:type="page"/>
      </w:r>
      <w:r w:rsidR="003E6331" w:rsidRPr="007F3BBB">
        <w:rPr>
          <w:rFonts w:ascii="Times New Roman" w:hAnsi="Times New Roman"/>
          <w:b w:val="0"/>
          <w:sz w:val="28"/>
        </w:rPr>
        <w:t>Стратиграфия и литология.</w:t>
      </w:r>
      <w:bookmarkEnd w:id="5"/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На данной территории представлены осадочные породы Мезозойской и Кайнозойской эратем. Суммарная мощность стратиграфического разреза – 7400м.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Мезозойская эратема (</w:t>
      </w:r>
      <w:r w:rsidRPr="007F3BBB">
        <w:rPr>
          <w:rFonts w:ascii="Times New Roman" w:hAnsi="Times New Roman"/>
          <w:sz w:val="28"/>
          <w:szCs w:val="28"/>
          <w:lang w:val="en-US"/>
        </w:rPr>
        <w:t>MZ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Мезозойская эратема представлена юрской и меловой системами и представляет собой основание стратиграфического разреза. Общая мощность мезозойской эратемы составляет 3630м в среднем, (мощность некоторых слоев меняется в определенных пределах). Породы этой эратемы выходят на дневную поверхность в центральной и южной частях данной территории и составляют большую часть территории – около 65% от всей площади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Мезозойская эратема представлена следующими системами: юрская, меловая.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Юрская система 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Юрская система представлена средним и верхним отделами, общей мощностью около 2300м. Породы этой системы выходят на дневную поверхность в южной и центральной частях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Средний отдел юрской системы 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средней юры слагают основание стратиграфического разреза данной территории, общей мощностью – около 1900м. Средняя юра представлена нижнеааленским 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  <w:lang w:val="en-US"/>
        </w:rPr>
        <w:t>al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</w:rPr>
        <w:t>), верхнеааленским 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  <w:lang w:val="en-US"/>
        </w:rPr>
        <w:t>al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</w:rPr>
        <w:t>), байосским 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  <w:lang w:val="en-US"/>
        </w:rPr>
        <w:t>bs</w:t>
      </w:r>
      <w:r w:rsidRPr="007F3BBB">
        <w:rPr>
          <w:rFonts w:ascii="Times New Roman" w:hAnsi="Times New Roman"/>
          <w:sz w:val="28"/>
          <w:szCs w:val="28"/>
        </w:rPr>
        <w:t>), батским</w:t>
      </w:r>
      <w:r w:rsidR="00587E83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>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</w:rPr>
        <w:t>2</w:t>
      </w:r>
      <w:r w:rsidRPr="007F3BBB">
        <w:rPr>
          <w:rFonts w:ascii="Times New Roman" w:hAnsi="Times New Roman"/>
          <w:sz w:val="28"/>
          <w:szCs w:val="28"/>
          <w:lang w:val="en-US"/>
        </w:rPr>
        <w:t>bt</w:t>
      </w:r>
      <w:r w:rsidRPr="007F3BBB">
        <w:rPr>
          <w:rFonts w:ascii="Times New Roman" w:hAnsi="Times New Roman"/>
          <w:sz w:val="28"/>
          <w:szCs w:val="28"/>
        </w:rPr>
        <w:t>) нерасчлененными ярусами.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Нижнеааленский ярус 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  <w:lang w:val="en-US"/>
        </w:rPr>
        <w:t>al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нижнеааленского яруса слагают основание стратиграфического разреза данной территории; мощность видимая &gt; 600м; представлены песчаниками грязно-желтыми с пачками глин и пластами бурого угля. Пласты нижнеаалнского яруса выходят на дневную поверхность в юго-западной части данной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Верхнеааленский ярус 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  <w:lang w:val="en-US"/>
        </w:rPr>
        <w:t>al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верхнеааленского яруса залегают согласно на породах нижнеааленского яруса, с общей мощностью – 400м и представлены пачкой переслаивания черных глинистых сланцев с алевролитами. Пласты верхнеааленского яруса выходят на дневную поверхность в юго-западной части данной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Байосский ярус 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  <w:lang w:val="en-US"/>
        </w:rPr>
        <w:t>bs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байосского яруса согласно залегают на породах верхнеааленского яруса с общей мощностью варьирующей от 400 до 600м. Породы представлены чередованием черных глинистых сланцев с песчаниками. Пласты байосского яруса выходят на дневную поверхность в центральной, южной и юго-западной частях данной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Батский ярус 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  <w:lang w:val="en-US"/>
        </w:rPr>
        <w:t>bt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батского яруса согласно залегают на породах байосского яруса, которые залегают в виде линз со средней мощностью от 0 до 350м. Породы представлены черными глинистыми сланцами. На дневную поверхность выходят в центральной, южной и юго-западной частях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Верхняя юра (</w:t>
      </w:r>
      <w:r w:rsidRPr="007F3BBB">
        <w:rPr>
          <w:rFonts w:ascii="Times New Roman" w:hAnsi="Times New Roman"/>
          <w:sz w:val="28"/>
          <w:szCs w:val="28"/>
          <w:lang w:val="en-US"/>
        </w:rPr>
        <w:t>J</w:t>
      </w:r>
      <w:r w:rsidRPr="007F3BBB">
        <w:rPr>
          <w:rFonts w:ascii="Times New Roman" w:hAnsi="Times New Roman"/>
          <w:sz w:val="28"/>
          <w:szCs w:val="28"/>
          <w:vertAlign w:val="subscript"/>
        </w:rPr>
        <w:t>3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 xml:space="preserve">Породы верхней юры представлены нерасчлененными ярусами; залегают на породах средней юры с локальным параллельным несогласием. Породы верхней юры представлены известняками и доломитами с прослоями мергелей в верхней части и конгломератами, песчаниками – в основании. Мощность верхнеюрских толщ колеблется от </w:t>
      </w:r>
      <w:r w:rsidR="00BD458D">
        <w:rPr>
          <w:rFonts w:ascii="Times New Roman" w:hAnsi="Times New Roman"/>
          <w:sz w:val="28"/>
          <w:szCs w:val="28"/>
        </w:rPr>
        <w:t>0</w:t>
      </w:r>
      <w:r w:rsidRPr="007F3BBB">
        <w:rPr>
          <w:rFonts w:ascii="Times New Roman" w:hAnsi="Times New Roman"/>
          <w:sz w:val="28"/>
          <w:szCs w:val="28"/>
        </w:rPr>
        <w:t xml:space="preserve"> до 350м.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Меловая система (С)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Меловая система представлена нижним и верхним отделами, с общей мощностью не более 1330м. Породы этой системы залегают на породах юрской системы со стратиграфическим несогласием; и выходят на дневную поверхность на большей части изучаемой территории – в центральной и южной частях.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Нижний мел (</w:t>
      </w:r>
      <w:r w:rsidRPr="007F3BBB">
        <w:rPr>
          <w:rFonts w:ascii="Times New Roman" w:hAnsi="Times New Roman"/>
          <w:sz w:val="28"/>
          <w:szCs w:val="28"/>
          <w:lang w:val="en-US"/>
        </w:rPr>
        <w:t>Cr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Нижний мел представлен двумя ярусами: неоком (</w:t>
      </w:r>
      <w:r w:rsidRPr="007F3BBB">
        <w:rPr>
          <w:rFonts w:ascii="Times New Roman" w:hAnsi="Times New Roman"/>
          <w:sz w:val="28"/>
          <w:szCs w:val="28"/>
          <w:lang w:val="en-US"/>
        </w:rPr>
        <w:t>Cr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  <w:lang w:val="en-US"/>
        </w:rPr>
        <w:t>nc</w:t>
      </w:r>
      <w:r w:rsidRPr="007F3BBB">
        <w:rPr>
          <w:rFonts w:ascii="Times New Roman" w:hAnsi="Times New Roman"/>
          <w:sz w:val="28"/>
          <w:szCs w:val="28"/>
        </w:rPr>
        <w:t>) и альбский-аптский ярусы (</w:t>
      </w:r>
      <w:r w:rsidRPr="007F3BBB">
        <w:rPr>
          <w:rFonts w:ascii="Times New Roman" w:hAnsi="Times New Roman"/>
          <w:sz w:val="28"/>
          <w:szCs w:val="28"/>
          <w:lang w:val="en-US"/>
        </w:rPr>
        <w:t>Cr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  <w:lang w:val="en-US"/>
        </w:rPr>
        <w:t>alb</w:t>
      </w:r>
      <w:r w:rsidRPr="007F3BBB">
        <w:rPr>
          <w:rFonts w:ascii="Times New Roman" w:hAnsi="Times New Roman"/>
          <w:sz w:val="28"/>
          <w:szCs w:val="28"/>
        </w:rPr>
        <w:t>+</w:t>
      </w:r>
      <w:r w:rsidRPr="007F3BBB">
        <w:rPr>
          <w:rFonts w:ascii="Times New Roman" w:hAnsi="Times New Roman"/>
          <w:sz w:val="28"/>
          <w:szCs w:val="28"/>
          <w:lang w:val="en-US"/>
        </w:rPr>
        <w:t>apt</w:t>
      </w:r>
      <w:r w:rsidRPr="007F3BBB">
        <w:rPr>
          <w:rFonts w:ascii="Times New Roman" w:hAnsi="Times New Roman"/>
          <w:sz w:val="28"/>
          <w:szCs w:val="28"/>
        </w:rPr>
        <w:t>), с общей мощностью не более 580м.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Неоком (</w:t>
      </w:r>
      <w:r w:rsidRPr="007F3BBB">
        <w:rPr>
          <w:rFonts w:ascii="Times New Roman" w:hAnsi="Times New Roman"/>
          <w:sz w:val="28"/>
          <w:szCs w:val="28"/>
          <w:lang w:val="en-US"/>
        </w:rPr>
        <w:t>Cr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  <w:lang w:val="en-US"/>
        </w:rPr>
        <w:t>nc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неокома залегают на породах верхней юры с региональным параллельным несогласием. Мощность яруса - 40-80м. Породы представлены органогенно-обломочными известняками. На дневную поверхность выходят в центральной и юго-восточной частях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Альбский и аптский ярусы (</w:t>
      </w:r>
      <w:r w:rsidRPr="007F3BBB">
        <w:rPr>
          <w:rFonts w:ascii="Times New Roman" w:hAnsi="Times New Roman"/>
          <w:sz w:val="28"/>
          <w:szCs w:val="28"/>
          <w:lang w:val="en-US"/>
        </w:rPr>
        <w:t>Cr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  <w:lang w:val="en-US"/>
        </w:rPr>
        <w:t>alb</w:t>
      </w:r>
      <w:r w:rsidRPr="007F3BBB">
        <w:rPr>
          <w:rFonts w:ascii="Times New Roman" w:hAnsi="Times New Roman"/>
          <w:sz w:val="28"/>
          <w:szCs w:val="28"/>
        </w:rPr>
        <w:t>+</w:t>
      </w:r>
      <w:r w:rsidRPr="007F3BBB">
        <w:rPr>
          <w:rFonts w:ascii="Times New Roman" w:hAnsi="Times New Roman"/>
          <w:sz w:val="28"/>
          <w:szCs w:val="28"/>
          <w:lang w:val="en-US"/>
        </w:rPr>
        <w:t>apt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альбского и аптского ярусов согласно залегают на породах неокома, со средней мощностью – 350-500м. Породы в нижней части представлены грязно-бурыми глинами с пачками массивных песчаников; выше – пачка мергелей.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Верхний мел (</w:t>
      </w:r>
      <w:r w:rsidRPr="007F3BBB">
        <w:rPr>
          <w:rFonts w:ascii="Times New Roman" w:hAnsi="Times New Roman"/>
          <w:sz w:val="28"/>
          <w:szCs w:val="28"/>
          <w:lang w:val="en-US"/>
        </w:rPr>
        <w:t>Cr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Верхний мел представлен компанским, сантонским, коньякским, туранским и сеноманским ярусами, залегающими нерасчлененно; и датским и маастрихтским ярусами, с общей мощностью отдела – не более 750м. На дневную поверхность выходят в центральной части данной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Компанский, сантонский, коньякский, туранский и сеноманский ярусы (</w:t>
      </w:r>
      <w:r w:rsidRPr="007F3BBB">
        <w:rPr>
          <w:rFonts w:ascii="Times New Roman" w:hAnsi="Times New Roman"/>
          <w:sz w:val="28"/>
          <w:szCs w:val="28"/>
          <w:lang w:val="en-US"/>
        </w:rPr>
        <w:t>Cr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  <w:lang w:val="en-US"/>
        </w:rPr>
        <w:t>c</w:t>
      </w:r>
      <w:r w:rsidRPr="007F3BBB">
        <w:rPr>
          <w:rFonts w:ascii="Times New Roman" w:hAnsi="Times New Roman"/>
          <w:sz w:val="28"/>
          <w:szCs w:val="28"/>
        </w:rPr>
        <w:t>-</w:t>
      </w:r>
      <w:r w:rsidRPr="007F3BBB">
        <w:rPr>
          <w:rFonts w:ascii="Times New Roman" w:hAnsi="Times New Roman"/>
          <w:sz w:val="28"/>
          <w:szCs w:val="28"/>
          <w:lang w:val="en-US"/>
        </w:rPr>
        <w:t>cm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данных ярусов согласно залегают на породах нижнего мела; мощность слоя колеблется от 350 до 500м. Породы представлены серыми и белыми плотными известняками с прослоями мергелей.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Датский и маастрихтский ярусы.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 xml:space="preserve">Породы данных ярусов согласно залегают на породах </w:t>
      </w:r>
      <w:r w:rsidRPr="007F3BBB">
        <w:rPr>
          <w:rFonts w:ascii="Times New Roman" w:hAnsi="Times New Roman"/>
          <w:sz w:val="28"/>
          <w:szCs w:val="28"/>
          <w:lang w:val="en-US"/>
        </w:rPr>
        <w:t>Cr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  <w:lang w:val="en-US"/>
        </w:rPr>
        <w:t>c</w:t>
      </w:r>
      <w:r w:rsidRPr="007F3BBB">
        <w:rPr>
          <w:rFonts w:ascii="Times New Roman" w:hAnsi="Times New Roman"/>
          <w:sz w:val="28"/>
          <w:szCs w:val="28"/>
        </w:rPr>
        <w:t>-</w:t>
      </w:r>
      <w:r w:rsidRPr="007F3BBB">
        <w:rPr>
          <w:rFonts w:ascii="Times New Roman" w:hAnsi="Times New Roman"/>
          <w:sz w:val="28"/>
          <w:szCs w:val="28"/>
          <w:lang w:val="en-US"/>
        </w:rPr>
        <w:t>cm</w:t>
      </w:r>
      <w:r w:rsidRPr="007F3BBB">
        <w:rPr>
          <w:rFonts w:ascii="Times New Roman" w:hAnsi="Times New Roman"/>
          <w:sz w:val="28"/>
          <w:szCs w:val="28"/>
        </w:rPr>
        <w:t>; мощность толщи – 150-250м. Породы представлены серыми плотными песчанистыми известняками с прослоями мергелей.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Кайнозойская эратема (</w:t>
      </w:r>
      <w:r w:rsidRPr="007F3BBB">
        <w:rPr>
          <w:rFonts w:ascii="Times New Roman" w:hAnsi="Times New Roman"/>
          <w:sz w:val="28"/>
          <w:szCs w:val="28"/>
          <w:lang w:val="en-US"/>
        </w:rPr>
        <w:t>KZ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Кайнозойская эратема представлена палеогеновой и неогеновой системами. Общая мощность пород данной эратемы составляет не менее 3670м. Породы этой эратемы залегают на породах мезозойской эратемы со стратиграфическим несогласием; и</w:t>
      </w:r>
      <w:r w:rsidR="00587E83">
        <w:rPr>
          <w:rFonts w:ascii="Times New Roman" w:hAnsi="Times New Roman"/>
          <w:sz w:val="28"/>
          <w:szCs w:val="28"/>
        </w:rPr>
        <w:t xml:space="preserve"> </w:t>
      </w:r>
      <w:r w:rsidRPr="007F3BBB">
        <w:rPr>
          <w:rFonts w:ascii="Times New Roman" w:hAnsi="Times New Roman"/>
          <w:sz w:val="28"/>
          <w:szCs w:val="28"/>
        </w:rPr>
        <w:t>выходят на дневную поверхность в основном в северо-западной части изучаемой территории и занимает около 35% от всей площади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Палеогеновая система (</w:t>
      </w:r>
      <w:r w:rsidRPr="007F3BBB">
        <w:rPr>
          <w:rFonts w:ascii="Times New Roman" w:hAnsi="Times New Roman"/>
          <w:sz w:val="28"/>
          <w:szCs w:val="28"/>
          <w:lang w:val="en-US"/>
        </w:rPr>
        <w:t>Pg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Палеогеновая система представлена нижним, средним и верхним отделами; общая мощность пород данного возраста не более 600м. Породы этой системы выходят на дневную поверхность в северо-западной и центральной частях изучаемой территории. Палеогеновая система представлена нижнефораминиферовыми слоями (</w:t>
      </w:r>
      <w:r w:rsidRPr="007F3BBB">
        <w:rPr>
          <w:rFonts w:ascii="Times New Roman" w:hAnsi="Times New Roman"/>
          <w:sz w:val="28"/>
          <w:szCs w:val="28"/>
          <w:lang w:val="en-US"/>
        </w:rPr>
        <w:t>Pg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f</w:t>
      </w:r>
      <w:r w:rsidRPr="007F3BBB">
        <w:rPr>
          <w:rFonts w:ascii="Times New Roman" w:hAnsi="Times New Roman"/>
          <w:sz w:val="28"/>
          <w:szCs w:val="20"/>
          <w:vertAlign w:val="superscript"/>
        </w:rPr>
        <w:t>1</w:t>
      </w:r>
      <w:r w:rsidRPr="007F3BBB">
        <w:rPr>
          <w:rFonts w:ascii="Times New Roman" w:hAnsi="Times New Roman"/>
          <w:sz w:val="28"/>
          <w:szCs w:val="20"/>
          <w:vertAlign w:val="subscript"/>
        </w:rPr>
        <w:t>1-2</w:t>
      </w:r>
      <w:r w:rsidRPr="007F3BBB">
        <w:rPr>
          <w:rFonts w:ascii="Times New Roman" w:hAnsi="Times New Roman"/>
          <w:sz w:val="28"/>
          <w:szCs w:val="28"/>
        </w:rPr>
        <w:t>); верхнефораминиферовыми слоями (</w:t>
      </w:r>
      <w:r w:rsidRPr="007F3BBB">
        <w:rPr>
          <w:rFonts w:ascii="Times New Roman" w:hAnsi="Times New Roman"/>
          <w:sz w:val="28"/>
          <w:szCs w:val="28"/>
          <w:lang w:val="en-US"/>
        </w:rPr>
        <w:t>Pg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f</w:t>
      </w:r>
      <w:r w:rsidRPr="007F3BBB">
        <w:rPr>
          <w:rFonts w:ascii="Times New Roman" w:hAnsi="Times New Roman"/>
          <w:sz w:val="28"/>
          <w:szCs w:val="20"/>
          <w:vertAlign w:val="superscript"/>
        </w:rPr>
        <w:t>2</w:t>
      </w:r>
      <w:r w:rsidRPr="007F3BBB">
        <w:rPr>
          <w:rFonts w:ascii="Times New Roman" w:hAnsi="Times New Roman"/>
          <w:sz w:val="28"/>
          <w:szCs w:val="20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</w:rPr>
        <w:t>); и хадумским горизонтом (</w:t>
      </w:r>
      <w:r w:rsidRPr="007F3BBB">
        <w:rPr>
          <w:rFonts w:ascii="Times New Roman" w:hAnsi="Times New Roman"/>
          <w:sz w:val="28"/>
          <w:szCs w:val="28"/>
          <w:lang w:val="en-US"/>
        </w:rPr>
        <w:t>Pg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chd</w:t>
      </w:r>
      <w:r w:rsidRPr="007F3BBB">
        <w:rPr>
          <w:rFonts w:ascii="Times New Roman" w:hAnsi="Times New Roman"/>
          <w:sz w:val="28"/>
          <w:szCs w:val="20"/>
          <w:vertAlign w:val="subscript"/>
        </w:rPr>
        <w:t>3</w:t>
      </w:r>
      <w:r w:rsidRPr="007F3BBB">
        <w:rPr>
          <w:rFonts w:ascii="Times New Roman" w:hAnsi="Times New Roman"/>
          <w:sz w:val="28"/>
          <w:szCs w:val="28"/>
        </w:rPr>
        <w:t>).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Нижнефораминиферовые слои (</w:t>
      </w:r>
      <w:r w:rsidRPr="007F3BBB">
        <w:rPr>
          <w:rFonts w:ascii="Times New Roman" w:hAnsi="Times New Roman"/>
          <w:sz w:val="28"/>
          <w:szCs w:val="28"/>
          <w:lang w:val="en-US"/>
        </w:rPr>
        <w:t>Pg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f</w:t>
      </w:r>
      <w:r w:rsidRPr="007F3BBB">
        <w:rPr>
          <w:rFonts w:ascii="Times New Roman" w:hAnsi="Times New Roman"/>
          <w:sz w:val="28"/>
          <w:szCs w:val="20"/>
          <w:vertAlign w:val="superscript"/>
        </w:rPr>
        <w:t>1</w:t>
      </w:r>
      <w:r w:rsidRPr="007F3BBB">
        <w:rPr>
          <w:rFonts w:ascii="Times New Roman" w:hAnsi="Times New Roman"/>
          <w:sz w:val="28"/>
          <w:szCs w:val="20"/>
          <w:vertAlign w:val="subscript"/>
        </w:rPr>
        <w:t>1-2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Нижнефораминиферовые слои согласно залегают на породах верхнего мела; мощность слоя колеблется от 75 до 250м. Породы представлены зеленовато-серыми мягкими мергелями. На дневную поверхность выходят в северо-западной и центральной частях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Верхнефораминиферовые слои (</w:t>
      </w:r>
      <w:r w:rsidRPr="007F3BBB">
        <w:rPr>
          <w:rFonts w:ascii="Times New Roman" w:hAnsi="Times New Roman"/>
          <w:sz w:val="28"/>
          <w:szCs w:val="28"/>
          <w:lang w:val="en-US"/>
        </w:rPr>
        <w:t>Pg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f</w:t>
      </w:r>
      <w:r w:rsidRPr="007F3BBB">
        <w:rPr>
          <w:rFonts w:ascii="Times New Roman" w:hAnsi="Times New Roman"/>
          <w:sz w:val="28"/>
          <w:szCs w:val="20"/>
          <w:vertAlign w:val="superscript"/>
        </w:rPr>
        <w:t>2</w:t>
      </w:r>
      <w:r w:rsidRPr="007F3BBB">
        <w:rPr>
          <w:rFonts w:ascii="Times New Roman" w:hAnsi="Times New Roman"/>
          <w:sz w:val="28"/>
          <w:szCs w:val="20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Верхнефораминиферовые слои согласно залегают на породах (</w:t>
      </w:r>
      <w:r w:rsidRPr="007F3BBB">
        <w:rPr>
          <w:rFonts w:ascii="Times New Roman" w:hAnsi="Times New Roman"/>
          <w:sz w:val="28"/>
          <w:szCs w:val="28"/>
          <w:lang w:val="en-US"/>
        </w:rPr>
        <w:t>Pg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f</w:t>
      </w:r>
      <w:r w:rsidRPr="007F3BBB">
        <w:rPr>
          <w:rFonts w:ascii="Times New Roman" w:hAnsi="Times New Roman"/>
          <w:sz w:val="28"/>
          <w:szCs w:val="20"/>
          <w:vertAlign w:val="superscript"/>
        </w:rPr>
        <w:t>1</w:t>
      </w:r>
      <w:r w:rsidRPr="007F3BBB">
        <w:rPr>
          <w:rFonts w:ascii="Times New Roman" w:hAnsi="Times New Roman"/>
          <w:sz w:val="28"/>
          <w:szCs w:val="20"/>
          <w:vertAlign w:val="subscript"/>
        </w:rPr>
        <w:t>1-2</w:t>
      </w:r>
      <w:r w:rsidRPr="007F3BBB">
        <w:rPr>
          <w:rFonts w:ascii="Times New Roman" w:hAnsi="Times New Roman"/>
          <w:sz w:val="28"/>
          <w:szCs w:val="28"/>
        </w:rPr>
        <w:t>); мощность слоёв – 75 – 250м. Породы представлены черными сланцами с прослоями мергелей. На дневную поверхность выходят в северо-западной части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Хадумский горизонт (</w:t>
      </w:r>
      <w:r w:rsidRPr="007F3BBB">
        <w:rPr>
          <w:rFonts w:ascii="Times New Roman" w:hAnsi="Times New Roman"/>
          <w:sz w:val="28"/>
          <w:szCs w:val="28"/>
          <w:lang w:val="en-US"/>
        </w:rPr>
        <w:t>Pg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chd</w:t>
      </w:r>
      <w:r w:rsidRPr="007F3BBB">
        <w:rPr>
          <w:rFonts w:ascii="Times New Roman" w:hAnsi="Times New Roman"/>
          <w:sz w:val="28"/>
          <w:szCs w:val="20"/>
          <w:vertAlign w:val="subscript"/>
        </w:rPr>
        <w:t>3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хадумского горизонта согласно залегают на породах среднего палеогена, мощность толщи – 50-100м. Породы представлены чернами карбонатными глинами. На дневную поверхность выходят в северо-западной части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Неогеновая система (</w:t>
      </w:r>
      <w:r w:rsidRPr="007F3BBB">
        <w:rPr>
          <w:rFonts w:ascii="Times New Roman" w:hAnsi="Times New Roman"/>
          <w:sz w:val="28"/>
          <w:szCs w:val="28"/>
          <w:lang w:val="en-US"/>
        </w:rPr>
        <w:t>N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Неогеновая система представлена одним отделом – миоценом. Породы неогеновой системы выходят на дневную поверхность в северо-западной частях изучаемой территории и имеют общую мощность не более 3070м.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Миоцен (</w:t>
      </w:r>
      <w:r w:rsidRPr="007F3BBB">
        <w:rPr>
          <w:rFonts w:ascii="Times New Roman" w:hAnsi="Times New Roman"/>
          <w:sz w:val="28"/>
          <w:szCs w:val="28"/>
          <w:lang w:val="en-US"/>
        </w:rPr>
        <w:t>N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миоцена залегают на породах палеогеновой системы согласно и имеют мощность 3070м. Миоцен представлен нижнемайкопской свитой, верхнемайкопской свитой, чокракским и тарханским горизонтами, конкским и караганским горизонтами, сарматским ярусом.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Нижнемайкопская свита (</w:t>
      </w:r>
      <w:r w:rsidRPr="007F3BBB">
        <w:rPr>
          <w:rFonts w:ascii="Times New Roman" w:hAnsi="Times New Roman"/>
          <w:sz w:val="28"/>
          <w:szCs w:val="28"/>
          <w:lang w:val="en-US"/>
        </w:rPr>
        <w:t>N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</w:rPr>
        <w:t>-</w:t>
      </w:r>
      <w:r w:rsidRPr="007F3BBB">
        <w:rPr>
          <w:rFonts w:ascii="Times New Roman" w:hAnsi="Times New Roman"/>
          <w:sz w:val="28"/>
          <w:szCs w:val="28"/>
          <w:lang w:val="en-US"/>
        </w:rPr>
        <w:t>Pg</w:t>
      </w:r>
      <w:r w:rsidRPr="007F3BBB">
        <w:rPr>
          <w:rFonts w:ascii="Times New Roman" w:hAnsi="Times New Roman"/>
          <w:sz w:val="28"/>
          <w:szCs w:val="28"/>
          <w:vertAlign w:val="subscript"/>
        </w:rPr>
        <w:t>3</w:t>
      </w:r>
      <w:r w:rsidRPr="007F3BBB">
        <w:rPr>
          <w:rFonts w:ascii="Times New Roman" w:hAnsi="Times New Roman"/>
          <w:sz w:val="28"/>
          <w:szCs w:val="28"/>
          <w:lang w:val="en-US"/>
        </w:rPr>
        <w:t>mk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нижнемайкопской свиты согласно залегают на породах палеогеновой системы; мощность толщ – 1000-1200м. Породы представлены глинами серыми и черными бескарбонатными с прослоями песчаников.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Верхнемайкопская свита (</w:t>
      </w:r>
      <w:r w:rsidRPr="007F3BBB">
        <w:rPr>
          <w:rFonts w:ascii="Times New Roman" w:hAnsi="Times New Roman"/>
          <w:sz w:val="28"/>
          <w:szCs w:val="28"/>
          <w:lang w:val="en-US"/>
        </w:rPr>
        <w:t>N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</w:rPr>
        <w:t>-</w:t>
      </w:r>
      <w:r w:rsidRPr="007F3BBB">
        <w:rPr>
          <w:rFonts w:ascii="Times New Roman" w:hAnsi="Times New Roman"/>
          <w:sz w:val="28"/>
          <w:szCs w:val="28"/>
          <w:lang w:val="en-US"/>
        </w:rPr>
        <w:t>Pg</w:t>
      </w:r>
      <w:r w:rsidRPr="007F3BBB">
        <w:rPr>
          <w:rFonts w:ascii="Times New Roman" w:hAnsi="Times New Roman"/>
          <w:sz w:val="28"/>
          <w:szCs w:val="28"/>
          <w:vertAlign w:val="subscript"/>
        </w:rPr>
        <w:t>3</w:t>
      </w:r>
      <w:r w:rsidRPr="007F3BBB">
        <w:rPr>
          <w:rFonts w:ascii="Times New Roman" w:hAnsi="Times New Roman"/>
          <w:sz w:val="28"/>
          <w:szCs w:val="28"/>
          <w:lang w:val="en-US"/>
        </w:rPr>
        <w:t>mk</w:t>
      </w:r>
      <w:r w:rsidRPr="007F3BBB">
        <w:rPr>
          <w:rFonts w:ascii="Times New Roman" w:hAnsi="Times New Roman"/>
          <w:sz w:val="28"/>
          <w:szCs w:val="28"/>
          <w:vertAlign w:val="subscript"/>
        </w:rPr>
        <w:t>2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верзнемайкопской свиты представлены серыми бескарбонатными глинами с большим количеством гипса и ярозита; мощность толщи – 420м.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Чокракский и тарханский горизонты (</w:t>
      </w:r>
      <w:r w:rsidRPr="007F3BBB">
        <w:rPr>
          <w:rFonts w:ascii="Times New Roman" w:hAnsi="Times New Roman"/>
          <w:sz w:val="28"/>
          <w:szCs w:val="28"/>
          <w:lang w:val="en-US"/>
        </w:rPr>
        <w:t>N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tsch</w:t>
      </w:r>
      <w:r w:rsidRPr="007F3BBB">
        <w:rPr>
          <w:rFonts w:ascii="Times New Roman" w:hAnsi="Times New Roman"/>
          <w:sz w:val="28"/>
          <w:szCs w:val="28"/>
          <w:vertAlign w:val="superscript"/>
        </w:rPr>
        <w:t>+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trch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чокракского и тарханского горизонтов представлены чередованием черных глин и желтых массивных песчаников; мощность толщи – 700-800м; породы согласно залегают на породах верхнемайкопской свиты. На дневную поверхность выходят на северо-западе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Конкский и караганский горизонты (</w:t>
      </w:r>
      <w:r w:rsidRPr="007F3BBB">
        <w:rPr>
          <w:rFonts w:ascii="Times New Roman" w:hAnsi="Times New Roman"/>
          <w:sz w:val="28"/>
          <w:szCs w:val="28"/>
          <w:lang w:val="en-US"/>
        </w:rPr>
        <w:t>N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kn</w:t>
      </w:r>
      <w:r w:rsidRPr="007F3BBB">
        <w:rPr>
          <w:rFonts w:ascii="Times New Roman" w:hAnsi="Times New Roman"/>
          <w:sz w:val="28"/>
          <w:szCs w:val="28"/>
          <w:vertAlign w:val="superscript"/>
        </w:rPr>
        <w:t>+</w:t>
      </w:r>
      <w:r w:rsidRPr="007F3BBB">
        <w:rPr>
          <w:rFonts w:ascii="Times New Roman" w:hAnsi="Times New Roman"/>
          <w:sz w:val="28"/>
          <w:szCs w:val="28"/>
          <w:vertAlign w:val="superscript"/>
          <w:lang w:val="en-US"/>
        </w:rPr>
        <w:t>krg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конкского и караганского горизонтов представлены чередованием бурых песчаников с глинами и мергелями, мощностью – 400м; породы согласно залегают на чокарском и тархонском горизонтах. На дневную поверхность выходят на северо-западе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Сарматский ярус (</w:t>
      </w:r>
      <w:r w:rsidRPr="007F3BBB">
        <w:rPr>
          <w:rFonts w:ascii="Times New Roman" w:hAnsi="Times New Roman"/>
          <w:sz w:val="28"/>
          <w:szCs w:val="28"/>
          <w:lang w:val="en-US"/>
        </w:rPr>
        <w:t>N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  <w:lang w:val="en-US"/>
        </w:rPr>
        <w:t>srm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Породы сарматского яруса представлены серыми известковыми глинами и песчанистыми известняками; мощность толщи – 250м. На дневную поверхность породы выходят на северо-западе и в центральной части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Четвертичная система (</w:t>
      </w:r>
      <w:r w:rsidRPr="007F3BBB">
        <w:rPr>
          <w:rFonts w:ascii="Times New Roman" w:hAnsi="Times New Roman"/>
          <w:sz w:val="28"/>
          <w:szCs w:val="28"/>
          <w:lang w:val="en-US"/>
        </w:rPr>
        <w:t>Q</w:t>
      </w:r>
      <w:r w:rsidRPr="007F3BBB">
        <w:rPr>
          <w:rFonts w:ascii="Times New Roman" w:hAnsi="Times New Roman"/>
          <w:sz w:val="28"/>
          <w:szCs w:val="28"/>
        </w:rPr>
        <w:t>)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Четвертичная система представлена аллювиальными древними и современными отложениями. Породы выходят на дневную поверхность в долинах рек; их мощность составляет 100м; породы древних отложений (</w:t>
      </w:r>
      <w:r w:rsidRPr="007F3BBB">
        <w:rPr>
          <w:rFonts w:ascii="Times New Roman" w:hAnsi="Times New Roman"/>
          <w:sz w:val="28"/>
          <w:szCs w:val="28"/>
          <w:lang w:val="en-US"/>
        </w:rPr>
        <w:t>al</w:t>
      </w:r>
      <w:r w:rsidRPr="007F3BBB">
        <w:rPr>
          <w:rFonts w:ascii="Times New Roman" w:hAnsi="Times New Roman"/>
          <w:sz w:val="28"/>
          <w:szCs w:val="28"/>
        </w:rPr>
        <w:t>-</w:t>
      </w:r>
      <w:r w:rsidRPr="007F3BBB">
        <w:rPr>
          <w:rFonts w:ascii="Times New Roman" w:hAnsi="Times New Roman"/>
          <w:sz w:val="28"/>
          <w:szCs w:val="28"/>
          <w:lang w:val="en-US"/>
        </w:rPr>
        <w:t>Q</w:t>
      </w:r>
      <w:r w:rsidRPr="007F3BBB">
        <w:rPr>
          <w:rFonts w:ascii="Times New Roman" w:hAnsi="Times New Roman"/>
          <w:sz w:val="28"/>
          <w:szCs w:val="28"/>
          <w:vertAlign w:val="subscript"/>
        </w:rPr>
        <w:t>1</w:t>
      </w:r>
      <w:r w:rsidRPr="007F3BBB">
        <w:rPr>
          <w:rFonts w:ascii="Times New Roman" w:hAnsi="Times New Roman"/>
          <w:sz w:val="28"/>
          <w:szCs w:val="28"/>
        </w:rPr>
        <w:t>) представлены галечниками.</w:t>
      </w:r>
    </w:p>
    <w:p w:rsidR="003E6331" w:rsidRPr="007F3BBB" w:rsidRDefault="003E6331" w:rsidP="007F3BBB">
      <w:pPr>
        <w:pStyle w:val="a4"/>
        <w:spacing w:line="360" w:lineRule="auto"/>
        <w:ind w:firstLine="709"/>
        <w:contextualSpacing/>
        <w:jc w:val="both"/>
        <w:rPr>
          <w:color w:val="000000"/>
        </w:rPr>
      </w:pPr>
    </w:p>
    <w:p w:rsidR="003E6331" w:rsidRPr="007F3BBB" w:rsidRDefault="00C061D9" w:rsidP="007F3BBB">
      <w:pPr>
        <w:pStyle w:val="1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bookmarkStart w:id="6" w:name="_Toc258487829"/>
      <w:r>
        <w:rPr>
          <w:rFonts w:ascii="Times New Roman" w:hAnsi="Times New Roman"/>
          <w:b w:val="0"/>
          <w:sz w:val="28"/>
        </w:rPr>
        <w:br w:type="page"/>
      </w:r>
      <w:r w:rsidR="003E6331" w:rsidRPr="007F3BBB">
        <w:rPr>
          <w:rFonts w:ascii="Times New Roman" w:hAnsi="Times New Roman"/>
          <w:b w:val="0"/>
          <w:sz w:val="28"/>
        </w:rPr>
        <w:t>Тектоника</w:t>
      </w:r>
      <w:bookmarkEnd w:id="6"/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Изучаемая территория является</w:t>
      </w:r>
      <w:r w:rsidR="00034084">
        <w:rPr>
          <w:rFonts w:ascii="Times New Roman" w:hAnsi="Times New Roman"/>
          <w:sz w:val="28"/>
          <w:szCs w:val="28"/>
        </w:rPr>
        <w:t xml:space="preserve"> Альпийской складчатостью. В ст</w:t>
      </w:r>
      <w:r w:rsidRPr="007F3BBB">
        <w:rPr>
          <w:rFonts w:ascii="Times New Roman" w:hAnsi="Times New Roman"/>
          <w:sz w:val="28"/>
          <w:szCs w:val="28"/>
        </w:rPr>
        <w:t>рукторно-тектоническом отношении данный район представляет собой внешнюю зону краевого прогиба, в пределах которого выделяются две тектонические зоны: мезозойской (</w:t>
      </w:r>
      <w:r w:rsidRPr="007F3BBB">
        <w:rPr>
          <w:rFonts w:ascii="Times New Roman" w:hAnsi="Times New Roman"/>
          <w:sz w:val="28"/>
          <w:szCs w:val="28"/>
          <w:lang w:val="en-US"/>
        </w:rPr>
        <w:t>MZ</w:t>
      </w:r>
      <w:r w:rsidRPr="007F3BBB">
        <w:rPr>
          <w:rFonts w:ascii="Times New Roman" w:hAnsi="Times New Roman"/>
          <w:sz w:val="28"/>
          <w:szCs w:val="28"/>
        </w:rPr>
        <w:t>) и кайнозойской (</w:t>
      </w:r>
      <w:r w:rsidRPr="007F3BBB">
        <w:rPr>
          <w:rFonts w:ascii="Times New Roman" w:hAnsi="Times New Roman"/>
          <w:sz w:val="28"/>
          <w:szCs w:val="28"/>
          <w:lang w:val="en-US"/>
        </w:rPr>
        <w:t>KZ</w:t>
      </w:r>
      <w:r w:rsidRPr="007F3BBB">
        <w:rPr>
          <w:rFonts w:ascii="Times New Roman" w:hAnsi="Times New Roman"/>
          <w:sz w:val="28"/>
          <w:szCs w:val="28"/>
        </w:rPr>
        <w:t>).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Мезозойская тектоническая зона занимает примерно 60% изучаемой территории по площади выхода на дневную поверхность; она представлена породами юрской и меловой систем, которые на границе мезозойской и кайнозойской эратем подверглись первичному складкообразованию. Полная складчатость представлена складками продольного прогиба, по положению осевой поверхности - симметричными, по соотношению между крыльями складок - нормальными, по форме замка - тупыми, по соотношению мощностей слоёв на крыльях и в сводах - концентрическими, по отношению длинной оси складки к ее короткой оси - линейными. Слоистые толщи данной тектонической зоны осложнены флексурами, образовавшимися позже процесса осадконакопления, т.к. нет различия в мощностях на крыльях. Ядра складок слагают породы юрской</w:t>
      </w:r>
      <w:r w:rsidR="00034084">
        <w:rPr>
          <w:rFonts w:ascii="Times New Roman" w:hAnsi="Times New Roman"/>
          <w:sz w:val="28"/>
          <w:szCs w:val="28"/>
        </w:rPr>
        <w:t xml:space="preserve"> системы нижнеааленского яруса.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 xml:space="preserve">На территории Мезозойской тектонической зоны разрывные нарушения представлены сбросо-сбвигами, которые по углу наклона сместителя являются вертикальными, по отношению к нарушенным породам – продольные, согласные, амплитуда смещения горизонтальная = </w:t>
      </w:r>
      <w:smartTag w:uri="urn:schemas-microsoft-com:office:smarttags" w:element="metricconverter">
        <w:smartTagPr>
          <w:attr w:name="ProductID" w:val="100 метров"/>
        </w:smartTagPr>
        <w:r w:rsidRPr="007F3BBB">
          <w:rPr>
            <w:rFonts w:ascii="Times New Roman" w:hAnsi="Times New Roman"/>
            <w:sz w:val="28"/>
            <w:szCs w:val="28"/>
          </w:rPr>
          <w:t>100 метров</w:t>
        </w:r>
      </w:smartTag>
      <w:r w:rsidRPr="007F3BBB">
        <w:rPr>
          <w:rFonts w:ascii="Times New Roman" w:hAnsi="Times New Roman"/>
          <w:sz w:val="28"/>
          <w:szCs w:val="28"/>
        </w:rPr>
        <w:t>, возраст – после меловой до палеогеновый.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Кайнозойская тектоническая зона представлена породами третичной и четвертичной систем, которые в конце неогена подверглись вторичному складкообразованию. В тектоническом плане данная тектоническая зона представляет собой складчатую область. Складки продольного изгиба, простые, по соотношению между крыльями складок – нормальные, по форме замка - тупые, по соотношению мощностей слоёв на крыльях и в сводах - синклинальные, по отношению длинной оси складки к ее короткой оси – брахиморфные.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 xml:space="preserve">На территории Кайнозойской тектонической зоны разрывные нарушения представлены сбросо-сбвигом, который по углу наклона сместителя является вертикальным, по отношению к нарушенным породам – поперечный несогласный, амплитуда смещения горизонтальная = </w:t>
      </w:r>
      <w:smartTag w:uri="urn:schemas-microsoft-com:office:smarttags" w:element="metricconverter">
        <w:smartTagPr>
          <w:attr w:name="ProductID" w:val="100 метров"/>
        </w:smartTagPr>
        <w:r w:rsidRPr="007F3BBB">
          <w:rPr>
            <w:rFonts w:ascii="Times New Roman" w:hAnsi="Times New Roman"/>
            <w:sz w:val="28"/>
            <w:szCs w:val="28"/>
          </w:rPr>
          <w:t>600 метров</w:t>
        </w:r>
      </w:smartTag>
      <w:r w:rsidRPr="007F3BBB">
        <w:rPr>
          <w:rFonts w:ascii="Times New Roman" w:hAnsi="Times New Roman"/>
          <w:sz w:val="28"/>
          <w:szCs w:val="28"/>
        </w:rPr>
        <w:t>, возраст после палеогеновый, по отношению к сторонам света данный сбросо-сдвиг является диагональным.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 целом можно сказать, что район изучаемой территории средне дислоцирован. Небольшое количество разрывных нарушений говорит о слабой активности района.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6331" w:rsidRPr="007F3BBB" w:rsidRDefault="00034084" w:rsidP="007F3BBB">
      <w:pPr>
        <w:pStyle w:val="1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bookmarkStart w:id="7" w:name="_Toc258487830"/>
      <w:r>
        <w:rPr>
          <w:rFonts w:ascii="Times New Roman" w:hAnsi="Times New Roman"/>
          <w:b w:val="0"/>
          <w:sz w:val="28"/>
        </w:rPr>
        <w:br w:type="page"/>
      </w:r>
      <w:r w:rsidR="003E6331" w:rsidRPr="007F3BBB">
        <w:rPr>
          <w:rFonts w:ascii="Times New Roman" w:hAnsi="Times New Roman"/>
          <w:b w:val="0"/>
          <w:sz w:val="28"/>
        </w:rPr>
        <w:t>История геологического развития</w:t>
      </w:r>
      <w:bookmarkEnd w:id="7"/>
    </w:p>
    <w:p w:rsidR="003E6331" w:rsidRPr="007F3BBB" w:rsidRDefault="003E6331" w:rsidP="007F3BBB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Историю геологического развития данной территории можно проследить со средней юры.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Со времен нижнеааленского яруса до батского яруса изучаемая территория представляла собой мелководный бассейн лагунного типа, о чем говорит наличие глинистых осадков, пласты бурого угля. Переменчивая мощность пластов свидетельствует о локальных поднятиях, испытываемых изучаемой территорией.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На границе средней и поздней юры произошло поднятие территории, в результате чего произошло накопление конгломератов; затем в результате быстрой трансгрессии происходит накопление более глубоководных осадков – известняков, доломитов.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С неокома до четвертичной системы устанавливается морской режим осадконакопления; периодически территория погружалась и поднималась, о чем свидетельствует чередование накапливающихся пород (известняк – глина – известняк – глина).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С неогена устанавливается мелководный бассейн, накапливаются толщи глин с прослоями песчаников.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 конце сарматского яруса море отступает на север, происходит общее поднятие территории, активизируются дислокационные процессы, наиболее активно проявившиеся в южной части изучаемой территории.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Затем начинают активизироваться разрушительные силы. В результате эрозионно-денудационных процессов в юго-восточной части изучаемой территории породы третичной и четвертичной систем были частично разрушены. В восточной части остался пелеоген-неогеновый останец; в северной части наблюдаются эрозионные окна.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Речная система реки Подгорная образовала в результате эрозионно-аккумуляционной деятельности широкую аллювиальную террасу, относящуюся к древним отложениям четвертичной системы.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На рассматриваемой территории в настоящее время идут современные геологические процессы - происходит размывание отложений всех возрастов реками, в результате чего образуются современные аллювиальные отложения.</w:t>
      </w:r>
    </w:p>
    <w:p w:rsidR="003E6331" w:rsidRPr="007F3BBB" w:rsidRDefault="003E6331" w:rsidP="007F3BBB">
      <w:pPr>
        <w:pStyle w:val="a4"/>
        <w:spacing w:line="360" w:lineRule="auto"/>
        <w:ind w:firstLine="709"/>
        <w:contextualSpacing/>
        <w:jc w:val="both"/>
        <w:rPr>
          <w:color w:val="000000"/>
        </w:rPr>
      </w:pPr>
    </w:p>
    <w:p w:rsidR="003E6331" w:rsidRPr="007F3BBB" w:rsidRDefault="00264DD0" w:rsidP="007F3BBB">
      <w:pPr>
        <w:pStyle w:val="1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bookmarkStart w:id="8" w:name="_Toc258487831"/>
      <w:r>
        <w:rPr>
          <w:rFonts w:ascii="Times New Roman" w:hAnsi="Times New Roman"/>
          <w:b w:val="0"/>
          <w:sz w:val="28"/>
        </w:rPr>
        <w:br w:type="page"/>
      </w:r>
      <w:r w:rsidR="003E6331" w:rsidRPr="007F3BBB">
        <w:rPr>
          <w:rFonts w:ascii="Times New Roman" w:hAnsi="Times New Roman"/>
          <w:b w:val="0"/>
          <w:sz w:val="28"/>
        </w:rPr>
        <w:t>Структурное положение и история развития краевых прогибов</w:t>
      </w:r>
      <w:bookmarkEnd w:id="8"/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Краевые прогибы представляют собой очень крупные и нередко сложные впадины, располагающиеся на границе между складчатыми областями и пл</w:t>
      </w:r>
      <w:r w:rsidR="002D2950">
        <w:rPr>
          <w:rFonts w:ascii="Times New Roman" w:hAnsi="Times New Roman"/>
          <w:sz w:val="28"/>
          <w:szCs w:val="28"/>
        </w:rPr>
        <w:t>атформами.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Краевые прогибы возникают там, где складчатые области примыкают к участкам платформ с глубокопогруженным фундаментом, т.е. к плитам; при высоком положении складчатого основания платформ краевые прогибы не образуются, здесь обычно возникают краевые швы.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Формации краевых прогибов имеют типичное орогенное строение. Основными являются нижняя и верхняя молассовые формации, разделенные морской карбонатной или глинисто-карбонатной формацией. Молассы имеют резко выраженный характер миграционных наслоений и состоят из красноцветных и сероцветных обломочных толщ, снесенных с поднятий соседних геосинклинальных областей. В молассах заключены угли, залежи нефти и газа. Особенно характерна для краевых прогибов соленосная формация, нередко залегающая в основании стратиграфических разрезов прогибов и образующаяся в бассейнах, оставшихся от геосинклинального режима. В краевых прогибах распространена также формация барьерных рифов, состоящая из органогенных известняков, часто заключающих залежи нефти и газа.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Существенной особенностью краевых прогибов является отсутствие в них проявлений магматической деятельности. Вследствие этого в краевых прогибах не встречаются месторождения полезных ископаемых, связанных обычно с различными ф</w:t>
      </w:r>
      <w:r w:rsidR="002D2950">
        <w:rPr>
          <w:rFonts w:ascii="Times New Roman" w:hAnsi="Times New Roman"/>
          <w:sz w:val="28"/>
          <w:szCs w:val="28"/>
        </w:rPr>
        <w:t>ормами интрузивного магматизма.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Краевые прогибы начинают формироваться при смене ортогеосинклинального режима орогенным в условиях господствующих восходящих движений и при интенсивном складкообразовании в складчатой области. В первоначальную стадию своего заложения прогибы обычно образуются на складчатом основании окраины геосинклинальной области. В последующем прогибы расширяются за счет вовлечения в опускания окраинных частей платформы, смещающихся по ступенчатым сбросам и флексурам. Таким образом, различные части прогибов характеризуются резко отличающейся структурой своего основания, именно благодаря этому обстоятельству во многих краевых прогибах отчетливо выделяются внутренние и внешние зоны, отличающиеся полнотой разреза, мощностями отложений, характером и интенсивностью тектонических нарушений. Внутренние зоны прогибов возникают и развиваются на складчатом основании в первую стадию их заложения, а внешние – на платформе</w:t>
      </w:r>
      <w:r w:rsidR="002D2950">
        <w:rPr>
          <w:rFonts w:ascii="Times New Roman" w:hAnsi="Times New Roman"/>
          <w:sz w:val="28"/>
          <w:szCs w:val="28"/>
        </w:rPr>
        <w:t>нном в конце развития прогибов.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Во внутренних зонах прогибов, расположенных над складчатым основанием, развиваются сложные линейные складки, часто с резко выраженной дисгармоничностью; широко распространены линейные диапировые складки и узкие гребневидные антиклинали, разделенные широкими плоскими синклиналями и осложненные надвигами.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Во внешних зонах прогибов, образующихся над «жестким» платформенным основанием, наиболее распространены куполовидные, часто очень небольшие по амплитуде поднятия и различные глыбовые нарушения платформенного типа.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Линейные складки и надвиговые нарушения внутренних зон краевых прогибов возникают под влиянием перемещения масс со склонов крупных поднятий в окраинных частях складчатых областей в сторону окаймляющих их краевых впадин. Куполовидные складки внешних зон краевых прогибов связаны с вертикальными движениями и представляют собой отражения глыбовых перемещений фундамента платформы.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6331" w:rsidRPr="007F3BBB" w:rsidRDefault="002D2950" w:rsidP="007F3BBB">
      <w:pPr>
        <w:pStyle w:val="1"/>
        <w:numPr>
          <w:ilvl w:val="0"/>
          <w:numId w:val="6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sz w:val="28"/>
        </w:rPr>
      </w:pPr>
      <w:bookmarkStart w:id="9" w:name="_Toc258487832"/>
      <w:r>
        <w:rPr>
          <w:rFonts w:ascii="Times New Roman" w:hAnsi="Times New Roman"/>
          <w:b w:val="0"/>
          <w:sz w:val="28"/>
        </w:rPr>
        <w:br w:type="page"/>
      </w:r>
      <w:r w:rsidR="003E6331" w:rsidRPr="007F3BBB">
        <w:rPr>
          <w:rFonts w:ascii="Times New Roman" w:hAnsi="Times New Roman"/>
          <w:b w:val="0"/>
          <w:sz w:val="28"/>
        </w:rPr>
        <w:t>Полезные ископаемые</w:t>
      </w:r>
      <w:bookmarkEnd w:id="9"/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Учитывая разнообразие слагающих район пород здесь могут быть выявлены две группы полезных ископаемых: горючие и нерудные.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К горючим полезным ископаемым относятся пласты бурого угля небольшой мощности. Из-за нерентабельности его добычи разведка вряд ли будет проводиться. На дневную поверхность пласты не выходят, залегают на расстоянии около 1300метров от земной поверхности в виде прослоев в песчаниках с пачками глин.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 xml:space="preserve">Из нерудных полезных ископаемых присутствуют толщи глинистых сланцев с пачками и прослоями массивных песчаников мощностью до </w:t>
      </w:r>
      <w:smartTag w:uri="urn:schemas-microsoft-com:office:smarttags" w:element="metricconverter">
        <w:smartTagPr>
          <w:attr w:name="ProductID" w:val="100 метров"/>
        </w:smartTagPr>
        <w:r w:rsidRPr="007F3BBB">
          <w:rPr>
            <w:rFonts w:ascii="Times New Roman" w:hAnsi="Times New Roman"/>
            <w:sz w:val="28"/>
            <w:szCs w:val="28"/>
          </w:rPr>
          <w:t>2000 метров</w:t>
        </w:r>
      </w:smartTag>
      <w:r w:rsidRPr="007F3BBB">
        <w:rPr>
          <w:rFonts w:ascii="Times New Roman" w:hAnsi="Times New Roman"/>
          <w:sz w:val="28"/>
          <w:szCs w:val="28"/>
        </w:rPr>
        <w:t>. На дневную поверхность выходят в юго-западной части территории.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 xml:space="preserve">В неокоме появляются органогенно-обломочные известняки небольшой мощности (до </w:t>
      </w:r>
      <w:smartTag w:uri="urn:schemas-microsoft-com:office:smarttags" w:element="metricconverter">
        <w:smartTagPr>
          <w:attr w:name="ProductID" w:val="100 метров"/>
        </w:smartTagPr>
        <w:r w:rsidRPr="007F3BBB">
          <w:rPr>
            <w:rFonts w:ascii="Times New Roman" w:hAnsi="Times New Roman"/>
            <w:sz w:val="28"/>
            <w:szCs w:val="28"/>
          </w:rPr>
          <w:t>80 метров</w:t>
        </w:r>
      </w:smartTag>
      <w:r w:rsidRPr="007F3BBB">
        <w:rPr>
          <w:rFonts w:ascii="Times New Roman" w:hAnsi="Times New Roman"/>
          <w:sz w:val="28"/>
          <w:szCs w:val="28"/>
        </w:rPr>
        <w:t>); на дневную поверхность они выходят в центральной и юго-восточной части изучаемого района.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 xml:space="preserve">Также данный район перспективен на добычу и использование глин, мощность толщ которых достигает </w:t>
      </w:r>
      <w:smartTag w:uri="urn:schemas-microsoft-com:office:smarttags" w:element="metricconverter">
        <w:smartTagPr>
          <w:attr w:name="ProductID" w:val="100 метров"/>
        </w:smartTagPr>
        <w:r w:rsidRPr="007F3BBB">
          <w:rPr>
            <w:rFonts w:ascii="Times New Roman" w:hAnsi="Times New Roman"/>
            <w:sz w:val="28"/>
            <w:szCs w:val="28"/>
          </w:rPr>
          <w:t>3000 метров</w:t>
        </w:r>
      </w:smartTag>
      <w:r w:rsidRPr="007F3BBB">
        <w:rPr>
          <w:rFonts w:ascii="Times New Roman" w:hAnsi="Times New Roman"/>
          <w:sz w:val="28"/>
          <w:szCs w:val="28"/>
        </w:rPr>
        <w:t>. Глины могут использоваться для производства кирпича, грубой керамики, в качестве наполнителя буровых растворов и др.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В сарматском времени появляются песчанистые известняки, на дневную поверхность выходят в центральной и северо-западной части изучаемой территории. В промышленности песчанистые известняки используются в естественном виде в качестве строительных материалов.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 xml:space="preserve">Породы четвертичного возраста представлены галечниками, которые используются в строительстве, для производства щебня, как наполнитель бетона, балансировка железнодорожных путей и др. Мощности галечников достигают </w:t>
      </w:r>
      <w:smartTag w:uri="urn:schemas-microsoft-com:office:smarttags" w:element="metricconverter">
        <w:smartTagPr>
          <w:attr w:name="ProductID" w:val="100 метров"/>
        </w:smartTagPr>
        <w:r w:rsidRPr="007F3BBB">
          <w:rPr>
            <w:rFonts w:ascii="Times New Roman" w:hAnsi="Times New Roman"/>
            <w:sz w:val="28"/>
            <w:szCs w:val="28"/>
          </w:rPr>
          <w:t>100 метров</w:t>
        </w:r>
      </w:smartTag>
      <w:r w:rsidRPr="007F3BBB">
        <w:rPr>
          <w:rFonts w:ascii="Times New Roman" w:hAnsi="Times New Roman"/>
          <w:sz w:val="28"/>
          <w:szCs w:val="28"/>
        </w:rPr>
        <w:t>.</w:t>
      </w:r>
    </w:p>
    <w:p w:rsidR="003E6331" w:rsidRPr="007F3BBB" w:rsidRDefault="003E6331" w:rsidP="007F3BBB">
      <w:pPr>
        <w:tabs>
          <w:tab w:val="left" w:pos="2340"/>
          <w:tab w:val="left" w:pos="25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Учитывая, что изучаемая территория достаточно освоена, о чем свидетельствует наличие населенных пунктов, скважин, дорог, поиск и добыча полезных ископаемых, прослеживающихся в данном районе, может быть достаточно выгодна с экономической точки зрения.</w:t>
      </w:r>
    </w:p>
    <w:p w:rsidR="003E6331" w:rsidRPr="007F3BBB" w:rsidRDefault="003E6331" w:rsidP="007F3BBB">
      <w:pPr>
        <w:tabs>
          <w:tab w:val="left" w:pos="2340"/>
          <w:tab w:val="left" w:pos="25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331" w:rsidRPr="007F3BBB" w:rsidRDefault="002D2950" w:rsidP="007F3BBB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10" w:name="_Toc146902461"/>
      <w:bookmarkStart w:id="11" w:name="_Toc258487833"/>
      <w:r>
        <w:rPr>
          <w:rFonts w:ascii="Times New Roman" w:hAnsi="Times New Roman"/>
          <w:b w:val="0"/>
          <w:sz w:val="28"/>
        </w:rPr>
        <w:br w:type="page"/>
      </w:r>
      <w:r w:rsidR="003E6331" w:rsidRPr="007F3BBB">
        <w:rPr>
          <w:rFonts w:ascii="Times New Roman" w:hAnsi="Times New Roman"/>
          <w:b w:val="0"/>
          <w:sz w:val="28"/>
        </w:rPr>
        <w:t>Заключение</w:t>
      </w:r>
      <w:bookmarkEnd w:id="10"/>
      <w:bookmarkEnd w:id="11"/>
    </w:p>
    <w:p w:rsidR="003E6331" w:rsidRPr="007F3BBB" w:rsidRDefault="003E6331" w:rsidP="007F3BBB">
      <w:pPr>
        <w:pStyle w:val="a4"/>
        <w:spacing w:line="360" w:lineRule="auto"/>
        <w:ind w:firstLine="709"/>
        <w:jc w:val="both"/>
        <w:rPr>
          <w:color w:val="000000"/>
        </w:rPr>
      </w:pPr>
    </w:p>
    <w:p w:rsidR="003E6331" w:rsidRPr="007F3BBB" w:rsidRDefault="003E6331" w:rsidP="007F3BBB">
      <w:pPr>
        <w:pStyle w:val="a4"/>
        <w:spacing w:line="360" w:lineRule="auto"/>
        <w:ind w:firstLine="709"/>
        <w:jc w:val="both"/>
        <w:rPr>
          <w:color w:val="000000"/>
        </w:rPr>
      </w:pPr>
      <w:r w:rsidRPr="007F3BBB">
        <w:rPr>
          <w:color w:val="000000"/>
        </w:rPr>
        <w:t>Данная курсовая работа позволила закрепить полученные знания в ходе изучения курса «Структурная геология и геокартирование». В ходе выполнения работы была достигнута основная задача – научиться правильно оформлять отчет, а также были приобретены определенные навыки, необходимые для проведения геологических работ и для грамотного изложения сво</w:t>
      </w:r>
      <w:r w:rsidR="003F76F9">
        <w:rPr>
          <w:color w:val="000000"/>
        </w:rPr>
        <w:t>их геологических представлений.</w:t>
      </w:r>
    </w:p>
    <w:p w:rsidR="003E6331" w:rsidRPr="007F3BBB" w:rsidRDefault="003E6331" w:rsidP="007F3BB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color w:val="000000"/>
          <w:sz w:val="28"/>
          <w:szCs w:val="28"/>
        </w:rPr>
        <w:t xml:space="preserve">При выполнении работы, мною был детально изучен </w:t>
      </w:r>
      <w:r w:rsidR="003F76F9">
        <w:rPr>
          <w:rFonts w:ascii="Times New Roman" w:hAnsi="Times New Roman"/>
          <w:color w:val="000000"/>
          <w:sz w:val="28"/>
          <w:szCs w:val="28"/>
        </w:rPr>
        <w:t>учебный геологический планшет №</w:t>
      </w:r>
      <w:r w:rsidRPr="007F3BBB">
        <w:rPr>
          <w:rFonts w:ascii="Times New Roman" w:hAnsi="Times New Roman"/>
          <w:color w:val="000000"/>
          <w:sz w:val="28"/>
          <w:szCs w:val="28"/>
        </w:rPr>
        <w:t xml:space="preserve">17, представляющий собой геологическую карту части Альпийской складчатости, характеризующейся слабо расчлененным рельефом. </w:t>
      </w:r>
      <w:r w:rsidRPr="007F3BBB">
        <w:rPr>
          <w:rFonts w:ascii="Times New Roman" w:hAnsi="Times New Roman"/>
          <w:sz w:val="28"/>
          <w:szCs w:val="28"/>
        </w:rPr>
        <w:t xml:space="preserve">Историю геологического развития данной территории можно проследить со средней юры. </w:t>
      </w:r>
      <w:r w:rsidRPr="007F3BBB">
        <w:rPr>
          <w:rFonts w:ascii="Times New Roman" w:hAnsi="Times New Roman"/>
          <w:color w:val="000000"/>
          <w:sz w:val="28"/>
          <w:szCs w:val="28"/>
        </w:rPr>
        <w:t>В геологическом строении района принимают участие осадочные породы, об</w:t>
      </w:r>
      <w:r w:rsidR="003F76F9">
        <w:rPr>
          <w:rFonts w:ascii="Times New Roman" w:hAnsi="Times New Roman"/>
          <w:color w:val="000000"/>
          <w:sz w:val="28"/>
          <w:szCs w:val="28"/>
        </w:rPr>
        <w:t>разующие две тектонические зоны</w:t>
      </w:r>
      <w:r w:rsidRPr="007F3BBB">
        <w:rPr>
          <w:rFonts w:ascii="Times New Roman" w:hAnsi="Times New Roman"/>
          <w:color w:val="000000"/>
          <w:sz w:val="28"/>
          <w:szCs w:val="28"/>
        </w:rPr>
        <w:t>:</w:t>
      </w:r>
      <w:r w:rsidR="003F76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3BBB">
        <w:rPr>
          <w:rFonts w:ascii="Times New Roman" w:hAnsi="Times New Roman"/>
          <w:color w:val="000000"/>
          <w:sz w:val="28"/>
          <w:szCs w:val="28"/>
        </w:rPr>
        <w:t>мезозойскую и кайнозойскую. На данной территории могут проводиться поисково-разведочные работы, с целью добычи как глины, галечников, известняков.</w:t>
      </w:r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331" w:rsidRPr="007F3BBB" w:rsidRDefault="003F76F9" w:rsidP="007F3BBB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12" w:name="_Toc258487834"/>
      <w:r>
        <w:rPr>
          <w:rFonts w:ascii="Times New Roman" w:hAnsi="Times New Roman"/>
          <w:b w:val="0"/>
          <w:sz w:val="28"/>
        </w:rPr>
        <w:br w:type="page"/>
      </w:r>
      <w:r w:rsidR="003E6331" w:rsidRPr="007F3BBB">
        <w:rPr>
          <w:rFonts w:ascii="Times New Roman" w:hAnsi="Times New Roman"/>
          <w:b w:val="0"/>
          <w:sz w:val="28"/>
        </w:rPr>
        <w:t>Список литературы</w:t>
      </w:r>
      <w:bookmarkEnd w:id="12"/>
    </w:p>
    <w:p w:rsidR="003E6331" w:rsidRPr="007F3BBB" w:rsidRDefault="003E6331" w:rsidP="007F3BBB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eastAsia="en-US"/>
        </w:rPr>
      </w:pPr>
    </w:p>
    <w:p w:rsidR="003E6331" w:rsidRPr="007F3BBB" w:rsidRDefault="003E6331" w:rsidP="003F76F9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Михайлов А.Е. Структурная геология и геологическое картирование. – М.: Недра, 1984.</w:t>
      </w:r>
    </w:p>
    <w:p w:rsidR="003E6331" w:rsidRPr="007F3BBB" w:rsidRDefault="003E6331" w:rsidP="003F76F9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Татаринов А.И. Курс месторождений твердых полезных ископаемых. – М.: Недра</w:t>
      </w:r>
      <w:r w:rsidR="003F76F9">
        <w:rPr>
          <w:rFonts w:ascii="Times New Roman" w:hAnsi="Times New Roman"/>
          <w:sz w:val="28"/>
          <w:szCs w:val="28"/>
        </w:rPr>
        <w:t>.</w:t>
      </w:r>
    </w:p>
    <w:p w:rsidR="003E6331" w:rsidRPr="007F3BBB" w:rsidRDefault="003E6331" w:rsidP="003F76F9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Историческая геология</w:t>
      </w:r>
      <w:r w:rsidR="003F76F9">
        <w:rPr>
          <w:rFonts w:ascii="Times New Roman" w:hAnsi="Times New Roman"/>
          <w:sz w:val="28"/>
          <w:szCs w:val="28"/>
        </w:rPr>
        <w:t xml:space="preserve"> /</w:t>
      </w:r>
      <w:r w:rsidRPr="007F3BBB">
        <w:rPr>
          <w:rFonts w:ascii="Times New Roman" w:hAnsi="Times New Roman"/>
          <w:sz w:val="28"/>
          <w:szCs w:val="28"/>
        </w:rPr>
        <w:t>под ред. Г.И. Немкова – М.: Недра, 1986.</w:t>
      </w:r>
    </w:p>
    <w:p w:rsidR="003E6331" w:rsidRPr="007F3BBB" w:rsidRDefault="003E6331" w:rsidP="003F76F9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Гречишников И.А., Левицкий Е.С. Практические занятия по исторической геологии. – М.: Недра, 1979.</w:t>
      </w:r>
    </w:p>
    <w:p w:rsidR="003E6331" w:rsidRPr="007F3BBB" w:rsidRDefault="003E6331" w:rsidP="003F76F9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3BBB">
        <w:rPr>
          <w:rFonts w:ascii="Times New Roman" w:hAnsi="Times New Roman"/>
          <w:sz w:val="28"/>
          <w:szCs w:val="28"/>
        </w:rPr>
        <w:t>Парада С.Г. Методическое пособие к курсовой работе по «Структурной геологии, геокартированию и дистанционному зондированию»: как написать физико-географический очерк.</w:t>
      </w:r>
      <w:bookmarkStart w:id="13" w:name="_GoBack"/>
      <w:bookmarkEnd w:id="13"/>
    </w:p>
    <w:sectPr w:rsidR="003E6331" w:rsidRPr="007F3BBB" w:rsidSect="007F3BBB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97" w:rsidRDefault="00D02B97" w:rsidP="00E96D44">
      <w:pPr>
        <w:spacing w:after="0" w:line="240" w:lineRule="auto"/>
      </w:pPr>
      <w:r>
        <w:separator/>
      </w:r>
    </w:p>
  </w:endnote>
  <w:endnote w:type="continuationSeparator" w:id="0">
    <w:p w:rsidR="00D02B97" w:rsidRDefault="00D02B97" w:rsidP="00E9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331" w:rsidRDefault="00A95D09">
    <w:pPr>
      <w:pStyle w:val="ae"/>
      <w:jc w:val="center"/>
    </w:pPr>
    <w:r>
      <w:rPr>
        <w:noProof/>
      </w:rPr>
      <w:t>2</w:t>
    </w:r>
  </w:p>
  <w:p w:rsidR="003E6331" w:rsidRDefault="003E633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97" w:rsidRDefault="00D02B97" w:rsidP="00E96D44">
      <w:pPr>
        <w:spacing w:after="0" w:line="240" w:lineRule="auto"/>
      </w:pPr>
      <w:r>
        <w:separator/>
      </w:r>
    </w:p>
  </w:footnote>
  <w:footnote w:type="continuationSeparator" w:id="0">
    <w:p w:rsidR="00D02B97" w:rsidRDefault="00D02B97" w:rsidP="00E96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2FF9"/>
    <w:multiLevelType w:val="hybridMultilevel"/>
    <w:tmpl w:val="F2E2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D33D9F"/>
    <w:multiLevelType w:val="multilevel"/>
    <w:tmpl w:val="613824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39DA1FCA"/>
    <w:multiLevelType w:val="multilevel"/>
    <w:tmpl w:val="A2840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3E481FF0"/>
    <w:multiLevelType w:val="multilevel"/>
    <w:tmpl w:val="E88498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672536E4"/>
    <w:multiLevelType w:val="hybridMultilevel"/>
    <w:tmpl w:val="13DEA59C"/>
    <w:lvl w:ilvl="0" w:tplc="5760764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7CC5639"/>
    <w:multiLevelType w:val="hybridMultilevel"/>
    <w:tmpl w:val="31F018BC"/>
    <w:lvl w:ilvl="0" w:tplc="647C582E">
      <w:start w:val="1"/>
      <w:numFmt w:val="decimal"/>
      <w:lvlText w:val="%1)"/>
      <w:lvlJc w:val="left"/>
      <w:pPr>
        <w:ind w:left="1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EB4"/>
    <w:rsid w:val="00031BFE"/>
    <w:rsid w:val="00034084"/>
    <w:rsid w:val="00057F43"/>
    <w:rsid w:val="00083EB4"/>
    <w:rsid w:val="00084FBC"/>
    <w:rsid w:val="000F2453"/>
    <w:rsid w:val="001504F1"/>
    <w:rsid w:val="00180709"/>
    <w:rsid w:val="002223A1"/>
    <w:rsid w:val="00255289"/>
    <w:rsid w:val="00260CD5"/>
    <w:rsid w:val="00264DD0"/>
    <w:rsid w:val="002D10BE"/>
    <w:rsid w:val="002D2950"/>
    <w:rsid w:val="002F5B6B"/>
    <w:rsid w:val="00396399"/>
    <w:rsid w:val="003B2962"/>
    <w:rsid w:val="003E6331"/>
    <w:rsid w:val="003F76F9"/>
    <w:rsid w:val="004014D7"/>
    <w:rsid w:val="004A5AB2"/>
    <w:rsid w:val="005164A9"/>
    <w:rsid w:val="00587E83"/>
    <w:rsid w:val="005B06B1"/>
    <w:rsid w:val="0062040B"/>
    <w:rsid w:val="00635DBB"/>
    <w:rsid w:val="0078429A"/>
    <w:rsid w:val="00791BBC"/>
    <w:rsid w:val="007F3BBB"/>
    <w:rsid w:val="00907E7B"/>
    <w:rsid w:val="00945AA3"/>
    <w:rsid w:val="00995FBB"/>
    <w:rsid w:val="009C6E33"/>
    <w:rsid w:val="009D64EF"/>
    <w:rsid w:val="009F5E85"/>
    <w:rsid w:val="00A95D09"/>
    <w:rsid w:val="00B1098B"/>
    <w:rsid w:val="00B47557"/>
    <w:rsid w:val="00B745C4"/>
    <w:rsid w:val="00BC0114"/>
    <w:rsid w:val="00BD458D"/>
    <w:rsid w:val="00C04F60"/>
    <w:rsid w:val="00C061D9"/>
    <w:rsid w:val="00C9246F"/>
    <w:rsid w:val="00D02B97"/>
    <w:rsid w:val="00E142B2"/>
    <w:rsid w:val="00E43655"/>
    <w:rsid w:val="00E6661E"/>
    <w:rsid w:val="00E96D44"/>
    <w:rsid w:val="00EF1AE5"/>
    <w:rsid w:val="00EF76DF"/>
    <w:rsid w:val="00F45314"/>
    <w:rsid w:val="00F65B10"/>
    <w:rsid w:val="00F67242"/>
    <w:rsid w:val="00FA2BDA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05302DB-2FEF-4D72-B357-5CA398D2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F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245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basedOn w:val="1"/>
    <w:next w:val="a"/>
    <w:uiPriority w:val="99"/>
    <w:qFormat/>
    <w:rsid w:val="0078429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4">
    <w:name w:val="Body Text Indent"/>
    <w:basedOn w:val="a"/>
    <w:link w:val="a5"/>
    <w:uiPriority w:val="99"/>
    <w:rsid w:val="000F2453"/>
    <w:pPr>
      <w:spacing w:after="0" w:line="240" w:lineRule="auto"/>
      <w:ind w:firstLine="284"/>
    </w:pPr>
    <w:rPr>
      <w:rFonts w:ascii="Times New Roman" w:hAnsi="Times New Roman"/>
      <w:sz w:val="28"/>
      <w:szCs w:val="20"/>
    </w:rPr>
  </w:style>
  <w:style w:type="paragraph" w:styleId="a6">
    <w:name w:val="Title"/>
    <w:basedOn w:val="a"/>
    <w:link w:val="a7"/>
    <w:uiPriority w:val="99"/>
    <w:qFormat/>
    <w:rsid w:val="00083EB4"/>
    <w:pPr>
      <w:spacing w:after="0" w:line="240" w:lineRule="auto"/>
      <w:jc w:val="center"/>
    </w:pPr>
    <w:rPr>
      <w:rFonts w:ascii="Times New Roman" w:hAnsi="Times New Roman"/>
      <w:b/>
      <w:bCs/>
      <w:sz w:val="52"/>
      <w:szCs w:val="24"/>
    </w:rPr>
  </w:style>
  <w:style w:type="character" w:customStyle="1" w:styleId="20">
    <w:name w:val="Заголовок 2 Знак"/>
    <w:link w:val="2"/>
    <w:uiPriority w:val="99"/>
    <w:locked/>
    <w:rsid w:val="000F2453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083EB4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99"/>
    <w:qFormat/>
    <w:rsid w:val="00BC0114"/>
    <w:pPr>
      <w:ind w:left="720"/>
      <w:contextualSpacing/>
    </w:pPr>
    <w:rPr>
      <w:lang w:eastAsia="en-US"/>
    </w:rPr>
  </w:style>
  <w:style w:type="character" w:customStyle="1" w:styleId="a5">
    <w:name w:val="Основной текст с отступом Знак"/>
    <w:link w:val="a4"/>
    <w:uiPriority w:val="99"/>
    <w:locked/>
    <w:rsid w:val="000F245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791BBC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11">
    <w:name w:val="toc 1"/>
    <w:basedOn w:val="a"/>
    <w:next w:val="a"/>
    <w:autoRedefine/>
    <w:uiPriority w:val="99"/>
    <w:rsid w:val="0078429A"/>
    <w:pPr>
      <w:spacing w:after="100"/>
    </w:pPr>
  </w:style>
  <w:style w:type="paragraph" w:styleId="21">
    <w:name w:val="toc 2"/>
    <w:basedOn w:val="a"/>
    <w:next w:val="a"/>
    <w:autoRedefine/>
    <w:uiPriority w:val="99"/>
    <w:rsid w:val="0078429A"/>
    <w:pPr>
      <w:spacing w:after="100"/>
      <w:ind w:left="220"/>
    </w:pPr>
  </w:style>
  <w:style w:type="character" w:styleId="a9">
    <w:name w:val="Hyperlink"/>
    <w:uiPriority w:val="99"/>
    <w:rsid w:val="0078429A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842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rsid w:val="00E9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Текст выноски Знак"/>
    <w:link w:val="aa"/>
    <w:uiPriority w:val="99"/>
    <w:semiHidden/>
    <w:locked/>
    <w:rsid w:val="0078429A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E96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E96D44"/>
    <w:rPr>
      <w:rFonts w:cs="Times New Roman"/>
    </w:rPr>
  </w:style>
  <w:style w:type="character" w:customStyle="1" w:styleId="af">
    <w:name w:val="Нижний колонтитул Знак"/>
    <w:link w:val="ae"/>
    <w:uiPriority w:val="99"/>
    <w:locked/>
    <w:rsid w:val="00E96D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3944</Words>
  <Characters>22483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Your Company Name</Company>
  <LinksUpToDate>false</LinksUpToDate>
  <CharactersWithSpaces>26375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Екатерина</dc:creator>
  <cp:keywords/>
  <dc:description/>
  <cp:lastModifiedBy>admin</cp:lastModifiedBy>
  <cp:revision>2</cp:revision>
  <dcterms:created xsi:type="dcterms:W3CDTF">2014-03-13T15:53:00Z</dcterms:created>
  <dcterms:modified xsi:type="dcterms:W3CDTF">2014-03-13T15:53:00Z</dcterms:modified>
</cp:coreProperties>
</file>