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B7" w:rsidRPr="00842D25" w:rsidRDefault="008E51B7" w:rsidP="00F81291">
      <w:pPr>
        <w:spacing w:line="360" w:lineRule="auto"/>
        <w:ind w:firstLine="709"/>
        <w:jc w:val="center"/>
        <w:rPr>
          <w:sz w:val="28"/>
          <w:szCs w:val="28"/>
        </w:rPr>
      </w:pPr>
      <w:r w:rsidRPr="00842D25">
        <w:rPr>
          <w:sz w:val="28"/>
          <w:szCs w:val="28"/>
        </w:rPr>
        <w:t>ФЕДЕРАЛЬНОЕ АГЕНТСТВО ПО ОБРАЗОВАНИЮ</w:t>
      </w:r>
    </w:p>
    <w:p w:rsidR="008E51B7" w:rsidRPr="00842D25" w:rsidRDefault="008E51B7" w:rsidP="00F81291">
      <w:pPr>
        <w:spacing w:line="360" w:lineRule="auto"/>
        <w:ind w:firstLine="709"/>
        <w:jc w:val="center"/>
        <w:rPr>
          <w:sz w:val="28"/>
          <w:szCs w:val="28"/>
        </w:rPr>
      </w:pPr>
      <w:r w:rsidRPr="00842D25">
        <w:rPr>
          <w:sz w:val="28"/>
          <w:szCs w:val="28"/>
        </w:rPr>
        <w:t>РОССИЙСКИЙ ГОСУДАРСТВЕННЫЙ</w:t>
      </w:r>
    </w:p>
    <w:p w:rsidR="008E51B7" w:rsidRPr="00842D25" w:rsidRDefault="008E51B7" w:rsidP="00F81291">
      <w:pPr>
        <w:spacing w:line="360" w:lineRule="auto"/>
        <w:ind w:firstLine="709"/>
        <w:jc w:val="center"/>
        <w:rPr>
          <w:sz w:val="28"/>
          <w:szCs w:val="28"/>
        </w:rPr>
      </w:pPr>
      <w:r w:rsidRPr="00842D25">
        <w:rPr>
          <w:sz w:val="28"/>
          <w:szCs w:val="28"/>
        </w:rPr>
        <w:t>ТОРГОВО-ЭКОНОМИЧЕСКИЙ УНИВЕРСИТЕТ</w:t>
      </w: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42D25" w:rsidRPr="00842D25" w:rsidRDefault="00842D25"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r w:rsidRPr="00842D25">
        <w:rPr>
          <w:sz w:val="28"/>
          <w:szCs w:val="28"/>
        </w:rPr>
        <w:t>Курсовая работа по дисциплине</w:t>
      </w:r>
    </w:p>
    <w:p w:rsidR="008E51B7" w:rsidRPr="00842D25" w:rsidRDefault="00F81291" w:rsidP="00F81291">
      <w:pPr>
        <w:spacing w:line="360" w:lineRule="auto"/>
        <w:ind w:firstLine="709"/>
        <w:jc w:val="center"/>
        <w:rPr>
          <w:sz w:val="28"/>
          <w:szCs w:val="28"/>
        </w:rPr>
      </w:pPr>
      <w:r w:rsidRPr="00842D25">
        <w:rPr>
          <w:sz w:val="28"/>
          <w:szCs w:val="28"/>
        </w:rPr>
        <w:t>"</w:t>
      </w:r>
      <w:r w:rsidR="008E51B7" w:rsidRPr="00842D25">
        <w:rPr>
          <w:sz w:val="28"/>
          <w:szCs w:val="28"/>
        </w:rPr>
        <w:t>Международные валютно-кредитные отношения</w:t>
      </w:r>
      <w:r w:rsidRPr="00842D25">
        <w:rPr>
          <w:sz w:val="28"/>
          <w:szCs w:val="28"/>
        </w:rPr>
        <w:t>"</w:t>
      </w: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r w:rsidRPr="00842D25">
        <w:rPr>
          <w:sz w:val="28"/>
          <w:szCs w:val="28"/>
        </w:rPr>
        <w:t>ТЕМА:</w:t>
      </w:r>
    </w:p>
    <w:p w:rsidR="008E51B7" w:rsidRPr="00842D25" w:rsidRDefault="00F81291" w:rsidP="00F81291">
      <w:pPr>
        <w:spacing w:line="360" w:lineRule="auto"/>
        <w:ind w:firstLine="709"/>
        <w:jc w:val="center"/>
        <w:rPr>
          <w:sz w:val="28"/>
          <w:szCs w:val="40"/>
        </w:rPr>
      </w:pPr>
      <w:r w:rsidRPr="00842D25">
        <w:rPr>
          <w:sz w:val="28"/>
          <w:szCs w:val="40"/>
        </w:rPr>
        <w:t>"</w:t>
      </w:r>
      <w:r w:rsidR="008E51B7" w:rsidRPr="00842D25">
        <w:rPr>
          <w:sz w:val="28"/>
          <w:szCs w:val="40"/>
        </w:rPr>
        <w:t>МВФ и его место в соврем</w:t>
      </w:r>
      <w:r w:rsidRPr="00842D25">
        <w:rPr>
          <w:sz w:val="28"/>
          <w:szCs w:val="40"/>
        </w:rPr>
        <w:t>енной мировой валютной системе"</w:t>
      </w: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32"/>
        </w:rPr>
      </w:pPr>
    </w:p>
    <w:p w:rsidR="008E51B7" w:rsidRPr="00842D25" w:rsidRDefault="008E51B7" w:rsidP="00F81291">
      <w:pPr>
        <w:spacing w:line="360" w:lineRule="auto"/>
        <w:ind w:firstLine="709"/>
        <w:jc w:val="center"/>
        <w:rPr>
          <w:sz w:val="28"/>
          <w:szCs w:val="28"/>
        </w:rPr>
      </w:pPr>
    </w:p>
    <w:p w:rsidR="008E51B7" w:rsidRPr="00842D25" w:rsidRDefault="008E51B7" w:rsidP="00842D25">
      <w:pPr>
        <w:spacing w:line="360" w:lineRule="auto"/>
        <w:ind w:firstLine="6120"/>
        <w:rPr>
          <w:sz w:val="28"/>
          <w:szCs w:val="28"/>
        </w:rPr>
      </w:pPr>
      <w:r w:rsidRPr="00842D25">
        <w:rPr>
          <w:sz w:val="28"/>
          <w:szCs w:val="28"/>
        </w:rPr>
        <w:t>Выполнена:</w:t>
      </w:r>
    </w:p>
    <w:p w:rsidR="008E51B7" w:rsidRPr="00842D25" w:rsidRDefault="008E51B7" w:rsidP="00842D25">
      <w:pPr>
        <w:spacing w:line="360" w:lineRule="auto"/>
        <w:ind w:firstLine="6120"/>
        <w:rPr>
          <w:sz w:val="28"/>
          <w:szCs w:val="28"/>
        </w:rPr>
      </w:pPr>
      <w:r w:rsidRPr="00842D25">
        <w:rPr>
          <w:sz w:val="28"/>
          <w:szCs w:val="28"/>
        </w:rPr>
        <w:t>студенткой гр. ФМТ-41</w:t>
      </w:r>
    </w:p>
    <w:p w:rsidR="008E51B7" w:rsidRPr="00842D25" w:rsidRDefault="008E51B7" w:rsidP="00842D25">
      <w:pPr>
        <w:spacing w:line="360" w:lineRule="auto"/>
        <w:ind w:firstLine="6120"/>
        <w:rPr>
          <w:sz w:val="28"/>
          <w:szCs w:val="28"/>
        </w:rPr>
      </w:pPr>
      <w:r w:rsidRPr="00842D25">
        <w:rPr>
          <w:sz w:val="28"/>
          <w:szCs w:val="28"/>
        </w:rPr>
        <w:t>Слоневской М.Е.</w:t>
      </w:r>
    </w:p>
    <w:p w:rsidR="008E51B7" w:rsidRPr="00842D25" w:rsidRDefault="008E51B7" w:rsidP="00842D25">
      <w:pPr>
        <w:spacing w:line="360" w:lineRule="auto"/>
        <w:ind w:firstLine="6120"/>
        <w:rPr>
          <w:sz w:val="28"/>
          <w:szCs w:val="28"/>
        </w:rPr>
      </w:pPr>
      <w:r w:rsidRPr="00842D25">
        <w:rPr>
          <w:sz w:val="28"/>
          <w:szCs w:val="28"/>
        </w:rPr>
        <w:t>Научный руководитель:</w:t>
      </w:r>
    </w:p>
    <w:p w:rsidR="008E51B7" w:rsidRPr="00842D25" w:rsidRDefault="008E51B7" w:rsidP="00842D25">
      <w:pPr>
        <w:spacing w:line="360" w:lineRule="auto"/>
        <w:ind w:firstLine="6120"/>
        <w:rPr>
          <w:sz w:val="28"/>
          <w:szCs w:val="28"/>
        </w:rPr>
      </w:pPr>
      <w:r w:rsidRPr="00842D25">
        <w:rPr>
          <w:sz w:val="28"/>
          <w:szCs w:val="28"/>
        </w:rPr>
        <w:t>доцент Замятин Д.В.</w:t>
      </w: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p>
    <w:p w:rsidR="00842D25" w:rsidRPr="00842D25" w:rsidRDefault="00842D25" w:rsidP="00F81291">
      <w:pPr>
        <w:spacing w:line="360" w:lineRule="auto"/>
        <w:ind w:firstLine="709"/>
        <w:jc w:val="center"/>
        <w:rPr>
          <w:sz w:val="28"/>
          <w:szCs w:val="28"/>
        </w:rPr>
      </w:pPr>
    </w:p>
    <w:p w:rsidR="008E51B7" w:rsidRPr="00842D25" w:rsidRDefault="008E51B7" w:rsidP="00F81291">
      <w:pPr>
        <w:spacing w:line="360" w:lineRule="auto"/>
        <w:ind w:firstLine="709"/>
        <w:jc w:val="center"/>
        <w:rPr>
          <w:sz w:val="28"/>
          <w:szCs w:val="28"/>
        </w:rPr>
      </w:pPr>
      <w:r w:rsidRPr="00842D25">
        <w:rPr>
          <w:sz w:val="28"/>
          <w:szCs w:val="28"/>
        </w:rPr>
        <w:t xml:space="preserve">Москва, </w:t>
      </w:r>
      <w:smartTag w:uri="urn:schemas-microsoft-com:office:smarttags" w:element="metricconverter">
        <w:smartTagPr>
          <w:attr w:name="ProductID" w:val="2008 г"/>
        </w:smartTagPr>
        <w:r w:rsidRPr="00842D25">
          <w:rPr>
            <w:sz w:val="28"/>
            <w:szCs w:val="28"/>
          </w:rPr>
          <w:t>2008 г</w:t>
        </w:r>
      </w:smartTag>
      <w:r w:rsidRPr="00842D25">
        <w:rPr>
          <w:sz w:val="28"/>
          <w:szCs w:val="28"/>
        </w:rPr>
        <w:t>.</w:t>
      </w:r>
    </w:p>
    <w:p w:rsidR="006C2651" w:rsidRPr="00842D25" w:rsidRDefault="008E51B7" w:rsidP="00F81291">
      <w:pPr>
        <w:spacing w:line="360" w:lineRule="auto"/>
        <w:ind w:firstLine="709"/>
        <w:jc w:val="both"/>
        <w:rPr>
          <w:b/>
          <w:sz w:val="28"/>
          <w:szCs w:val="28"/>
        </w:rPr>
      </w:pPr>
      <w:r w:rsidRPr="00842D25">
        <w:rPr>
          <w:sz w:val="28"/>
        </w:rPr>
        <w:br w:type="page"/>
      </w:r>
      <w:r w:rsidR="00842D25" w:rsidRPr="00842D25">
        <w:rPr>
          <w:b/>
          <w:sz w:val="28"/>
          <w:szCs w:val="28"/>
        </w:rPr>
        <w:t>Содержание</w:t>
      </w:r>
    </w:p>
    <w:p w:rsidR="00842D25" w:rsidRPr="00842D25" w:rsidRDefault="00842D25" w:rsidP="00F81291">
      <w:pPr>
        <w:spacing w:line="360" w:lineRule="auto"/>
        <w:ind w:firstLine="709"/>
        <w:jc w:val="both"/>
        <w:rPr>
          <w:sz w:val="28"/>
          <w:szCs w:val="28"/>
        </w:rPr>
      </w:pPr>
    </w:p>
    <w:p w:rsidR="006C2651" w:rsidRPr="00842D25" w:rsidRDefault="006C2651" w:rsidP="00842D25">
      <w:pPr>
        <w:numPr>
          <w:ilvl w:val="0"/>
          <w:numId w:val="7"/>
        </w:numPr>
        <w:tabs>
          <w:tab w:val="left" w:pos="360"/>
        </w:tabs>
        <w:spacing w:line="360" w:lineRule="auto"/>
        <w:ind w:left="0" w:firstLine="0"/>
        <w:jc w:val="both"/>
        <w:rPr>
          <w:sz w:val="28"/>
          <w:szCs w:val="28"/>
        </w:rPr>
      </w:pPr>
      <w:r w:rsidRPr="00842D25">
        <w:rPr>
          <w:sz w:val="28"/>
          <w:szCs w:val="28"/>
        </w:rPr>
        <w:t>Введение</w:t>
      </w:r>
    </w:p>
    <w:p w:rsidR="006C2651" w:rsidRPr="00842D25" w:rsidRDefault="006C2651" w:rsidP="00842D25">
      <w:pPr>
        <w:numPr>
          <w:ilvl w:val="0"/>
          <w:numId w:val="7"/>
        </w:numPr>
        <w:tabs>
          <w:tab w:val="left" w:pos="360"/>
        </w:tabs>
        <w:spacing w:line="360" w:lineRule="auto"/>
        <w:ind w:left="0" w:firstLine="0"/>
        <w:jc w:val="both"/>
        <w:rPr>
          <w:sz w:val="28"/>
          <w:szCs w:val="28"/>
        </w:rPr>
      </w:pPr>
      <w:r w:rsidRPr="00842D25">
        <w:rPr>
          <w:sz w:val="28"/>
          <w:szCs w:val="28"/>
        </w:rPr>
        <w:t>Международный Валютный фонд</w:t>
      </w:r>
    </w:p>
    <w:p w:rsidR="006C2651" w:rsidRPr="00842D25" w:rsidRDefault="006C2651" w:rsidP="00842D25">
      <w:pPr>
        <w:numPr>
          <w:ilvl w:val="0"/>
          <w:numId w:val="7"/>
        </w:numPr>
        <w:tabs>
          <w:tab w:val="left" w:pos="360"/>
        </w:tabs>
        <w:spacing w:line="360" w:lineRule="auto"/>
        <w:ind w:left="0" w:firstLine="0"/>
        <w:jc w:val="both"/>
        <w:rPr>
          <w:sz w:val="28"/>
          <w:szCs w:val="28"/>
        </w:rPr>
      </w:pPr>
      <w:r w:rsidRPr="00842D25">
        <w:rPr>
          <w:sz w:val="28"/>
          <w:szCs w:val="28"/>
        </w:rPr>
        <w:t>Как организована деятельность МВФ</w:t>
      </w:r>
    </w:p>
    <w:p w:rsidR="006C2651" w:rsidRPr="00842D25" w:rsidRDefault="006C2651" w:rsidP="00842D25">
      <w:pPr>
        <w:numPr>
          <w:ilvl w:val="0"/>
          <w:numId w:val="7"/>
        </w:numPr>
        <w:tabs>
          <w:tab w:val="left" w:pos="360"/>
        </w:tabs>
        <w:spacing w:line="360" w:lineRule="auto"/>
        <w:ind w:left="0" w:firstLine="0"/>
        <w:jc w:val="both"/>
        <w:rPr>
          <w:sz w:val="28"/>
          <w:szCs w:val="28"/>
        </w:rPr>
      </w:pPr>
      <w:r w:rsidRPr="00842D25">
        <w:rPr>
          <w:sz w:val="28"/>
          <w:szCs w:val="28"/>
        </w:rPr>
        <w:t>Роль МВФ в либерализации отношений между странами</w:t>
      </w:r>
    </w:p>
    <w:p w:rsidR="006C2651" w:rsidRPr="00842D25" w:rsidRDefault="006C2651" w:rsidP="00842D25">
      <w:pPr>
        <w:numPr>
          <w:ilvl w:val="0"/>
          <w:numId w:val="7"/>
        </w:numPr>
        <w:tabs>
          <w:tab w:val="left" w:pos="360"/>
        </w:tabs>
        <w:spacing w:line="360" w:lineRule="auto"/>
        <w:ind w:left="0" w:firstLine="0"/>
        <w:jc w:val="both"/>
        <w:rPr>
          <w:sz w:val="28"/>
          <w:szCs w:val="28"/>
        </w:rPr>
      </w:pPr>
      <w:r w:rsidRPr="00842D25">
        <w:rPr>
          <w:sz w:val="28"/>
          <w:szCs w:val="28"/>
        </w:rPr>
        <w:t>Совершенствование механизмов МВФ</w:t>
      </w:r>
      <w:r w:rsidR="00842D25" w:rsidRPr="00842D25">
        <w:rPr>
          <w:sz w:val="28"/>
          <w:szCs w:val="28"/>
        </w:rPr>
        <w:t xml:space="preserve">. </w:t>
      </w:r>
      <w:r w:rsidRPr="00842D25">
        <w:rPr>
          <w:sz w:val="28"/>
          <w:szCs w:val="28"/>
        </w:rPr>
        <w:t>Взаимодействие с национальными экономиками по укреплению стабильности мировой валютной системы</w:t>
      </w:r>
    </w:p>
    <w:p w:rsidR="006C2651" w:rsidRPr="00842D25" w:rsidRDefault="00842D25" w:rsidP="00842D25">
      <w:pPr>
        <w:numPr>
          <w:ilvl w:val="0"/>
          <w:numId w:val="7"/>
        </w:numPr>
        <w:tabs>
          <w:tab w:val="left" w:pos="360"/>
        </w:tabs>
        <w:spacing w:line="360" w:lineRule="auto"/>
        <w:ind w:left="0" w:firstLine="0"/>
        <w:jc w:val="both"/>
        <w:rPr>
          <w:sz w:val="28"/>
          <w:szCs w:val="28"/>
        </w:rPr>
      </w:pPr>
      <w:r w:rsidRPr="00842D25">
        <w:rPr>
          <w:bCs/>
          <w:color w:val="231F20"/>
          <w:sz w:val="28"/>
          <w:szCs w:val="28"/>
        </w:rPr>
        <w:t>Обзор</w:t>
      </w:r>
      <w:r w:rsidR="006C2651" w:rsidRPr="00842D25">
        <w:rPr>
          <w:bCs/>
          <w:color w:val="231F20"/>
          <w:sz w:val="28"/>
          <w:szCs w:val="28"/>
        </w:rPr>
        <w:t xml:space="preserve"> инструментов МВФ и новых функций</w:t>
      </w:r>
    </w:p>
    <w:p w:rsidR="006C2651" w:rsidRPr="00842D25" w:rsidRDefault="006C2651" w:rsidP="00842D25">
      <w:pPr>
        <w:numPr>
          <w:ilvl w:val="0"/>
          <w:numId w:val="7"/>
        </w:numPr>
        <w:tabs>
          <w:tab w:val="left" w:pos="360"/>
        </w:tabs>
        <w:spacing w:line="360" w:lineRule="auto"/>
        <w:ind w:left="0" w:firstLine="0"/>
        <w:jc w:val="both"/>
        <w:rPr>
          <w:sz w:val="28"/>
          <w:szCs w:val="28"/>
        </w:rPr>
      </w:pPr>
      <w:r w:rsidRPr="00842D25">
        <w:rPr>
          <w:bCs/>
          <w:color w:val="231F20"/>
          <w:sz w:val="28"/>
          <w:szCs w:val="28"/>
        </w:rPr>
        <w:t>Заключение</w:t>
      </w:r>
    </w:p>
    <w:p w:rsidR="006C2651" w:rsidRPr="00842D25" w:rsidRDefault="006C2651" w:rsidP="00842D25">
      <w:pPr>
        <w:tabs>
          <w:tab w:val="left" w:pos="360"/>
        </w:tabs>
        <w:spacing w:line="360" w:lineRule="auto"/>
        <w:jc w:val="both"/>
        <w:rPr>
          <w:bCs/>
          <w:color w:val="231F20"/>
          <w:sz w:val="28"/>
          <w:szCs w:val="28"/>
        </w:rPr>
      </w:pPr>
      <w:r w:rsidRPr="00842D25">
        <w:rPr>
          <w:bCs/>
          <w:color w:val="231F20"/>
          <w:sz w:val="28"/>
          <w:szCs w:val="28"/>
        </w:rPr>
        <w:t>Список используемой литературы</w:t>
      </w:r>
    </w:p>
    <w:p w:rsidR="00532545" w:rsidRPr="00842D25" w:rsidRDefault="00532545" w:rsidP="00842D25">
      <w:pPr>
        <w:tabs>
          <w:tab w:val="left" w:pos="360"/>
        </w:tabs>
        <w:spacing w:line="360" w:lineRule="auto"/>
        <w:jc w:val="both"/>
        <w:rPr>
          <w:bCs/>
          <w:color w:val="231F20"/>
          <w:sz w:val="28"/>
          <w:szCs w:val="28"/>
        </w:rPr>
      </w:pPr>
      <w:r w:rsidRPr="00842D25">
        <w:rPr>
          <w:bCs/>
          <w:color w:val="231F20"/>
          <w:sz w:val="28"/>
          <w:szCs w:val="28"/>
        </w:rPr>
        <w:t>Приложение 1. Основные показатели МВФ</w:t>
      </w:r>
    </w:p>
    <w:p w:rsidR="006A7C76" w:rsidRPr="00842D25" w:rsidRDefault="006A7C76" w:rsidP="00842D25">
      <w:pPr>
        <w:tabs>
          <w:tab w:val="left" w:pos="360"/>
        </w:tabs>
        <w:spacing w:line="360" w:lineRule="auto"/>
        <w:jc w:val="both"/>
        <w:rPr>
          <w:bCs/>
          <w:color w:val="231F20"/>
          <w:sz w:val="28"/>
          <w:szCs w:val="28"/>
        </w:rPr>
      </w:pPr>
      <w:r w:rsidRPr="00842D25">
        <w:rPr>
          <w:bCs/>
          <w:color w:val="231F20"/>
          <w:sz w:val="28"/>
          <w:szCs w:val="28"/>
        </w:rPr>
        <w:t>Приложение 2</w:t>
      </w:r>
      <w:r w:rsidR="006C2651" w:rsidRPr="00842D25">
        <w:rPr>
          <w:bCs/>
          <w:color w:val="231F20"/>
          <w:sz w:val="28"/>
          <w:szCs w:val="28"/>
        </w:rPr>
        <w:t>. Схема организационной структуры МВФ</w:t>
      </w:r>
    </w:p>
    <w:p w:rsidR="008E51B7" w:rsidRPr="00842D25" w:rsidRDefault="008E51B7" w:rsidP="00F81291">
      <w:pPr>
        <w:spacing w:line="360" w:lineRule="auto"/>
        <w:ind w:firstLine="709"/>
        <w:jc w:val="both"/>
        <w:rPr>
          <w:b/>
          <w:sz w:val="28"/>
          <w:szCs w:val="28"/>
        </w:rPr>
      </w:pPr>
      <w:r w:rsidRPr="00842D25">
        <w:rPr>
          <w:sz w:val="28"/>
        </w:rPr>
        <w:br w:type="page"/>
      </w:r>
      <w:r w:rsidR="00842D25" w:rsidRPr="00842D25">
        <w:rPr>
          <w:b/>
          <w:sz w:val="28"/>
          <w:szCs w:val="28"/>
        </w:rPr>
        <w:t>1.</w:t>
      </w:r>
      <w:r w:rsidR="002752A8" w:rsidRPr="00842D25">
        <w:rPr>
          <w:b/>
          <w:sz w:val="28"/>
        </w:rPr>
        <w:t xml:space="preserve"> </w:t>
      </w:r>
      <w:r w:rsidR="00842D25" w:rsidRPr="00842D25">
        <w:rPr>
          <w:b/>
          <w:sz w:val="28"/>
          <w:szCs w:val="28"/>
        </w:rPr>
        <w:t>Введение</w:t>
      </w:r>
    </w:p>
    <w:p w:rsidR="00842D25" w:rsidRPr="00842D25" w:rsidRDefault="00842D25" w:rsidP="00F81291">
      <w:pPr>
        <w:spacing w:line="360" w:lineRule="auto"/>
        <w:ind w:firstLine="709"/>
        <w:jc w:val="both"/>
        <w:rPr>
          <w:sz w:val="28"/>
          <w:szCs w:val="28"/>
        </w:rPr>
      </w:pPr>
    </w:p>
    <w:p w:rsidR="008E51B7" w:rsidRPr="00842D25" w:rsidRDefault="008E51B7" w:rsidP="00F81291">
      <w:pPr>
        <w:spacing w:line="360" w:lineRule="auto"/>
        <w:ind w:firstLine="709"/>
        <w:jc w:val="both"/>
        <w:rPr>
          <w:sz w:val="28"/>
          <w:szCs w:val="28"/>
        </w:rPr>
      </w:pPr>
      <w:r w:rsidRPr="00842D25">
        <w:rPr>
          <w:sz w:val="28"/>
          <w:szCs w:val="28"/>
        </w:rPr>
        <w:t>Особое место среди международных валютно-кредитных институтов в системе ООН занимает Международный валютный фонд (МВФ).</w:t>
      </w:r>
    </w:p>
    <w:p w:rsidR="008E51B7" w:rsidRPr="00842D25" w:rsidRDefault="00842D25" w:rsidP="00F81291">
      <w:pPr>
        <w:spacing w:line="360" w:lineRule="auto"/>
        <w:ind w:firstLine="709"/>
        <w:jc w:val="both"/>
        <w:rPr>
          <w:sz w:val="28"/>
          <w:szCs w:val="28"/>
        </w:rPr>
      </w:pPr>
      <w:r w:rsidRPr="00842D25">
        <w:rPr>
          <w:sz w:val="28"/>
          <w:szCs w:val="28"/>
        </w:rPr>
        <w:t>МВФ на</w:t>
      </w:r>
      <w:r w:rsidR="008E51B7" w:rsidRPr="00842D25">
        <w:rPr>
          <w:sz w:val="28"/>
          <w:szCs w:val="28"/>
        </w:rPr>
        <w:t>ряду с МБРР были учреждены на международной валютно-финансовой конференции (1-22 июня 1944г.) в Бреттон-Вудсе (США). Их создание было направленно на восстановление</w:t>
      </w:r>
      <w:r w:rsidR="00AC0D03">
        <w:rPr>
          <w:sz w:val="28"/>
          <w:szCs w:val="28"/>
        </w:rPr>
        <w:t xml:space="preserve"> </w:t>
      </w:r>
      <w:r w:rsidR="008E51B7" w:rsidRPr="00842D25">
        <w:rPr>
          <w:sz w:val="28"/>
          <w:szCs w:val="28"/>
        </w:rPr>
        <w:t>экономики стран, пострадавших в ходе Второй мировой войны, обеспечение относительной валютной стабильности в мире и расширение рынков.</w:t>
      </w:r>
    </w:p>
    <w:p w:rsidR="008E51B7" w:rsidRPr="00842D25" w:rsidRDefault="008E51B7" w:rsidP="00F81291">
      <w:pPr>
        <w:spacing w:line="360" w:lineRule="auto"/>
        <w:ind w:firstLine="709"/>
        <w:jc w:val="both"/>
        <w:rPr>
          <w:sz w:val="28"/>
          <w:szCs w:val="28"/>
        </w:rPr>
      </w:pPr>
      <w:r w:rsidRPr="00842D25">
        <w:rPr>
          <w:sz w:val="28"/>
          <w:szCs w:val="28"/>
        </w:rPr>
        <w:t>Именно Фонд является организацией, которая определяет международные принципы, имеющие решающее значение для развития всей мировой валютной и финансовой системы.</w:t>
      </w:r>
    </w:p>
    <w:p w:rsidR="008E51B7" w:rsidRPr="00842D25" w:rsidRDefault="008E51B7" w:rsidP="00F81291">
      <w:pPr>
        <w:spacing w:line="360" w:lineRule="auto"/>
        <w:ind w:firstLine="709"/>
        <w:jc w:val="both"/>
        <w:rPr>
          <w:sz w:val="28"/>
          <w:szCs w:val="28"/>
        </w:rPr>
      </w:pPr>
      <w:r w:rsidRPr="00842D25">
        <w:rPr>
          <w:sz w:val="28"/>
          <w:szCs w:val="28"/>
        </w:rPr>
        <w:t>Крушение жесткой Бреттон-Вудской и создание более гибкой Ямайской мировой валютной системы явилось отражением серьезного изменения в расстановке сил между промышленно-развитыми странами. США утратили господствующие позиции в мировой экономике и образовались три «центра силы»: США, ЕЭС и Япония. Следствием этого усилились функции МВФ в качестве координатора политики стран-членов Фонда. Одновременно произошла модификация страновой географии деятельности МВФ. Основными объектами его кредитной деятельности стали развивающиеся страны.</w:t>
      </w:r>
    </w:p>
    <w:p w:rsidR="008E51B7" w:rsidRPr="00842D25" w:rsidRDefault="008E51B7" w:rsidP="00F81291">
      <w:pPr>
        <w:spacing w:line="360" w:lineRule="auto"/>
        <w:ind w:firstLine="709"/>
        <w:jc w:val="both"/>
        <w:rPr>
          <w:sz w:val="28"/>
          <w:szCs w:val="28"/>
        </w:rPr>
      </w:pPr>
      <w:r w:rsidRPr="00842D25">
        <w:rPr>
          <w:sz w:val="28"/>
          <w:szCs w:val="28"/>
        </w:rPr>
        <w:t>В этом контексте анализ деятельности МВФ в качестве мирового кредитора имеет актуальное значение как с точки зрения адаптации к потребностям мировой экономики и его способности оказывать своевременную помощь странам-членам в случае возникновения финансовых кризисов, так и с позиций усиления необходимости координации политики международных организаций и государств в валютно-финансовой сфере.</w:t>
      </w:r>
    </w:p>
    <w:p w:rsidR="008E51B7" w:rsidRPr="00842D25" w:rsidRDefault="008E51B7" w:rsidP="00F81291">
      <w:pPr>
        <w:spacing w:line="360" w:lineRule="auto"/>
        <w:ind w:firstLine="709"/>
        <w:jc w:val="both"/>
        <w:rPr>
          <w:sz w:val="28"/>
          <w:szCs w:val="28"/>
        </w:rPr>
      </w:pPr>
      <w:r w:rsidRPr="00842D25">
        <w:rPr>
          <w:sz w:val="28"/>
          <w:szCs w:val="28"/>
        </w:rPr>
        <w:t>Участие в программах стабилизации и развития национальных экономик обуславливает высокий уровень наличия средств у МВФ, что потребовало разработки новых механизмов пополнения его ресурсов. В этой связи актуальным предоставляется вопрос о возможных путях привлечения дополнительных средств – за счет увеличения уставного капитала и квот стран-членов или посредством займов на внешних рынках.</w:t>
      </w:r>
    </w:p>
    <w:p w:rsidR="008E51B7" w:rsidRPr="00842D25" w:rsidRDefault="008E51B7" w:rsidP="00F81291">
      <w:pPr>
        <w:spacing w:line="360" w:lineRule="auto"/>
        <w:ind w:firstLine="709"/>
        <w:jc w:val="both"/>
        <w:rPr>
          <w:sz w:val="28"/>
          <w:szCs w:val="28"/>
        </w:rPr>
      </w:pPr>
      <w:r w:rsidRPr="00842D25">
        <w:rPr>
          <w:sz w:val="28"/>
          <w:szCs w:val="28"/>
        </w:rPr>
        <w:t>Безусловный научный интерес вызывает также рассмотрение перспектив сотрудничества России с МВФ. В условиях экономического роста и увеличения собственных золотовалютных резервов Россия нуждается в выработке нового подхода к взаимоотношениям с МВФ.</w:t>
      </w:r>
    </w:p>
    <w:p w:rsidR="008E51B7" w:rsidRPr="00842D25" w:rsidRDefault="008E51B7" w:rsidP="00F81291">
      <w:pPr>
        <w:spacing w:line="360" w:lineRule="auto"/>
        <w:ind w:firstLine="709"/>
        <w:jc w:val="both"/>
        <w:rPr>
          <w:sz w:val="28"/>
          <w:szCs w:val="28"/>
        </w:rPr>
      </w:pPr>
      <w:r w:rsidRPr="00842D25">
        <w:rPr>
          <w:sz w:val="28"/>
          <w:szCs w:val="28"/>
        </w:rPr>
        <w:t>Принципиально важным для данной работы является определение роли и места МВФ в современной мировой валютной системе, изучение динамики его развития и перспектив.</w:t>
      </w:r>
    </w:p>
    <w:p w:rsidR="00033442" w:rsidRDefault="008E51B7" w:rsidP="00F81291">
      <w:pPr>
        <w:autoSpaceDE w:val="0"/>
        <w:autoSpaceDN w:val="0"/>
        <w:adjustRightInd w:val="0"/>
        <w:spacing w:line="360" w:lineRule="auto"/>
        <w:ind w:firstLine="709"/>
        <w:jc w:val="both"/>
        <w:rPr>
          <w:b/>
          <w:bCs/>
          <w:sz w:val="28"/>
          <w:szCs w:val="28"/>
        </w:rPr>
      </w:pPr>
      <w:r w:rsidRPr="00842D25">
        <w:rPr>
          <w:sz w:val="28"/>
          <w:szCs w:val="28"/>
        </w:rPr>
        <w:br w:type="page"/>
      </w:r>
      <w:r w:rsidR="002752A8" w:rsidRPr="00842D25">
        <w:rPr>
          <w:b/>
          <w:sz w:val="28"/>
          <w:szCs w:val="28"/>
        </w:rPr>
        <w:t>2.</w:t>
      </w:r>
      <w:r w:rsidR="00842D25" w:rsidRPr="00842D25">
        <w:rPr>
          <w:b/>
          <w:sz w:val="28"/>
          <w:szCs w:val="28"/>
        </w:rPr>
        <w:t xml:space="preserve"> </w:t>
      </w:r>
      <w:r w:rsidR="00033442" w:rsidRPr="00842D25">
        <w:rPr>
          <w:b/>
          <w:bCs/>
          <w:sz w:val="28"/>
          <w:szCs w:val="28"/>
        </w:rPr>
        <w:t>Международный Валютный Фонд</w:t>
      </w:r>
    </w:p>
    <w:p w:rsidR="00842D25" w:rsidRPr="00842D25" w:rsidRDefault="00842D25" w:rsidP="00F81291">
      <w:pPr>
        <w:autoSpaceDE w:val="0"/>
        <w:autoSpaceDN w:val="0"/>
        <w:adjustRightInd w:val="0"/>
        <w:spacing w:line="360" w:lineRule="auto"/>
        <w:ind w:firstLine="709"/>
        <w:jc w:val="both"/>
        <w:rPr>
          <w:b/>
          <w:bCs/>
          <w:sz w:val="28"/>
          <w:szCs w:val="28"/>
        </w:rPr>
      </w:pPr>
    </w:p>
    <w:p w:rsidR="00033442" w:rsidRPr="00842D25" w:rsidRDefault="00033442" w:rsidP="00F81291">
      <w:pPr>
        <w:autoSpaceDE w:val="0"/>
        <w:autoSpaceDN w:val="0"/>
        <w:adjustRightInd w:val="0"/>
        <w:spacing w:line="360" w:lineRule="auto"/>
        <w:ind w:firstLine="709"/>
        <w:jc w:val="both"/>
        <w:rPr>
          <w:sz w:val="28"/>
          <w:szCs w:val="28"/>
        </w:rPr>
      </w:pPr>
      <w:r w:rsidRPr="00842D25">
        <w:rPr>
          <w:sz w:val="28"/>
          <w:szCs w:val="28"/>
        </w:rPr>
        <w:t>МВФ является ведущей мировой организацией по международному сотрудничеству в валютной сфере, в которой почти все страны мира работают сообща на благо всех. Главная цель МВФ состоит в сохранении стабильности международной валютной системы - системы обменных курсов и международных платежей, позволяющей странам (и их гражданам) покупать друг у друга товары и услуги. Это необходимо для обеспечения устойчивого экономического роста и повышения уровня жизни.</w:t>
      </w:r>
    </w:p>
    <w:p w:rsidR="00033442" w:rsidRPr="00842D25" w:rsidRDefault="00033442" w:rsidP="00F81291">
      <w:pPr>
        <w:autoSpaceDE w:val="0"/>
        <w:autoSpaceDN w:val="0"/>
        <w:adjustRightInd w:val="0"/>
        <w:spacing w:line="360" w:lineRule="auto"/>
        <w:ind w:firstLine="709"/>
        <w:jc w:val="both"/>
        <w:rPr>
          <w:sz w:val="28"/>
          <w:szCs w:val="28"/>
        </w:rPr>
      </w:pPr>
      <w:r w:rsidRPr="00842D25">
        <w:rPr>
          <w:sz w:val="28"/>
          <w:szCs w:val="28"/>
        </w:rPr>
        <w:t xml:space="preserve">Все государства-члены МВФ, </w:t>
      </w:r>
      <w:r w:rsidRPr="00842D25">
        <w:rPr>
          <w:color w:val="231F20"/>
          <w:sz w:val="28"/>
          <w:szCs w:val="28"/>
        </w:rPr>
        <w:t>число которых увеличилось до 185 стран в январе 2007 года с присоединением Черногории,</w:t>
      </w:r>
      <w:r w:rsidRPr="00842D25">
        <w:rPr>
          <w:sz w:val="28"/>
          <w:szCs w:val="28"/>
        </w:rPr>
        <w:t xml:space="preserve"> представлены в его Исполнительном совете, который служит форумом для обсуждения национальных, региональных и глобальных последствий их экономической политики.</w:t>
      </w:r>
    </w:p>
    <w:p w:rsidR="00033442" w:rsidRPr="00842D25" w:rsidRDefault="00033442" w:rsidP="00F81291">
      <w:pPr>
        <w:autoSpaceDE w:val="0"/>
        <w:autoSpaceDN w:val="0"/>
        <w:adjustRightInd w:val="0"/>
        <w:spacing w:line="360" w:lineRule="auto"/>
        <w:ind w:firstLine="709"/>
        <w:jc w:val="both"/>
        <w:rPr>
          <w:sz w:val="28"/>
          <w:szCs w:val="28"/>
        </w:rPr>
      </w:pPr>
      <w:r w:rsidRPr="00842D25">
        <w:rPr>
          <w:sz w:val="28"/>
          <w:szCs w:val="28"/>
        </w:rPr>
        <w:t>Основные направления деятельности МВФ включают:</w:t>
      </w:r>
    </w:p>
    <w:p w:rsidR="00033442" w:rsidRPr="00842D25" w:rsidRDefault="00033442" w:rsidP="00F81291">
      <w:pPr>
        <w:autoSpaceDE w:val="0"/>
        <w:autoSpaceDN w:val="0"/>
        <w:adjustRightInd w:val="0"/>
        <w:spacing w:line="360" w:lineRule="auto"/>
        <w:ind w:firstLine="709"/>
        <w:jc w:val="both"/>
        <w:rPr>
          <w:sz w:val="28"/>
          <w:szCs w:val="28"/>
        </w:rPr>
      </w:pPr>
      <w:r w:rsidRPr="00842D25">
        <w:rPr>
          <w:sz w:val="28"/>
          <w:szCs w:val="28"/>
        </w:rPr>
        <w:t>• консультирование государств-членов относительно внедрения мер политики, которые могут помочь предотвратить или урегулировать финансовый кризис, добиться макроэкономической стабильности, ускорить экономический рост и снизить уровень бедности;</w:t>
      </w:r>
    </w:p>
    <w:p w:rsidR="00033442" w:rsidRPr="00842D25" w:rsidRDefault="00033442" w:rsidP="00F81291">
      <w:pPr>
        <w:autoSpaceDE w:val="0"/>
        <w:autoSpaceDN w:val="0"/>
        <w:adjustRightInd w:val="0"/>
        <w:spacing w:line="360" w:lineRule="auto"/>
        <w:ind w:firstLine="709"/>
        <w:jc w:val="both"/>
        <w:rPr>
          <w:sz w:val="28"/>
          <w:szCs w:val="28"/>
        </w:rPr>
      </w:pPr>
      <w:r w:rsidRPr="00842D25">
        <w:rPr>
          <w:sz w:val="28"/>
          <w:szCs w:val="28"/>
        </w:rPr>
        <w:t>• временное предоставление финансирования государствам-членам с целью помощи в урегулировании проблем платежного баланса, когда имеется недостаток иностранной валюты вследствие того, что их платежи другим странам превышают их собственные валютные доходы;</w:t>
      </w:r>
    </w:p>
    <w:p w:rsidR="00033442" w:rsidRPr="00842D25" w:rsidRDefault="00033442" w:rsidP="00F81291">
      <w:pPr>
        <w:autoSpaceDE w:val="0"/>
        <w:autoSpaceDN w:val="0"/>
        <w:adjustRightInd w:val="0"/>
        <w:spacing w:line="360" w:lineRule="auto"/>
        <w:ind w:firstLine="709"/>
        <w:jc w:val="both"/>
        <w:rPr>
          <w:sz w:val="28"/>
          <w:szCs w:val="28"/>
        </w:rPr>
      </w:pPr>
      <w:r w:rsidRPr="00842D25">
        <w:rPr>
          <w:sz w:val="28"/>
          <w:szCs w:val="28"/>
        </w:rPr>
        <w:t>• оказание странам по их просьбе технической помощи и содействия в подготовке кадров, чтобы помочь им сформировать базу знаний и институты, необходимые для проведения обоснованной экономической политики.</w:t>
      </w:r>
    </w:p>
    <w:p w:rsidR="00033442" w:rsidRPr="00842D25" w:rsidRDefault="00033442" w:rsidP="00F81291">
      <w:pPr>
        <w:autoSpaceDE w:val="0"/>
        <w:autoSpaceDN w:val="0"/>
        <w:adjustRightInd w:val="0"/>
        <w:spacing w:line="360" w:lineRule="auto"/>
        <w:ind w:firstLine="709"/>
        <w:jc w:val="both"/>
        <w:rPr>
          <w:sz w:val="28"/>
          <w:szCs w:val="28"/>
        </w:rPr>
      </w:pPr>
      <w:r w:rsidRPr="00842D25">
        <w:rPr>
          <w:sz w:val="28"/>
          <w:szCs w:val="28"/>
        </w:rPr>
        <w:t>Штаб-квартира МВФ находится в Вашингтоне, округ Колумбия. Фонд также имеет представительства в более чем 80 странах по всему миру, что отражает его глобальный характер и тесные связи с государствами-членами. Финансовый год МВФ продолжается с 1 мая по 30 апреля.</w:t>
      </w:r>
    </w:p>
    <w:p w:rsidR="00033442" w:rsidRPr="00842D25" w:rsidRDefault="00033442" w:rsidP="00F81291">
      <w:pPr>
        <w:autoSpaceDE w:val="0"/>
        <w:autoSpaceDN w:val="0"/>
        <w:adjustRightInd w:val="0"/>
        <w:spacing w:line="360" w:lineRule="auto"/>
        <w:ind w:firstLine="709"/>
        <w:jc w:val="both"/>
        <w:rPr>
          <w:sz w:val="28"/>
          <w:szCs w:val="28"/>
        </w:rPr>
      </w:pPr>
      <w:r w:rsidRPr="00842D25">
        <w:rPr>
          <w:sz w:val="28"/>
          <w:szCs w:val="28"/>
        </w:rPr>
        <w:t>Расчетной единицей МВФ является Специальное право заимствования (СДР). На 30 апреля 2007 года обменный курс СДР к доллару США составлял 1 доллар США за 0,65609 СДР, а курс доллара США к СДР составлял 1 СДР = 1,52418 долл. США. Пересчет финансовых данных МВФ в доллары США является приблизительным и приводится для удобства. Годом ранее (30 апреля 2006 года) обменные курсы составляли 1 долл. США = 0,67978 СДР и 1 СДР =1,47106 долл. США.</w:t>
      </w:r>
    </w:p>
    <w:p w:rsidR="00033442" w:rsidRPr="00842D25" w:rsidRDefault="00033442" w:rsidP="00F81291">
      <w:pPr>
        <w:autoSpaceDE w:val="0"/>
        <w:autoSpaceDN w:val="0"/>
        <w:adjustRightInd w:val="0"/>
        <w:spacing w:line="360" w:lineRule="auto"/>
        <w:ind w:firstLine="709"/>
        <w:jc w:val="both"/>
        <w:rPr>
          <w:sz w:val="28"/>
          <w:szCs w:val="28"/>
        </w:rPr>
      </w:pPr>
    </w:p>
    <w:p w:rsidR="00033442" w:rsidRPr="00842D25" w:rsidRDefault="002752A8" w:rsidP="00F81291">
      <w:pPr>
        <w:autoSpaceDE w:val="0"/>
        <w:autoSpaceDN w:val="0"/>
        <w:adjustRightInd w:val="0"/>
        <w:spacing w:line="360" w:lineRule="auto"/>
        <w:ind w:firstLine="709"/>
        <w:jc w:val="both"/>
        <w:rPr>
          <w:b/>
          <w:bCs/>
          <w:color w:val="000000"/>
          <w:sz w:val="28"/>
          <w:szCs w:val="28"/>
        </w:rPr>
      </w:pPr>
      <w:r w:rsidRPr="00842D25">
        <w:rPr>
          <w:b/>
          <w:bCs/>
          <w:color w:val="000000"/>
          <w:sz w:val="28"/>
          <w:szCs w:val="28"/>
        </w:rPr>
        <w:t xml:space="preserve">3. </w:t>
      </w:r>
      <w:r w:rsidR="00033442" w:rsidRPr="00842D25">
        <w:rPr>
          <w:b/>
          <w:bCs/>
          <w:color w:val="000000"/>
          <w:sz w:val="28"/>
          <w:szCs w:val="28"/>
        </w:rPr>
        <w:t>Как организована деятельность МВФ</w:t>
      </w:r>
    </w:p>
    <w:p w:rsidR="00842D25" w:rsidRPr="00842D25" w:rsidRDefault="00842D25" w:rsidP="00F81291">
      <w:pPr>
        <w:autoSpaceDE w:val="0"/>
        <w:autoSpaceDN w:val="0"/>
        <w:adjustRightInd w:val="0"/>
        <w:spacing w:line="360" w:lineRule="auto"/>
        <w:ind w:firstLine="709"/>
        <w:jc w:val="both"/>
        <w:rPr>
          <w:bCs/>
          <w:color w:val="000000"/>
          <w:sz w:val="28"/>
          <w:szCs w:val="28"/>
        </w:rPr>
      </w:pP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Высшим директивным органом МВФ является Совет управляющих, который назначается государствами-членами МВФ.</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Согласно Статьям соглашения Фонда, Исполнительный совет отвечает за ведение дел Фонда и в этих целях использует все полномочия, переданные ему Советом управляющих.</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Исполнительный совет состоит из 24 исполнительных директоров и их заместителей, назначаемых или избираемых государствами-членами, и отвечает за текущий надзор, за работой МВФ в штаб-квартире Фонда, находящейся в Вашингтоне, округ Колумбия. Председателем Исполнительного совета является Директор-распорядитель МВФ.</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В Совет управляющих входит по одному управляющему и одному заместителю управляющего от каждого из 185 государств-членов МВФ. Управляющим обычно является министр финансов государства-члена или глава его центрального банка. Все управляющие собираются один раз в год на Ежегодные совещания МВФ и Всемирного банка.</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Имеется два комитета управляющих, которые представляют все государства-члены. Международный валютно-финансовый комитет (МВФК) является консультативным органом, состоящим из 24 управляющих МВФ (или их заместителей), которые представляют те же страны или группы стран, что и 24 исполнительных директора.</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МВФК представляет рекомендации Совету управляющих и отчитывается перед ним по таким вопросам, как выполняемые Советом функции надзора за управлением международной валютной и финансовой системой и ее преобразованием и связанного с ним анализа изменений глобальной ликвидности и передачи ресурсов развивающимся странам; рассмотрение предложений Исполнительного совета по внесению изменений в Статьи соглашения; а также преодоление сбоев, которые могут представлять угрозу для</w:t>
      </w:r>
      <w:r w:rsidR="00842D25">
        <w:rPr>
          <w:color w:val="231F20"/>
          <w:sz w:val="28"/>
          <w:szCs w:val="28"/>
        </w:rPr>
        <w:t xml:space="preserve"> </w:t>
      </w:r>
      <w:r w:rsidRPr="00842D25">
        <w:rPr>
          <w:color w:val="231F20"/>
          <w:sz w:val="28"/>
          <w:szCs w:val="28"/>
        </w:rPr>
        <w:t>системы. Он не имеет полномочий по принятию решений. МВФК обычно проводит заседания два раза в год в марте или апреле и в сентябре или октябре - во время Весенних и Ежегодных совещаний.</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Комитет по развитию (официально именуемый Объединенным министерским комитетом Советов управляющих МБРР и МВФ по передаче реальных ресурсов развивающимся странам) является совместным органом Всемирного банка и МВФ, состоящим из 24 управляющих или заместителей управляющего Всемирного банка или МВФ; он консультирует Советы управляющих МВФ и Всемирного банка по важнейшим вопросам развития, а также относительно финансовых ресурсов, требующихся для содействия экономическому развитию в развивающихся странах. Комитет по развитию, как и МВФК, обычно проводит заседания два раза в год.</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Согласно Статьям соглашения, Исполнительный совет МВФ отвечает за выбор Директора-распорядителя Фонда. Любой исполнительный директор может предложить кандидатуру на этот пост, независимо от гражданства кандидата. Директор-распорядитель назначается на пятилетний срок с возможностью повторного назначения на новый срок. В свою очередь, по согласованию с Исполнительным советом, он назначает первого заместителя Директора-распорядителя и двух заместителей Директора-распорядителя для оказания управленческой поддержки, один из которых выполняет функцию председателя Исполнительного совета в отсутствие Директора-распорядителя. Директор-распорядитель является руководителем штата сотрудников МВФ и ведет текущую работу МВФ под руководством Исполнительного совета. Он отвечает за все аспекты внутреннего управления и работу организации, а также ее внешние отношения и информационные связи. Три заместителя Директора-распорядителя разделяют между собой обязанности по надзору за отношениями МВФ с отдельными государствами-членами, выполняют обязанности председателя на некоторых заседаниях Исполнительного совета и контролируют работу персонала в конкретных областях.</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Сотрудники МВФ назначаются Директором-распорядителем и несут ответственность только перед МВФ. По состоянию на 30 апреля 2007 года персонал МВФ насчитывал 2005 специалистов и управленцев и 673 сотрудника других уровней. Восемьдесят два члена профессионального и управленческого персонала работали в должности постоянного представителя в странах Африки, Азии и Тихоокеанского региона, Европы, Ближнего Востока и Латинской Америки и Карибского бассейна, отвечая в общей сложности за работу в 92 государствах-членах. Благодаря своему профессиональному опыту и знаниям и знакомству с местными условиями постоянные представители участвуют в составлении рекомендаций МВФ по экономической политике, ведут мониторинг экономических показателей стран и координируют техническую помощь. Представители в странах с низким доходом участвуют в обсуждениях стратегии сокращения бедности. Кроме того, постоянные представители предупреждают МВФ и принимающую страну о потенциальных отступлениях от намеченной политики, оказывают поддержку в осуществлении программ на местах и играют активную роль в связях МВФ с общественностью, ведут работу с различными ветвями власти, организациями гражданского общества, донорами и другими заинтересованными сторонами.</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Система управления людскими ресурсами в Фонде отражает эволюцию оптимальной практики, отвечающей миссии организации и цели поддержания качества и разнообразия ее персонала. Статьи соглашения гласят, что от сотрудников Фонда ожидается «высочайший уровень» эффективности и технической квалификации и что при назначении сотрудников Директор-распорядитель «уделяет должное внимание необходимости найма сотрудников на максимально возможной широкой географической основе». Кроме того, все сотрудники соблюдают высочайшие этические нормы поведения, отвечающие принципам честности, беспристрастности и конфиденциальности, согласно Кодексу поведения МВФ и его Правилам и положениям.</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 xml:space="preserve">Признавая, что государства-члены должны иметь возможность опираться на услуги лиц, которые благодаря своему профессиональному опыту и подготовке понимают широкий круг задач разработки и проведения политики, стоящих перед руководством стран, и могут дать рекомендации по экономической политике, соответствующие условиям каждого из 185 государств-членов, Исполнительный совет давно подчеркивает необходимость разнообразия и выражает обеспокоенность по поводу недостатков в этой области, неоднократно призывая к принятию мер по совершенствованию разнообразия персонала. В связи с этим Фонд прилагает все усилия для того, чтобы разнообразие персонала отражало состав государств-членов организации, проводя активный поиск кандидатов со всего мира. Недавно он создал Совет по вопросам разнообразия с целью осуществления своей программы повышения разнообразия, продолжая работу, начатую с учреждения в 1995 году должности Советника по вопросам разнообразия. Ведется мониторинг результатов этой работы, и о возникающих проблемах открыто сообщается в различных форматах на веб-сайте МВФ, в том числе в Годовом отчете по вопросам разнообразия. Из 185 государств-членов МВФ, 142 были представлены в составе персонала на конец 2006 года. </w:t>
      </w:r>
    </w:p>
    <w:p w:rsidR="00033442" w:rsidRPr="00842D25" w:rsidRDefault="00033442" w:rsidP="00F81291">
      <w:pPr>
        <w:autoSpaceDE w:val="0"/>
        <w:autoSpaceDN w:val="0"/>
        <w:adjustRightInd w:val="0"/>
        <w:spacing w:line="360" w:lineRule="auto"/>
        <w:ind w:firstLine="709"/>
        <w:jc w:val="both"/>
        <w:rPr>
          <w:color w:val="231F20"/>
          <w:sz w:val="28"/>
          <w:szCs w:val="28"/>
        </w:rPr>
      </w:pPr>
      <w:r w:rsidRPr="00842D25">
        <w:rPr>
          <w:color w:val="231F20"/>
          <w:sz w:val="28"/>
          <w:szCs w:val="28"/>
        </w:rPr>
        <w:t>Организационная структура МВФ приведена ниже (Приложение 2).</w:t>
      </w:r>
    </w:p>
    <w:p w:rsidR="003E2763" w:rsidRPr="00842D25" w:rsidRDefault="00033442" w:rsidP="00F81291">
      <w:pPr>
        <w:spacing w:line="360" w:lineRule="auto"/>
        <w:ind w:firstLine="709"/>
        <w:jc w:val="both"/>
        <w:rPr>
          <w:b/>
          <w:sz w:val="28"/>
          <w:szCs w:val="28"/>
        </w:rPr>
      </w:pPr>
      <w:r w:rsidRPr="00842D25">
        <w:rPr>
          <w:sz w:val="28"/>
          <w:szCs w:val="28"/>
        </w:rPr>
        <w:br w:type="page"/>
      </w:r>
      <w:r w:rsidR="002752A8" w:rsidRPr="00842D25">
        <w:rPr>
          <w:b/>
          <w:sz w:val="28"/>
          <w:szCs w:val="28"/>
        </w:rPr>
        <w:t>4.</w:t>
      </w:r>
      <w:r w:rsidR="00842D25" w:rsidRPr="00842D25">
        <w:rPr>
          <w:b/>
          <w:sz w:val="28"/>
          <w:szCs w:val="28"/>
        </w:rPr>
        <w:t xml:space="preserve"> </w:t>
      </w:r>
      <w:r w:rsidR="003E2763" w:rsidRPr="00842D25">
        <w:rPr>
          <w:b/>
          <w:sz w:val="28"/>
          <w:szCs w:val="28"/>
        </w:rPr>
        <w:t>Роль МВФ в либерализации ва</w:t>
      </w:r>
      <w:r w:rsidR="00842D25" w:rsidRPr="00842D25">
        <w:rPr>
          <w:b/>
          <w:sz w:val="28"/>
          <w:szCs w:val="28"/>
        </w:rPr>
        <w:t>лютных отношений между странами</w:t>
      </w:r>
    </w:p>
    <w:p w:rsidR="00842D25" w:rsidRPr="00842D25" w:rsidRDefault="00842D25" w:rsidP="00F81291">
      <w:pPr>
        <w:spacing w:line="360" w:lineRule="auto"/>
        <w:ind w:firstLine="709"/>
        <w:jc w:val="both"/>
        <w:rPr>
          <w:sz w:val="28"/>
          <w:szCs w:val="28"/>
        </w:rPr>
      </w:pPr>
    </w:p>
    <w:p w:rsidR="003E2763" w:rsidRPr="00842D25" w:rsidRDefault="003E2763" w:rsidP="00F81291">
      <w:pPr>
        <w:spacing w:line="360" w:lineRule="auto"/>
        <w:ind w:firstLine="709"/>
        <w:jc w:val="both"/>
        <w:rPr>
          <w:sz w:val="28"/>
          <w:szCs w:val="28"/>
        </w:rPr>
      </w:pPr>
      <w:r w:rsidRPr="00842D25">
        <w:rPr>
          <w:sz w:val="28"/>
          <w:szCs w:val="28"/>
        </w:rPr>
        <w:t>Фонд является межправительственной финансово-кредитной организацией, имеющей статус специализированного учреждения ООН, и служит институциональной основой мировой валютной системы.</w:t>
      </w:r>
    </w:p>
    <w:p w:rsidR="003E2763" w:rsidRPr="00842D25" w:rsidRDefault="003E2763" w:rsidP="00F81291">
      <w:pPr>
        <w:spacing w:line="360" w:lineRule="auto"/>
        <w:ind w:firstLine="709"/>
        <w:jc w:val="both"/>
        <w:rPr>
          <w:sz w:val="28"/>
          <w:szCs w:val="28"/>
        </w:rPr>
      </w:pPr>
      <w:r w:rsidRPr="00842D25">
        <w:rPr>
          <w:sz w:val="28"/>
          <w:szCs w:val="28"/>
        </w:rPr>
        <w:t>Место и роль Фонда в « Справочнике по МВФ» определяется следующим образом.</w:t>
      </w:r>
    </w:p>
    <w:p w:rsidR="003E2763" w:rsidRPr="00842D25" w:rsidRDefault="003E2763" w:rsidP="00F81291">
      <w:pPr>
        <w:spacing w:line="360" w:lineRule="auto"/>
        <w:ind w:firstLine="709"/>
        <w:jc w:val="both"/>
        <w:rPr>
          <w:sz w:val="28"/>
          <w:szCs w:val="28"/>
        </w:rPr>
      </w:pPr>
      <w:r w:rsidRPr="00842D25">
        <w:rPr>
          <w:sz w:val="28"/>
          <w:szCs w:val="28"/>
        </w:rPr>
        <w:t>«МВФ является центральным учреждением международной валютно-финансовой системы – системы международных платежей и курсов национальных валют, которая позволяет странам вести между собой</w:t>
      </w:r>
      <w:r w:rsidR="00AC0D03">
        <w:rPr>
          <w:sz w:val="28"/>
          <w:szCs w:val="28"/>
        </w:rPr>
        <w:t xml:space="preserve"> </w:t>
      </w:r>
      <w:r w:rsidRPr="00842D25">
        <w:rPr>
          <w:sz w:val="28"/>
          <w:szCs w:val="28"/>
        </w:rPr>
        <w:t>экономические операции. МВФ предоставляет кредиты государствам-членам, испытывающим проблемы платежного баланса, - не только в целях временного финансирования, но также для поддержки политики стабилизации и реформ, направленной на устранение основных проблем».</w:t>
      </w:r>
    </w:p>
    <w:p w:rsidR="003E2763" w:rsidRPr="00842D25" w:rsidRDefault="003E2763" w:rsidP="00F81291">
      <w:pPr>
        <w:spacing w:line="360" w:lineRule="auto"/>
        <w:ind w:firstLine="709"/>
        <w:jc w:val="both"/>
        <w:rPr>
          <w:sz w:val="28"/>
          <w:szCs w:val="28"/>
        </w:rPr>
      </w:pPr>
      <w:r w:rsidRPr="00842D25">
        <w:rPr>
          <w:sz w:val="28"/>
          <w:szCs w:val="28"/>
        </w:rPr>
        <w:t xml:space="preserve">В соответствии с зафиксированными в Статье </w:t>
      </w:r>
      <w:r w:rsidRPr="00842D25">
        <w:rPr>
          <w:sz w:val="28"/>
          <w:szCs w:val="28"/>
          <w:lang w:val="en-US"/>
        </w:rPr>
        <w:t>I</w:t>
      </w:r>
      <w:r w:rsidRPr="00842D25">
        <w:rPr>
          <w:sz w:val="28"/>
          <w:szCs w:val="28"/>
        </w:rPr>
        <w:t xml:space="preserve"> Соглашения об МВФ задачами Фонд</w:t>
      </w:r>
    </w:p>
    <w:p w:rsidR="003E2763" w:rsidRPr="00842D25" w:rsidRDefault="003E2763" w:rsidP="00F81291">
      <w:pPr>
        <w:numPr>
          <w:ilvl w:val="0"/>
          <w:numId w:val="1"/>
        </w:numPr>
        <w:spacing w:line="360" w:lineRule="auto"/>
        <w:ind w:left="0" w:firstLine="709"/>
        <w:jc w:val="both"/>
        <w:rPr>
          <w:sz w:val="28"/>
          <w:szCs w:val="28"/>
        </w:rPr>
      </w:pPr>
      <w:r w:rsidRPr="00842D25">
        <w:rPr>
          <w:sz w:val="28"/>
          <w:szCs w:val="28"/>
        </w:rPr>
        <w:t>содействует развитию международного сотрудничества в валютно-финансовой сфере и сбалансированному росту международной торговли и промышленного производства;</w:t>
      </w:r>
    </w:p>
    <w:p w:rsidR="003E2763" w:rsidRPr="00842D25" w:rsidRDefault="003E2763" w:rsidP="00F81291">
      <w:pPr>
        <w:numPr>
          <w:ilvl w:val="0"/>
          <w:numId w:val="1"/>
        </w:numPr>
        <w:spacing w:line="360" w:lineRule="auto"/>
        <w:ind w:left="0" w:firstLine="709"/>
        <w:jc w:val="both"/>
        <w:rPr>
          <w:sz w:val="28"/>
          <w:szCs w:val="28"/>
        </w:rPr>
      </w:pPr>
      <w:r w:rsidRPr="00842D25">
        <w:rPr>
          <w:sz w:val="28"/>
          <w:szCs w:val="28"/>
        </w:rPr>
        <w:t>проводит консультации в области макроэкономической и валютной политики;</w:t>
      </w:r>
    </w:p>
    <w:p w:rsidR="003E2763" w:rsidRPr="00842D25" w:rsidRDefault="003E2763" w:rsidP="00F81291">
      <w:pPr>
        <w:numPr>
          <w:ilvl w:val="0"/>
          <w:numId w:val="1"/>
        </w:numPr>
        <w:spacing w:line="360" w:lineRule="auto"/>
        <w:ind w:left="0" w:firstLine="709"/>
        <w:jc w:val="both"/>
        <w:rPr>
          <w:sz w:val="28"/>
          <w:szCs w:val="28"/>
        </w:rPr>
      </w:pPr>
      <w:r w:rsidRPr="00842D25">
        <w:rPr>
          <w:sz w:val="28"/>
          <w:szCs w:val="28"/>
        </w:rPr>
        <w:t>оказывает помощь в достижении высокого уровня занятости и реальных доходов стран-членов;</w:t>
      </w:r>
    </w:p>
    <w:p w:rsidR="003E2763" w:rsidRPr="00842D25" w:rsidRDefault="003E2763" w:rsidP="00F81291">
      <w:pPr>
        <w:numPr>
          <w:ilvl w:val="0"/>
          <w:numId w:val="1"/>
        </w:numPr>
        <w:spacing w:line="360" w:lineRule="auto"/>
        <w:ind w:left="0" w:firstLine="709"/>
        <w:jc w:val="both"/>
        <w:rPr>
          <w:sz w:val="28"/>
          <w:szCs w:val="28"/>
        </w:rPr>
      </w:pPr>
      <w:r w:rsidRPr="00842D25">
        <w:rPr>
          <w:sz w:val="28"/>
          <w:szCs w:val="28"/>
        </w:rPr>
        <w:t>обеспечивает стабильность валютных курсов стран-членов;</w:t>
      </w:r>
    </w:p>
    <w:p w:rsidR="003E2763" w:rsidRPr="00842D25" w:rsidRDefault="003E2763" w:rsidP="00F81291">
      <w:pPr>
        <w:numPr>
          <w:ilvl w:val="0"/>
          <w:numId w:val="1"/>
        </w:numPr>
        <w:spacing w:line="360" w:lineRule="auto"/>
        <w:ind w:left="0" w:firstLine="709"/>
        <w:jc w:val="both"/>
        <w:rPr>
          <w:sz w:val="28"/>
          <w:szCs w:val="28"/>
        </w:rPr>
      </w:pPr>
      <w:r w:rsidRPr="00842D25">
        <w:rPr>
          <w:sz w:val="28"/>
          <w:szCs w:val="28"/>
        </w:rPr>
        <w:t>предоставляет странам-членам кредитные ресурсы, позволяющие регулировать несбалансированность внешних платежей без использования ограничительных мер в области внешней торговли и расчетов;</w:t>
      </w:r>
    </w:p>
    <w:p w:rsidR="003E2763" w:rsidRPr="00842D25" w:rsidRDefault="003E2763" w:rsidP="00F81291">
      <w:pPr>
        <w:numPr>
          <w:ilvl w:val="0"/>
          <w:numId w:val="1"/>
        </w:numPr>
        <w:spacing w:line="360" w:lineRule="auto"/>
        <w:ind w:left="0" w:firstLine="709"/>
        <w:jc w:val="both"/>
        <w:rPr>
          <w:sz w:val="28"/>
          <w:szCs w:val="28"/>
        </w:rPr>
      </w:pPr>
      <w:r w:rsidRPr="00842D25">
        <w:rPr>
          <w:sz w:val="28"/>
          <w:szCs w:val="28"/>
        </w:rPr>
        <w:t>создает многостороннюю систему расчетов по текущим операциям между членами МВФ;</w:t>
      </w:r>
    </w:p>
    <w:p w:rsidR="003E2763" w:rsidRPr="00842D25" w:rsidRDefault="003E2763" w:rsidP="00842D25">
      <w:pPr>
        <w:numPr>
          <w:ilvl w:val="0"/>
          <w:numId w:val="1"/>
        </w:numPr>
        <w:spacing w:line="360" w:lineRule="auto"/>
        <w:ind w:left="0" w:firstLine="709"/>
        <w:jc w:val="both"/>
        <w:rPr>
          <w:sz w:val="28"/>
          <w:szCs w:val="28"/>
        </w:rPr>
      </w:pPr>
      <w:r w:rsidRPr="00842D25">
        <w:rPr>
          <w:sz w:val="28"/>
          <w:szCs w:val="28"/>
        </w:rPr>
        <w:t>устраняет валютные ограничения, тормозящие рост международной торговли.</w:t>
      </w:r>
    </w:p>
    <w:p w:rsidR="003E2763" w:rsidRPr="00842D25" w:rsidRDefault="003E2763" w:rsidP="00F81291">
      <w:pPr>
        <w:spacing w:line="360" w:lineRule="auto"/>
        <w:ind w:firstLine="709"/>
        <w:jc w:val="both"/>
        <w:rPr>
          <w:sz w:val="28"/>
          <w:szCs w:val="28"/>
        </w:rPr>
      </w:pPr>
      <w:r w:rsidRPr="00842D25">
        <w:rPr>
          <w:sz w:val="28"/>
          <w:szCs w:val="28"/>
        </w:rPr>
        <w:t xml:space="preserve">Новые члены МВФ могут сохранять или устанавливать ограничения в течение «переходного периода». Однако официальное заявление Фонда о «дефицитности» определенной валюты дает право любой стране-члену после консультации с Фондом вводить временные ограничения операций в этой валюте (статья </w:t>
      </w:r>
      <w:r w:rsidRPr="00842D25">
        <w:rPr>
          <w:sz w:val="28"/>
          <w:szCs w:val="28"/>
          <w:lang w:val="en-US"/>
        </w:rPr>
        <w:t>IV</w:t>
      </w:r>
      <w:r w:rsidRPr="00842D25">
        <w:rPr>
          <w:sz w:val="28"/>
          <w:szCs w:val="28"/>
        </w:rPr>
        <w:t xml:space="preserve"> Статей Соглашения об МВФ).</w:t>
      </w:r>
    </w:p>
    <w:p w:rsidR="003E2763" w:rsidRPr="00842D25" w:rsidRDefault="003E2763" w:rsidP="00F81291">
      <w:pPr>
        <w:spacing w:line="360" w:lineRule="auto"/>
        <w:ind w:firstLine="709"/>
        <w:jc w:val="both"/>
        <w:rPr>
          <w:sz w:val="28"/>
          <w:szCs w:val="28"/>
        </w:rPr>
      </w:pPr>
      <w:r w:rsidRPr="00842D25">
        <w:rPr>
          <w:sz w:val="28"/>
          <w:szCs w:val="28"/>
        </w:rPr>
        <w:t xml:space="preserve">В Статье </w:t>
      </w:r>
      <w:r w:rsidRPr="00842D25">
        <w:rPr>
          <w:sz w:val="28"/>
          <w:szCs w:val="28"/>
          <w:lang w:val="en-US"/>
        </w:rPr>
        <w:t>VIII</w:t>
      </w:r>
      <w:r w:rsidRPr="00842D25">
        <w:rPr>
          <w:sz w:val="28"/>
          <w:szCs w:val="28"/>
        </w:rPr>
        <w:t xml:space="preserve"> Статей Соглашения об МВФ содержатся обязательства стран-членов не вводить без согласия Фонда ограничения на осуществление платежей и переводов по текущим операциям платежного баланса, а также воздерживаться от участия в дискриминационных валютных соглашениях и прибегать к множественности валютных курсов.</w:t>
      </w:r>
    </w:p>
    <w:p w:rsidR="003E2763" w:rsidRPr="00842D25" w:rsidRDefault="003E2763" w:rsidP="00F81291">
      <w:pPr>
        <w:spacing w:line="360" w:lineRule="auto"/>
        <w:ind w:firstLine="709"/>
        <w:jc w:val="both"/>
        <w:rPr>
          <w:sz w:val="28"/>
          <w:szCs w:val="28"/>
        </w:rPr>
      </w:pPr>
      <w:r w:rsidRPr="00842D25">
        <w:rPr>
          <w:sz w:val="28"/>
          <w:szCs w:val="28"/>
        </w:rPr>
        <w:t xml:space="preserve">По состоянию на 2006г. уставной капитал Фонда составляет около 213,478 млрд. </w:t>
      </w:r>
      <w:r w:rsidRPr="00842D25">
        <w:rPr>
          <w:sz w:val="28"/>
          <w:szCs w:val="28"/>
          <w:lang w:val="en-US"/>
        </w:rPr>
        <w:t>SDR</w:t>
      </w:r>
      <w:r w:rsidRPr="00842D25">
        <w:rPr>
          <w:sz w:val="28"/>
          <w:szCs w:val="28"/>
        </w:rPr>
        <w:t xml:space="preserve">(СДР). Уставной капитал формируется за счет взносов стран-членов, каждая из которых обычно выплачивает 25% своей квоты в СДР или валюте других членов, а остальные 75% - в национальной валюте. </w:t>
      </w:r>
    </w:p>
    <w:p w:rsidR="003E2763" w:rsidRPr="00842D25" w:rsidRDefault="003E2763" w:rsidP="00F81291">
      <w:pPr>
        <w:spacing w:line="360" w:lineRule="auto"/>
        <w:ind w:firstLine="709"/>
        <w:jc w:val="both"/>
        <w:rPr>
          <w:sz w:val="28"/>
          <w:szCs w:val="28"/>
        </w:rPr>
      </w:pPr>
      <w:r w:rsidRPr="00842D25">
        <w:rPr>
          <w:sz w:val="28"/>
          <w:szCs w:val="28"/>
        </w:rPr>
        <w:t>Величина квоты, выраженная в СДР, зависит от доли страны в мировой экономике и торговле с учетом следующих показателей: ВВП, объем текущих операций платежного баланса и официальные золотовалютные резервы. От размера квоты зависит число голосов стран-членов в МВФ. Кроме того, к 250 «базисным» голосам добавляется по 1 голосу на каждые 100 тысяч СДР квоты.</w:t>
      </w:r>
    </w:p>
    <w:p w:rsidR="003E2763" w:rsidRPr="00842D25" w:rsidRDefault="003E2763" w:rsidP="00F81291">
      <w:pPr>
        <w:spacing w:line="360" w:lineRule="auto"/>
        <w:ind w:firstLine="709"/>
        <w:jc w:val="both"/>
        <w:rPr>
          <w:sz w:val="28"/>
          <w:szCs w:val="28"/>
        </w:rPr>
      </w:pPr>
      <w:r w:rsidRPr="00842D25">
        <w:rPr>
          <w:sz w:val="28"/>
          <w:szCs w:val="28"/>
        </w:rPr>
        <w:t>Помимо количества голосов, величина квоты влияет на возможность доступа к средствам Фонда.</w:t>
      </w:r>
    </w:p>
    <w:p w:rsidR="003E2763" w:rsidRPr="00842D25" w:rsidRDefault="003E2763" w:rsidP="00F81291">
      <w:pPr>
        <w:spacing w:line="360" w:lineRule="auto"/>
        <w:ind w:firstLine="709"/>
        <w:jc w:val="both"/>
        <w:rPr>
          <w:sz w:val="28"/>
          <w:szCs w:val="28"/>
        </w:rPr>
      </w:pPr>
      <w:r w:rsidRPr="00842D25">
        <w:rPr>
          <w:sz w:val="28"/>
          <w:szCs w:val="28"/>
        </w:rPr>
        <w:t>Однако с учетом того, что спрос на ресурсы МВФ стал менее предсказуемым ввиду взросшей роли потоков капитала, зависимость между квотами и доступом к средствам Фонда с годами стала более эластичной. Освобождение от лимитов доступа к ресурсам МВФ, установленных Статьями Соглашения об МВФ, предоставляется в соответствии с операционными требованиями.</w:t>
      </w:r>
    </w:p>
    <w:p w:rsidR="003E2763" w:rsidRPr="00842D25" w:rsidRDefault="003E2763" w:rsidP="00F81291">
      <w:pPr>
        <w:spacing w:line="360" w:lineRule="auto"/>
        <w:ind w:firstLine="709"/>
        <w:jc w:val="both"/>
        <w:rPr>
          <w:sz w:val="28"/>
          <w:szCs w:val="28"/>
        </w:rPr>
      </w:pPr>
      <w:r w:rsidRPr="00842D25">
        <w:rPr>
          <w:sz w:val="28"/>
          <w:szCs w:val="28"/>
        </w:rPr>
        <w:t>По состоянию на 2006г. наибольшую квоту в капитале МВФ и, соответственно, наибольшее число голосов в Фонде имеют США (17,08% общего числа голосов), Япония (6,13%), ФРГ (5,99%). Для принятия принципиальных решений в Совете управляющих МВФ требуется простое (70%) или квалифицированное (85%) большинство голосов. Система распределения голосов в МВФ по капиталу позволяет узкому кругу</w:t>
      </w:r>
      <w:r w:rsidR="00AC0D03">
        <w:rPr>
          <w:sz w:val="28"/>
          <w:szCs w:val="28"/>
        </w:rPr>
        <w:t xml:space="preserve"> </w:t>
      </w:r>
      <w:r w:rsidRPr="00842D25">
        <w:rPr>
          <w:sz w:val="28"/>
          <w:szCs w:val="28"/>
        </w:rPr>
        <w:t>развитых стран контролировать деятельность Фонда. В результате, обладая квалифицированным большинством, США и развитые страны, которые располагают в совокупности 62% голосов, имеют возможность блокировать решения Фонда по наиболее важным вопросам, затрагивающим функционирование современной мировой валютной системы.</w:t>
      </w:r>
    </w:p>
    <w:p w:rsidR="003E2763" w:rsidRPr="00842D25" w:rsidRDefault="003E2763" w:rsidP="00F81291">
      <w:pPr>
        <w:spacing w:line="360" w:lineRule="auto"/>
        <w:ind w:firstLine="709"/>
        <w:jc w:val="both"/>
        <w:rPr>
          <w:sz w:val="28"/>
          <w:szCs w:val="28"/>
        </w:rPr>
      </w:pPr>
      <w:r w:rsidRPr="00842D25">
        <w:rPr>
          <w:sz w:val="28"/>
          <w:szCs w:val="28"/>
        </w:rPr>
        <w:t>Так как развивающиеся страны располагают в совокупности около 26% голосов, то они не могут оказывать реальное воздействие на реформирование Фонда. Вместе с тем при наличии скоординированных действий они также в состоянии не допускать принятия не устраивающих их решений. Однако достичь согласованности большому числу разнородных стран достаточно сложно. Тем не менее, вопрос практически всегда не выносится на голосование до тех пор, пока между всеми странами не достигается консенсуса.</w:t>
      </w:r>
    </w:p>
    <w:p w:rsidR="003E2763" w:rsidRPr="00842D25" w:rsidRDefault="003E2763" w:rsidP="00F81291">
      <w:pPr>
        <w:spacing w:line="360" w:lineRule="auto"/>
        <w:ind w:firstLine="709"/>
        <w:jc w:val="both"/>
        <w:rPr>
          <w:sz w:val="28"/>
          <w:szCs w:val="28"/>
        </w:rPr>
      </w:pPr>
      <w:r w:rsidRPr="00842D25">
        <w:rPr>
          <w:sz w:val="28"/>
          <w:szCs w:val="28"/>
        </w:rPr>
        <w:t>Изначально квоты стран-членов были установлены в 1944г. на Бреттон-Вудской конференции. Однако с целью обеспечения и поддержания достаточного объема финансовых ресурсов, которые используются для финансирования стран в случае возникновения кризисных ситуаций в международной экономике, величина квоты страны-члена в Фонде может быть пересмотрена один раз в 5 лет.</w:t>
      </w:r>
    </w:p>
    <w:p w:rsidR="003E2763" w:rsidRPr="00842D25" w:rsidRDefault="003E2763" w:rsidP="00F81291">
      <w:pPr>
        <w:spacing w:line="360" w:lineRule="auto"/>
        <w:ind w:firstLine="709"/>
        <w:jc w:val="both"/>
        <w:rPr>
          <w:sz w:val="28"/>
          <w:szCs w:val="28"/>
        </w:rPr>
      </w:pPr>
      <w:r w:rsidRPr="00842D25">
        <w:rPr>
          <w:sz w:val="28"/>
          <w:szCs w:val="28"/>
        </w:rPr>
        <w:t>Помимо квот стран-членов, другим источником финансирования операций Фонда являются соглашения о займах. Фонд заимствует средства у стран членов и МФО</w:t>
      </w:r>
      <w:r w:rsidR="00842D25">
        <w:rPr>
          <w:sz w:val="28"/>
          <w:szCs w:val="28"/>
        </w:rPr>
        <w:t>.</w:t>
      </w:r>
    </w:p>
    <w:p w:rsidR="003E2763" w:rsidRPr="00842D25" w:rsidRDefault="003E2763" w:rsidP="00F81291">
      <w:pPr>
        <w:spacing w:line="360" w:lineRule="auto"/>
        <w:ind w:firstLine="709"/>
        <w:jc w:val="both"/>
        <w:rPr>
          <w:sz w:val="28"/>
          <w:szCs w:val="28"/>
        </w:rPr>
      </w:pPr>
      <w:r w:rsidRPr="00842D25">
        <w:rPr>
          <w:sz w:val="28"/>
          <w:szCs w:val="28"/>
        </w:rPr>
        <w:t>Как правило, средства МВФ пополняются в рамках двух постоянно действующих механизмов заимствования – Генеральных соглашений о займах (ГСЗ) и Новых соглашений о займах (НСЗ). При необходимости пополнения имеющихся ресурсов МВФ может осуществлять заимствование из официальных источников или на частных рынках. Однако если в последние годы количество соглашений о займах с официальными кредиторами увеличилось, что позволило укрепить ликвидность МВФ, то на частных рынках Фонд средства до сих пор не заимствовал.</w:t>
      </w:r>
    </w:p>
    <w:p w:rsidR="003E2763" w:rsidRPr="00842D25" w:rsidRDefault="003E2763" w:rsidP="00F81291">
      <w:pPr>
        <w:spacing w:line="360" w:lineRule="auto"/>
        <w:ind w:firstLine="709"/>
        <w:jc w:val="both"/>
        <w:rPr>
          <w:sz w:val="28"/>
          <w:szCs w:val="28"/>
        </w:rPr>
      </w:pPr>
      <w:r w:rsidRPr="00842D25">
        <w:rPr>
          <w:sz w:val="28"/>
          <w:szCs w:val="28"/>
        </w:rPr>
        <w:t>МВФ производил крупные заимствования в периоды финансовых кризисов. Особо широко заемные средства использовались в период крупного дисбаланса платежей с начала 1970-х до середины 1980-х гг. В указанный период времени с помощью заемных средств финансировалось от 40 до 60% проектов МВФ.</w:t>
      </w:r>
    </w:p>
    <w:p w:rsidR="003E2763" w:rsidRPr="00842D25" w:rsidRDefault="003E2763" w:rsidP="00F81291">
      <w:pPr>
        <w:spacing w:line="360" w:lineRule="auto"/>
        <w:ind w:firstLine="709"/>
        <w:jc w:val="both"/>
        <w:rPr>
          <w:sz w:val="28"/>
          <w:szCs w:val="28"/>
        </w:rPr>
      </w:pPr>
      <w:r w:rsidRPr="00842D25">
        <w:rPr>
          <w:sz w:val="28"/>
          <w:szCs w:val="28"/>
        </w:rPr>
        <w:t>Использование договоренностей о займах с кредиторами позволяет укреплять ликвидность МВФ и служит важным дополнением к использованию ресурсов по квотам. Однако договоренности о займах являются скорее исключительным механизмом, применяемым МВФ.</w:t>
      </w:r>
    </w:p>
    <w:p w:rsidR="003E2763" w:rsidRPr="00842D25" w:rsidRDefault="003E2763" w:rsidP="00F81291">
      <w:pPr>
        <w:spacing w:line="360" w:lineRule="auto"/>
        <w:ind w:firstLine="709"/>
        <w:jc w:val="both"/>
        <w:rPr>
          <w:sz w:val="28"/>
          <w:szCs w:val="28"/>
        </w:rPr>
      </w:pPr>
    </w:p>
    <w:p w:rsidR="002E7F13" w:rsidRPr="00842D25" w:rsidRDefault="002752A8" w:rsidP="00842D25">
      <w:pPr>
        <w:tabs>
          <w:tab w:val="left" w:pos="6255"/>
        </w:tabs>
        <w:spacing w:line="360" w:lineRule="auto"/>
        <w:ind w:firstLine="709"/>
        <w:jc w:val="both"/>
        <w:rPr>
          <w:b/>
          <w:sz w:val="28"/>
          <w:szCs w:val="28"/>
        </w:rPr>
      </w:pPr>
      <w:r w:rsidRPr="00842D25">
        <w:rPr>
          <w:b/>
          <w:sz w:val="28"/>
          <w:szCs w:val="28"/>
        </w:rPr>
        <w:t xml:space="preserve">5. </w:t>
      </w:r>
      <w:r w:rsidR="002E7F13" w:rsidRPr="00842D25">
        <w:rPr>
          <w:b/>
          <w:sz w:val="28"/>
          <w:szCs w:val="28"/>
        </w:rPr>
        <w:t>Совершенствование механизмов МВ</w:t>
      </w:r>
      <w:r w:rsidR="00842D25" w:rsidRPr="00842D25">
        <w:rPr>
          <w:b/>
          <w:sz w:val="28"/>
          <w:szCs w:val="28"/>
        </w:rPr>
        <w:t>Ф</w:t>
      </w:r>
    </w:p>
    <w:p w:rsidR="00842D25" w:rsidRPr="00842D25" w:rsidRDefault="00842D25" w:rsidP="00F81291">
      <w:pPr>
        <w:spacing w:line="360" w:lineRule="auto"/>
        <w:ind w:firstLine="709"/>
        <w:jc w:val="both"/>
        <w:rPr>
          <w:sz w:val="28"/>
          <w:szCs w:val="28"/>
        </w:rPr>
      </w:pPr>
    </w:p>
    <w:p w:rsidR="002E7F13" w:rsidRPr="00842D25" w:rsidRDefault="002E7F13" w:rsidP="00F81291">
      <w:pPr>
        <w:spacing w:line="360" w:lineRule="auto"/>
        <w:ind w:firstLine="709"/>
        <w:jc w:val="both"/>
        <w:rPr>
          <w:sz w:val="28"/>
          <w:szCs w:val="28"/>
        </w:rPr>
      </w:pPr>
      <w:r w:rsidRPr="00842D25">
        <w:rPr>
          <w:sz w:val="28"/>
          <w:szCs w:val="28"/>
        </w:rPr>
        <w:t>В целях соответствия деятельности меняющимся потребностям мировой финансовой системы и мировой экономики, руководство Фонда постоянно стремится совершенствовать механизмы финансирования и инструменты кредитования, а также расширяет спектр оказываемых им услуг странам-членам. На первых фондах деятельность Фонда была направлена на восстановление и реконструкцию экономики капиталистических стран</w:t>
      </w:r>
      <w:r w:rsidR="00AC0D03">
        <w:rPr>
          <w:sz w:val="28"/>
          <w:szCs w:val="28"/>
        </w:rPr>
        <w:t xml:space="preserve"> </w:t>
      </w:r>
      <w:r w:rsidRPr="00842D25">
        <w:rPr>
          <w:sz w:val="28"/>
          <w:szCs w:val="28"/>
        </w:rPr>
        <w:t>и функцию кредитора выполняли США. В результате настойчивого требования развивающихся стран МВФ, начиная с 1957 года, был вынужден несколько увеличить сумму выдаваемых им кредитов. Этому изменению кредитной политики МВФ также содействовало предоставление дешевых кредитов развивающимся странам государствами социалистического лагеря. После крушения колониальной системы и образования новых государств, вступавших в МВФ, сложившаяся ситуация с предоставлением кредитов со временем способствовала углублению противоречий в рамках Фонда.</w:t>
      </w:r>
    </w:p>
    <w:p w:rsidR="002E7F13" w:rsidRPr="00842D25" w:rsidRDefault="002E7F13" w:rsidP="00F81291">
      <w:pPr>
        <w:spacing w:line="360" w:lineRule="auto"/>
        <w:ind w:firstLine="709"/>
        <w:jc w:val="both"/>
        <w:rPr>
          <w:sz w:val="28"/>
          <w:szCs w:val="28"/>
        </w:rPr>
      </w:pPr>
      <w:r w:rsidRPr="00842D25">
        <w:rPr>
          <w:sz w:val="28"/>
          <w:szCs w:val="28"/>
        </w:rPr>
        <w:t>В первые послевоенные годы США принадлежало 60% официального мирового запаса золота. Так как разоренные войной страны стремились покупать товары в США, то справедливо возникал вопрос о «нехватке долларов». Это создало основу для более активного использования доллара в качестве международного средства расчетов.</w:t>
      </w:r>
      <w:r w:rsidR="00AC0D03">
        <w:rPr>
          <w:sz w:val="28"/>
          <w:szCs w:val="28"/>
        </w:rPr>
        <w:t xml:space="preserve"> </w:t>
      </w:r>
      <w:r w:rsidRPr="00842D25">
        <w:rPr>
          <w:sz w:val="28"/>
          <w:szCs w:val="28"/>
        </w:rPr>
        <w:t>В этих условиях в 1945-1960гг. МВФ способствовал переходу стран к конвертируемости валют по текущим платежам и отмене ограничений на торговлю и платежи, введенных в довоенный период и во время войны.</w:t>
      </w:r>
    </w:p>
    <w:p w:rsidR="002E7F13" w:rsidRPr="00842D25" w:rsidRDefault="002E7F13" w:rsidP="00F81291">
      <w:pPr>
        <w:spacing w:line="360" w:lineRule="auto"/>
        <w:ind w:firstLine="709"/>
        <w:jc w:val="both"/>
        <w:rPr>
          <w:sz w:val="28"/>
          <w:szCs w:val="28"/>
        </w:rPr>
      </w:pPr>
      <w:r w:rsidRPr="00842D25">
        <w:rPr>
          <w:sz w:val="28"/>
          <w:szCs w:val="28"/>
        </w:rPr>
        <w:t xml:space="preserve">Страна, испытывающая трудности с финансированием текущих операций, для снятия напряженности в системе жестко фиксированных по отношению к доллару США курсов, могла обратиться к средствам МВФ. </w:t>
      </w:r>
    </w:p>
    <w:p w:rsidR="002E7F13" w:rsidRPr="00842D25" w:rsidRDefault="002E7F13" w:rsidP="00F81291">
      <w:pPr>
        <w:spacing w:line="360" w:lineRule="auto"/>
        <w:ind w:firstLine="709"/>
        <w:jc w:val="both"/>
        <w:rPr>
          <w:sz w:val="28"/>
          <w:szCs w:val="28"/>
        </w:rPr>
      </w:pPr>
      <w:r w:rsidRPr="00842D25">
        <w:rPr>
          <w:sz w:val="28"/>
          <w:szCs w:val="28"/>
        </w:rPr>
        <w:t>Система валютного паритета успешно служила мировому сообществу около 25 лет. Однако она прекратила свое существование в начале 1970-х гг., когда золотые запасы США оказались недостаточны для удовлетворения спроса на золото со стороны всех желающих, для которых возможность получить унцию золота за 35 долларов США представлялась слишком заманчивой сделкой. В марте 1968г. доллар перестал быть реально конвертируемым, а в августе 1971г. президент США</w:t>
      </w:r>
      <w:r w:rsidR="00AC0D03">
        <w:rPr>
          <w:sz w:val="28"/>
          <w:szCs w:val="28"/>
        </w:rPr>
        <w:t xml:space="preserve"> </w:t>
      </w:r>
      <w:r w:rsidRPr="00842D25">
        <w:rPr>
          <w:sz w:val="28"/>
          <w:szCs w:val="28"/>
        </w:rPr>
        <w:t>Р. Никсон объявил о временном прекращении конверсии долларов США.</w:t>
      </w:r>
    </w:p>
    <w:p w:rsidR="002E7F13" w:rsidRPr="00842D25" w:rsidRDefault="002E7F13" w:rsidP="00F81291">
      <w:pPr>
        <w:spacing w:line="360" w:lineRule="auto"/>
        <w:ind w:firstLine="709"/>
        <w:jc w:val="both"/>
        <w:rPr>
          <w:sz w:val="28"/>
          <w:szCs w:val="28"/>
        </w:rPr>
      </w:pPr>
      <w:r w:rsidRPr="00842D25">
        <w:rPr>
          <w:sz w:val="28"/>
          <w:szCs w:val="28"/>
        </w:rPr>
        <w:t>Создание СДР.</w:t>
      </w:r>
    </w:p>
    <w:p w:rsidR="002E7F13" w:rsidRPr="00842D25" w:rsidRDefault="002E7F13" w:rsidP="00F81291">
      <w:pPr>
        <w:spacing w:line="360" w:lineRule="auto"/>
        <w:ind w:firstLine="709"/>
        <w:jc w:val="both"/>
        <w:rPr>
          <w:sz w:val="28"/>
          <w:szCs w:val="28"/>
        </w:rPr>
      </w:pPr>
      <w:r w:rsidRPr="00842D25">
        <w:rPr>
          <w:sz w:val="28"/>
          <w:szCs w:val="28"/>
        </w:rPr>
        <w:t>Поскольку добыча золота была недостаточно ненадежным источником пополнения валютных резервов, то решение проблемы представлялось в создании нового международного резервного актива, который бы мог использоваться в дополнение к доллару США или золоту для хранения официальных резервов.</w:t>
      </w:r>
    </w:p>
    <w:p w:rsidR="002E7F13" w:rsidRPr="00842D25" w:rsidRDefault="002E7F13" w:rsidP="00F81291">
      <w:pPr>
        <w:spacing w:line="360" w:lineRule="auto"/>
        <w:ind w:firstLine="709"/>
        <w:jc w:val="both"/>
        <w:rPr>
          <w:sz w:val="28"/>
          <w:szCs w:val="28"/>
        </w:rPr>
      </w:pPr>
      <w:r w:rsidRPr="00842D25">
        <w:rPr>
          <w:sz w:val="28"/>
          <w:szCs w:val="28"/>
        </w:rPr>
        <w:t>В этой связи в целях погашения пассивного сальдо платежного баланса в периоды системных кризисов, МВФ в дополнение к существующим резервным активам создал новый – специальные права заимствования (СДР), которые являются международными счетными единицами и распределены между стран-членов МВФ пропорционально их квоте в Фонде.</w:t>
      </w:r>
    </w:p>
    <w:p w:rsidR="002E7F13" w:rsidRPr="00842D25" w:rsidRDefault="002E7F13" w:rsidP="00F81291">
      <w:pPr>
        <w:spacing w:line="360" w:lineRule="auto"/>
        <w:ind w:firstLine="709"/>
        <w:jc w:val="both"/>
        <w:rPr>
          <w:sz w:val="28"/>
          <w:szCs w:val="28"/>
        </w:rPr>
      </w:pPr>
      <w:r w:rsidRPr="00842D25">
        <w:rPr>
          <w:sz w:val="28"/>
          <w:szCs w:val="28"/>
        </w:rPr>
        <w:t>Попытка решений возникшей тогда проблемы имела первоочередной целью недопущение коллапса мировой валютной системы. Однако всего через несколько лет после введения СДР Бреттон-Вудская валютная система рухнула. Но</w:t>
      </w:r>
      <w:r w:rsidR="00842D25">
        <w:rPr>
          <w:sz w:val="28"/>
          <w:szCs w:val="28"/>
        </w:rPr>
        <w:t>,</w:t>
      </w:r>
      <w:r w:rsidRPr="00842D25">
        <w:rPr>
          <w:sz w:val="28"/>
          <w:szCs w:val="28"/>
        </w:rPr>
        <w:t xml:space="preserve"> несмотря на уменьшение потребности в СДР, возможность предоставлять СДР для пополнения официальных резервов и осуществлять платежи в СДР позволила Фонду создавать новые механизмы финансирования и инструменты кредитования. </w:t>
      </w:r>
    </w:p>
    <w:p w:rsidR="002E7F13" w:rsidRPr="00842D25" w:rsidRDefault="002E7F13" w:rsidP="00F81291">
      <w:pPr>
        <w:spacing w:line="360" w:lineRule="auto"/>
        <w:ind w:firstLine="709"/>
        <w:jc w:val="both"/>
        <w:rPr>
          <w:sz w:val="28"/>
          <w:szCs w:val="28"/>
        </w:rPr>
      </w:pPr>
      <w:r w:rsidRPr="00842D25">
        <w:rPr>
          <w:sz w:val="28"/>
          <w:szCs w:val="28"/>
        </w:rPr>
        <w:t>Заключив постоянно действующие соглашения со странами-членами о дополнительном пополнении ресурсов во время систематических кризисов, Фонд в 1970-е гг. увеличил объем кредитования развивающимся странам, экономическое положение которых ухудшилось во время двух мировых нефтяных кризисов (развивающиеся страны- импортеры нефти в 1967-1976гг. получили 49,5% всех кредитов</w:t>
      </w:r>
      <w:r w:rsidR="00842D25">
        <w:rPr>
          <w:sz w:val="28"/>
          <w:szCs w:val="28"/>
        </w:rPr>
        <w:t xml:space="preserve"> МВФ).</w:t>
      </w:r>
    </w:p>
    <w:p w:rsidR="002E7F13" w:rsidRPr="00842D25" w:rsidRDefault="002E7F13" w:rsidP="00F81291">
      <w:pPr>
        <w:spacing w:line="360" w:lineRule="auto"/>
        <w:ind w:firstLine="709"/>
        <w:jc w:val="both"/>
        <w:rPr>
          <w:sz w:val="28"/>
          <w:szCs w:val="28"/>
        </w:rPr>
      </w:pPr>
      <w:r w:rsidRPr="00842D25">
        <w:rPr>
          <w:sz w:val="28"/>
          <w:szCs w:val="28"/>
        </w:rPr>
        <w:t>Вторая серия поправок.</w:t>
      </w:r>
    </w:p>
    <w:p w:rsidR="002E7F13" w:rsidRPr="00842D25" w:rsidRDefault="002E7F13" w:rsidP="00F81291">
      <w:pPr>
        <w:spacing w:line="360" w:lineRule="auto"/>
        <w:ind w:firstLine="709"/>
        <w:jc w:val="both"/>
        <w:rPr>
          <w:sz w:val="28"/>
          <w:szCs w:val="28"/>
        </w:rPr>
      </w:pPr>
      <w:r w:rsidRPr="00842D25">
        <w:rPr>
          <w:sz w:val="28"/>
          <w:szCs w:val="28"/>
        </w:rPr>
        <w:t>Вторая серия поправок к Статьям Соглашения об МВФ (1976-1978гг.) определила основные принципы деятельности Ямайской валютной системы, сменившей Бреттон-Вудскую. Фонд выступил за демонетизацию золота и за ослабление его роли в мировой финансовой системе.</w:t>
      </w:r>
    </w:p>
    <w:p w:rsidR="002E7F13" w:rsidRPr="00842D25" w:rsidRDefault="002E7F13" w:rsidP="00F81291">
      <w:pPr>
        <w:spacing w:line="360" w:lineRule="auto"/>
        <w:ind w:firstLine="709"/>
        <w:jc w:val="both"/>
        <w:rPr>
          <w:sz w:val="28"/>
          <w:szCs w:val="28"/>
        </w:rPr>
      </w:pPr>
      <w:r w:rsidRPr="00842D25">
        <w:rPr>
          <w:sz w:val="28"/>
          <w:szCs w:val="28"/>
        </w:rPr>
        <w:t>В настоящее время Статьи Соглашения об МВФ ограничивают использование золота в операциях МВФ. Фонд может продавать и принимать золото в счет погашения обязательств страны члена перед МВФ по рыночным ценам. Однако Фонд не имеет права покупать золото и участвовать в таких операциях с золотом, как кредитование, аренда, свопы и использование золота в виде залога. Решение о проведении Фондом любой операции с золотом принимается 85% от общего числа голосов.</w:t>
      </w:r>
    </w:p>
    <w:p w:rsidR="002E7F13" w:rsidRPr="00842D25" w:rsidRDefault="002E7F13" w:rsidP="00F81291">
      <w:pPr>
        <w:spacing w:line="360" w:lineRule="auto"/>
        <w:ind w:firstLine="709"/>
        <w:jc w:val="both"/>
        <w:rPr>
          <w:sz w:val="28"/>
          <w:szCs w:val="28"/>
        </w:rPr>
      </w:pPr>
      <w:r w:rsidRPr="00842D25">
        <w:rPr>
          <w:sz w:val="28"/>
          <w:szCs w:val="28"/>
        </w:rPr>
        <w:t xml:space="preserve">Представляется, что рассмотренные в работе причины отказа от золота в качестве основного резервного актива не позволят его возродить в качестве основной резервной валюты мира. </w:t>
      </w:r>
    </w:p>
    <w:p w:rsidR="002E7F13" w:rsidRPr="00842D25" w:rsidRDefault="002E7F13" w:rsidP="00F81291">
      <w:pPr>
        <w:spacing w:line="360" w:lineRule="auto"/>
        <w:ind w:firstLine="709"/>
        <w:jc w:val="both"/>
        <w:rPr>
          <w:sz w:val="28"/>
          <w:szCs w:val="28"/>
        </w:rPr>
      </w:pPr>
      <w:r w:rsidRPr="00842D25">
        <w:rPr>
          <w:sz w:val="28"/>
          <w:szCs w:val="28"/>
        </w:rPr>
        <w:t>Создание СДР содействовало укреплению и развитию международных валютно-финансовых</w:t>
      </w:r>
      <w:r w:rsidR="00AC0D03">
        <w:rPr>
          <w:sz w:val="28"/>
          <w:szCs w:val="28"/>
        </w:rPr>
        <w:t xml:space="preserve"> </w:t>
      </w:r>
      <w:r w:rsidRPr="00842D25">
        <w:rPr>
          <w:sz w:val="28"/>
          <w:szCs w:val="28"/>
        </w:rPr>
        <w:t>и кредитных отношений. Однако эволюция мировой валютной системы после создания этих резервных активов способствовала устранению причин, которые вызвали в свое время их появление.</w:t>
      </w:r>
    </w:p>
    <w:p w:rsidR="002E7F13" w:rsidRPr="00842D25" w:rsidRDefault="002E7F13" w:rsidP="00F81291">
      <w:pPr>
        <w:spacing w:line="360" w:lineRule="auto"/>
        <w:ind w:firstLine="709"/>
        <w:jc w:val="both"/>
        <w:rPr>
          <w:sz w:val="28"/>
          <w:szCs w:val="28"/>
        </w:rPr>
      </w:pPr>
      <w:r w:rsidRPr="00842D25">
        <w:rPr>
          <w:sz w:val="28"/>
          <w:szCs w:val="28"/>
        </w:rPr>
        <w:t>Вместе с тем функционирование СДР обеспечивает стабильность в мировой валютно-финансовой системе и позволяет развивающимся странам пользоваться де</w:t>
      </w:r>
      <w:r w:rsidR="00842D25">
        <w:rPr>
          <w:sz w:val="28"/>
          <w:szCs w:val="28"/>
        </w:rPr>
        <w:t>шевыми международными кредитами</w:t>
      </w:r>
      <w:r w:rsidRPr="00842D25">
        <w:rPr>
          <w:sz w:val="28"/>
          <w:szCs w:val="28"/>
        </w:rPr>
        <w:t>,</w:t>
      </w:r>
      <w:r w:rsidR="00842D25">
        <w:rPr>
          <w:sz w:val="28"/>
          <w:szCs w:val="28"/>
        </w:rPr>
        <w:t xml:space="preserve"> </w:t>
      </w:r>
      <w:r w:rsidRPr="00842D25">
        <w:rPr>
          <w:sz w:val="28"/>
          <w:szCs w:val="28"/>
        </w:rPr>
        <w:t>поскольку уровень процентов по займам в СДР значительно ниже рыночных ставок.</w:t>
      </w:r>
    </w:p>
    <w:p w:rsidR="002E7F13" w:rsidRPr="00842D25" w:rsidRDefault="002E7F13" w:rsidP="00F81291">
      <w:pPr>
        <w:spacing w:line="360" w:lineRule="auto"/>
        <w:ind w:firstLine="709"/>
        <w:jc w:val="both"/>
        <w:rPr>
          <w:sz w:val="28"/>
          <w:szCs w:val="28"/>
        </w:rPr>
      </w:pPr>
      <w:r w:rsidRPr="00842D25">
        <w:rPr>
          <w:sz w:val="28"/>
          <w:szCs w:val="28"/>
        </w:rPr>
        <w:t>Плавающий и твердый валютные курсы.</w:t>
      </w:r>
    </w:p>
    <w:p w:rsidR="002E7F13" w:rsidRPr="00842D25" w:rsidRDefault="002E7F13" w:rsidP="00F81291">
      <w:pPr>
        <w:spacing w:line="360" w:lineRule="auto"/>
        <w:ind w:firstLine="709"/>
        <w:jc w:val="both"/>
        <w:rPr>
          <w:sz w:val="28"/>
          <w:szCs w:val="28"/>
        </w:rPr>
      </w:pPr>
      <w:r w:rsidRPr="00842D25">
        <w:rPr>
          <w:sz w:val="28"/>
          <w:szCs w:val="28"/>
        </w:rPr>
        <w:t>Вопрос выбора режима валютного курса играет ключевую роль в программах МВФ, поскольку является одним из важнейших параметров, от которого зависят развитие экономики страны, ее место в мирохозяйственных связях и эффективность макроэкономического регулирования. Согласно Второй серии поправок к Статьям Соглашения об МВФ страны-члены обязаны сотрудничать с Фондом</w:t>
      </w:r>
      <w:r w:rsidR="00AC0D03">
        <w:rPr>
          <w:sz w:val="28"/>
          <w:szCs w:val="28"/>
        </w:rPr>
        <w:t xml:space="preserve"> </w:t>
      </w:r>
      <w:r w:rsidRPr="00842D25">
        <w:rPr>
          <w:sz w:val="28"/>
          <w:szCs w:val="28"/>
        </w:rPr>
        <w:t xml:space="preserve">и другими странами-членами в целях обеспечения поддержки валютных курсов. В соответствии со Статьей </w:t>
      </w:r>
      <w:r w:rsidRPr="00842D25">
        <w:rPr>
          <w:sz w:val="28"/>
          <w:szCs w:val="28"/>
          <w:lang w:val="en-US"/>
        </w:rPr>
        <w:t>IV</w:t>
      </w:r>
      <w:r w:rsidRPr="00842D25">
        <w:rPr>
          <w:sz w:val="28"/>
          <w:szCs w:val="28"/>
        </w:rPr>
        <w:t xml:space="preserve"> Соглашения об МВФ страна имеет право практиковать или плавающий или твердый валютный курс. Кроме того, допускаются промежуточные режимы, предполагающие изменение валютного курса в соответствии с индексом цен, управляемое «плавание», которое представлено в виде «валютного коридора». Около 70% стран-членов практикуют различные формы управления курсом валюты.</w:t>
      </w:r>
    </w:p>
    <w:p w:rsidR="002E7F13" w:rsidRPr="00842D25" w:rsidRDefault="002E7F13" w:rsidP="00F81291">
      <w:pPr>
        <w:spacing w:line="360" w:lineRule="auto"/>
        <w:ind w:firstLine="709"/>
        <w:jc w:val="both"/>
        <w:rPr>
          <w:sz w:val="28"/>
          <w:szCs w:val="28"/>
        </w:rPr>
      </w:pPr>
      <w:r w:rsidRPr="00842D25">
        <w:rPr>
          <w:sz w:val="28"/>
          <w:szCs w:val="28"/>
        </w:rPr>
        <w:t>Различные варианты фиксированного курса сыграли положительную роль в стабилизации экономики ряда стран и способствовали усилению притока в эти страны</w:t>
      </w:r>
      <w:r w:rsidR="00AC0D03">
        <w:rPr>
          <w:sz w:val="28"/>
          <w:szCs w:val="28"/>
        </w:rPr>
        <w:t xml:space="preserve"> </w:t>
      </w:r>
      <w:r w:rsidRPr="00842D25">
        <w:rPr>
          <w:sz w:val="28"/>
          <w:szCs w:val="28"/>
        </w:rPr>
        <w:t>прямых иностранных инвестиций.</w:t>
      </w:r>
    </w:p>
    <w:p w:rsidR="002E7F13" w:rsidRPr="00842D25" w:rsidRDefault="002E7F13" w:rsidP="00F81291">
      <w:pPr>
        <w:spacing w:line="360" w:lineRule="auto"/>
        <w:ind w:firstLine="709"/>
        <w:jc w:val="both"/>
        <w:rPr>
          <w:sz w:val="28"/>
          <w:szCs w:val="28"/>
        </w:rPr>
      </w:pPr>
      <w:r w:rsidRPr="00842D25">
        <w:rPr>
          <w:sz w:val="28"/>
          <w:szCs w:val="28"/>
        </w:rPr>
        <w:t>С введением системы плавающих валютных курсов МВФ увеличил свою возможность влиять на развитие международной валютно-финансовой системы. Вследствие того, что основным каналом и средством регулирования его воздействия на мирохозяйственные связи стали кредиты, выдаваемые под макроэкономические программы, Фонд стал более активно воздействовать на внутреннюю экономическую политику стран-членов, получателей его ресурсов, и определять направления развития мировой экономики в целом.</w:t>
      </w:r>
    </w:p>
    <w:p w:rsidR="002E7F13" w:rsidRPr="00842D25" w:rsidRDefault="002E7F13" w:rsidP="00F81291">
      <w:pPr>
        <w:spacing w:line="360" w:lineRule="auto"/>
        <w:ind w:firstLine="709"/>
        <w:jc w:val="both"/>
        <w:rPr>
          <w:sz w:val="28"/>
          <w:szCs w:val="28"/>
        </w:rPr>
      </w:pPr>
      <w:r w:rsidRPr="00842D25">
        <w:rPr>
          <w:sz w:val="28"/>
          <w:szCs w:val="28"/>
        </w:rPr>
        <w:t>С началом процессов реформирования в бывших социалистических странах МВФ в определенной степени сконцентрировался на оказании содействия странам с переходной экономикой. МВФ ввел временный кредитный механизм для облегчения интеграции стран с бывшей централизованно планируемой экономикой в мировую рыночную систему. В то же время в силу процессов глобализации мировой экономики Фонд учитывал интересы развитых и развивающихся стран.</w:t>
      </w:r>
    </w:p>
    <w:p w:rsidR="002E7F13" w:rsidRPr="00842D25" w:rsidRDefault="002E7F13" w:rsidP="00F81291">
      <w:pPr>
        <w:spacing w:line="360" w:lineRule="auto"/>
        <w:ind w:firstLine="709"/>
        <w:jc w:val="both"/>
        <w:rPr>
          <w:sz w:val="28"/>
          <w:szCs w:val="28"/>
        </w:rPr>
      </w:pPr>
      <w:r w:rsidRPr="00842D25">
        <w:rPr>
          <w:sz w:val="28"/>
          <w:szCs w:val="28"/>
        </w:rPr>
        <w:t>Рекордные объемы заимствования по линии МВФ пришлись на 1997-1999гг. Сумма заимствования в этот период времени составила 120 млрд. долл. США странам Центральной и Восточной Европы и Юго-Восточной Азии.</w:t>
      </w:r>
    </w:p>
    <w:p w:rsidR="002E7F13" w:rsidRPr="00842D25" w:rsidRDefault="002E7F13" w:rsidP="00F81291">
      <w:pPr>
        <w:spacing w:line="360" w:lineRule="auto"/>
        <w:ind w:firstLine="709"/>
        <w:jc w:val="both"/>
        <w:rPr>
          <w:sz w:val="28"/>
          <w:szCs w:val="28"/>
        </w:rPr>
      </w:pPr>
      <w:r w:rsidRPr="00842D25">
        <w:rPr>
          <w:sz w:val="28"/>
          <w:szCs w:val="28"/>
        </w:rPr>
        <w:t>Третья серия поправок.</w:t>
      </w:r>
    </w:p>
    <w:p w:rsidR="002E7F13" w:rsidRPr="00842D25" w:rsidRDefault="002E7F13" w:rsidP="00F81291">
      <w:pPr>
        <w:spacing w:line="360" w:lineRule="auto"/>
        <w:ind w:firstLine="709"/>
        <w:jc w:val="both"/>
        <w:rPr>
          <w:sz w:val="28"/>
          <w:szCs w:val="28"/>
        </w:rPr>
      </w:pPr>
      <w:r w:rsidRPr="00842D25">
        <w:rPr>
          <w:sz w:val="28"/>
          <w:szCs w:val="28"/>
        </w:rPr>
        <w:t>В 1990-1992гг. Фондом была внесена Третья серия поправок к Статьям Соглашения об МВФ, предусматривающая введение санкций в виде приостановки права участвовать в голосовании в отношении стран-членов, не выполнивших свои финансовые и иные</w:t>
      </w:r>
      <w:r w:rsidR="00AC0D03">
        <w:rPr>
          <w:sz w:val="28"/>
          <w:szCs w:val="28"/>
        </w:rPr>
        <w:t xml:space="preserve"> </w:t>
      </w:r>
      <w:r w:rsidRPr="00842D25">
        <w:rPr>
          <w:sz w:val="28"/>
          <w:szCs w:val="28"/>
        </w:rPr>
        <w:t>обязательства перед Фондом.</w:t>
      </w:r>
    </w:p>
    <w:p w:rsidR="002E7F13" w:rsidRPr="00842D25" w:rsidRDefault="002E7F13" w:rsidP="00F81291">
      <w:pPr>
        <w:spacing w:line="360" w:lineRule="auto"/>
        <w:ind w:firstLine="709"/>
        <w:jc w:val="both"/>
        <w:rPr>
          <w:sz w:val="28"/>
          <w:szCs w:val="28"/>
        </w:rPr>
      </w:pPr>
      <w:r w:rsidRPr="00842D25">
        <w:rPr>
          <w:sz w:val="28"/>
          <w:szCs w:val="28"/>
        </w:rPr>
        <w:t>Сегодня МВФ уже не в состоянии контролировать свободное и практически мгновенное движение капиталов. В этом контексте с середины 1979-х гг. развитые страны стали активно использовать МВФ, выступающий для них своеобразным средством гарантии и показателем кредитоспособности данной страны, как средство обеспечения интересов своих частных банков в сфере международного кредита.</w:t>
      </w:r>
    </w:p>
    <w:p w:rsidR="002E7F13" w:rsidRDefault="002E7F13" w:rsidP="00F81291">
      <w:pPr>
        <w:spacing w:line="360" w:lineRule="auto"/>
        <w:ind w:firstLine="709"/>
        <w:jc w:val="both"/>
        <w:rPr>
          <w:sz w:val="28"/>
          <w:szCs w:val="28"/>
        </w:rPr>
      </w:pPr>
      <w:r w:rsidRPr="00842D25">
        <w:rPr>
          <w:sz w:val="28"/>
          <w:szCs w:val="28"/>
        </w:rPr>
        <w:t>Трансформация деятельности МВФ происходила в соответствии с потребностями мировой экономики. Фонд стремился адаптировать свою деятельность к изменениям, происходящим в мировом хозяйстве, внося</w:t>
      </w:r>
      <w:r w:rsidR="00AC0D03">
        <w:rPr>
          <w:sz w:val="28"/>
          <w:szCs w:val="28"/>
        </w:rPr>
        <w:t xml:space="preserve"> </w:t>
      </w:r>
      <w:r w:rsidRPr="00842D25">
        <w:rPr>
          <w:sz w:val="28"/>
          <w:szCs w:val="28"/>
        </w:rPr>
        <w:t>своевременные поправки в Статьи Соглашения об МВФ. В результате спектр находящихся в ведении Фонда вопросов со временем значительно расширился, и МВФ стал следить не только за состоянием международной</w:t>
      </w:r>
      <w:r w:rsidR="00AC0D03">
        <w:rPr>
          <w:sz w:val="28"/>
          <w:szCs w:val="28"/>
        </w:rPr>
        <w:t xml:space="preserve"> </w:t>
      </w:r>
      <w:r w:rsidRPr="00842D25">
        <w:rPr>
          <w:sz w:val="28"/>
          <w:szCs w:val="28"/>
        </w:rPr>
        <w:t>валютно-финансовой системы и содействовать процессу глобализации и интернационализации валютного и финансового рынков, но и оказывать влияние на р</w:t>
      </w:r>
      <w:r w:rsidR="00842D25">
        <w:rPr>
          <w:sz w:val="28"/>
          <w:szCs w:val="28"/>
        </w:rPr>
        <w:t>азвитие всей мировой экономики.</w:t>
      </w:r>
    </w:p>
    <w:p w:rsidR="00842D25" w:rsidRPr="00842D25" w:rsidRDefault="00842D25" w:rsidP="00F81291">
      <w:pPr>
        <w:spacing w:line="360" w:lineRule="auto"/>
        <w:ind w:firstLine="709"/>
        <w:jc w:val="both"/>
        <w:rPr>
          <w:sz w:val="28"/>
          <w:szCs w:val="28"/>
        </w:rPr>
      </w:pPr>
    </w:p>
    <w:p w:rsidR="006C2514" w:rsidRPr="00842D25" w:rsidRDefault="002752A8" w:rsidP="00F81291">
      <w:pPr>
        <w:spacing w:line="360" w:lineRule="auto"/>
        <w:ind w:firstLine="709"/>
        <w:jc w:val="both"/>
        <w:rPr>
          <w:b/>
          <w:sz w:val="28"/>
          <w:szCs w:val="28"/>
        </w:rPr>
      </w:pPr>
      <w:r w:rsidRPr="00842D25">
        <w:rPr>
          <w:b/>
          <w:sz w:val="28"/>
          <w:szCs w:val="28"/>
        </w:rPr>
        <w:t xml:space="preserve">6. </w:t>
      </w:r>
      <w:r w:rsidR="006C2514" w:rsidRPr="00842D25">
        <w:rPr>
          <w:b/>
          <w:sz w:val="28"/>
          <w:szCs w:val="28"/>
        </w:rPr>
        <w:t>Взаимодействие с национальными экономиками по укреплению стабил</w:t>
      </w:r>
      <w:r w:rsidR="00842D25" w:rsidRPr="00842D25">
        <w:rPr>
          <w:b/>
          <w:sz w:val="28"/>
          <w:szCs w:val="28"/>
        </w:rPr>
        <w:t>ьности мировой валютной системы</w:t>
      </w:r>
    </w:p>
    <w:p w:rsidR="00842D25" w:rsidRPr="00842D25" w:rsidRDefault="00842D25" w:rsidP="00F81291">
      <w:pPr>
        <w:spacing w:line="360" w:lineRule="auto"/>
        <w:ind w:firstLine="709"/>
        <w:jc w:val="both"/>
        <w:rPr>
          <w:sz w:val="28"/>
          <w:szCs w:val="28"/>
        </w:rPr>
      </w:pPr>
    </w:p>
    <w:p w:rsidR="006C2514" w:rsidRPr="00842D25" w:rsidRDefault="006C2514" w:rsidP="00F81291">
      <w:pPr>
        <w:spacing w:line="360" w:lineRule="auto"/>
        <w:ind w:firstLine="709"/>
        <w:jc w:val="both"/>
        <w:rPr>
          <w:sz w:val="28"/>
          <w:szCs w:val="28"/>
        </w:rPr>
      </w:pPr>
      <w:r w:rsidRPr="00842D25">
        <w:rPr>
          <w:sz w:val="28"/>
          <w:szCs w:val="28"/>
        </w:rPr>
        <w:t xml:space="preserve">Являясь универсальной организацией, МВФ одновременно выполняет три основные функции: </w:t>
      </w:r>
    </w:p>
    <w:p w:rsidR="006C2514" w:rsidRPr="00842D25" w:rsidRDefault="006C2514" w:rsidP="00F81291">
      <w:pPr>
        <w:numPr>
          <w:ilvl w:val="0"/>
          <w:numId w:val="2"/>
        </w:numPr>
        <w:spacing w:line="360" w:lineRule="auto"/>
        <w:ind w:left="0" w:firstLine="709"/>
        <w:jc w:val="both"/>
        <w:rPr>
          <w:sz w:val="28"/>
          <w:szCs w:val="28"/>
        </w:rPr>
      </w:pPr>
      <w:r w:rsidRPr="00842D25">
        <w:rPr>
          <w:sz w:val="28"/>
          <w:szCs w:val="28"/>
        </w:rPr>
        <w:t>надзор,</w:t>
      </w:r>
    </w:p>
    <w:p w:rsidR="006C2514" w:rsidRPr="00842D25" w:rsidRDefault="006C2514" w:rsidP="00F81291">
      <w:pPr>
        <w:numPr>
          <w:ilvl w:val="0"/>
          <w:numId w:val="2"/>
        </w:numPr>
        <w:spacing w:line="360" w:lineRule="auto"/>
        <w:ind w:left="0" w:firstLine="709"/>
        <w:jc w:val="both"/>
        <w:rPr>
          <w:sz w:val="28"/>
          <w:szCs w:val="28"/>
        </w:rPr>
      </w:pPr>
      <w:r w:rsidRPr="00842D25">
        <w:rPr>
          <w:sz w:val="28"/>
          <w:szCs w:val="28"/>
        </w:rPr>
        <w:t xml:space="preserve">финансовую помощь, </w:t>
      </w:r>
    </w:p>
    <w:p w:rsidR="006C2514" w:rsidRPr="00842D25" w:rsidRDefault="006C2514" w:rsidP="00F81291">
      <w:pPr>
        <w:numPr>
          <w:ilvl w:val="0"/>
          <w:numId w:val="2"/>
        </w:numPr>
        <w:spacing w:line="360" w:lineRule="auto"/>
        <w:ind w:left="0" w:firstLine="709"/>
        <w:jc w:val="both"/>
        <w:rPr>
          <w:sz w:val="28"/>
          <w:szCs w:val="28"/>
        </w:rPr>
      </w:pPr>
      <w:r w:rsidRPr="00842D25">
        <w:rPr>
          <w:sz w:val="28"/>
          <w:szCs w:val="28"/>
        </w:rPr>
        <w:t>техническое содействие.</w:t>
      </w:r>
    </w:p>
    <w:p w:rsidR="006C2514" w:rsidRPr="00842D25" w:rsidRDefault="006C2514" w:rsidP="00F81291">
      <w:pPr>
        <w:spacing w:line="360" w:lineRule="auto"/>
        <w:ind w:firstLine="709"/>
        <w:jc w:val="both"/>
        <w:rPr>
          <w:sz w:val="28"/>
          <w:szCs w:val="28"/>
        </w:rPr>
      </w:pPr>
      <w:r w:rsidRPr="00842D25">
        <w:rPr>
          <w:sz w:val="28"/>
          <w:szCs w:val="28"/>
        </w:rPr>
        <w:t>Финансовая помощь МВФ не имеет формы кредитов. Когда страна берет кредит Фонда, то она осуществляет покупку иностранной валюты за национальную валюту; когда она выплачивает кредит, то осуществляет обратную покупку национальной валюты за иностранную валюту.</w:t>
      </w:r>
    </w:p>
    <w:p w:rsidR="006C2514" w:rsidRPr="00842D25" w:rsidRDefault="006C2514" w:rsidP="00F81291">
      <w:pPr>
        <w:spacing w:line="360" w:lineRule="auto"/>
        <w:ind w:firstLine="709"/>
        <w:jc w:val="both"/>
        <w:rPr>
          <w:sz w:val="28"/>
          <w:szCs w:val="28"/>
        </w:rPr>
      </w:pPr>
      <w:r w:rsidRPr="00842D25">
        <w:rPr>
          <w:sz w:val="28"/>
          <w:szCs w:val="28"/>
        </w:rPr>
        <w:t>Для характеристики кредитной деятельности в Статьях Соглашения об МВФ используются понятия сделка (</w:t>
      </w:r>
      <w:r w:rsidRPr="00842D25">
        <w:rPr>
          <w:sz w:val="28"/>
          <w:szCs w:val="28"/>
          <w:lang w:val="en-US"/>
        </w:rPr>
        <w:t>transaction</w:t>
      </w:r>
      <w:r w:rsidRPr="00842D25">
        <w:rPr>
          <w:sz w:val="28"/>
          <w:szCs w:val="28"/>
        </w:rPr>
        <w:t>), когда предоставления валютных средств странами происходит из его собственных ресурсов Фонда, и операция (</w:t>
      </w:r>
      <w:r w:rsidRPr="00842D25">
        <w:rPr>
          <w:sz w:val="28"/>
          <w:szCs w:val="28"/>
          <w:lang w:val="en-US"/>
        </w:rPr>
        <w:t>operation</w:t>
      </w:r>
      <w:r w:rsidRPr="00842D25">
        <w:rPr>
          <w:sz w:val="28"/>
          <w:szCs w:val="28"/>
        </w:rPr>
        <w:t>), когда оказание посреднических финансовых и технических услуг происходит за счет заемных средств. При этом управление собственными и привлеченными средствами Фондом осуществляются раздельно.</w:t>
      </w:r>
    </w:p>
    <w:p w:rsidR="006C2514" w:rsidRPr="00842D25" w:rsidRDefault="006C2514" w:rsidP="00F81291">
      <w:pPr>
        <w:spacing w:line="360" w:lineRule="auto"/>
        <w:ind w:firstLine="709"/>
        <w:jc w:val="both"/>
        <w:rPr>
          <w:sz w:val="28"/>
          <w:szCs w:val="28"/>
        </w:rPr>
      </w:pPr>
      <w:r w:rsidRPr="00842D25">
        <w:rPr>
          <w:sz w:val="28"/>
          <w:szCs w:val="28"/>
        </w:rPr>
        <w:t>МВФ производит кредитные операции только с официальными органами – казначействами, министерствами финансов, центральными банками и стабилизационными фондами, которые имеют полномочия проводить операции с МВФ от имени страны-члена. При этом каждая страна-член должна назначить свой центральный банк депозитарием авуаров МВФ в его валюте.</w:t>
      </w:r>
    </w:p>
    <w:p w:rsidR="006C2514" w:rsidRPr="00842D25" w:rsidRDefault="006C2514" w:rsidP="00F81291">
      <w:pPr>
        <w:spacing w:line="360" w:lineRule="auto"/>
        <w:ind w:firstLine="709"/>
        <w:jc w:val="both"/>
        <w:rPr>
          <w:sz w:val="28"/>
          <w:szCs w:val="28"/>
        </w:rPr>
      </w:pPr>
      <w:r w:rsidRPr="00842D25">
        <w:rPr>
          <w:sz w:val="28"/>
          <w:szCs w:val="28"/>
        </w:rPr>
        <w:t>Кредиты МВФ предоставляются под рыночные проценты и могут облагаться дополнительными сборами в зависимости от вида и продолжительности кредита для того, чтобы препятствовать чрезмерному использованию средств МВФ. Страна-должник обязана досрочно производить выкуп излишней для Фонда валюты по мере улучшения ее платежного баланса и увеличения ее валютных резервов. Кроме того, страны, получающие кредиты МВФ, платят комиссионные сборы и сбор за обязательство.</w:t>
      </w:r>
    </w:p>
    <w:p w:rsidR="006C2514" w:rsidRPr="00842D25" w:rsidRDefault="006C2514" w:rsidP="00F81291">
      <w:pPr>
        <w:spacing w:line="360" w:lineRule="auto"/>
        <w:ind w:firstLine="709"/>
        <w:jc w:val="both"/>
        <w:rPr>
          <w:sz w:val="28"/>
          <w:szCs w:val="28"/>
        </w:rPr>
      </w:pPr>
      <w:r w:rsidRPr="00842D25">
        <w:rPr>
          <w:sz w:val="28"/>
          <w:szCs w:val="28"/>
        </w:rPr>
        <w:t>Резервная доля страны члена в Фонде рассматривается как часть международных резервов страны и определяется как превышение валюты квоты страны-члена над суммой, находящейся в распоряжении Фонда национальной валюты данной страны. Если МВФ использует часть национальной валюты страны-члена для предоставления средств другим странам, то резервная доля такой страны соответственно увеличивается и уменьшается, когда заимствующие страны-члены используют эту валюту для погашения своей задолженности.</w:t>
      </w:r>
    </w:p>
    <w:p w:rsidR="006C2514" w:rsidRPr="00842D25" w:rsidRDefault="006C2514" w:rsidP="00F81291">
      <w:pPr>
        <w:spacing w:line="360" w:lineRule="auto"/>
        <w:ind w:firstLine="709"/>
        <w:jc w:val="both"/>
        <w:rPr>
          <w:sz w:val="28"/>
          <w:szCs w:val="28"/>
        </w:rPr>
      </w:pPr>
      <w:r w:rsidRPr="00842D25">
        <w:rPr>
          <w:sz w:val="28"/>
          <w:szCs w:val="28"/>
        </w:rPr>
        <w:t>Кредитная позиция – сумма займов страны, представленных страной-членом Фонду.</w:t>
      </w:r>
    </w:p>
    <w:p w:rsidR="006C2514" w:rsidRPr="00842D25" w:rsidRDefault="006C2514" w:rsidP="00F81291">
      <w:pPr>
        <w:spacing w:line="360" w:lineRule="auto"/>
        <w:ind w:firstLine="709"/>
        <w:jc w:val="both"/>
        <w:rPr>
          <w:sz w:val="28"/>
          <w:szCs w:val="28"/>
        </w:rPr>
      </w:pPr>
      <w:r w:rsidRPr="00842D25">
        <w:rPr>
          <w:sz w:val="28"/>
          <w:szCs w:val="28"/>
        </w:rPr>
        <w:t>Резервная позиция – резервная доля и кредитная позиция вместе.</w:t>
      </w:r>
    </w:p>
    <w:p w:rsidR="006C2514" w:rsidRPr="00842D25" w:rsidRDefault="006C2514" w:rsidP="00F81291">
      <w:pPr>
        <w:spacing w:line="360" w:lineRule="auto"/>
        <w:ind w:firstLine="709"/>
        <w:jc w:val="both"/>
        <w:rPr>
          <w:sz w:val="28"/>
          <w:szCs w:val="28"/>
        </w:rPr>
      </w:pPr>
      <w:r w:rsidRPr="00842D25">
        <w:rPr>
          <w:sz w:val="28"/>
          <w:szCs w:val="28"/>
        </w:rPr>
        <w:t xml:space="preserve">В пределах резервной позиции страны-члены могут получать валютные средства в МВФ автоматически по первому требованию. Использование резервной позиции не рассматривается как получение кредита и не требует от страны уплаты процентных ставок и комиссионных платежей, а так жене налагает на нее обязательства вернуть Фонду полученные средства. Единственным условием для такого заимствования является констатация страной-членом начиная потребности в покрытии дефицита платежного баланса. </w:t>
      </w:r>
    </w:p>
    <w:p w:rsidR="006C2514" w:rsidRPr="00842D25" w:rsidRDefault="006C2514" w:rsidP="00F81291">
      <w:pPr>
        <w:spacing w:line="360" w:lineRule="auto"/>
        <w:ind w:firstLine="709"/>
        <w:jc w:val="both"/>
        <w:rPr>
          <w:sz w:val="28"/>
          <w:szCs w:val="28"/>
        </w:rPr>
      </w:pPr>
      <w:r w:rsidRPr="00842D25">
        <w:rPr>
          <w:sz w:val="28"/>
          <w:szCs w:val="28"/>
        </w:rPr>
        <w:t>Наряду с другими многосторонними учреждениями , МВФ выступил с рядом инициатив, направленных на усиление прозрачности деятельности стран-членов. МВФ кроме финансовой помощи предоставляется право осуществлять надзор за макроэкономической и валютной политикой стран-членов, в том числе в области установления валютных ограничений. Каждая страна-член обязана по запросу Фонда предоставлять детальную информацию о состоянии реального, денежного, бюджетного и внешнего секторов экономики, включая состояние платежного баланса, а также о структурной политики национального правительства.</w:t>
      </w:r>
    </w:p>
    <w:p w:rsidR="006C2514" w:rsidRPr="00842D25" w:rsidRDefault="006C2514" w:rsidP="00F81291">
      <w:pPr>
        <w:spacing w:line="360" w:lineRule="auto"/>
        <w:ind w:firstLine="709"/>
        <w:jc w:val="both"/>
        <w:rPr>
          <w:sz w:val="28"/>
          <w:szCs w:val="28"/>
        </w:rPr>
      </w:pPr>
      <w:r w:rsidRPr="00842D25">
        <w:rPr>
          <w:sz w:val="28"/>
          <w:szCs w:val="28"/>
        </w:rPr>
        <w:t xml:space="preserve">Главная цель надзора заключается в том, чтобы своевременно выявить потенциально опасные макроэкономические дисбалансы, которые могут повлиять на стабильность валютных курсов, и, используя лучший мировой опыт, предоставить правительству страны рекомендации, направленные на их исправление. </w:t>
      </w:r>
    </w:p>
    <w:p w:rsidR="006C2514" w:rsidRPr="00842D25" w:rsidRDefault="006C2514" w:rsidP="00F81291">
      <w:pPr>
        <w:spacing w:line="360" w:lineRule="auto"/>
        <w:ind w:firstLine="709"/>
        <w:jc w:val="both"/>
        <w:rPr>
          <w:sz w:val="28"/>
          <w:szCs w:val="28"/>
        </w:rPr>
      </w:pPr>
      <w:r w:rsidRPr="00842D25">
        <w:rPr>
          <w:sz w:val="28"/>
          <w:szCs w:val="28"/>
        </w:rPr>
        <w:t>Надзорная функция также нацелена на то, чтобы побудить страны к снижению инфляции, проведению ключевых реформ в торговой и валютной политике и осуществлению других рыночных преобразований, способствующих обеспечению валютно-финансовой стабильности, устойчивому и сбалансированному экономическому росту.</w:t>
      </w:r>
    </w:p>
    <w:p w:rsidR="006C2514" w:rsidRPr="00842D25" w:rsidRDefault="006C2514" w:rsidP="00F81291">
      <w:pPr>
        <w:spacing w:line="360" w:lineRule="auto"/>
        <w:ind w:firstLine="709"/>
        <w:jc w:val="both"/>
        <w:rPr>
          <w:sz w:val="28"/>
          <w:szCs w:val="28"/>
        </w:rPr>
      </w:pPr>
      <w:r w:rsidRPr="00842D25">
        <w:rPr>
          <w:sz w:val="28"/>
          <w:szCs w:val="28"/>
        </w:rPr>
        <w:t>Надзор за экономической политикой стран-членов осуществляется МВФ в трех основных формах. Согласно параграфу 3</w:t>
      </w:r>
      <w:r w:rsidR="00AC0D03">
        <w:rPr>
          <w:sz w:val="28"/>
          <w:szCs w:val="28"/>
        </w:rPr>
        <w:t xml:space="preserve"> </w:t>
      </w:r>
      <w:r w:rsidRPr="00842D25">
        <w:rPr>
          <w:sz w:val="28"/>
          <w:szCs w:val="28"/>
          <w:lang w:val="en-US"/>
        </w:rPr>
        <w:t>IV</w:t>
      </w:r>
      <w:r w:rsidRPr="00842D25">
        <w:rPr>
          <w:sz w:val="28"/>
          <w:szCs w:val="28"/>
        </w:rPr>
        <w:t xml:space="preserve"> Статьи Соглашения об МВФ двусторонние консультации являются основной формой надзора за экономической</w:t>
      </w:r>
      <w:r w:rsidR="00AC0D03">
        <w:rPr>
          <w:sz w:val="28"/>
          <w:szCs w:val="28"/>
        </w:rPr>
        <w:t xml:space="preserve"> </w:t>
      </w:r>
      <w:r w:rsidRPr="00842D25">
        <w:rPr>
          <w:sz w:val="28"/>
          <w:szCs w:val="28"/>
        </w:rPr>
        <w:t>политикой. Миссии МВФ ежегодно посещают страны-члены и проводят переговоры с министерствами финансов развития национальной экономики, а также центральными банками. Консультации ведутся на конференциальной основе, что позволяет и правительству, и МВФ быть максимально откровенными. По итогам консультаций миссия МВФ вырабатывает свое независимое от правительства мнение о положении экономики страны и подготавливает доклад для рассмотрения на Совете директоров МВФ, в который обязательно включаются рекомендации о том, что национальному правительству следует сделать для того, чтобы улучшить состояние экономики страны.</w:t>
      </w:r>
    </w:p>
    <w:p w:rsidR="006C2514" w:rsidRPr="00842D25" w:rsidRDefault="006C2514" w:rsidP="00F81291">
      <w:pPr>
        <w:spacing w:line="360" w:lineRule="auto"/>
        <w:ind w:firstLine="709"/>
        <w:jc w:val="both"/>
        <w:rPr>
          <w:sz w:val="28"/>
          <w:szCs w:val="28"/>
        </w:rPr>
      </w:pPr>
      <w:r w:rsidRPr="00842D25">
        <w:rPr>
          <w:sz w:val="28"/>
          <w:szCs w:val="28"/>
        </w:rPr>
        <w:t>Правительство может результаты исследований опубликовать, включая рекомендации в правительственную программу действий, предоставит частному бизнесу или проигнорировать. В свою очередь Фонд также может отказать в предоставлении ресурсов правительству, если не согласен с его действиями.</w:t>
      </w:r>
    </w:p>
    <w:p w:rsidR="006C2514" w:rsidRPr="00842D25" w:rsidRDefault="006C2514" w:rsidP="00F81291">
      <w:pPr>
        <w:spacing w:line="360" w:lineRule="auto"/>
        <w:ind w:firstLine="709"/>
        <w:jc w:val="both"/>
        <w:rPr>
          <w:sz w:val="28"/>
          <w:szCs w:val="28"/>
        </w:rPr>
      </w:pPr>
      <w:r w:rsidRPr="00842D25">
        <w:rPr>
          <w:sz w:val="28"/>
          <w:szCs w:val="28"/>
        </w:rPr>
        <w:t xml:space="preserve">Помимо странового МВФ осуществляет глобальный и региональный надзор. На основе публикуемого специального доклада «Мировой экономический обзор/ </w:t>
      </w:r>
      <w:r w:rsidRPr="00842D25">
        <w:rPr>
          <w:sz w:val="28"/>
          <w:szCs w:val="28"/>
          <w:lang w:val="en-US"/>
        </w:rPr>
        <w:t>World</w:t>
      </w:r>
      <w:r w:rsidRPr="00842D25">
        <w:rPr>
          <w:sz w:val="28"/>
          <w:szCs w:val="28"/>
        </w:rPr>
        <w:t xml:space="preserve"> </w:t>
      </w:r>
      <w:r w:rsidRPr="00842D25">
        <w:rPr>
          <w:sz w:val="28"/>
          <w:szCs w:val="28"/>
          <w:lang w:val="en-US"/>
        </w:rPr>
        <w:t>Economic</w:t>
      </w:r>
      <w:r w:rsidRPr="00842D25">
        <w:rPr>
          <w:sz w:val="28"/>
          <w:szCs w:val="28"/>
        </w:rPr>
        <w:t xml:space="preserve"> </w:t>
      </w:r>
      <w:r w:rsidRPr="00842D25">
        <w:rPr>
          <w:sz w:val="28"/>
          <w:szCs w:val="28"/>
          <w:lang w:val="en-US"/>
        </w:rPr>
        <w:t>Outlook</w:t>
      </w:r>
      <w:r w:rsidRPr="00842D25">
        <w:rPr>
          <w:sz w:val="28"/>
          <w:szCs w:val="28"/>
        </w:rPr>
        <w:t>» Советом директоров МВФ дважды в год проводится анализ состояния международной экономики.</w:t>
      </w:r>
    </w:p>
    <w:p w:rsidR="006C2514" w:rsidRPr="00842D25" w:rsidRDefault="006C2514" w:rsidP="00F81291">
      <w:pPr>
        <w:autoSpaceDE w:val="0"/>
        <w:autoSpaceDN w:val="0"/>
        <w:adjustRightInd w:val="0"/>
        <w:spacing w:line="360" w:lineRule="auto"/>
        <w:ind w:firstLine="709"/>
        <w:jc w:val="both"/>
        <w:rPr>
          <w:bCs/>
          <w:color w:val="231F20"/>
          <w:sz w:val="28"/>
          <w:szCs w:val="28"/>
        </w:rPr>
      </w:pPr>
      <w:r w:rsidRPr="00842D25">
        <w:rPr>
          <w:bCs/>
          <w:color w:val="231F20"/>
          <w:sz w:val="28"/>
          <w:szCs w:val="28"/>
        </w:rPr>
        <w:t>Модернизация основы надзора.</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В течение последних 30 лет Исполнительный совет регулярно проводит обзоры работы МВФ в области надзора. С 1988 по 2004 год эти обзоры проводились раз в два года.</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В 2006 году было принято решение перейти на график обзоров с трехлетним интервалом в соответствии с положением ССС о рационализации процедур МВФ. По итогам последнего обзора, проведенного в 2004 году, было рекомендовано глубже анализировать вопросы обменного курса, в том числе 1) четко указывать фактический валютный режим в докладах персонала;</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 xml:space="preserve"> 2) более систематически использовать широкий набор показателей и аналитических инструментов для оценки внешней конкурентоспособности; 3) представлять подробную и взвешенную информацию о диалоге по вопросам курсовой политики между персоналом МВФ и властями. </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 xml:space="preserve">Следуя этим рекомендациям, в августе 2006 года Исполнительный совет обсудил подготовленный персоналом МВФ документ с оценкой качества работы, выполненной МВФ за последний период, по вопросам обменных курсов в 30 крупных странах, на долю которых приходится более 90% мирового ВВП. </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 xml:space="preserve">В рамках работы по укреплению применяемой МВФ основы оценки вопросов обменных курсов Исполнительный совет на неформальном семинаре в ноябре 2006 года обсудил доклад персонала о пересмотренных и расширенных методологиях оценки обменных курсов, подготовленный Консультативной группой по вопросам валютных курсов (КГВК) МВФ. КГВК, которая проводит оценки обменных курсов по ряду стран с развитой экономикой с середины 1990-х годов, распространила свои методологии приблизительно на 20 стран с формирующимся рынком. Эти методологии могут помочь оценить, насколько сальдо счетов текущих операций и реальных эффективных обменных курсов соответствует их базовым экономическим детерминантам. </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В 2007 финансовом году МВФ разработал новый механизм надзора — многосторонние консультации, — предназначенный для оказания государствам-членам содействия в решении проблемы глобальных дисбалансов.</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В дополнение к критическому анализу эффективности надзора, периодически проводимому Исполнительным советом и руководством и персоналом МВФ, в 2007 финансовом году Независимый отдел оценки МВФ завершил оценку рекомендаций МВФ по курсовой политике, которую Исполнительный совет планирует обсудить в</w:t>
      </w:r>
      <w:r w:rsidR="00AC0D03">
        <w:rPr>
          <w:color w:val="231F20"/>
          <w:sz w:val="28"/>
          <w:szCs w:val="28"/>
        </w:rPr>
        <w:t xml:space="preserve"> </w:t>
      </w:r>
      <w:r w:rsidRPr="00842D25">
        <w:rPr>
          <w:color w:val="231F20"/>
          <w:sz w:val="28"/>
          <w:szCs w:val="28"/>
        </w:rPr>
        <w:t xml:space="preserve">2008 финансовом году. </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На весенних совещаниях в 2007 году МВФ и Всемирного банка МВФК</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принял решение о том, что в дальнейшей работе необходимо руководствоваться следующими принципами:</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 xml:space="preserve">1) не следует устанавливать каких-либо новых обязательств, а главными элементами эффективного надзора должны оставаться диалог и убеждение; 2) в надзоре следует учитывать конкретные условия стран, придавая особое значение непредвзятости; и </w:t>
      </w:r>
    </w:p>
    <w:p w:rsidR="006C2514" w:rsidRPr="00842D25"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3) пересмотренное решение должно быть достаточно гибким, чтобы надзор мог развиваться сообразно обстоятельствам.</w:t>
      </w:r>
    </w:p>
    <w:p w:rsidR="006C2514"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Техническая помощь и подготовка кадров, предоставляемые МВФ по запросу государств-членов, предназначены для оказания им содействия в выполнении обязательств, которые принимаются ими при вступлении в МВФ c тем, чтобы проводить политику, способствующую финансовой и макроэкономической стабильности, устойчивому экономическому росту и упорядоченной работе валютных режимов, а также представлять МВФ своевременные, точные и высококачественные данные о своей экономике. Не менее важно то, что техническая помощь и подготовка кадров являются также средствами оказания содействия государствам-членам в выполнении рекомендаций, которые являются результатом консультаций в соответствии со Статьей IV Статей соглашения МВФ. Как следствие, согласование и интеграция развития потенциала с надзором и работой в рамках программ стали важнейшими задачами Исполнительного совета МВФ, который регулярно проводит обзоры предоставляемой Фондом технической помощи и подготовки кадров.</w:t>
      </w:r>
    </w:p>
    <w:p w:rsidR="00C15C36" w:rsidRDefault="006C2514" w:rsidP="00F81291">
      <w:pPr>
        <w:autoSpaceDE w:val="0"/>
        <w:autoSpaceDN w:val="0"/>
        <w:adjustRightInd w:val="0"/>
        <w:spacing w:line="360" w:lineRule="auto"/>
        <w:ind w:firstLine="709"/>
        <w:jc w:val="both"/>
        <w:rPr>
          <w:color w:val="231F20"/>
          <w:sz w:val="28"/>
          <w:szCs w:val="28"/>
        </w:rPr>
      </w:pPr>
      <w:r w:rsidRPr="00842D25">
        <w:rPr>
          <w:color w:val="231F20"/>
          <w:sz w:val="28"/>
          <w:szCs w:val="28"/>
        </w:rPr>
        <w:t>МВФ предоставляет техническую помощь и услуги по подготовке кадров главным образом в основных сферах своей компетенции, включая макроэкономическую политику, налоговую администрацию и управление доходами, управление государственными расходами, денежно-кредитную политику, валютные системы, реформы финансового сектора и макроэкономическую и финансовую статистику. Кроме того, в последние годы государства-члены все чаще обращаются за помощью в решении вопросов, касающихся мониторинга деятельности оффшорных финансовых центров, предотвращения отмывания денег и финансирования терроризма, повышения эффективности государственных инвестиций, управления бюджетными рисками, связанными с партнерствами между государственным и частным сектором, принятия международных стандартов и кодексов в отношении данных, управления финансами и бюджетом, устранения недостатков, выявленных в рамках совместной Программы оценки финансового сектора МВФ и Всемирного банка, и проведения анализа устойчивости долговой ситуации.</w:t>
      </w:r>
    </w:p>
    <w:p w:rsidR="00C15C36" w:rsidRDefault="00C15C36" w:rsidP="00F81291">
      <w:pPr>
        <w:autoSpaceDE w:val="0"/>
        <w:autoSpaceDN w:val="0"/>
        <w:adjustRightInd w:val="0"/>
        <w:spacing w:line="360" w:lineRule="auto"/>
        <w:ind w:firstLine="709"/>
        <w:jc w:val="both"/>
        <w:rPr>
          <w:color w:val="231F20"/>
          <w:sz w:val="28"/>
          <w:szCs w:val="28"/>
        </w:rPr>
      </w:pPr>
    </w:p>
    <w:p w:rsidR="00E26749" w:rsidRPr="00C15C36" w:rsidRDefault="00FB5BE8" w:rsidP="00F81291">
      <w:pPr>
        <w:autoSpaceDE w:val="0"/>
        <w:autoSpaceDN w:val="0"/>
        <w:adjustRightInd w:val="0"/>
        <w:spacing w:line="360" w:lineRule="auto"/>
        <w:ind w:firstLine="709"/>
        <w:jc w:val="both"/>
        <w:rPr>
          <w:b/>
          <w:bCs/>
          <w:color w:val="231F20"/>
          <w:sz w:val="28"/>
          <w:szCs w:val="28"/>
        </w:rPr>
      </w:pPr>
      <w:r w:rsidRPr="00C15C36">
        <w:rPr>
          <w:b/>
          <w:color w:val="231F20"/>
          <w:sz w:val="28"/>
          <w:szCs w:val="28"/>
        </w:rPr>
        <w:t xml:space="preserve">7. </w:t>
      </w:r>
      <w:r w:rsidR="002752A8" w:rsidRPr="00C15C36">
        <w:rPr>
          <w:b/>
          <w:bCs/>
          <w:color w:val="231F20"/>
          <w:sz w:val="28"/>
          <w:szCs w:val="28"/>
        </w:rPr>
        <w:t>Обзор</w:t>
      </w:r>
      <w:r w:rsidR="00AC0D03">
        <w:rPr>
          <w:b/>
          <w:bCs/>
          <w:color w:val="231F20"/>
          <w:sz w:val="28"/>
          <w:szCs w:val="28"/>
        </w:rPr>
        <w:t xml:space="preserve"> </w:t>
      </w:r>
      <w:r w:rsidR="00E26749" w:rsidRPr="00C15C36">
        <w:rPr>
          <w:b/>
          <w:bCs/>
          <w:color w:val="231F20"/>
          <w:sz w:val="28"/>
          <w:szCs w:val="28"/>
        </w:rPr>
        <w:t>инструментов МВФ</w:t>
      </w:r>
      <w:r w:rsidR="002752A8" w:rsidRPr="00C15C36">
        <w:rPr>
          <w:b/>
          <w:bCs/>
          <w:color w:val="231F20"/>
          <w:sz w:val="28"/>
          <w:szCs w:val="28"/>
        </w:rPr>
        <w:t xml:space="preserve"> и</w:t>
      </w:r>
      <w:r w:rsidR="00C15C36" w:rsidRPr="00C15C36">
        <w:rPr>
          <w:b/>
          <w:bCs/>
          <w:color w:val="231F20"/>
          <w:sz w:val="28"/>
          <w:szCs w:val="28"/>
        </w:rPr>
        <w:t xml:space="preserve"> новых функций</w:t>
      </w:r>
    </w:p>
    <w:p w:rsidR="00C15C36" w:rsidRPr="00C15C36" w:rsidRDefault="00C15C36" w:rsidP="00F81291">
      <w:pPr>
        <w:autoSpaceDE w:val="0"/>
        <w:autoSpaceDN w:val="0"/>
        <w:adjustRightInd w:val="0"/>
        <w:spacing w:line="360" w:lineRule="auto"/>
        <w:ind w:firstLine="709"/>
        <w:jc w:val="both"/>
        <w:rPr>
          <w:color w:val="231F20"/>
          <w:sz w:val="28"/>
          <w:szCs w:val="28"/>
        </w:rPr>
      </w:pPr>
    </w:p>
    <w:p w:rsidR="00E26749" w:rsidRPr="00842D25" w:rsidRDefault="00E26749" w:rsidP="00F81291">
      <w:pPr>
        <w:spacing w:line="360" w:lineRule="auto"/>
        <w:ind w:firstLine="709"/>
        <w:jc w:val="both"/>
        <w:rPr>
          <w:sz w:val="28"/>
          <w:szCs w:val="28"/>
        </w:rPr>
      </w:pPr>
      <w:r w:rsidRPr="00842D25">
        <w:rPr>
          <w:bCs/>
          <w:color w:val="231F20"/>
          <w:sz w:val="28"/>
          <w:szCs w:val="28"/>
        </w:rPr>
        <w:t xml:space="preserve">В 1990-е гг. в связи со значимым изменением ситуации в мировой валютно-финансовой системе </w:t>
      </w:r>
      <w:r w:rsidRPr="00842D25">
        <w:rPr>
          <w:sz w:val="28"/>
          <w:szCs w:val="28"/>
        </w:rPr>
        <w:t xml:space="preserve">потребовался переход МВФ на более взвешенные позиции и на повышение эффективности его программ. </w:t>
      </w:r>
    </w:p>
    <w:p w:rsidR="00E26749" w:rsidRPr="00842D25" w:rsidRDefault="00E26749" w:rsidP="00F81291">
      <w:pPr>
        <w:spacing w:line="360" w:lineRule="auto"/>
        <w:ind w:firstLine="709"/>
        <w:jc w:val="both"/>
        <w:rPr>
          <w:sz w:val="28"/>
          <w:szCs w:val="28"/>
        </w:rPr>
      </w:pPr>
      <w:r w:rsidRPr="00842D25">
        <w:rPr>
          <w:sz w:val="28"/>
          <w:szCs w:val="28"/>
        </w:rPr>
        <w:t>Началом скоординированных коллективных усилий по реформе международной валютно-финансовой системы стало создание в апреле 1998г. Временной рабочей группы министров финансов и председателей центральных банков 22 крупнейших развитых и развивающихся стран (« Группа22»), которой были приняты общие рекомендации по направлениям реформы.</w:t>
      </w:r>
    </w:p>
    <w:p w:rsidR="00E26749" w:rsidRPr="00842D25" w:rsidRDefault="00E26749" w:rsidP="00F81291">
      <w:pPr>
        <w:spacing w:line="360" w:lineRule="auto"/>
        <w:ind w:firstLine="709"/>
        <w:jc w:val="both"/>
        <w:rPr>
          <w:sz w:val="28"/>
          <w:szCs w:val="28"/>
        </w:rPr>
      </w:pPr>
      <w:r w:rsidRPr="00842D25">
        <w:rPr>
          <w:sz w:val="28"/>
          <w:szCs w:val="28"/>
        </w:rPr>
        <w:t>Во время годового собрания МВФ и МБРР 25 сентября 1999г. была сформирована « Группа 20», которая призвана дополнять и координировать деятельность международных организаций путем формирования консенсуса между основными участниками</w:t>
      </w:r>
      <w:r w:rsidR="00AC0D03">
        <w:rPr>
          <w:sz w:val="28"/>
          <w:szCs w:val="28"/>
        </w:rPr>
        <w:t xml:space="preserve"> </w:t>
      </w:r>
      <w:r w:rsidRPr="00842D25">
        <w:rPr>
          <w:sz w:val="28"/>
          <w:szCs w:val="28"/>
        </w:rPr>
        <w:t>по наиболее сложным вопросам</w:t>
      </w:r>
      <w:r w:rsidR="00AC0D03">
        <w:rPr>
          <w:sz w:val="28"/>
          <w:szCs w:val="28"/>
        </w:rPr>
        <w:t xml:space="preserve"> </w:t>
      </w:r>
      <w:r w:rsidRPr="00842D25">
        <w:rPr>
          <w:sz w:val="28"/>
          <w:szCs w:val="28"/>
        </w:rPr>
        <w:t>управления мировой валютной системы. К числу основных вопросов, обсуждаемых этой Группой, относятся:</w:t>
      </w:r>
    </w:p>
    <w:p w:rsidR="00E26749" w:rsidRPr="00842D25" w:rsidRDefault="00E26749" w:rsidP="00F81291">
      <w:pPr>
        <w:numPr>
          <w:ilvl w:val="0"/>
          <w:numId w:val="3"/>
        </w:numPr>
        <w:spacing w:line="360" w:lineRule="auto"/>
        <w:ind w:left="0" w:firstLine="709"/>
        <w:jc w:val="both"/>
        <w:rPr>
          <w:sz w:val="28"/>
          <w:szCs w:val="28"/>
        </w:rPr>
      </w:pPr>
      <w:r w:rsidRPr="00842D25">
        <w:rPr>
          <w:sz w:val="28"/>
          <w:szCs w:val="28"/>
        </w:rPr>
        <w:t>совершенствование регулирования и надзора;</w:t>
      </w:r>
    </w:p>
    <w:p w:rsidR="00E26749" w:rsidRPr="00842D25" w:rsidRDefault="00E26749" w:rsidP="00F81291">
      <w:pPr>
        <w:numPr>
          <w:ilvl w:val="0"/>
          <w:numId w:val="3"/>
        </w:numPr>
        <w:spacing w:line="360" w:lineRule="auto"/>
        <w:ind w:left="0" w:firstLine="709"/>
        <w:jc w:val="both"/>
        <w:rPr>
          <w:sz w:val="28"/>
          <w:szCs w:val="28"/>
        </w:rPr>
      </w:pPr>
      <w:r w:rsidRPr="00842D25">
        <w:rPr>
          <w:sz w:val="28"/>
          <w:szCs w:val="28"/>
        </w:rPr>
        <w:t>управление внешним долгом;</w:t>
      </w:r>
    </w:p>
    <w:p w:rsidR="00E26749" w:rsidRPr="00842D25" w:rsidRDefault="00E26749" w:rsidP="00F81291">
      <w:pPr>
        <w:numPr>
          <w:ilvl w:val="0"/>
          <w:numId w:val="3"/>
        </w:numPr>
        <w:spacing w:line="360" w:lineRule="auto"/>
        <w:ind w:left="0" w:firstLine="709"/>
        <w:jc w:val="both"/>
        <w:rPr>
          <w:sz w:val="28"/>
          <w:szCs w:val="28"/>
        </w:rPr>
      </w:pPr>
      <w:r w:rsidRPr="00842D25">
        <w:rPr>
          <w:sz w:val="28"/>
          <w:szCs w:val="28"/>
        </w:rPr>
        <w:t>роль международных стандартов;</w:t>
      </w:r>
    </w:p>
    <w:p w:rsidR="00E26749" w:rsidRPr="00842D25" w:rsidRDefault="00E26749" w:rsidP="00F81291">
      <w:pPr>
        <w:numPr>
          <w:ilvl w:val="0"/>
          <w:numId w:val="3"/>
        </w:numPr>
        <w:spacing w:line="360" w:lineRule="auto"/>
        <w:ind w:left="0" w:firstLine="709"/>
        <w:jc w:val="both"/>
        <w:rPr>
          <w:sz w:val="28"/>
          <w:szCs w:val="28"/>
        </w:rPr>
      </w:pPr>
      <w:r w:rsidRPr="00842D25">
        <w:rPr>
          <w:sz w:val="28"/>
          <w:szCs w:val="28"/>
        </w:rPr>
        <w:t>выбор адекватного режима валютных курсов.</w:t>
      </w:r>
    </w:p>
    <w:p w:rsidR="00E26749" w:rsidRPr="00842D25" w:rsidRDefault="00E26749" w:rsidP="00F81291">
      <w:pPr>
        <w:spacing w:line="360" w:lineRule="auto"/>
        <w:ind w:firstLine="709"/>
        <w:jc w:val="both"/>
        <w:rPr>
          <w:sz w:val="28"/>
          <w:szCs w:val="28"/>
        </w:rPr>
      </w:pPr>
      <w:r w:rsidRPr="00842D25">
        <w:rPr>
          <w:sz w:val="28"/>
          <w:szCs w:val="28"/>
        </w:rPr>
        <w:t>Основные положения реформирования Фонда были изложены в Коммюнике Международного валютно-финансового комитета Совета управляющих МВФ от</w:t>
      </w:r>
      <w:r w:rsidR="00AC0D03">
        <w:rPr>
          <w:sz w:val="28"/>
          <w:szCs w:val="28"/>
        </w:rPr>
        <w:t xml:space="preserve"> </w:t>
      </w:r>
      <w:r w:rsidRPr="00842D25">
        <w:rPr>
          <w:sz w:val="28"/>
          <w:szCs w:val="28"/>
        </w:rPr>
        <w:t>16 апреля 2000г. Прежде всего, комитет сформулировал общие принципы, на основании которых будет продолжена реформа финансового инструментария Фонда.</w:t>
      </w:r>
    </w:p>
    <w:p w:rsidR="00E26749" w:rsidRPr="00842D25" w:rsidRDefault="00E26749" w:rsidP="00F81291">
      <w:pPr>
        <w:spacing w:line="360" w:lineRule="auto"/>
        <w:ind w:firstLine="709"/>
        <w:jc w:val="both"/>
        <w:rPr>
          <w:sz w:val="28"/>
          <w:szCs w:val="28"/>
        </w:rPr>
      </w:pPr>
      <w:r w:rsidRPr="00842D25">
        <w:rPr>
          <w:sz w:val="28"/>
          <w:szCs w:val="28"/>
        </w:rPr>
        <w:t>Все инструменты кредитования МВФ были разделены на четыре основных группы.</w:t>
      </w:r>
    </w:p>
    <w:p w:rsidR="00E26749" w:rsidRPr="00842D25" w:rsidRDefault="00E26749" w:rsidP="00F81291">
      <w:pPr>
        <w:numPr>
          <w:ilvl w:val="0"/>
          <w:numId w:val="4"/>
        </w:numPr>
        <w:spacing w:line="360" w:lineRule="auto"/>
        <w:ind w:left="0" w:firstLine="709"/>
        <w:jc w:val="both"/>
        <w:rPr>
          <w:sz w:val="28"/>
          <w:szCs w:val="28"/>
        </w:rPr>
      </w:pPr>
      <w:r w:rsidRPr="00842D25">
        <w:rPr>
          <w:sz w:val="28"/>
          <w:szCs w:val="28"/>
        </w:rPr>
        <w:t>Инструменты, предназначенные для быстрого и адекватного реагирования на системные кризисы, целью которых является минимизация вероятности возникновения неблагоприятных прецедентов в будущем и стимулир</w:t>
      </w:r>
      <w:r w:rsidR="00AC0D03">
        <w:rPr>
          <w:sz w:val="28"/>
          <w:szCs w:val="28"/>
        </w:rPr>
        <w:t xml:space="preserve">ования погашения задолженности. </w:t>
      </w:r>
      <w:r w:rsidRPr="00842D25">
        <w:rPr>
          <w:sz w:val="28"/>
          <w:szCs w:val="28"/>
        </w:rPr>
        <w:t>В настоящее время к ним относятся Механизм финансирования дополнительных резервов (</w:t>
      </w:r>
      <w:r w:rsidRPr="00842D25">
        <w:rPr>
          <w:sz w:val="28"/>
          <w:szCs w:val="28"/>
          <w:lang w:val="en-US"/>
        </w:rPr>
        <w:t>Supplemental</w:t>
      </w:r>
      <w:r w:rsidRPr="00842D25">
        <w:rPr>
          <w:sz w:val="28"/>
          <w:szCs w:val="28"/>
        </w:rPr>
        <w:t xml:space="preserve"> </w:t>
      </w:r>
      <w:r w:rsidRPr="00842D25">
        <w:rPr>
          <w:sz w:val="28"/>
          <w:szCs w:val="28"/>
          <w:lang w:val="en-US"/>
        </w:rPr>
        <w:t>Reserve</w:t>
      </w:r>
      <w:r w:rsidRPr="00842D25">
        <w:rPr>
          <w:sz w:val="28"/>
          <w:szCs w:val="28"/>
        </w:rPr>
        <w:t xml:space="preserve"> </w:t>
      </w:r>
      <w:r w:rsidRPr="00842D25">
        <w:rPr>
          <w:sz w:val="28"/>
          <w:szCs w:val="28"/>
          <w:lang w:val="en-US"/>
        </w:rPr>
        <w:t>Facility</w:t>
      </w:r>
      <w:r w:rsidRPr="00842D25">
        <w:rPr>
          <w:sz w:val="28"/>
          <w:szCs w:val="28"/>
        </w:rPr>
        <w:t xml:space="preserve">, или </w:t>
      </w:r>
      <w:r w:rsidRPr="00842D25">
        <w:rPr>
          <w:sz w:val="28"/>
          <w:szCs w:val="28"/>
          <w:lang w:val="en-US"/>
        </w:rPr>
        <w:t>SRF</w:t>
      </w:r>
      <w:r w:rsidRPr="00842D25">
        <w:rPr>
          <w:sz w:val="28"/>
          <w:szCs w:val="28"/>
        </w:rPr>
        <w:t xml:space="preserve"> (СРФ)), созданный в разгар финансового кризиса в Азии в 1997г. </w:t>
      </w:r>
      <w:r w:rsidRPr="00842D25">
        <w:rPr>
          <w:sz w:val="28"/>
          <w:szCs w:val="28"/>
          <w:lang w:val="en-US"/>
        </w:rPr>
        <w:t>SRF</w:t>
      </w:r>
      <w:r w:rsidRPr="00842D25">
        <w:rPr>
          <w:sz w:val="28"/>
          <w:szCs w:val="28"/>
        </w:rPr>
        <w:t xml:space="preserve"> предназначен для оказания финансовой помощи странам-членам, испытывающим в связи с «бегством» капитала «исключительные трудности» с платежным балансом и остро нуждающимся в краткосрочном кредите вследствие внезапной потери доверия к национальной валюте и уменьшения золотовалютных резервов страны. Ресурсы в рамках </w:t>
      </w:r>
      <w:r w:rsidRPr="00842D25">
        <w:rPr>
          <w:sz w:val="28"/>
          <w:szCs w:val="28"/>
          <w:lang w:val="en-US"/>
        </w:rPr>
        <w:t>SRF</w:t>
      </w:r>
      <w:r w:rsidRPr="00842D25">
        <w:rPr>
          <w:sz w:val="28"/>
          <w:szCs w:val="28"/>
        </w:rPr>
        <w:t xml:space="preserve"> выделяются по линии договоренностей о кредитах </w:t>
      </w:r>
      <w:r w:rsidRPr="00842D25">
        <w:rPr>
          <w:sz w:val="28"/>
          <w:szCs w:val="28"/>
          <w:lang w:val="en-US"/>
        </w:rPr>
        <w:t>SBA</w:t>
      </w:r>
      <w:r w:rsidRPr="00842D25">
        <w:rPr>
          <w:sz w:val="28"/>
          <w:szCs w:val="28"/>
        </w:rPr>
        <w:t xml:space="preserve"> и </w:t>
      </w:r>
      <w:r w:rsidRPr="00842D25">
        <w:rPr>
          <w:sz w:val="28"/>
          <w:szCs w:val="28"/>
          <w:lang w:val="en-US"/>
        </w:rPr>
        <w:t>EFF</w:t>
      </w:r>
      <w:r w:rsidRPr="00842D25">
        <w:rPr>
          <w:sz w:val="28"/>
          <w:szCs w:val="28"/>
        </w:rPr>
        <w:t xml:space="preserve"> на тех же условиях, что и </w:t>
      </w:r>
      <w:r w:rsidR="00C15C36">
        <w:rPr>
          <w:sz w:val="28"/>
          <w:szCs w:val="28"/>
        </w:rPr>
        <w:t>в рамках указанных механизмов. О</w:t>
      </w:r>
      <w:r w:rsidRPr="00842D25">
        <w:rPr>
          <w:sz w:val="28"/>
          <w:szCs w:val="28"/>
        </w:rPr>
        <w:t xml:space="preserve">днако предоставление кредитных средств посредством </w:t>
      </w:r>
      <w:r w:rsidRPr="00842D25">
        <w:rPr>
          <w:sz w:val="28"/>
          <w:szCs w:val="28"/>
          <w:lang w:val="en-US"/>
        </w:rPr>
        <w:t>SRF</w:t>
      </w:r>
      <w:r w:rsidRPr="00842D25">
        <w:rPr>
          <w:sz w:val="28"/>
          <w:szCs w:val="28"/>
        </w:rPr>
        <w:t xml:space="preserve"> может п</w:t>
      </w:r>
      <w:r w:rsidR="00C15C36">
        <w:rPr>
          <w:sz w:val="28"/>
          <w:szCs w:val="28"/>
        </w:rPr>
        <w:t>роизводиться в любых размерах.</w:t>
      </w:r>
      <w:r w:rsidR="00AC0D03">
        <w:rPr>
          <w:sz w:val="28"/>
          <w:szCs w:val="28"/>
        </w:rPr>
        <w:t xml:space="preserve"> </w:t>
      </w:r>
      <w:r w:rsidRPr="00842D25">
        <w:rPr>
          <w:sz w:val="28"/>
          <w:szCs w:val="28"/>
        </w:rPr>
        <w:t xml:space="preserve">Использование ресурсов </w:t>
      </w:r>
      <w:r w:rsidRPr="00842D25">
        <w:rPr>
          <w:sz w:val="28"/>
          <w:szCs w:val="28"/>
          <w:lang w:val="en-US"/>
        </w:rPr>
        <w:t>SRF</w:t>
      </w:r>
      <w:r w:rsidRPr="00842D25">
        <w:rPr>
          <w:sz w:val="28"/>
          <w:szCs w:val="28"/>
        </w:rPr>
        <w:t xml:space="preserve"> облагается сбором по базовой ставке МВФ,</w:t>
      </w:r>
      <w:r w:rsidR="00C15C36">
        <w:rPr>
          <w:sz w:val="28"/>
          <w:szCs w:val="28"/>
        </w:rPr>
        <w:t xml:space="preserve"> а также дополнительным сбором. </w:t>
      </w:r>
      <w:r w:rsidRPr="00842D25">
        <w:rPr>
          <w:sz w:val="28"/>
          <w:szCs w:val="28"/>
        </w:rPr>
        <w:t xml:space="preserve">Выкуп ресурсов по линии </w:t>
      </w:r>
      <w:r w:rsidRPr="00842D25">
        <w:rPr>
          <w:sz w:val="28"/>
          <w:szCs w:val="28"/>
          <w:lang w:val="en-US"/>
        </w:rPr>
        <w:t>SRF</w:t>
      </w:r>
      <w:r w:rsidRPr="00842D25">
        <w:rPr>
          <w:sz w:val="28"/>
          <w:szCs w:val="28"/>
        </w:rPr>
        <w:t xml:space="preserve"> производится двумя частями. Погашение кредита должно осуществляться в течение более короткого, чем в других случаях, срока – от года до полутора лет (максимум от 2 до 2,6 лет), так как предполагается более быстрое исправление ситуации с платежным балансом.</w:t>
      </w:r>
    </w:p>
    <w:p w:rsidR="00C15C36" w:rsidRDefault="00E26749" w:rsidP="00F81291">
      <w:pPr>
        <w:numPr>
          <w:ilvl w:val="0"/>
          <w:numId w:val="4"/>
        </w:numPr>
        <w:spacing w:line="360" w:lineRule="auto"/>
        <w:ind w:left="0" w:firstLine="709"/>
        <w:jc w:val="both"/>
        <w:rPr>
          <w:sz w:val="28"/>
          <w:szCs w:val="28"/>
        </w:rPr>
      </w:pPr>
      <w:r w:rsidRPr="00842D25">
        <w:rPr>
          <w:sz w:val="28"/>
          <w:szCs w:val="28"/>
        </w:rPr>
        <w:t>Инструменты, призванные создавать для стран-участников стимулы для проведения политики, содействующей повышению устойчивости их экономики к кризисным потрясениям, и соблюдать международные стандарты и правила, а также поддерживать партнерские от</w:t>
      </w:r>
      <w:r w:rsidR="00C15C36">
        <w:rPr>
          <w:sz w:val="28"/>
          <w:szCs w:val="28"/>
        </w:rPr>
        <w:t xml:space="preserve">ношения с частными кредиторами. </w:t>
      </w:r>
      <w:r w:rsidRPr="00842D25">
        <w:rPr>
          <w:sz w:val="28"/>
          <w:szCs w:val="28"/>
        </w:rPr>
        <w:t>К этой группе инструментов в настоящее время относятся Гарантийные (обусловленные) кредитные линии (</w:t>
      </w:r>
      <w:r w:rsidRPr="00842D25">
        <w:rPr>
          <w:sz w:val="28"/>
          <w:szCs w:val="28"/>
          <w:lang w:val="en-US"/>
        </w:rPr>
        <w:t>Contingency</w:t>
      </w:r>
      <w:r w:rsidRPr="00842D25">
        <w:rPr>
          <w:sz w:val="28"/>
          <w:szCs w:val="28"/>
        </w:rPr>
        <w:t xml:space="preserve"> </w:t>
      </w:r>
      <w:r w:rsidRPr="00842D25">
        <w:rPr>
          <w:sz w:val="28"/>
          <w:szCs w:val="28"/>
          <w:lang w:val="en-US"/>
        </w:rPr>
        <w:t>Credit</w:t>
      </w:r>
      <w:r w:rsidRPr="00842D25">
        <w:rPr>
          <w:sz w:val="28"/>
          <w:szCs w:val="28"/>
        </w:rPr>
        <w:t xml:space="preserve"> </w:t>
      </w:r>
      <w:r w:rsidRPr="00842D25">
        <w:rPr>
          <w:sz w:val="28"/>
          <w:szCs w:val="28"/>
          <w:lang w:val="en-US"/>
        </w:rPr>
        <w:t>Lines</w:t>
      </w:r>
      <w:r w:rsidRPr="00842D25">
        <w:rPr>
          <w:sz w:val="28"/>
          <w:szCs w:val="28"/>
        </w:rPr>
        <w:t xml:space="preserve">, или </w:t>
      </w:r>
      <w:r w:rsidRPr="00842D25">
        <w:rPr>
          <w:sz w:val="28"/>
          <w:szCs w:val="28"/>
          <w:lang w:val="en-US"/>
        </w:rPr>
        <w:t>CCL</w:t>
      </w:r>
      <w:r w:rsidRPr="00842D25">
        <w:rPr>
          <w:sz w:val="28"/>
          <w:szCs w:val="28"/>
        </w:rPr>
        <w:t xml:space="preserve">). Разработанные в 1999г., </w:t>
      </w:r>
      <w:r w:rsidRPr="00842D25">
        <w:rPr>
          <w:sz w:val="28"/>
          <w:szCs w:val="28"/>
          <w:lang w:val="en-US"/>
        </w:rPr>
        <w:t>CCL</w:t>
      </w:r>
      <w:r w:rsidRPr="00842D25">
        <w:rPr>
          <w:sz w:val="28"/>
          <w:szCs w:val="28"/>
        </w:rPr>
        <w:t xml:space="preserve"> призваны служить превентивным средством защиты стран-членов от проблем, связанных с урегулированием платежного баланса в случае возникновения цепной ме</w:t>
      </w:r>
      <w:r w:rsidR="00C15C36">
        <w:rPr>
          <w:sz w:val="28"/>
          <w:szCs w:val="28"/>
        </w:rPr>
        <w:t xml:space="preserve">ждународной финансовой реакции. </w:t>
      </w:r>
      <w:r w:rsidRPr="00842D25">
        <w:rPr>
          <w:sz w:val="28"/>
          <w:szCs w:val="28"/>
        </w:rPr>
        <w:t xml:space="preserve">Ресурсы по линии </w:t>
      </w:r>
      <w:r w:rsidRPr="00842D25">
        <w:rPr>
          <w:sz w:val="28"/>
          <w:szCs w:val="28"/>
          <w:lang w:val="en-US"/>
        </w:rPr>
        <w:t>CCL</w:t>
      </w:r>
      <w:r w:rsidRPr="00842D25">
        <w:rPr>
          <w:sz w:val="28"/>
          <w:szCs w:val="28"/>
        </w:rPr>
        <w:t xml:space="preserve"> предоставляются в рамках договоренностей о кредитах </w:t>
      </w:r>
      <w:r w:rsidRPr="00842D25">
        <w:rPr>
          <w:sz w:val="28"/>
          <w:szCs w:val="28"/>
          <w:lang w:val="en-US"/>
        </w:rPr>
        <w:t>SBA</w:t>
      </w:r>
      <w:r w:rsidRPr="00842D25">
        <w:rPr>
          <w:sz w:val="28"/>
          <w:szCs w:val="28"/>
        </w:rPr>
        <w:t xml:space="preserve">. Уровень использования ресурсов </w:t>
      </w:r>
      <w:r w:rsidRPr="00842D25">
        <w:rPr>
          <w:sz w:val="28"/>
          <w:szCs w:val="28"/>
          <w:lang w:val="en-US"/>
        </w:rPr>
        <w:t>CCL</w:t>
      </w:r>
      <w:r w:rsidRPr="00842D25">
        <w:rPr>
          <w:sz w:val="28"/>
          <w:szCs w:val="28"/>
        </w:rPr>
        <w:t>, который не засчитывается в лимиты доступа в рамках кредитных траншей, находится в пределах 300-500% квоты. Погашение кредитов должно осуществляться в течение 1-1,5 лет. Срок погашен</w:t>
      </w:r>
      <w:r w:rsidR="00C15C36">
        <w:rPr>
          <w:sz w:val="28"/>
          <w:szCs w:val="28"/>
        </w:rPr>
        <w:t xml:space="preserve">ия может быть продлен на 1 год. </w:t>
      </w:r>
      <w:r w:rsidRPr="00842D25">
        <w:rPr>
          <w:sz w:val="28"/>
          <w:szCs w:val="28"/>
          <w:lang w:val="en-US"/>
        </w:rPr>
        <w:t>CCL</w:t>
      </w:r>
      <w:r w:rsidRPr="00842D25">
        <w:rPr>
          <w:sz w:val="28"/>
          <w:szCs w:val="28"/>
        </w:rPr>
        <w:t xml:space="preserve"> имеют ряд отличительных от других кредитных инструментов черт. В частности, </w:t>
      </w:r>
      <w:r w:rsidRPr="00842D25">
        <w:rPr>
          <w:sz w:val="28"/>
          <w:szCs w:val="28"/>
          <w:lang w:val="en-US"/>
        </w:rPr>
        <w:t>CCL</w:t>
      </w:r>
      <w:r w:rsidRPr="00842D25">
        <w:rPr>
          <w:sz w:val="28"/>
          <w:szCs w:val="28"/>
        </w:rPr>
        <w:t xml:space="preserve"> включают элемент предварительного утверждения права на использование и автоматического получения ресурсов МВФ. Однако, чтобы получить кредиты по данной линии, страна должна предоставить финансово-экономическую программу, которая б</w:t>
      </w:r>
      <w:r w:rsidR="00C15C36">
        <w:rPr>
          <w:sz w:val="28"/>
          <w:szCs w:val="28"/>
        </w:rPr>
        <w:t>ы отвечала следующим критериям:</w:t>
      </w:r>
    </w:p>
    <w:p w:rsidR="00C15C36" w:rsidRDefault="00E26749" w:rsidP="00C15C36">
      <w:pPr>
        <w:spacing w:line="360" w:lineRule="auto"/>
        <w:ind w:firstLine="720"/>
        <w:jc w:val="both"/>
        <w:rPr>
          <w:sz w:val="28"/>
          <w:szCs w:val="28"/>
        </w:rPr>
      </w:pPr>
      <w:r w:rsidRPr="00842D25">
        <w:rPr>
          <w:sz w:val="28"/>
          <w:szCs w:val="28"/>
        </w:rPr>
        <w:t>1) отсутствие немедленной потребности в использовании рес</w:t>
      </w:r>
      <w:r w:rsidR="00C15C36">
        <w:rPr>
          <w:sz w:val="28"/>
          <w:szCs w:val="28"/>
        </w:rPr>
        <w:t>урсов МВФ в момент утверждения;</w:t>
      </w:r>
    </w:p>
    <w:p w:rsidR="00C15C36" w:rsidRDefault="00E26749" w:rsidP="00C15C36">
      <w:pPr>
        <w:spacing w:line="360" w:lineRule="auto"/>
        <w:ind w:firstLine="720"/>
        <w:jc w:val="both"/>
        <w:rPr>
          <w:sz w:val="28"/>
          <w:szCs w:val="28"/>
        </w:rPr>
      </w:pPr>
      <w:r w:rsidRPr="00842D25">
        <w:rPr>
          <w:sz w:val="28"/>
          <w:szCs w:val="28"/>
        </w:rPr>
        <w:t>2)</w:t>
      </w:r>
      <w:r w:rsidR="00C15C36">
        <w:rPr>
          <w:sz w:val="28"/>
          <w:szCs w:val="28"/>
        </w:rPr>
        <w:t xml:space="preserve"> </w:t>
      </w:r>
      <w:r w:rsidRPr="00842D25">
        <w:rPr>
          <w:sz w:val="28"/>
          <w:szCs w:val="28"/>
        </w:rPr>
        <w:t>положительная оценка политики страны МВФ и соблю</w:t>
      </w:r>
      <w:r w:rsidR="00C15C36">
        <w:rPr>
          <w:sz w:val="28"/>
          <w:szCs w:val="28"/>
        </w:rPr>
        <w:t>дение международных стандартов;</w:t>
      </w:r>
    </w:p>
    <w:p w:rsidR="00E26749" w:rsidRPr="00842D25" w:rsidRDefault="00E26749" w:rsidP="00C15C36">
      <w:pPr>
        <w:spacing w:line="360" w:lineRule="auto"/>
        <w:ind w:firstLine="720"/>
        <w:jc w:val="both"/>
        <w:rPr>
          <w:sz w:val="28"/>
          <w:szCs w:val="28"/>
        </w:rPr>
      </w:pPr>
      <w:r w:rsidRPr="00842D25">
        <w:rPr>
          <w:sz w:val="28"/>
          <w:szCs w:val="28"/>
        </w:rPr>
        <w:t>3)конструктивное взаимоотношение с частными кредиторами в случае финансового кризиса.</w:t>
      </w:r>
    </w:p>
    <w:p w:rsidR="00E26749" w:rsidRPr="00842D25" w:rsidRDefault="00E26749" w:rsidP="00F81291">
      <w:pPr>
        <w:numPr>
          <w:ilvl w:val="0"/>
          <w:numId w:val="4"/>
        </w:numPr>
        <w:spacing w:line="360" w:lineRule="auto"/>
        <w:ind w:left="0" w:firstLine="709"/>
        <w:jc w:val="both"/>
        <w:rPr>
          <w:sz w:val="28"/>
          <w:szCs w:val="28"/>
        </w:rPr>
      </w:pPr>
      <w:r w:rsidRPr="00842D25">
        <w:rPr>
          <w:sz w:val="28"/>
          <w:szCs w:val="28"/>
        </w:rPr>
        <w:t>Инструменты, предназначенные для преодоления внутренних трудностей с платежным балансом (</w:t>
      </w:r>
      <w:r w:rsidRPr="00842D25">
        <w:rPr>
          <w:sz w:val="28"/>
          <w:szCs w:val="28"/>
          <w:lang w:val="en-US"/>
        </w:rPr>
        <w:t>SBA</w:t>
      </w:r>
      <w:r w:rsidRPr="00842D25">
        <w:rPr>
          <w:sz w:val="28"/>
          <w:szCs w:val="28"/>
        </w:rPr>
        <w:t>) и проведения структурных реформ (</w:t>
      </w:r>
      <w:r w:rsidRPr="00842D25">
        <w:rPr>
          <w:sz w:val="28"/>
          <w:szCs w:val="28"/>
          <w:lang w:val="en-US"/>
        </w:rPr>
        <w:t>EFF</w:t>
      </w:r>
      <w:r w:rsidRPr="00842D25">
        <w:rPr>
          <w:sz w:val="28"/>
          <w:szCs w:val="28"/>
        </w:rPr>
        <w:t>), конечной целью применения которых является достижение устойчивого доступа стран к международному рынку капиталов. В МВФ понимают необходимость более строгого регулирования продолжительности доступа к</w:t>
      </w:r>
      <w:r w:rsidR="00AC0D03">
        <w:rPr>
          <w:sz w:val="28"/>
          <w:szCs w:val="28"/>
        </w:rPr>
        <w:t xml:space="preserve"> </w:t>
      </w:r>
      <w:r w:rsidRPr="00842D25">
        <w:rPr>
          <w:sz w:val="28"/>
          <w:szCs w:val="28"/>
          <w:lang w:val="en-US"/>
        </w:rPr>
        <w:t>SBA</w:t>
      </w:r>
      <w:r w:rsidRPr="00842D25">
        <w:rPr>
          <w:sz w:val="28"/>
          <w:szCs w:val="28"/>
        </w:rPr>
        <w:t xml:space="preserve"> и</w:t>
      </w:r>
      <w:r w:rsidR="00AC0D03">
        <w:rPr>
          <w:sz w:val="28"/>
          <w:szCs w:val="28"/>
        </w:rPr>
        <w:t xml:space="preserve"> </w:t>
      </w:r>
      <w:r w:rsidRPr="00842D25">
        <w:rPr>
          <w:sz w:val="28"/>
          <w:szCs w:val="28"/>
          <w:lang w:val="en-US"/>
        </w:rPr>
        <w:t>EFF</w:t>
      </w:r>
      <w:r w:rsidRPr="00842D25">
        <w:rPr>
          <w:sz w:val="28"/>
          <w:szCs w:val="28"/>
        </w:rPr>
        <w:t xml:space="preserve">. Сейчас границы между Соглашениями </w:t>
      </w:r>
      <w:r w:rsidRPr="00842D25">
        <w:rPr>
          <w:sz w:val="28"/>
          <w:szCs w:val="28"/>
          <w:lang w:val="en-US"/>
        </w:rPr>
        <w:t>SBA</w:t>
      </w:r>
      <w:r w:rsidRPr="00842D25">
        <w:rPr>
          <w:sz w:val="28"/>
          <w:szCs w:val="28"/>
        </w:rPr>
        <w:t xml:space="preserve"> и Соглашениями </w:t>
      </w:r>
      <w:r w:rsidRPr="00842D25">
        <w:rPr>
          <w:sz w:val="28"/>
          <w:szCs w:val="28"/>
          <w:lang w:val="en-US"/>
        </w:rPr>
        <w:t>EFF</w:t>
      </w:r>
      <w:r w:rsidRPr="00842D25">
        <w:rPr>
          <w:sz w:val="28"/>
          <w:szCs w:val="28"/>
        </w:rPr>
        <w:t xml:space="preserve"> размыты. Первые, нося краткосрочный характер (до 18 месяцев), в основном используются для стабилизации платежного баланса в условиях, когда для этого не требуются структурные реформы. Вторые – применяются для поддержки более долгосрочных программ, включающих существенную структурную составляющую. Однако в целях удлинения сроков поддержки на практике</w:t>
      </w:r>
      <w:r w:rsidR="00AC0D03">
        <w:rPr>
          <w:sz w:val="28"/>
          <w:szCs w:val="28"/>
        </w:rPr>
        <w:t xml:space="preserve"> </w:t>
      </w:r>
      <w:r w:rsidRPr="00842D25">
        <w:rPr>
          <w:sz w:val="28"/>
          <w:szCs w:val="28"/>
          <w:lang w:val="en-US"/>
        </w:rPr>
        <w:t>EFF</w:t>
      </w:r>
      <w:r w:rsidRPr="00842D25">
        <w:rPr>
          <w:sz w:val="28"/>
          <w:szCs w:val="28"/>
        </w:rPr>
        <w:t xml:space="preserve"> зачастую использовались для финансирования краткосрочных программ, не имевших структурного компонента, а программы, поддерживаемые </w:t>
      </w:r>
      <w:r w:rsidRPr="00842D25">
        <w:rPr>
          <w:sz w:val="28"/>
          <w:szCs w:val="28"/>
          <w:lang w:val="en-US"/>
        </w:rPr>
        <w:t>SBA</w:t>
      </w:r>
      <w:r w:rsidRPr="00842D25">
        <w:rPr>
          <w:sz w:val="28"/>
          <w:szCs w:val="28"/>
        </w:rPr>
        <w:t>, рассчитывались на более длительные сроки и включали структурные компоненты.</w:t>
      </w:r>
    </w:p>
    <w:p w:rsidR="00E26749" w:rsidRPr="00842D25" w:rsidRDefault="00E26749" w:rsidP="00F81291">
      <w:pPr>
        <w:numPr>
          <w:ilvl w:val="0"/>
          <w:numId w:val="4"/>
        </w:numPr>
        <w:spacing w:line="360" w:lineRule="auto"/>
        <w:ind w:left="0" w:firstLine="709"/>
        <w:jc w:val="both"/>
        <w:rPr>
          <w:sz w:val="28"/>
          <w:szCs w:val="28"/>
        </w:rPr>
      </w:pPr>
      <w:r w:rsidRPr="00842D25">
        <w:rPr>
          <w:sz w:val="28"/>
          <w:szCs w:val="28"/>
        </w:rPr>
        <w:t>Инструменты, предназначенные для целенаправленной поддержки со стороны МВФ макроэкономической стабильности в беднейших странах в сочетании с программой борьбы с бедностью, реализуемыми Всемирным банком. В настоящее время к ним относится Механизм сокращения бедности и увеличения экономического роста (</w:t>
      </w:r>
      <w:r w:rsidRPr="00842D25">
        <w:rPr>
          <w:sz w:val="28"/>
          <w:szCs w:val="28"/>
          <w:lang w:val="en-US"/>
        </w:rPr>
        <w:t>Poverty</w:t>
      </w:r>
      <w:r w:rsidRPr="00842D25">
        <w:rPr>
          <w:sz w:val="28"/>
          <w:szCs w:val="28"/>
        </w:rPr>
        <w:t xml:space="preserve"> </w:t>
      </w:r>
      <w:r w:rsidRPr="00842D25">
        <w:rPr>
          <w:sz w:val="28"/>
          <w:szCs w:val="28"/>
          <w:lang w:val="en-US"/>
        </w:rPr>
        <w:t>Reduction</w:t>
      </w:r>
      <w:r w:rsidRPr="00842D25">
        <w:rPr>
          <w:sz w:val="28"/>
          <w:szCs w:val="28"/>
        </w:rPr>
        <w:t xml:space="preserve"> </w:t>
      </w:r>
      <w:r w:rsidRPr="00842D25">
        <w:rPr>
          <w:sz w:val="28"/>
          <w:szCs w:val="28"/>
          <w:lang w:val="en-US"/>
        </w:rPr>
        <w:t>and</w:t>
      </w:r>
      <w:r w:rsidRPr="00842D25">
        <w:rPr>
          <w:sz w:val="28"/>
          <w:szCs w:val="28"/>
        </w:rPr>
        <w:t xml:space="preserve"> </w:t>
      </w:r>
      <w:r w:rsidRPr="00842D25">
        <w:rPr>
          <w:sz w:val="28"/>
          <w:szCs w:val="28"/>
          <w:lang w:val="en-US"/>
        </w:rPr>
        <w:t>Growth</w:t>
      </w:r>
      <w:r w:rsidRPr="00842D25">
        <w:rPr>
          <w:sz w:val="28"/>
          <w:szCs w:val="28"/>
        </w:rPr>
        <w:t xml:space="preserve"> </w:t>
      </w:r>
      <w:r w:rsidRPr="00842D25">
        <w:rPr>
          <w:sz w:val="28"/>
          <w:szCs w:val="28"/>
          <w:lang w:val="en-US"/>
        </w:rPr>
        <w:t>Facility</w:t>
      </w:r>
      <w:r w:rsidRPr="00842D25">
        <w:rPr>
          <w:sz w:val="28"/>
          <w:szCs w:val="28"/>
        </w:rPr>
        <w:t xml:space="preserve">, или </w:t>
      </w:r>
      <w:r w:rsidRPr="00842D25">
        <w:rPr>
          <w:sz w:val="28"/>
          <w:szCs w:val="28"/>
          <w:lang w:val="en-US"/>
        </w:rPr>
        <w:t>PRGF</w:t>
      </w:r>
      <w:r w:rsidR="00C15C36">
        <w:rPr>
          <w:sz w:val="28"/>
          <w:szCs w:val="28"/>
        </w:rPr>
        <w:t xml:space="preserve">(ПРГФ)). </w:t>
      </w:r>
      <w:r w:rsidRPr="00842D25">
        <w:rPr>
          <w:sz w:val="28"/>
          <w:szCs w:val="28"/>
        </w:rPr>
        <w:t>Программы, поддерживаемые в рамках ПРГФ, составляются на основании Стратегии сокращения бедности (ПРСП), которая разрабатывается при участии правительства, неправительственных организаций, доноров и международных учреждений, а затем утверждается Исполнительным Советом МВФ и Всемирного банка. В программах имеются положения, ориентированные на поддержку бедных слоев населения и предусматривающие перераспределение государственных расходов на развитие социальных секторов и инфраструктуры, а также подчеркивающие важность совершенствования государственного управления</w:t>
      </w:r>
      <w:r w:rsidR="00AC0D03">
        <w:rPr>
          <w:sz w:val="28"/>
          <w:szCs w:val="28"/>
        </w:rPr>
        <w:t xml:space="preserve"> </w:t>
      </w:r>
      <w:r w:rsidRPr="00842D25">
        <w:rPr>
          <w:sz w:val="28"/>
          <w:szCs w:val="28"/>
        </w:rPr>
        <w:t>как одной из основополагающих предпосылок макроэкономической стабильности, устойчиво</w:t>
      </w:r>
      <w:r w:rsidR="00C15C36">
        <w:rPr>
          <w:sz w:val="28"/>
          <w:szCs w:val="28"/>
        </w:rPr>
        <w:t xml:space="preserve">го роста и сокращения бедности. </w:t>
      </w:r>
      <w:r w:rsidRPr="00842D25">
        <w:rPr>
          <w:sz w:val="28"/>
          <w:szCs w:val="28"/>
        </w:rPr>
        <w:t>Кредиты предоставляются странам-членам в рамках трехлетних договоренностей с возможностью продления на один год об использовании ПРГФ под 0,5% годовых. В рамках «трехлетней договоренности» страна может заимствовать средства в пределах 140% (максимум до 185%) своей квоты в МВФ. Погашение кредитов осуществляется равными платежами один раз в полгода в течение 5-10 лет.</w:t>
      </w:r>
    </w:p>
    <w:p w:rsidR="00E26749" w:rsidRPr="00842D25" w:rsidRDefault="00E26749" w:rsidP="00F81291">
      <w:pPr>
        <w:autoSpaceDE w:val="0"/>
        <w:autoSpaceDN w:val="0"/>
        <w:adjustRightInd w:val="0"/>
        <w:spacing w:line="360" w:lineRule="auto"/>
        <w:ind w:firstLine="709"/>
        <w:jc w:val="both"/>
        <w:rPr>
          <w:color w:val="231F20"/>
          <w:sz w:val="28"/>
          <w:szCs w:val="28"/>
        </w:rPr>
      </w:pPr>
      <w:r w:rsidRPr="00842D25">
        <w:rPr>
          <w:color w:val="231F20"/>
          <w:sz w:val="28"/>
          <w:szCs w:val="28"/>
        </w:rPr>
        <w:t>В 2007 финансовом году Исполнительный совет провел обзор рекомендаций МВФ относительно</w:t>
      </w:r>
    </w:p>
    <w:p w:rsidR="00E26749" w:rsidRPr="00842D25" w:rsidRDefault="00E26749" w:rsidP="00F81291">
      <w:pPr>
        <w:numPr>
          <w:ilvl w:val="0"/>
          <w:numId w:val="5"/>
        </w:numPr>
        <w:autoSpaceDE w:val="0"/>
        <w:autoSpaceDN w:val="0"/>
        <w:adjustRightInd w:val="0"/>
        <w:spacing w:line="360" w:lineRule="auto"/>
        <w:ind w:left="0" w:firstLine="709"/>
        <w:jc w:val="both"/>
        <w:rPr>
          <w:color w:val="231F20"/>
          <w:sz w:val="28"/>
          <w:szCs w:val="28"/>
        </w:rPr>
      </w:pPr>
      <w:r w:rsidRPr="00842D25">
        <w:rPr>
          <w:color w:val="231F20"/>
          <w:sz w:val="28"/>
          <w:szCs w:val="28"/>
        </w:rPr>
        <w:t>использования помощи в странах Африки к югу от Сахары, основываясь на оценке НОО;</w:t>
      </w:r>
    </w:p>
    <w:p w:rsidR="00E26749" w:rsidRPr="00842D25" w:rsidRDefault="00E26749" w:rsidP="00F81291">
      <w:pPr>
        <w:numPr>
          <w:ilvl w:val="0"/>
          <w:numId w:val="5"/>
        </w:numPr>
        <w:autoSpaceDE w:val="0"/>
        <w:autoSpaceDN w:val="0"/>
        <w:adjustRightInd w:val="0"/>
        <w:spacing w:line="360" w:lineRule="auto"/>
        <w:ind w:left="0" w:firstLine="709"/>
        <w:jc w:val="both"/>
        <w:rPr>
          <w:color w:val="231F20"/>
          <w:sz w:val="28"/>
          <w:szCs w:val="28"/>
        </w:rPr>
      </w:pPr>
      <w:r w:rsidRPr="00842D25">
        <w:rPr>
          <w:color w:val="231F20"/>
          <w:sz w:val="28"/>
          <w:szCs w:val="28"/>
        </w:rPr>
        <w:t>рассмотрел результаты и ценность ретроспективных оценок;</w:t>
      </w:r>
    </w:p>
    <w:p w:rsidR="00E26749" w:rsidRPr="00842D25" w:rsidRDefault="00E26749" w:rsidP="00F81291">
      <w:pPr>
        <w:numPr>
          <w:ilvl w:val="0"/>
          <w:numId w:val="5"/>
        </w:numPr>
        <w:autoSpaceDE w:val="0"/>
        <w:autoSpaceDN w:val="0"/>
        <w:adjustRightInd w:val="0"/>
        <w:spacing w:line="360" w:lineRule="auto"/>
        <w:ind w:left="0" w:firstLine="709"/>
        <w:jc w:val="both"/>
        <w:rPr>
          <w:color w:val="231F20"/>
          <w:sz w:val="28"/>
          <w:szCs w:val="28"/>
        </w:rPr>
      </w:pPr>
      <w:r w:rsidRPr="00842D25">
        <w:rPr>
          <w:color w:val="231F20"/>
          <w:sz w:val="28"/>
          <w:szCs w:val="28"/>
        </w:rPr>
        <w:t xml:space="preserve">сопоставил показатели стран, заключивших превентивные договоренности, с показателями стран, договоренности которых предусматривали использование финансовой помощи. </w:t>
      </w:r>
    </w:p>
    <w:p w:rsidR="00E26749" w:rsidRPr="00842D25" w:rsidRDefault="00E26749" w:rsidP="00F81291">
      <w:pPr>
        <w:autoSpaceDE w:val="0"/>
        <w:autoSpaceDN w:val="0"/>
        <w:adjustRightInd w:val="0"/>
        <w:spacing w:line="360" w:lineRule="auto"/>
        <w:ind w:firstLine="709"/>
        <w:jc w:val="both"/>
        <w:rPr>
          <w:color w:val="231F20"/>
          <w:sz w:val="28"/>
          <w:szCs w:val="28"/>
        </w:rPr>
      </w:pPr>
      <w:r w:rsidRPr="00842D25">
        <w:rPr>
          <w:color w:val="231F20"/>
          <w:sz w:val="28"/>
          <w:szCs w:val="28"/>
        </w:rPr>
        <w:t>Совет также сделал запрос на подготовку дополнительных документов по вопросам</w:t>
      </w:r>
      <w:r w:rsidR="00AC0D03">
        <w:rPr>
          <w:color w:val="231F20"/>
          <w:sz w:val="28"/>
          <w:szCs w:val="28"/>
        </w:rPr>
        <w:t xml:space="preserve"> </w:t>
      </w:r>
      <w:r w:rsidRPr="00842D25">
        <w:rPr>
          <w:color w:val="231F20"/>
          <w:sz w:val="28"/>
          <w:szCs w:val="28"/>
        </w:rPr>
        <w:t>политики, с тем</w:t>
      </w:r>
      <w:r w:rsidR="00C15C36">
        <w:rPr>
          <w:color w:val="231F20"/>
          <w:sz w:val="28"/>
          <w:szCs w:val="28"/>
        </w:rPr>
        <w:t>,</w:t>
      </w:r>
      <w:r w:rsidRPr="00842D25">
        <w:rPr>
          <w:color w:val="231F20"/>
          <w:sz w:val="28"/>
          <w:szCs w:val="28"/>
        </w:rPr>
        <w:t xml:space="preserve"> чтобы более четко определить роль МВФ в странах с низкими доходами.</w:t>
      </w:r>
    </w:p>
    <w:p w:rsidR="00E26749" w:rsidRPr="00842D25" w:rsidRDefault="00E26749" w:rsidP="00F81291">
      <w:pPr>
        <w:autoSpaceDE w:val="0"/>
        <w:autoSpaceDN w:val="0"/>
        <w:adjustRightInd w:val="0"/>
        <w:spacing w:line="360" w:lineRule="auto"/>
        <w:ind w:firstLine="709"/>
        <w:jc w:val="both"/>
        <w:rPr>
          <w:color w:val="231F20"/>
          <w:sz w:val="28"/>
          <w:szCs w:val="28"/>
        </w:rPr>
      </w:pPr>
      <w:r w:rsidRPr="00842D25">
        <w:rPr>
          <w:color w:val="231F20"/>
          <w:sz w:val="28"/>
          <w:szCs w:val="28"/>
        </w:rPr>
        <w:t>Ретроспективные оценки (ЭПА) предоставляют МВФ возможность отойти от текущего долгосрочного участия в программе конкретного государства-члена, с тем</w:t>
      </w:r>
      <w:r w:rsidR="00C15C36">
        <w:rPr>
          <w:color w:val="231F20"/>
          <w:sz w:val="28"/>
          <w:szCs w:val="28"/>
        </w:rPr>
        <w:t>,</w:t>
      </w:r>
      <w:r w:rsidRPr="00842D25">
        <w:rPr>
          <w:color w:val="231F20"/>
          <w:sz w:val="28"/>
          <w:szCs w:val="28"/>
        </w:rPr>
        <w:t xml:space="preserve"> чтобы по-новому взглянуть на свой общий стратегический подход и сделать выводы для будущих программ. В мае 2006 года Исполнительный совет обсудил подготовленный персоналом МВФ документ «Обзор ретроспективных оценок и вопросов, касающихся политики в отношении долгосрочного участия в программах».</w:t>
      </w:r>
    </w:p>
    <w:p w:rsidR="00E26749" w:rsidRPr="00842D25" w:rsidRDefault="00E26749" w:rsidP="00F81291">
      <w:pPr>
        <w:autoSpaceDE w:val="0"/>
        <w:autoSpaceDN w:val="0"/>
        <w:adjustRightInd w:val="0"/>
        <w:spacing w:line="360" w:lineRule="auto"/>
        <w:ind w:firstLine="709"/>
        <w:jc w:val="both"/>
        <w:rPr>
          <w:color w:val="231F20"/>
          <w:sz w:val="28"/>
          <w:szCs w:val="28"/>
        </w:rPr>
      </w:pPr>
      <w:r w:rsidRPr="00842D25">
        <w:rPr>
          <w:color w:val="231F20"/>
          <w:sz w:val="28"/>
          <w:szCs w:val="28"/>
        </w:rPr>
        <w:t>Совет заключил, что</w:t>
      </w:r>
      <w:r w:rsidR="00C15C36">
        <w:rPr>
          <w:color w:val="231F20"/>
          <w:sz w:val="28"/>
          <w:szCs w:val="28"/>
        </w:rPr>
        <w:t>,</w:t>
      </w:r>
      <w:r w:rsidRPr="00842D25">
        <w:rPr>
          <w:color w:val="231F20"/>
          <w:sz w:val="28"/>
          <w:szCs w:val="28"/>
        </w:rPr>
        <w:t xml:space="preserve"> в общем и целом ЭПА послужили поставленным целям и продолжают быть важным институциональным механизмом для извлечения уроков и укрепления традиций накопления опыта в МВФ. Однако их ценность может быть повышена за счет большей выборочности и пристального внимания к небольшому числу важнейших вопросов. Исполнительные директора высказали предположение о том, что систематические обсуждения в ЭПА причин успехов или неудач в реализации программ и потенциальных стратегий выхода позволили бы извлечь дополнительные полезные уроки; и в целом согласились с тем, что в той мере, в которой позволяет бюджетная ситуация МВФ, персонал должен расширять усилия по налаживанию связей и консультаций с донорами, внешними экспертами и властями стран, сохраняя при этом конфиденциальность информации.</w:t>
      </w:r>
    </w:p>
    <w:p w:rsidR="00E26749" w:rsidRPr="00842D25" w:rsidRDefault="00E26749" w:rsidP="00F81291">
      <w:pPr>
        <w:autoSpaceDE w:val="0"/>
        <w:autoSpaceDN w:val="0"/>
        <w:adjustRightInd w:val="0"/>
        <w:spacing w:line="360" w:lineRule="auto"/>
        <w:ind w:firstLine="709"/>
        <w:jc w:val="both"/>
        <w:rPr>
          <w:bCs/>
          <w:color w:val="000000"/>
          <w:sz w:val="28"/>
          <w:szCs w:val="28"/>
        </w:rPr>
      </w:pPr>
      <w:r w:rsidRPr="00842D25">
        <w:rPr>
          <w:bCs/>
          <w:color w:val="000000"/>
          <w:sz w:val="28"/>
          <w:szCs w:val="28"/>
        </w:rPr>
        <w:t>Превентивные договоренности.</w:t>
      </w:r>
    </w:p>
    <w:p w:rsidR="00E26749" w:rsidRPr="00842D25" w:rsidRDefault="00E26749" w:rsidP="00F81291">
      <w:pPr>
        <w:autoSpaceDE w:val="0"/>
        <w:autoSpaceDN w:val="0"/>
        <w:adjustRightInd w:val="0"/>
        <w:spacing w:line="360" w:lineRule="auto"/>
        <w:ind w:firstLine="709"/>
        <w:jc w:val="both"/>
        <w:rPr>
          <w:color w:val="231F20"/>
          <w:sz w:val="28"/>
          <w:szCs w:val="28"/>
        </w:rPr>
      </w:pPr>
      <w:r w:rsidRPr="00842D25">
        <w:rPr>
          <w:color w:val="231F20"/>
          <w:sz w:val="28"/>
          <w:szCs w:val="28"/>
        </w:rPr>
        <w:t xml:space="preserve">Также в мае 2006 года Совет обсудил исследование, проведенное персоналом МВФ, в котором сопоставлялись превентивные программы и программы кредитования, в рамках которых заемщики имеют намерение использовать финансовые средства. Это исследование было проведено по запросу Совета, с тем чтобы установить, существовали ли систематические различия с точки зрения предусматриваемых программами мер политики, предъявляемых условий или макроэкономических результатов, и если такие различия существовали, объяснялись ли они характером программы или обстоятельствами, которые заставили соответствующее государство-член обратиться за поддержкой МВФ. </w:t>
      </w:r>
    </w:p>
    <w:p w:rsidR="00E26749" w:rsidRPr="00C15C36" w:rsidRDefault="00E26749" w:rsidP="00C15C36">
      <w:pPr>
        <w:autoSpaceDE w:val="0"/>
        <w:autoSpaceDN w:val="0"/>
        <w:adjustRightInd w:val="0"/>
        <w:spacing w:line="360" w:lineRule="auto"/>
        <w:ind w:firstLine="709"/>
        <w:jc w:val="both"/>
        <w:rPr>
          <w:color w:val="231F20"/>
          <w:sz w:val="28"/>
          <w:szCs w:val="28"/>
        </w:rPr>
      </w:pPr>
      <w:r w:rsidRPr="00842D25">
        <w:rPr>
          <w:color w:val="231F20"/>
          <w:sz w:val="28"/>
          <w:szCs w:val="28"/>
        </w:rPr>
        <w:t>Исполнительные директора сошлись во мнении о том, что программы, предусматривающие заимствование финансовых ресурсов, с большей вероятностью запрашивались государствами-членами, имевшими более слабые макроэкономические показатели, тогда как превентивные программы, как правило, запрашивались государствами-членами, которые имели более устойчивые макроэкономические детерминанты, но сталкивались с факторами неопределенности.</w:t>
      </w:r>
    </w:p>
    <w:p w:rsidR="00A34F76" w:rsidRPr="00C15C36" w:rsidRDefault="00A34F76" w:rsidP="00F81291">
      <w:pPr>
        <w:autoSpaceDE w:val="0"/>
        <w:autoSpaceDN w:val="0"/>
        <w:adjustRightInd w:val="0"/>
        <w:spacing w:line="360" w:lineRule="auto"/>
        <w:ind w:firstLine="709"/>
        <w:jc w:val="both"/>
        <w:rPr>
          <w:b/>
          <w:color w:val="231F20"/>
          <w:sz w:val="28"/>
          <w:szCs w:val="28"/>
        </w:rPr>
      </w:pPr>
      <w:r w:rsidRPr="00842D25">
        <w:rPr>
          <w:color w:val="231F20"/>
          <w:sz w:val="28"/>
          <w:szCs w:val="28"/>
        </w:rPr>
        <w:br w:type="page"/>
      </w:r>
      <w:r w:rsidR="00FB5BE8" w:rsidRPr="00C15C36">
        <w:rPr>
          <w:b/>
          <w:color w:val="231F20"/>
          <w:sz w:val="28"/>
          <w:szCs w:val="28"/>
        </w:rPr>
        <w:t xml:space="preserve">8. </w:t>
      </w:r>
      <w:r w:rsidR="00C15C36" w:rsidRPr="00C15C36">
        <w:rPr>
          <w:b/>
          <w:color w:val="231F20"/>
          <w:sz w:val="28"/>
          <w:szCs w:val="28"/>
        </w:rPr>
        <w:t>Заключение</w:t>
      </w:r>
    </w:p>
    <w:p w:rsidR="00C15C36" w:rsidRPr="00842D25" w:rsidRDefault="00C15C36" w:rsidP="00F81291">
      <w:pPr>
        <w:autoSpaceDE w:val="0"/>
        <w:autoSpaceDN w:val="0"/>
        <w:adjustRightInd w:val="0"/>
        <w:spacing w:line="360" w:lineRule="auto"/>
        <w:ind w:firstLine="709"/>
        <w:jc w:val="both"/>
        <w:rPr>
          <w:color w:val="231F20"/>
          <w:sz w:val="28"/>
          <w:szCs w:val="28"/>
        </w:rPr>
      </w:pPr>
    </w:p>
    <w:p w:rsidR="00A34F76" w:rsidRPr="00842D25" w:rsidRDefault="00A34F76" w:rsidP="00F81291">
      <w:pPr>
        <w:autoSpaceDE w:val="0"/>
        <w:autoSpaceDN w:val="0"/>
        <w:adjustRightInd w:val="0"/>
        <w:spacing w:line="360" w:lineRule="auto"/>
        <w:ind w:firstLine="709"/>
        <w:jc w:val="both"/>
        <w:rPr>
          <w:color w:val="231F20"/>
          <w:sz w:val="28"/>
          <w:szCs w:val="28"/>
        </w:rPr>
      </w:pPr>
      <w:r w:rsidRPr="00842D25">
        <w:rPr>
          <w:color w:val="231F20"/>
          <w:sz w:val="28"/>
          <w:szCs w:val="28"/>
        </w:rPr>
        <w:t>Наше время — это период преобразований в мировой экономике и в Международном Валютном Фонде. Круг источников глобального роста расширился: Европа, США и Япония имели прочные экономические показатели за прошедший год, но существенный вклад в глобальный рост внесли также страны с формирующимся рынком, имеющие средний уровень дохода, включая Китай и Индию.</w:t>
      </w:r>
    </w:p>
    <w:p w:rsidR="00A34F76" w:rsidRPr="00842D25" w:rsidRDefault="00A34F76" w:rsidP="00F81291">
      <w:pPr>
        <w:autoSpaceDE w:val="0"/>
        <w:autoSpaceDN w:val="0"/>
        <w:adjustRightInd w:val="0"/>
        <w:spacing w:line="360" w:lineRule="auto"/>
        <w:ind w:firstLine="709"/>
        <w:jc w:val="both"/>
        <w:rPr>
          <w:color w:val="231F20"/>
          <w:sz w:val="28"/>
          <w:szCs w:val="28"/>
        </w:rPr>
      </w:pPr>
      <w:r w:rsidRPr="00842D25">
        <w:rPr>
          <w:color w:val="231F20"/>
          <w:sz w:val="28"/>
          <w:szCs w:val="28"/>
        </w:rPr>
        <w:t>Продолжается процесс инноваций на финансовых рынках, который открывает широкие возможности, но в то же время создает определенные новые риски. В Фонде продолжается работа над реформами, предусмотренными Среднесрочной стратегией и в 2007 финансовом году мы могли наблюдать ее первые плоды.</w:t>
      </w:r>
    </w:p>
    <w:p w:rsidR="00A34F76" w:rsidRPr="00842D25" w:rsidRDefault="00A34F76" w:rsidP="00F81291">
      <w:pPr>
        <w:autoSpaceDE w:val="0"/>
        <w:autoSpaceDN w:val="0"/>
        <w:adjustRightInd w:val="0"/>
        <w:spacing w:line="360" w:lineRule="auto"/>
        <w:ind w:firstLine="709"/>
        <w:jc w:val="both"/>
        <w:rPr>
          <w:color w:val="231F20"/>
          <w:sz w:val="28"/>
          <w:szCs w:val="28"/>
        </w:rPr>
      </w:pPr>
      <w:r w:rsidRPr="00842D25">
        <w:rPr>
          <w:color w:val="231F20"/>
          <w:sz w:val="28"/>
          <w:szCs w:val="28"/>
        </w:rPr>
        <w:t>Некоторые из наиболее важных преобразований в МВФ касаются</w:t>
      </w:r>
      <w:r w:rsidR="00AC0D03">
        <w:rPr>
          <w:color w:val="231F20"/>
          <w:sz w:val="28"/>
          <w:szCs w:val="28"/>
        </w:rPr>
        <w:t xml:space="preserve"> </w:t>
      </w:r>
      <w:r w:rsidRPr="00842D25">
        <w:rPr>
          <w:color w:val="231F20"/>
          <w:sz w:val="28"/>
          <w:szCs w:val="28"/>
        </w:rPr>
        <w:t>функции экономического наблюдения, или надзора, составляющего основную сферу деятельности Фонда. Внедрение механизма многосторонних консультаций предоставляет Фонду, а также международному сообществу, важный новый инструмент для выработки согласованных подходов к общим проблемам.</w:t>
      </w:r>
    </w:p>
    <w:p w:rsidR="00A34F76" w:rsidRPr="00842D25" w:rsidRDefault="00A34F76" w:rsidP="00F81291">
      <w:pPr>
        <w:spacing w:line="360" w:lineRule="auto"/>
        <w:ind w:firstLine="709"/>
        <w:jc w:val="both"/>
        <w:rPr>
          <w:sz w:val="28"/>
          <w:szCs w:val="28"/>
        </w:rPr>
      </w:pPr>
      <w:r w:rsidRPr="00842D25">
        <w:rPr>
          <w:sz w:val="28"/>
          <w:szCs w:val="28"/>
        </w:rPr>
        <w:t>Международный Валютный Фонд является важным регулятором современной мировой валютной системы. Его работа тесно взаимосвязана с другими международными финансовыми организациями. Их совместная деятельность необходима для нормального функционирования экономики как развитых, так и развивающихся стран. Роль МВФ в качестве поддержки экономики во время порой непредсказуемых финансовых кризисов и преодолении бедности неоценима.</w:t>
      </w:r>
    </w:p>
    <w:p w:rsidR="00C84FB2" w:rsidRPr="00C15C36" w:rsidRDefault="00C84FB2" w:rsidP="00F81291">
      <w:pPr>
        <w:spacing w:line="360" w:lineRule="auto"/>
        <w:ind w:firstLine="709"/>
        <w:jc w:val="both"/>
        <w:rPr>
          <w:b/>
          <w:sz w:val="28"/>
          <w:szCs w:val="28"/>
        </w:rPr>
      </w:pPr>
      <w:r w:rsidRPr="00842D25">
        <w:rPr>
          <w:color w:val="231F20"/>
          <w:sz w:val="28"/>
          <w:szCs w:val="28"/>
        </w:rPr>
        <w:br w:type="page"/>
      </w:r>
      <w:r w:rsidR="00C15C36" w:rsidRPr="00C15C36">
        <w:rPr>
          <w:b/>
          <w:sz w:val="28"/>
          <w:szCs w:val="28"/>
        </w:rPr>
        <w:t>Список используемой литературы</w:t>
      </w:r>
    </w:p>
    <w:p w:rsidR="00C84FB2" w:rsidRPr="00842D25" w:rsidRDefault="00C84FB2" w:rsidP="00F81291">
      <w:pPr>
        <w:spacing w:line="360" w:lineRule="auto"/>
        <w:ind w:firstLine="709"/>
        <w:jc w:val="both"/>
        <w:rPr>
          <w:sz w:val="28"/>
          <w:szCs w:val="28"/>
        </w:rPr>
      </w:pPr>
    </w:p>
    <w:p w:rsidR="00C84FB2" w:rsidRPr="00842D25" w:rsidRDefault="00C84FB2" w:rsidP="00C15C36">
      <w:pPr>
        <w:numPr>
          <w:ilvl w:val="0"/>
          <w:numId w:val="6"/>
        </w:numPr>
        <w:tabs>
          <w:tab w:val="left" w:pos="540"/>
        </w:tabs>
        <w:spacing w:line="360" w:lineRule="auto"/>
        <w:ind w:left="0" w:firstLine="0"/>
        <w:jc w:val="both"/>
        <w:rPr>
          <w:sz w:val="28"/>
          <w:szCs w:val="28"/>
        </w:rPr>
      </w:pPr>
      <w:r w:rsidRPr="00842D25">
        <w:rPr>
          <w:sz w:val="28"/>
          <w:szCs w:val="28"/>
        </w:rPr>
        <w:t xml:space="preserve">Роль </w:t>
      </w:r>
      <w:r w:rsidRPr="00842D25">
        <w:rPr>
          <w:rStyle w:val="a6"/>
          <w:b w:val="0"/>
          <w:sz w:val="28"/>
          <w:szCs w:val="28"/>
        </w:rPr>
        <w:t xml:space="preserve">МВФ </w:t>
      </w:r>
      <w:r w:rsidRPr="00842D25">
        <w:rPr>
          <w:sz w:val="28"/>
          <w:szCs w:val="28"/>
        </w:rPr>
        <w:t>и Всеми</w:t>
      </w:r>
      <w:r w:rsidR="00C15C36">
        <w:rPr>
          <w:sz w:val="28"/>
          <w:szCs w:val="28"/>
        </w:rPr>
        <w:t>рного банка в мировой экономике</w:t>
      </w:r>
      <w:r w:rsidRPr="00842D25">
        <w:rPr>
          <w:sz w:val="28"/>
          <w:szCs w:val="28"/>
        </w:rPr>
        <w:t>: моногр</w:t>
      </w:r>
      <w:r w:rsidR="00AC0D03">
        <w:rPr>
          <w:sz w:val="28"/>
          <w:szCs w:val="28"/>
        </w:rPr>
        <w:t>афия / Галеев Виктор Равильевич</w:t>
      </w:r>
      <w:r w:rsidRPr="00842D25">
        <w:rPr>
          <w:sz w:val="28"/>
          <w:szCs w:val="28"/>
        </w:rPr>
        <w:t xml:space="preserve">; Дипломатическая акад. МИД России/ Москва </w:t>
      </w:r>
      <w:smartTag w:uri="urn:schemas-microsoft-com:office:smarttags" w:element="metricconverter">
        <w:smartTagPr>
          <w:attr w:name="ProductID" w:val="2006 г"/>
        </w:smartTagPr>
        <w:r w:rsidRPr="00842D25">
          <w:rPr>
            <w:sz w:val="28"/>
            <w:szCs w:val="28"/>
          </w:rPr>
          <w:t>2006</w:t>
        </w:r>
        <w:r w:rsidR="00C15C36">
          <w:rPr>
            <w:sz w:val="28"/>
            <w:szCs w:val="28"/>
          </w:rPr>
          <w:t xml:space="preserve"> </w:t>
        </w:r>
        <w:r w:rsidRPr="00842D25">
          <w:rPr>
            <w:sz w:val="28"/>
            <w:szCs w:val="28"/>
          </w:rPr>
          <w:t>г</w:t>
        </w:r>
      </w:smartTag>
      <w:r w:rsidRPr="00842D25">
        <w:rPr>
          <w:sz w:val="28"/>
          <w:szCs w:val="28"/>
        </w:rPr>
        <w:t>.</w:t>
      </w:r>
    </w:p>
    <w:p w:rsidR="00C84FB2" w:rsidRDefault="00C84FB2" w:rsidP="00C15C36">
      <w:pPr>
        <w:numPr>
          <w:ilvl w:val="0"/>
          <w:numId w:val="6"/>
        </w:numPr>
        <w:tabs>
          <w:tab w:val="left" w:pos="540"/>
        </w:tabs>
        <w:spacing w:line="360" w:lineRule="auto"/>
        <w:ind w:left="0" w:firstLine="0"/>
        <w:jc w:val="both"/>
        <w:rPr>
          <w:sz w:val="28"/>
          <w:szCs w:val="28"/>
        </w:rPr>
      </w:pPr>
      <w:r w:rsidRPr="00842D25">
        <w:rPr>
          <w:sz w:val="28"/>
          <w:szCs w:val="28"/>
        </w:rPr>
        <w:t>Иницмативы МВФ и Всемирного банка в отношении стран с высоким уровнем задолженности. И. Рулёва/ Мировая экономика и международные отношения</w:t>
      </w:r>
      <w:r w:rsidR="00AC0D03">
        <w:rPr>
          <w:sz w:val="28"/>
          <w:szCs w:val="28"/>
        </w:rPr>
        <w:t xml:space="preserve"> </w:t>
      </w:r>
      <w:r w:rsidRPr="00842D25">
        <w:rPr>
          <w:sz w:val="28"/>
          <w:szCs w:val="28"/>
        </w:rPr>
        <w:t>/ 07-2007.</w:t>
      </w:r>
    </w:p>
    <w:p w:rsidR="00C15C36" w:rsidRPr="00842D25" w:rsidRDefault="00C15C36" w:rsidP="00C15C36">
      <w:pPr>
        <w:numPr>
          <w:ilvl w:val="0"/>
          <w:numId w:val="6"/>
        </w:numPr>
        <w:tabs>
          <w:tab w:val="left" w:pos="540"/>
        </w:tabs>
        <w:spacing w:line="360" w:lineRule="auto"/>
        <w:ind w:left="0" w:firstLine="0"/>
        <w:jc w:val="both"/>
        <w:rPr>
          <w:sz w:val="28"/>
          <w:szCs w:val="28"/>
        </w:rPr>
      </w:pPr>
    </w:p>
    <w:p w:rsidR="00C84FB2" w:rsidRPr="00C15C36" w:rsidRDefault="00C84FB2" w:rsidP="00C15C36">
      <w:pPr>
        <w:tabs>
          <w:tab w:val="left" w:pos="540"/>
        </w:tabs>
        <w:spacing w:line="360" w:lineRule="auto"/>
        <w:ind w:firstLine="720"/>
        <w:jc w:val="both"/>
        <w:rPr>
          <w:b/>
          <w:sz w:val="28"/>
          <w:szCs w:val="28"/>
        </w:rPr>
      </w:pPr>
      <w:r w:rsidRPr="00C15C36">
        <w:rPr>
          <w:b/>
          <w:sz w:val="28"/>
          <w:szCs w:val="28"/>
        </w:rPr>
        <w:t>В качестве дополнительного источника использовался официальный сайт МВФ</w:t>
      </w:r>
    </w:p>
    <w:p w:rsidR="00C15C36" w:rsidRPr="00C15C36" w:rsidRDefault="00C15C36" w:rsidP="00C15C36">
      <w:pPr>
        <w:tabs>
          <w:tab w:val="left" w:pos="540"/>
        </w:tabs>
        <w:spacing w:line="360" w:lineRule="auto"/>
        <w:ind w:firstLine="720"/>
        <w:jc w:val="both"/>
        <w:rPr>
          <w:sz w:val="28"/>
          <w:szCs w:val="28"/>
        </w:rPr>
      </w:pPr>
    </w:p>
    <w:p w:rsidR="00C84FB2" w:rsidRPr="00842D25" w:rsidRDefault="00C84FB2" w:rsidP="00C15C36">
      <w:pPr>
        <w:tabs>
          <w:tab w:val="left" w:pos="540"/>
        </w:tabs>
        <w:spacing w:line="360" w:lineRule="auto"/>
        <w:jc w:val="both"/>
        <w:rPr>
          <w:sz w:val="28"/>
          <w:szCs w:val="28"/>
        </w:rPr>
      </w:pPr>
      <w:r w:rsidRPr="00842D25">
        <w:rPr>
          <w:sz w:val="28"/>
          <w:szCs w:val="28"/>
        </w:rPr>
        <w:t>1. Обзор МВФ онлайн</w:t>
      </w:r>
      <w:r w:rsidR="00AC0D03">
        <w:rPr>
          <w:sz w:val="28"/>
          <w:szCs w:val="28"/>
        </w:rPr>
        <w:t xml:space="preserve"> </w:t>
      </w:r>
      <w:r w:rsidRPr="00842D25">
        <w:rPr>
          <w:sz w:val="28"/>
          <w:szCs w:val="28"/>
        </w:rPr>
        <w:t xml:space="preserve">8 мая </w:t>
      </w:r>
      <w:smartTag w:uri="urn:schemas-microsoft-com:office:smarttags" w:element="metricconverter">
        <w:smartTagPr>
          <w:attr w:name="ProductID" w:val="2008 г"/>
        </w:smartTagPr>
        <w:r w:rsidRPr="00842D25">
          <w:rPr>
            <w:sz w:val="28"/>
            <w:szCs w:val="28"/>
          </w:rPr>
          <w:t>2008</w:t>
        </w:r>
        <w:r w:rsidR="00C15C36">
          <w:rPr>
            <w:sz w:val="28"/>
            <w:szCs w:val="28"/>
          </w:rPr>
          <w:t xml:space="preserve"> </w:t>
        </w:r>
        <w:r w:rsidRPr="00842D25">
          <w:rPr>
            <w:sz w:val="28"/>
            <w:szCs w:val="28"/>
          </w:rPr>
          <w:t>г</w:t>
        </w:r>
      </w:smartTag>
      <w:r w:rsidRPr="00842D25">
        <w:rPr>
          <w:sz w:val="28"/>
          <w:szCs w:val="28"/>
        </w:rPr>
        <w:t>.</w:t>
      </w:r>
    </w:p>
    <w:p w:rsidR="00C84FB2" w:rsidRPr="00842D25" w:rsidRDefault="00C84FB2" w:rsidP="00C15C36">
      <w:pPr>
        <w:tabs>
          <w:tab w:val="left" w:pos="540"/>
        </w:tabs>
        <w:spacing w:line="360" w:lineRule="auto"/>
        <w:jc w:val="both"/>
        <w:rPr>
          <w:sz w:val="28"/>
          <w:szCs w:val="28"/>
        </w:rPr>
      </w:pPr>
      <w:r w:rsidRPr="00842D25">
        <w:rPr>
          <w:sz w:val="28"/>
          <w:szCs w:val="28"/>
        </w:rPr>
        <w:t>2. Годовой отчет 2007 МВФ.</w:t>
      </w:r>
    </w:p>
    <w:p w:rsidR="00C84FB2" w:rsidRPr="00842D25" w:rsidRDefault="00C84FB2" w:rsidP="00C15C36">
      <w:pPr>
        <w:tabs>
          <w:tab w:val="left" w:pos="540"/>
        </w:tabs>
        <w:spacing w:line="360" w:lineRule="auto"/>
        <w:jc w:val="both"/>
        <w:rPr>
          <w:sz w:val="28"/>
          <w:szCs w:val="28"/>
        </w:rPr>
      </w:pPr>
      <w:r w:rsidRPr="00842D25">
        <w:rPr>
          <w:sz w:val="28"/>
          <w:szCs w:val="28"/>
        </w:rPr>
        <w:t xml:space="preserve">3. Приложение к обзору МВФ/ том 35, сентябрь </w:t>
      </w:r>
      <w:smartTag w:uri="urn:schemas-microsoft-com:office:smarttags" w:element="metricconverter">
        <w:smartTagPr>
          <w:attr w:name="ProductID" w:val="2006 г"/>
        </w:smartTagPr>
        <w:r w:rsidRPr="00842D25">
          <w:rPr>
            <w:sz w:val="28"/>
            <w:szCs w:val="28"/>
          </w:rPr>
          <w:t>2006</w:t>
        </w:r>
        <w:r w:rsidR="00C15C36">
          <w:rPr>
            <w:sz w:val="28"/>
            <w:szCs w:val="28"/>
          </w:rPr>
          <w:t xml:space="preserve"> </w:t>
        </w:r>
        <w:r w:rsidRPr="00842D25">
          <w:rPr>
            <w:sz w:val="28"/>
            <w:szCs w:val="28"/>
          </w:rPr>
          <w:t>г</w:t>
        </w:r>
      </w:smartTag>
      <w:r w:rsidRPr="00842D25">
        <w:rPr>
          <w:sz w:val="28"/>
          <w:szCs w:val="28"/>
        </w:rPr>
        <w:t>.</w:t>
      </w:r>
    </w:p>
    <w:p w:rsidR="00C15C36" w:rsidRPr="00C15C36" w:rsidRDefault="000A0F1F" w:rsidP="00F81291">
      <w:pPr>
        <w:spacing w:line="360" w:lineRule="auto"/>
        <w:ind w:firstLine="709"/>
        <w:jc w:val="both"/>
        <w:rPr>
          <w:b/>
          <w:sz w:val="28"/>
        </w:rPr>
      </w:pPr>
      <w:r w:rsidRPr="00842D25">
        <w:rPr>
          <w:color w:val="231F20"/>
          <w:sz w:val="28"/>
          <w:szCs w:val="28"/>
        </w:rPr>
        <w:br w:type="page"/>
      </w:r>
      <w:r w:rsidR="00C15C36" w:rsidRPr="00C15C36">
        <w:rPr>
          <w:b/>
          <w:sz w:val="28"/>
        </w:rPr>
        <w:t>Приложение 1</w:t>
      </w:r>
    </w:p>
    <w:p w:rsidR="00C15C36" w:rsidRDefault="00C15C36" w:rsidP="00F81291">
      <w:pPr>
        <w:spacing w:line="360" w:lineRule="auto"/>
        <w:ind w:firstLine="709"/>
        <w:jc w:val="both"/>
        <w:rPr>
          <w:sz w:val="28"/>
        </w:rPr>
      </w:pPr>
    </w:p>
    <w:p w:rsidR="001B79B9" w:rsidRPr="00842D25" w:rsidRDefault="00D14B51" w:rsidP="00FD7AE0">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90.5pt">
            <v:imagedata r:id="rId7" o:title=""/>
          </v:shape>
        </w:pict>
      </w:r>
      <w:bookmarkStart w:id="0" w:name="_GoBack"/>
      <w:bookmarkEnd w:id="0"/>
    </w:p>
    <w:sectPr w:rsidR="001B79B9" w:rsidRPr="00842D25" w:rsidSect="00F81291">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9C" w:rsidRDefault="009F4C9C">
      <w:r>
        <w:separator/>
      </w:r>
    </w:p>
  </w:endnote>
  <w:endnote w:type="continuationSeparator" w:id="0">
    <w:p w:rsidR="009F4C9C" w:rsidRDefault="009F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CFC" w:rsidRDefault="00967CFC" w:rsidP="00B710FC">
    <w:pPr>
      <w:pStyle w:val="a8"/>
      <w:framePr w:wrap="around" w:vAnchor="text" w:hAnchor="margin" w:xAlign="right" w:y="1"/>
      <w:rPr>
        <w:rStyle w:val="aa"/>
      </w:rPr>
    </w:pPr>
  </w:p>
  <w:p w:rsidR="00967CFC" w:rsidRDefault="00967CFC" w:rsidP="0057017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CFC" w:rsidRDefault="004578A6" w:rsidP="00B710FC">
    <w:pPr>
      <w:pStyle w:val="a8"/>
      <w:framePr w:wrap="around" w:vAnchor="text" w:hAnchor="margin" w:xAlign="right" w:y="1"/>
      <w:rPr>
        <w:rStyle w:val="aa"/>
      </w:rPr>
    </w:pPr>
    <w:r>
      <w:rPr>
        <w:rStyle w:val="aa"/>
        <w:noProof/>
      </w:rPr>
      <w:t>2</w:t>
    </w:r>
  </w:p>
  <w:p w:rsidR="00967CFC" w:rsidRDefault="00967CFC" w:rsidP="0057017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9C" w:rsidRDefault="009F4C9C">
      <w:r>
        <w:separator/>
      </w:r>
    </w:p>
  </w:footnote>
  <w:footnote w:type="continuationSeparator" w:id="0">
    <w:p w:rsidR="009F4C9C" w:rsidRDefault="009F4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51C"/>
    <w:multiLevelType w:val="hybridMultilevel"/>
    <w:tmpl w:val="D21C10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AA7B78"/>
    <w:multiLevelType w:val="hybridMultilevel"/>
    <w:tmpl w:val="0D70F4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6612DDB"/>
    <w:multiLevelType w:val="hybridMultilevel"/>
    <w:tmpl w:val="DEF6253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38184126"/>
    <w:multiLevelType w:val="hybridMultilevel"/>
    <w:tmpl w:val="3828A99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3AA519B4"/>
    <w:multiLevelType w:val="hybridMultilevel"/>
    <w:tmpl w:val="A4305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CD34D05"/>
    <w:multiLevelType w:val="hybridMultilevel"/>
    <w:tmpl w:val="D820C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E7F7FB4"/>
    <w:multiLevelType w:val="hybridMultilevel"/>
    <w:tmpl w:val="D3EA38D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1B7"/>
    <w:rsid w:val="00033442"/>
    <w:rsid w:val="000A0F1F"/>
    <w:rsid w:val="001B79B9"/>
    <w:rsid w:val="002752A8"/>
    <w:rsid w:val="002E7F13"/>
    <w:rsid w:val="003E2763"/>
    <w:rsid w:val="004578A6"/>
    <w:rsid w:val="004C366A"/>
    <w:rsid w:val="00532545"/>
    <w:rsid w:val="0057017F"/>
    <w:rsid w:val="00685377"/>
    <w:rsid w:val="006A0420"/>
    <w:rsid w:val="006A7C76"/>
    <w:rsid w:val="006C2514"/>
    <w:rsid w:val="006C2651"/>
    <w:rsid w:val="00842D25"/>
    <w:rsid w:val="008E51B7"/>
    <w:rsid w:val="00967CFC"/>
    <w:rsid w:val="009F4C9C"/>
    <w:rsid w:val="00A34F76"/>
    <w:rsid w:val="00A77A05"/>
    <w:rsid w:val="00AC0D03"/>
    <w:rsid w:val="00B710FC"/>
    <w:rsid w:val="00C15C36"/>
    <w:rsid w:val="00C84FB2"/>
    <w:rsid w:val="00D14B51"/>
    <w:rsid w:val="00E26749"/>
    <w:rsid w:val="00E32BC5"/>
    <w:rsid w:val="00F81291"/>
    <w:rsid w:val="00F92D4E"/>
    <w:rsid w:val="00FB5BE8"/>
    <w:rsid w:val="00FC1BED"/>
    <w:rsid w:val="00FD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839B4401-8DF8-444A-BD31-5757C6CA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1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E2763"/>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3E2763"/>
    <w:rPr>
      <w:rFonts w:cs="Times New Roman"/>
      <w:vertAlign w:val="superscript"/>
    </w:rPr>
  </w:style>
  <w:style w:type="character" w:styleId="a6">
    <w:name w:val="Strong"/>
    <w:uiPriority w:val="99"/>
    <w:qFormat/>
    <w:rsid w:val="00C84FB2"/>
    <w:rPr>
      <w:rFonts w:cs="Times New Roman"/>
      <w:b/>
      <w:bCs/>
    </w:rPr>
  </w:style>
  <w:style w:type="character" w:styleId="a7">
    <w:name w:val="Hyperlink"/>
    <w:uiPriority w:val="99"/>
    <w:rsid w:val="00C84FB2"/>
    <w:rPr>
      <w:rFonts w:cs="Times New Roman"/>
      <w:color w:val="0000FF"/>
      <w:u w:val="single"/>
    </w:rPr>
  </w:style>
  <w:style w:type="paragraph" w:styleId="a8">
    <w:name w:val="footer"/>
    <w:basedOn w:val="a"/>
    <w:link w:val="a9"/>
    <w:uiPriority w:val="99"/>
    <w:rsid w:val="0057017F"/>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5701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834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7211</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Марина</dc:creator>
  <cp:keywords/>
  <dc:description/>
  <cp:lastModifiedBy>admin</cp:lastModifiedBy>
  <cp:revision>2</cp:revision>
  <dcterms:created xsi:type="dcterms:W3CDTF">2014-02-28T08:08:00Z</dcterms:created>
  <dcterms:modified xsi:type="dcterms:W3CDTF">2014-02-28T08:08:00Z</dcterms:modified>
</cp:coreProperties>
</file>